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74E517">
      <w:pPr>
        <w:pStyle w:val="19"/>
        <w:kinsoku w:val="0"/>
        <w:overflowPunct w:val="0"/>
        <w:rPr>
          <w:rFonts w:hint="default" w:ascii="Arial" w:hAnsi="Arial" w:cs="Arial"/>
          <w:color w:val="auto"/>
        </w:rPr>
      </w:pPr>
      <w:bookmarkStart w:id="0" w:name="_Toc217446030"/>
      <w:bookmarkStart w:id="1" w:name="_Toc183682338"/>
    </w:p>
    <w:p w14:paraId="3A1545DC">
      <w:pPr>
        <w:tabs>
          <w:tab w:val="left" w:pos="1710"/>
        </w:tabs>
        <w:rPr>
          <w:rFonts w:hint="default" w:ascii="Arial" w:hAnsi="Arial" w:cs="Arial"/>
          <w:color w:val="auto"/>
        </w:rPr>
      </w:pPr>
    </w:p>
    <w:p w14:paraId="6A7E4385">
      <w:pPr>
        <w:tabs>
          <w:tab w:val="left" w:pos="1710"/>
        </w:tabs>
        <w:rPr>
          <w:rFonts w:hint="default" w:ascii="Arial" w:hAnsi="Arial" w:cs="Arial"/>
          <w:color w:val="auto"/>
        </w:rPr>
      </w:pPr>
    </w:p>
    <w:p w14:paraId="7A1CFEFF">
      <w:pPr>
        <w:tabs>
          <w:tab w:val="left" w:pos="1710"/>
        </w:tabs>
        <w:rPr>
          <w:rFonts w:hint="default" w:ascii="Arial" w:hAnsi="Arial" w:cs="Arial"/>
          <w:color w:val="auto"/>
        </w:rPr>
      </w:pPr>
    </w:p>
    <w:p w14:paraId="1F8DA0C6">
      <w:pPr>
        <w:tabs>
          <w:tab w:val="left" w:pos="1710"/>
        </w:tabs>
        <w:rPr>
          <w:rFonts w:hint="default" w:ascii="Arial" w:hAnsi="Arial" w:cs="Arial"/>
          <w:color w:val="auto"/>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37"/>
      </w:tblGrid>
      <w:tr w14:paraId="0F79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1" w:type="dxa"/>
            <w:gridSpan w:val="2"/>
            <w:tcBorders>
              <w:top w:val="nil"/>
              <w:left w:val="nil"/>
              <w:right w:val="nil"/>
            </w:tcBorders>
            <w:noWrap w:val="0"/>
            <w:vAlign w:val="top"/>
          </w:tcPr>
          <w:p w14:paraId="26C7EFE0">
            <w:pPr>
              <w:snapToGrid w:val="0"/>
              <w:spacing w:line="240" w:lineRule="atLeast"/>
              <w:jc w:val="center"/>
              <w:rPr>
                <w:rFonts w:hint="default" w:ascii="Arial" w:hAnsi="Arial" w:cs="Arial"/>
                <w:b/>
                <w:color w:val="auto"/>
                <w:sz w:val="60"/>
                <w:szCs w:val="60"/>
              </w:rPr>
            </w:pPr>
            <w:r>
              <w:rPr>
                <w:rFonts w:hint="default" w:ascii="Arial" w:hAnsi="Arial" w:cs="Arial"/>
                <w:b/>
                <w:color w:val="auto"/>
                <w:sz w:val="60"/>
                <w:szCs w:val="60"/>
              </w:rPr>
              <w:t>采购文件</w:t>
            </w:r>
          </w:p>
        </w:tc>
      </w:tr>
      <w:tr w14:paraId="5AE1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7DC78B8">
            <w:pPr>
              <w:rPr>
                <w:rFonts w:hint="default" w:ascii="Arial" w:hAnsi="Arial" w:cs="Arial"/>
                <w:b/>
                <w:color w:val="auto"/>
                <w:sz w:val="32"/>
                <w:szCs w:val="32"/>
              </w:rPr>
            </w:pPr>
            <w:r>
              <w:rPr>
                <w:rFonts w:hint="default" w:ascii="Arial" w:hAnsi="Arial" w:cs="Arial"/>
                <w:b/>
                <w:color w:val="auto"/>
                <w:sz w:val="32"/>
                <w:szCs w:val="32"/>
              </w:rPr>
              <w:t>项目名称：</w:t>
            </w:r>
          </w:p>
        </w:tc>
        <w:tc>
          <w:tcPr>
            <w:tcW w:w="5937" w:type="dxa"/>
            <w:noWrap w:val="0"/>
            <w:vAlign w:val="center"/>
          </w:tcPr>
          <w:p w14:paraId="4A3D4285">
            <w:pPr>
              <w:rPr>
                <w:rFonts w:hint="default" w:ascii="Arial" w:hAnsi="Arial" w:cs="Arial"/>
                <w:b/>
                <w:color w:val="auto"/>
                <w:sz w:val="32"/>
                <w:szCs w:val="32"/>
              </w:rPr>
            </w:pPr>
            <w:r>
              <w:rPr>
                <w:rFonts w:hint="default" w:ascii="Arial" w:hAnsi="Arial" w:cs="Arial"/>
                <w:b/>
                <w:color w:val="auto"/>
                <w:sz w:val="32"/>
                <w:szCs w:val="32"/>
                <w:lang w:val="en-US" w:eastAsia="zh-CN"/>
              </w:rPr>
              <w:t>存储扩容、服务器及办公设备采购项目</w:t>
            </w:r>
          </w:p>
        </w:tc>
      </w:tr>
      <w:tr w14:paraId="61C4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2CF727A">
            <w:pPr>
              <w:rPr>
                <w:rFonts w:hint="default" w:ascii="Arial" w:hAnsi="Arial" w:cs="Arial"/>
                <w:b/>
                <w:color w:val="auto"/>
                <w:sz w:val="32"/>
                <w:szCs w:val="32"/>
              </w:rPr>
            </w:pPr>
            <w:r>
              <w:rPr>
                <w:rFonts w:hint="default" w:ascii="Arial" w:hAnsi="Arial" w:cs="Arial"/>
                <w:b/>
                <w:color w:val="auto"/>
                <w:sz w:val="32"/>
                <w:szCs w:val="32"/>
              </w:rPr>
              <w:t>项目编号：</w:t>
            </w:r>
          </w:p>
        </w:tc>
        <w:tc>
          <w:tcPr>
            <w:tcW w:w="5937" w:type="dxa"/>
            <w:noWrap w:val="0"/>
            <w:vAlign w:val="center"/>
          </w:tcPr>
          <w:p w14:paraId="5F924EC6">
            <w:pPr>
              <w:rPr>
                <w:rFonts w:hint="default" w:ascii="Arial" w:hAnsi="Arial" w:cs="Arial"/>
                <w:b/>
                <w:color w:val="auto"/>
                <w:sz w:val="32"/>
                <w:szCs w:val="32"/>
              </w:rPr>
            </w:pPr>
            <w:r>
              <w:rPr>
                <w:rFonts w:hint="eastAsia" w:ascii="Arial" w:hAnsi="Arial" w:cs="Arial"/>
                <w:b/>
                <w:color w:val="auto"/>
                <w:sz w:val="32"/>
                <w:szCs w:val="32"/>
                <w:lang w:val="en-US" w:eastAsia="zh-CN"/>
              </w:rPr>
              <w:t>LBZC2025-J1-240087-JDZB</w:t>
            </w:r>
          </w:p>
        </w:tc>
      </w:tr>
      <w:tr w14:paraId="1151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160C846">
            <w:pPr>
              <w:rPr>
                <w:rFonts w:hint="default" w:ascii="Arial" w:hAnsi="Arial" w:cs="Arial"/>
                <w:b/>
                <w:color w:val="auto"/>
                <w:sz w:val="32"/>
                <w:szCs w:val="32"/>
              </w:rPr>
            </w:pPr>
            <w:r>
              <w:rPr>
                <w:rFonts w:hint="default" w:ascii="Arial" w:hAnsi="Arial" w:cs="Arial"/>
                <w:b/>
                <w:color w:val="auto"/>
                <w:sz w:val="32"/>
                <w:szCs w:val="32"/>
              </w:rPr>
              <w:t>联系电话：</w:t>
            </w:r>
          </w:p>
        </w:tc>
        <w:tc>
          <w:tcPr>
            <w:tcW w:w="5937" w:type="dxa"/>
            <w:noWrap w:val="0"/>
            <w:vAlign w:val="center"/>
          </w:tcPr>
          <w:p w14:paraId="5A8AFD55">
            <w:pPr>
              <w:rPr>
                <w:rFonts w:hint="default" w:ascii="Arial" w:hAnsi="Arial" w:cs="Arial"/>
                <w:b/>
                <w:color w:val="auto"/>
                <w:sz w:val="32"/>
                <w:szCs w:val="32"/>
              </w:rPr>
            </w:pPr>
            <w:r>
              <w:rPr>
                <w:rFonts w:hint="default" w:ascii="Arial" w:hAnsi="Arial" w:cs="Arial"/>
                <w:b/>
                <w:color w:val="auto"/>
                <w:sz w:val="32"/>
                <w:szCs w:val="32"/>
              </w:rPr>
              <w:t>0772-4772448</w:t>
            </w:r>
          </w:p>
        </w:tc>
      </w:tr>
      <w:tr w14:paraId="7257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FC0FCD7">
            <w:pPr>
              <w:rPr>
                <w:rFonts w:hint="default" w:ascii="Arial" w:hAnsi="Arial" w:cs="Arial"/>
                <w:b/>
                <w:color w:val="auto"/>
                <w:sz w:val="32"/>
                <w:szCs w:val="32"/>
              </w:rPr>
            </w:pPr>
            <w:r>
              <w:rPr>
                <w:rFonts w:hint="default" w:ascii="Arial" w:hAnsi="Arial" w:cs="Arial"/>
                <w:b/>
                <w:color w:val="auto"/>
                <w:sz w:val="32"/>
                <w:szCs w:val="32"/>
              </w:rPr>
              <w:t>采购方式</w:t>
            </w:r>
          </w:p>
        </w:tc>
        <w:tc>
          <w:tcPr>
            <w:tcW w:w="5937" w:type="dxa"/>
            <w:noWrap w:val="0"/>
            <w:vAlign w:val="center"/>
          </w:tcPr>
          <w:p w14:paraId="0B5FE3A1">
            <w:pPr>
              <w:rPr>
                <w:rFonts w:hint="default" w:ascii="Arial" w:hAnsi="Arial" w:cs="Arial"/>
                <w:b/>
                <w:color w:val="auto"/>
                <w:sz w:val="32"/>
                <w:szCs w:val="32"/>
              </w:rPr>
            </w:pPr>
            <w:r>
              <w:rPr>
                <w:rFonts w:hint="default" w:ascii="Arial" w:hAnsi="Arial" w:cs="Arial"/>
                <w:b/>
                <w:color w:val="auto"/>
                <w:sz w:val="32"/>
                <w:szCs w:val="32"/>
              </w:rPr>
              <w:t>竞争性谈判</w:t>
            </w:r>
          </w:p>
        </w:tc>
      </w:tr>
    </w:tbl>
    <w:p w14:paraId="29066C49">
      <w:pPr>
        <w:tabs>
          <w:tab w:val="left" w:pos="1710"/>
        </w:tabs>
        <w:rPr>
          <w:rFonts w:hint="default" w:ascii="Arial" w:hAnsi="Arial" w:cs="Arial"/>
          <w:color w:val="auto"/>
        </w:rPr>
      </w:pPr>
    </w:p>
    <w:p w14:paraId="4F4EEDCC">
      <w:pPr>
        <w:rPr>
          <w:rFonts w:hint="default" w:ascii="Arial" w:hAnsi="Arial" w:cs="Arial"/>
          <w:color w:val="auto"/>
        </w:rPr>
      </w:pPr>
    </w:p>
    <w:p w14:paraId="6E12DD97">
      <w:pPr>
        <w:rPr>
          <w:rFonts w:hint="default" w:ascii="Arial" w:hAnsi="Arial" w:cs="Arial"/>
          <w:color w:val="auto"/>
        </w:rPr>
      </w:pPr>
    </w:p>
    <w:p w14:paraId="5818CB72">
      <w:pPr>
        <w:rPr>
          <w:rFonts w:hint="default" w:ascii="Arial" w:hAnsi="Arial" w:cs="Arial"/>
          <w:color w:val="auto"/>
        </w:rPr>
      </w:pPr>
    </w:p>
    <w:p w14:paraId="5845FACA">
      <w:pPr>
        <w:rPr>
          <w:rFonts w:hint="default" w:ascii="Arial" w:hAnsi="Arial" w:cs="Arial"/>
          <w:color w:val="auto"/>
        </w:rPr>
      </w:pPr>
    </w:p>
    <w:p w14:paraId="43F4B8EB">
      <w:pPr>
        <w:rPr>
          <w:rFonts w:hint="default" w:ascii="Arial" w:hAnsi="Arial" w:cs="Arial"/>
          <w:color w:val="auto"/>
        </w:rPr>
      </w:pPr>
    </w:p>
    <w:p w14:paraId="27AB097F">
      <w:pPr>
        <w:rPr>
          <w:rFonts w:hint="default" w:ascii="Arial" w:hAnsi="Arial" w:cs="Arial"/>
          <w:color w:val="auto"/>
        </w:rPr>
      </w:pPr>
    </w:p>
    <w:p w14:paraId="7754DBC3">
      <w:pPr>
        <w:rPr>
          <w:rFonts w:hint="default" w:ascii="Arial" w:hAnsi="Arial" w:cs="Arial"/>
          <w:color w:val="auto"/>
        </w:rPr>
      </w:pPr>
    </w:p>
    <w:p w14:paraId="1D233C19">
      <w:pPr>
        <w:rPr>
          <w:rFonts w:hint="default" w:ascii="Arial" w:hAnsi="Arial" w:cs="Arial"/>
          <w:color w:val="auto"/>
        </w:rPr>
      </w:pPr>
    </w:p>
    <w:p w14:paraId="5F52FE17">
      <w:pPr>
        <w:rPr>
          <w:rFonts w:hint="default" w:ascii="Arial" w:hAnsi="Arial" w:cs="Arial"/>
          <w:color w:val="auto"/>
        </w:rPr>
      </w:pPr>
    </w:p>
    <w:p w14:paraId="403A3317">
      <w:pPr>
        <w:rPr>
          <w:rFonts w:hint="default" w:ascii="Arial" w:hAnsi="Arial" w:cs="Arial"/>
          <w:color w:val="auto"/>
        </w:rPr>
      </w:pPr>
    </w:p>
    <w:p w14:paraId="07ED8C9C">
      <w:pPr>
        <w:rPr>
          <w:rFonts w:hint="default" w:ascii="Arial" w:hAnsi="Arial" w:cs="Arial"/>
          <w:color w:val="auto"/>
        </w:rPr>
      </w:pPr>
    </w:p>
    <w:p w14:paraId="0D62E32E">
      <w:pPr>
        <w:rPr>
          <w:rFonts w:hint="default" w:ascii="Arial" w:hAnsi="Arial" w:cs="Arial"/>
          <w:color w:val="auto"/>
        </w:rPr>
      </w:pPr>
    </w:p>
    <w:p w14:paraId="518DAF32">
      <w:pPr>
        <w:rPr>
          <w:rFonts w:hint="default" w:ascii="Arial" w:hAnsi="Arial" w:cs="Arial"/>
          <w:color w:val="auto"/>
        </w:rPr>
      </w:pPr>
    </w:p>
    <w:p w14:paraId="01A60DC4">
      <w:pPr>
        <w:rPr>
          <w:rFonts w:hint="default" w:ascii="Arial" w:hAnsi="Arial" w:cs="Arial"/>
          <w:color w:val="auto"/>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64BA8A82">
        <w:tblPrEx>
          <w:tblCellMar>
            <w:top w:w="0" w:type="dxa"/>
            <w:left w:w="108" w:type="dxa"/>
            <w:bottom w:w="0" w:type="dxa"/>
            <w:right w:w="108" w:type="dxa"/>
          </w:tblCellMar>
        </w:tblPrEx>
        <w:trPr>
          <w:trHeight w:val="703" w:hRule="atLeast"/>
          <w:jc w:val="center"/>
        </w:trPr>
        <w:tc>
          <w:tcPr>
            <w:tcW w:w="2707" w:type="dxa"/>
            <w:noWrap w:val="0"/>
            <w:vAlign w:val="center"/>
          </w:tcPr>
          <w:p w14:paraId="6F7E85A9">
            <w:pPr>
              <w:autoSpaceDE w:val="0"/>
              <w:autoSpaceDN w:val="0"/>
              <w:adjustRightInd w:val="0"/>
              <w:jc w:val="right"/>
              <w:rPr>
                <w:rFonts w:hint="default" w:ascii="Arial" w:hAnsi="Arial" w:cs="Arial"/>
                <w:b/>
                <w:color w:val="auto"/>
                <w:sz w:val="32"/>
                <w:szCs w:val="32"/>
              </w:rPr>
            </w:pPr>
            <w:r>
              <w:rPr>
                <w:rFonts w:hint="default" w:ascii="Arial" w:hAnsi="Arial" w:cs="Arial"/>
                <w:b/>
                <w:color w:val="auto"/>
                <w:sz w:val="32"/>
                <w:szCs w:val="32"/>
              </w:rPr>
              <w:t xml:space="preserve">  采购人：</w:t>
            </w:r>
          </w:p>
        </w:tc>
        <w:tc>
          <w:tcPr>
            <w:tcW w:w="5577" w:type="dxa"/>
            <w:gridSpan w:val="2"/>
            <w:noWrap w:val="0"/>
            <w:vAlign w:val="center"/>
          </w:tcPr>
          <w:p w14:paraId="62E02F42">
            <w:pPr>
              <w:autoSpaceDE w:val="0"/>
              <w:autoSpaceDN w:val="0"/>
              <w:adjustRightInd w:val="0"/>
              <w:jc w:val="left"/>
              <w:rPr>
                <w:rFonts w:hint="default" w:ascii="Arial" w:hAnsi="Arial" w:cs="Arial"/>
                <w:b/>
                <w:color w:val="auto"/>
                <w:sz w:val="32"/>
                <w:szCs w:val="32"/>
              </w:rPr>
            </w:pPr>
            <w:r>
              <w:rPr>
                <w:rFonts w:hint="default" w:ascii="Arial" w:hAnsi="Arial" w:cs="Arial"/>
                <w:b/>
                <w:color w:val="auto"/>
                <w:sz w:val="32"/>
                <w:szCs w:val="32"/>
              </w:rPr>
              <w:t>金秀瑶族自治县人民医院</w:t>
            </w:r>
          </w:p>
        </w:tc>
      </w:tr>
      <w:tr w14:paraId="54BEF567">
        <w:tblPrEx>
          <w:tblCellMar>
            <w:top w:w="0" w:type="dxa"/>
            <w:left w:w="108" w:type="dxa"/>
            <w:bottom w:w="0" w:type="dxa"/>
            <w:right w:w="108" w:type="dxa"/>
          </w:tblCellMar>
        </w:tblPrEx>
        <w:trPr>
          <w:trHeight w:val="703" w:hRule="atLeast"/>
          <w:jc w:val="center"/>
        </w:trPr>
        <w:tc>
          <w:tcPr>
            <w:tcW w:w="2713" w:type="dxa"/>
            <w:gridSpan w:val="2"/>
            <w:noWrap w:val="0"/>
            <w:vAlign w:val="top"/>
          </w:tcPr>
          <w:p w14:paraId="63914D72">
            <w:pPr>
              <w:autoSpaceDE w:val="0"/>
              <w:autoSpaceDN w:val="0"/>
              <w:adjustRightInd w:val="0"/>
              <w:jc w:val="right"/>
              <w:rPr>
                <w:rFonts w:hint="default" w:ascii="Arial" w:hAnsi="Arial" w:cs="Arial"/>
                <w:b/>
                <w:color w:val="auto"/>
                <w:sz w:val="32"/>
                <w:szCs w:val="32"/>
              </w:rPr>
            </w:pPr>
            <w:r>
              <w:rPr>
                <w:rFonts w:hint="default" w:ascii="Arial" w:hAnsi="Arial" w:cs="Arial"/>
                <w:b/>
                <w:color w:val="auto"/>
                <w:sz w:val="32"/>
                <w:szCs w:val="32"/>
              </w:rPr>
              <w:t>采购代理机构：</w:t>
            </w:r>
          </w:p>
        </w:tc>
        <w:tc>
          <w:tcPr>
            <w:tcW w:w="5571" w:type="dxa"/>
            <w:noWrap w:val="0"/>
            <w:vAlign w:val="top"/>
          </w:tcPr>
          <w:p w14:paraId="5DA6D8E7">
            <w:pPr>
              <w:autoSpaceDE w:val="0"/>
              <w:autoSpaceDN w:val="0"/>
              <w:adjustRightInd w:val="0"/>
              <w:rPr>
                <w:rFonts w:hint="default" w:ascii="Arial" w:hAnsi="Arial" w:cs="Arial"/>
                <w:b/>
                <w:color w:val="auto"/>
                <w:sz w:val="32"/>
                <w:szCs w:val="32"/>
                <w:u w:val="single"/>
              </w:rPr>
            </w:pPr>
            <w:r>
              <w:rPr>
                <w:rFonts w:hint="default" w:ascii="Arial" w:hAnsi="Arial" w:cs="Arial"/>
                <w:b/>
                <w:color w:val="auto"/>
                <w:sz w:val="32"/>
                <w:szCs w:val="32"/>
              </w:rPr>
              <w:t>广西机电设备招标有限公司</w:t>
            </w:r>
          </w:p>
        </w:tc>
      </w:tr>
    </w:tbl>
    <w:p w14:paraId="489EA353">
      <w:pPr>
        <w:rPr>
          <w:rFonts w:hint="default" w:ascii="Arial" w:hAnsi="Arial" w:cs="Arial"/>
          <w:color w:val="auto"/>
        </w:rPr>
      </w:pPr>
    </w:p>
    <w:p w14:paraId="1CFAC608">
      <w:pPr>
        <w:ind w:firstLine="321" w:firstLineChars="100"/>
        <w:jc w:val="center"/>
        <w:rPr>
          <w:rFonts w:hint="default" w:ascii="Arial" w:hAnsi="Arial" w:cs="Arial"/>
          <w:color w:val="auto"/>
          <w:sz w:val="32"/>
          <w:szCs w:val="32"/>
        </w:rPr>
        <w:sectPr>
          <w:footerReference r:id="rId3" w:type="default"/>
          <w:pgSz w:w="11906" w:h="16838"/>
          <w:pgMar w:top="1418" w:right="1418" w:bottom="1246" w:left="1418" w:header="851" w:footer="992" w:gutter="0"/>
          <w:pgNumType w:start="0"/>
          <w:cols w:space="720" w:num="1"/>
          <w:titlePg/>
          <w:docGrid w:linePitch="312" w:charSpace="0"/>
        </w:sectPr>
      </w:pPr>
      <w:r>
        <w:rPr>
          <w:rFonts w:hint="default" w:ascii="Arial" w:hAnsi="Arial" w:cs="Arial"/>
          <w:b/>
          <w:color w:val="auto"/>
          <w:sz w:val="32"/>
          <w:szCs w:val="32"/>
        </w:rPr>
        <w:t>202</w:t>
      </w:r>
      <w:r>
        <w:rPr>
          <w:rFonts w:hint="default" w:ascii="Arial" w:hAnsi="Arial" w:cs="Arial"/>
          <w:b/>
          <w:color w:val="auto"/>
          <w:sz w:val="32"/>
          <w:szCs w:val="32"/>
          <w:lang w:val="en-US" w:eastAsia="zh-CN"/>
        </w:rPr>
        <w:t>5</w:t>
      </w:r>
      <w:r>
        <w:rPr>
          <w:rFonts w:hint="default" w:ascii="Arial" w:hAnsi="Arial" w:cs="Arial"/>
          <w:b/>
          <w:color w:val="auto"/>
          <w:sz w:val="32"/>
          <w:szCs w:val="32"/>
        </w:rPr>
        <w:t>年</w:t>
      </w:r>
      <w:r>
        <w:rPr>
          <w:rFonts w:hint="eastAsia" w:ascii="Arial" w:hAnsi="Arial" w:cs="Arial"/>
          <w:b/>
          <w:color w:val="auto"/>
          <w:sz w:val="32"/>
          <w:szCs w:val="32"/>
          <w:lang w:val="en-US" w:eastAsia="zh-CN"/>
        </w:rPr>
        <w:t>10</w:t>
      </w:r>
      <w:r>
        <w:rPr>
          <w:rFonts w:hint="default" w:ascii="Arial" w:hAnsi="Arial" w:cs="Arial"/>
          <w:b/>
          <w:color w:val="auto"/>
          <w:sz w:val="32"/>
          <w:szCs w:val="32"/>
        </w:rPr>
        <w:t>月</w:t>
      </w:r>
    </w:p>
    <w:p w14:paraId="054D1906">
      <w:pPr>
        <w:pStyle w:val="26"/>
        <w:snapToGrid w:val="0"/>
        <w:spacing w:before="120" w:after="120" w:line="320" w:lineRule="exact"/>
        <w:jc w:val="center"/>
        <w:outlineLvl w:val="9"/>
        <w:rPr>
          <w:rFonts w:hint="default" w:ascii="Arial" w:hAnsi="Arial" w:cs="Arial"/>
          <w:color w:val="auto"/>
          <w:sz w:val="32"/>
          <w:szCs w:val="32"/>
        </w:rPr>
      </w:pPr>
      <w:bookmarkStart w:id="2" w:name="_Toc489863683"/>
      <w:bookmarkStart w:id="3" w:name="_Toc485803390"/>
      <w:r>
        <w:rPr>
          <w:rFonts w:hint="default" w:ascii="Arial" w:hAnsi="Arial" w:cs="Arial"/>
          <w:color w:val="auto"/>
          <w:sz w:val="32"/>
          <w:szCs w:val="32"/>
        </w:rPr>
        <w:t>目    录</w:t>
      </w:r>
      <w:bookmarkEnd w:id="2"/>
      <w:bookmarkEnd w:id="3"/>
    </w:p>
    <w:p w14:paraId="071E8562">
      <w:pPr>
        <w:pStyle w:val="33"/>
        <w:tabs>
          <w:tab w:val="right" w:leader="dot" w:pos="9355"/>
          <w:tab w:val="clear" w:pos="8398"/>
        </w:tabs>
      </w:pPr>
      <w:r>
        <w:rPr>
          <w:rFonts w:hint="default" w:ascii="Arial" w:hAnsi="Arial" w:cs="Arial"/>
          <w:color w:val="auto"/>
        </w:rPr>
        <w:fldChar w:fldCharType="begin"/>
      </w:r>
      <w:r>
        <w:rPr>
          <w:rStyle w:val="57"/>
          <w:rFonts w:hint="default" w:ascii="Arial" w:hAnsi="Arial" w:cs="Arial"/>
          <w:color w:val="auto"/>
        </w:rPr>
        <w:instrText xml:space="preserve"> TOC \o "1-1" \h \z \u </w:instrText>
      </w:r>
      <w:r>
        <w:rPr>
          <w:rFonts w:hint="default" w:ascii="Arial" w:hAnsi="Arial" w:cs="Arial"/>
          <w:color w:val="auto"/>
        </w:rPr>
        <w:fldChar w:fldCharType="separate"/>
      </w:r>
      <w:r>
        <w:rPr>
          <w:rFonts w:hint="default" w:ascii="Arial" w:hAnsi="Arial" w:cs="Arial"/>
          <w:color w:val="auto"/>
        </w:rPr>
        <w:fldChar w:fldCharType="begin"/>
      </w:r>
      <w:r>
        <w:rPr>
          <w:rFonts w:hint="default" w:ascii="Arial" w:hAnsi="Arial" w:cs="Arial"/>
        </w:rPr>
        <w:instrText xml:space="preserve"> HYPERLINK \l _Toc2465 </w:instrText>
      </w:r>
      <w:r>
        <w:rPr>
          <w:rFonts w:hint="default" w:ascii="Arial" w:hAnsi="Arial" w:cs="Arial"/>
        </w:rPr>
        <w:fldChar w:fldCharType="separate"/>
      </w:r>
      <w:r>
        <w:rPr>
          <w:rFonts w:hint="default" w:ascii="Arial" w:hAnsi="Arial" w:cs="Arial"/>
          <w:szCs w:val="32"/>
        </w:rPr>
        <w:t>第一章  竞争性谈判公告</w:t>
      </w:r>
      <w:r>
        <w:tab/>
      </w:r>
      <w:r>
        <w:fldChar w:fldCharType="begin"/>
      </w:r>
      <w:r>
        <w:instrText xml:space="preserve"> PAGEREF _Toc2465 \h </w:instrText>
      </w:r>
      <w:r>
        <w:fldChar w:fldCharType="separate"/>
      </w:r>
      <w:r>
        <w:t>2</w:t>
      </w:r>
      <w:r>
        <w:fldChar w:fldCharType="end"/>
      </w:r>
      <w:r>
        <w:rPr>
          <w:rFonts w:hint="default" w:ascii="Arial" w:hAnsi="Arial" w:cs="Arial"/>
          <w:color w:val="auto"/>
        </w:rPr>
        <w:fldChar w:fldCharType="end"/>
      </w:r>
    </w:p>
    <w:p w14:paraId="72809FE1">
      <w:pPr>
        <w:pStyle w:val="33"/>
        <w:tabs>
          <w:tab w:val="right" w:leader="dot" w:pos="9355"/>
          <w:tab w:val="clear" w:pos="8398"/>
        </w:tabs>
      </w:pPr>
      <w:r>
        <w:rPr>
          <w:rFonts w:hint="default" w:ascii="Arial" w:hAnsi="Arial" w:cs="Arial"/>
          <w:color w:val="auto"/>
          <w:szCs w:val="28"/>
        </w:rPr>
        <w:fldChar w:fldCharType="begin"/>
      </w:r>
      <w:r>
        <w:rPr>
          <w:rFonts w:hint="default" w:ascii="Arial" w:hAnsi="Arial" w:cs="Arial"/>
          <w:szCs w:val="28"/>
        </w:rPr>
        <w:instrText xml:space="preserve"> HYPERLINK \l _Toc13990 </w:instrText>
      </w:r>
      <w:r>
        <w:rPr>
          <w:rFonts w:hint="default" w:ascii="Arial" w:hAnsi="Arial" w:cs="Arial"/>
          <w:szCs w:val="28"/>
        </w:rPr>
        <w:fldChar w:fldCharType="separate"/>
      </w:r>
      <w:r>
        <w:rPr>
          <w:rFonts w:hint="default" w:ascii="Arial" w:hAnsi="Arial" w:cs="Arial"/>
          <w:szCs w:val="32"/>
        </w:rPr>
        <w:t>第二章  采购需求</w:t>
      </w:r>
      <w:r>
        <w:tab/>
      </w:r>
      <w:r>
        <w:fldChar w:fldCharType="begin"/>
      </w:r>
      <w:r>
        <w:instrText xml:space="preserve"> PAGEREF _Toc13990 \h </w:instrText>
      </w:r>
      <w:r>
        <w:fldChar w:fldCharType="separate"/>
      </w:r>
      <w:r>
        <w:t>4</w:t>
      </w:r>
      <w:r>
        <w:fldChar w:fldCharType="end"/>
      </w:r>
      <w:r>
        <w:rPr>
          <w:rFonts w:hint="default" w:ascii="Arial" w:hAnsi="Arial" w:cs="Arial"/>
          <w:color w:val="auto"/>
          <w:szCs w:val="28"/>
        </w:rPr>
        <w:fldChar w:fldCharType="end"/>
      </w:r>
    </w:p>
    <w:p w14:paraId="7ECFF5E7">
      <w:pPr>
        <w:pStyle w:val="33"/>
        <w:tabs>
          <w:tab w:val="right" w:leader="dot" w:pos="9355"/>
          <w:tab w:val="clear" w:pos="8398"/>
        </w:tabs>
      </w:pPr>
      <w:r>
        <w:rPr>
          <w:rFonts w:hint="default" w:ascii="Arial" w:hAnsi="Arial" w:cs="Arial"/>
          <w:color w:val="auto"/>
          <w:szCs w:val="28"/>
        </w:rPr>
        <w:fldChar w:fldCharType="begin"/>
      </w:r>
      <w:r>
        <w:rPr>
          <w:rFonts w:hint="default" w:ascii="Arial" w:hAnsi="Arial" w:cs="Arial"/>
          <w:szCs w:val="28"/>
        </w:rPr>
        <w:instrText xml:space="preserve"> HYPERLINK \l _Toc16279 </w:instrText>
      </w:r>
      <w:r>
        <w:rPr>
          <w:rFonts w:hint="default" w:ascii="Arial" w:hAnsi="Arial" w:cs="Arial"/>
          <w:szCs w:val="28"/>
        </w:rPr>
        <w:fldChar w:fldCharType="separate"/>
      </w:r>
      <w:r>
        <w:rPr>
          <w:rFonts w:hint="default" w:ascii="Arial" w:hAnsi="Arial" w:cs="Arial"/>
          <w:szCs w:val="32"/>
        </w:rPr>
        <w:t>第三章  供应商须知</w:t>
      </w:r>
      <w:r>
        <w:tab/>
      </w:r>
      <w:r>
        <w:fldChar w:fldCharType="begin"/>
      </w:r>
      <w:r>
        <w:instrText xml:space="preserve"> PAGEREF _Toc16279 \h </w:instrText>
      </w:r>
      <w:r>
        <w:fldChar w:fldCharType="separate"/>
      </w:r>
      <w:r>
        <w:t>19</w:t>
      </w:r>
      <w:r>
        <w:fldChar w:fldCharType="end"/>
      </w:r>
      <w:r>
        <w:rPr>
          <w:rFonts w:hint="default" w:ascii="Arial" w:hAnsi="Arial" w:cs="Arial"/>
          <w:color w:val="auto"/>
          <w:szCs w:val="28"/>
        </w:rPr>
        <w:fldChar w:fldCharType="end"/>
      </w:r>
    </w:p>
    <w:p w14:paraId="6D8538AF">
      <w:pPr>
        <w:pStyle w:val="33"/>
        <w:tabs>
          <w:tab w:val="right" w:leader="dot" w:pos="9355"/>
          <w:tab w:val="clear" w:pos="8398"/>
        </w:tabs>
      </w:pPr>
      <w:r>
        <w:rPr>
          <w:rFonts w:hint="default" w:ascii="Arial" w:hAnsi="Arial" w:cs="Arial"/>
          <w:color w:val="auto"/>
          <w:szCs w:val="28"/>
        </w:rPr>
        <w:fldChar w:fldCharType="begin"/>
      </w:r>
      <w:r>
        <w:rPr>
          <w:rFonts w:hint="default" w:ascii="Arial" w:hAnsi="Arial" w:cs="Arial"/>
          <w:szCs w:val="28"/>
        </w:rPr>
        <w:instrText xml:space="preserve"> HYPERLINK \l _Toc25204 </w:instrText>
      </w:r>
      <w:r>
        <w:rPr>
          <w:rFonts w:hint="default" w:ascii="Arial" w:hAnsi="Arial" w:cs="Arial"/>
          <w:szCs w:val="28"/>
        </w:rPr>
        <w:fldChar w:fldCharType="separate"/>
      </w:r>
      <w:r>
        <w:rPr>
          <w:rFonts w:hint="default" w:ascii="Arial" w:hAnsi="Arial" w:cs="Arial"/>
          <w:szCs w:val="32"/>
        </w:rPr>
        <w:t>第四章  评审方法及标准</w:t>
      </w:r>
      <w:r>
        <w:tab/>
      </w:r>
      <w:r>
        <w:fldChar w:fldCharType="begin"/>
      </w:r>
      <w:r>
        <w:instrText xml:space="preserve"> PAGEREF _Toc25204 \h </w:instrText>
      </w:r>
      <w:r>
        <w:fldChar w:fldCharType="separate"/>
      </w:r>
      <w:r>
        <w:t>36</w:t>
      </w:r>
      <w:r>
        <w:fldChar w:fldCharType="end"/>
      </w:r>
      <w:r>
        <w:rPr>
          <w:rFonts w:hint="default" w:ascii="Arial" w:hAnsi="Arial" w:cs="Arial"/>
          <w:color w:val="auto"/>
          <w:szCs w:val="28"/>
        </w:rPr>
        <w:fldChar w:fldCharType="end"/>
      </w:r>
    </w:p>
    <w:p w14:paraId="79D66CFF">
      <w:pPr>
        <w:pStyle w:val="33"/>
        <w:tabs>
          <w:tab w:val="right" w:leader="dot" w:pos="9355"/>
          <w:tab w:val="clear" w:pos="8398"/>
        </w:tabs>
      </w:pPr>
      <w:r>
        <w:rPr>
          <w:rFonts w:hint="default" w:ascii="Arial" w:hAnsi="Arial" w:cs="Arial"/>
          <w:color w:val="auto"/>
          <w:szCs w:val="28"/>
        </w:rPr>
        <w:fldChar w:fldCharType="begin"/>
      </w:r>
      <w:r>
        <w:rPr>
          <w:rFonts w:hint="default" w:ascii="Arial" w:hAnsi="Arial" w:cs="Arial"/>
          <w:szCs w:val="28"/>
        </w:rPr>
        <w:instrText xml:space="preserve"> HYPERLINK \l _Toc14267 </w:instrText>
      </w:r>
      <w:r>
        <w:rPr>
          <w:rFonts w:hint="default" w:ascii="Arial" w:hAnsi="Arial" w:cs="Arial"/>
          <w:szCs w:val="28"/>
        </w:rPr>
        <w:fldChar w:fldCharType="separate"/>
      </w:r>
      <w:r>
        <w:rPr>
          <w:rFonts w:hint="default" w:ascii="Arial" w:hAnsi="Arial" w:cs="Arial"/>
          <w:szCs w:val="32"/>
        </w:rPr>
        <w:t>第五章  合同主要条款格式（简单版）</w:t>
      </w:r>
      <w:r>
        <w:tab/>
      </w:r>
      <w:r>
        <w:fldChar w:fldCharType="begin"/>
      </w:r>
      <w:r>
        <w:instrText xml:space="preserve"> PAGEREF _Toc14267 \h </w:instrText>
      </w:r>
      <w:r>
        <w:fldChar w:fldCharType="separate"/>
      </w:r>
      <w:r>
        <w:t>39</w:t>
      </w:r>
      <w:r>
        <w:fldChar w:fldCharType="end"/>
      </w:r>
      <w:r>
        <w:rPr>
          <w:rFonts w:hint="default" w:ascii="Arial" w:hAnsi="Arial" w:cs="Arial"/>
          <w:color w:val="auto"/>
          <w:szCs w:val="28"/>
        </w:rPr>
        <w:fldChar w:fldCharType="end"/>
      </w:r>
    </w:p>
    <w:p w14:paraId="62A390B4">
      <w:pPr>
        <w:pStyle w:val="33"/>
        <w:tabs>
          <w:tab w:val="right" w:leader="dot" w:pos="9355"/>
          <w:tab w:val="clear" w:pos="8398"/>
        </w:tabs>
      </w:pPr>
      <w:r>
        <w:rPr>
          <w:rFonts w:hint="default" w:ascii="Arial" w:hAnsi="Arial" w:cs="Arial"/>
          <w:color w:val="auto"/>
          <w:szCs w:val="28"/>
        </w:rPr>
        <w:fldChar w:fldCharType="begin"/>
      </w:r>
      <w:r>
        <w:rPr>
          <w:rFonts w:hint="default" w:ascii="Arial" w:hAnsi="Arial" w:cs="Arial"/>
          <w:szCs w:val="28"/>
        </w:rPr>
        <w:instrText xml:space="preserve"> HYPERLINK \l _Toc22912 </w:instrText>
      </w:r>
      <w:r>
        <w:rPr>
          <w:rFonts w:hint="default" w:ascii="Arial" w:hAnsi="Arial" w:cs="Arial"/>
          <w:szCs w:val="28"/>
        </w:rPr>
        <w:fldChar w:fldCharType="separate"/>
      </w:r>
      <w:r>
        <w:rPr>
          <w:rFonts w:hint="default" w:ascii="Arial" w:hAnsi="Arial" w:cs="Arial"/>
          <w:szCs w:val="32"/>
        </w:rPr>
        <w:t>第六章  响应文件格式</w:t>
      </w:r>
      <w:r>
        <w:tab/>
      </w:r>
      <w:r>
        <w:fldChar w:fldCharType="begin"/>
      </w:r>
      <w:r>
        <w:instrText xml:space="preserve"> PAGEREF _Toc22912 \h </w:instrText>
      </w:r>
      <w:r>
        <w:fldChar w:fldCharType="separate"/>
      </w:r>
      <w:r>
        <w:t>58</w:t>
      </w:r>
      <w:r>
        <w:fldChar w:fldCharType="end"/>
      </w:r>
      <w:r>
        <w:rPr>
          <w:rFonts w:hint="default" w:ascii="Arial" w:hAnsi="Arial" w:cs="Arial"/>
          <w:color w:val="auto"/>
          <w:szCs w:val="28"/>
        </w:rPr>
        <w:fldChar w:fldCharType="end"/>
      </w:r>
    </w:p>
    <w:p w14:paraId="3D630B69">
      <w:pPr>
        <w:pStyle w:val="26"/>
        <w:snapToGrid w:val="0"/>
        <w:spacing w:before="120" w:after="120" w:line="320" w:lineRule="exact"/>
        <w:jc w:val="center"/>
        <w:outlineLvl w:val="9"/>
        <w:rPr>
          <w:rFonts w:hint="default" w:ascii="Arial" w:hAnsi="Arial" w:cs="Arial"/>
          <w:color w:val="auto"/>
          <w:szCs w:val="28"/>
        </w:rPr>
      </w:pPr>
      <w:r>
        <w:rPr>
          <w:rFonts w:hint="default" w:ascii="Arial" w:hAnsi="Arial" w:cs="Arial"/>
          <w:color w:val="auto"/>
          <w:szCs w:val="28"/>
        </w:rPr>
        <w:fldChar w:fldCharType="end"/>
      </w:r>
      <w:bookmarkStart w:id="4" w:name="_Toc254970630"/>
      <w:bookmarkStart w:id="5" w:name="_Toc254970489"/>
    </w:p>
    <w:p w14:paraId="70B02282">
      <w:pPr>
        <w:rPr>
          <w:rFonts w:hint="default" w:ascii="Arial" w:hAnsi="Arial" w:cs="Arial"/>
          <w:color w:val="auto"/>
          <w:szCs w:val="28"/>
        </w:rPr>
      </w:pPr>
      <w:r>
        <w:rPr>
          <w:rFonts w:hint="default" w:ascii="Arial" w:hAnsi="Arial" w:cs="Arial"/>
          <w:color w:val="auto"/>
          <w:szCs w:val="28"/>
        </w:rPr>
        <w:br w:type="page"/>
      </w:r>
    </w:p>
    <w:p w14:paraId="0B5B5B92">
      <w:pPr>
        <w:pStyle w:val="26"/>
        <w:snapToGrid w:val="0"/>
        <w:spacing w:before="120" w:after="120" w:line="320" w:lineRule="exact"/>
        <w:jc w:val="center"/>
        <w:outlineLvl w:val="0"/>
        <w:rPr>
          <w:rFonts w:hint="default" w:ascii="Arial" w:hAnsi="Arial" w:cs="Arial"/>
          <w:color w:val="auto"/>
          <w:sz w:val="32"/>
          <w:szCs w:val="32"/>
        </w:rPr>
      </w:pPr>
      <w:bookmarkStart w:id="6" w:name="_Toc2465"/>
      <w:r>
        <w:rPr>
          <w:rFonts w:hint="default" w:ascii="Arial" w:hAnsi="Arial" w:cs="Arial"/>
          <w:color w:val="auto"/>
          <w:sz w:val="32"/>
          <w:szCs w:val="32"/>
        </w:rPr>
        <w:t>第一章  竞争性谈判公告</w:t>
      </w:r>
      <w:bookmarkEnd w:id="6"/>
    </w:p>
    <w:bookmarkEnd w:id="4"/>
    <w:bookmarkEnd w:id="5"/>
    <w:p w14:paraId="62A0EC84">
      <w:pPr>
        <w:spacing w:line="400" w:lineRule="exact"/>
        <w:jc w:val="center"/>
        <w:rPr>
          <w:rFonts w:hint="default" w:ascii="Arial" w:hAnsi="Arial" w:cs="Arial"/>
          <w:color w:val="auto"/>
          <w:kern w:val="0"/>
          <w:sz w:val="24"/>
        </w:rPr>
      </w:pPr>
      <w:r>
        <w:rPr>
          <w:rFonts w:hint="default" w:ascii="Arial" w:hAnsi="Arial" w:cs="Arial"/>
          <w:color w:val="auto"/>
          <w:kern w:val="0"/>
          <w:sz w:val="24"/>
        </w:rPr>
        <w:t>广西机电设备招标有限公司关于</w:t>
      </w:r>
      <w:r>
        <w:rPr>
          <w:rFonts w:hint="default" w:ascii="Arial" w:hAnsi="Arial" w:cs="Arial"/>
          <w:color w:val="auto"/>
          <w:kern w:val="0"/>
          <w:sz w:val="24"/>
          <w:lang w:val="en-US" w:eastAsia="zh-CN"/>
        </w:rPr>
        <w:t>存储扩容、服务器及办公设备采购项目</w:t>
      </w:r>
    </w:p>
    <w:p w14:paraId="32C859F1">
      <w:pPr>
        <w:spacing w:line="400" w:lineRule="exact"/>
        <w:jc w:val="center"/>
        <w:rPr>
          <w:rFonts w:hint="default" w:ascii="Arial" w:hAnsi="Arial" w:cs="Arial"/>
          <w:b/>
          <w:color w:val="auto"/>
          <w:sz w:val="24"/>
        </w:rPr>
      </w:pPr>
      <w:r>
        <w:rPr>
          <w:rFonts w:hint="default" w:ascii="Arial" w:hAnsi="Arial" w:cs="Arial"/>
          <w:color w:val="auto"/>
          <w:sz w:val="24"/>
        </w:rPr>
        <w:t>(</w:t>
      </w:r>
      <w:r>
        <w:rPr>
          <w:rFonts w:hint="default" w:ascii="Arial" w:hAnsi="Arial" w:cs="Arial"/>
          <w:color w:val="auto"/>
          <w:sz w:val="24"/>
          <w:lang w:val="en-US" w:eastAsia="zh-CN"/>
        </w:rPr>
        <w:t>LBZC2025-J1-240087-JDZB</w:t>
      </w:r>
      <w:r>
        <w:rPr>
          <w:rFonts w:hint="default" w:ascii="Arial" w:hAnsi="Arial" w:cs="Arial"/>
          <w:color w:val="auto"/>
          <w:sz w:val="24"/>
        </w:rPr>
        <w:t>)</w:t>
      </w:r>
      <w:r>
        <w:rPr>
          <w:rFonts w:hint="default" w:ascii="Arial" w:hAnsi="Arial" w:cs="Arial"/>
          <w:color w:val="auto"/>
          <w:kern w:val="0"/>
          <w:sz w:val="24"/>
        </w:rPr>
        <w:t>竞争性谈判公告</w:t>
      </w:r>
    </w:p>
    <w:p w14:paraId="4913EFFC">
      <w:pPr>
        <w:jc w:val="left"/>
        <w:rPr>
          <w:rFonts w:hint="default" w:ascii="Arial" w:hAnsi="Arial" w:cs="Arial"/>
          <w:color w:val="auto"/>
          <w:kern w:val="0"/>
          <w:szCs w:val="21"/>
        </w:rPr>
      </w:pPr>
    </w:p>
    <w:p w14:paraId="3D2ADBE1">
      <w:pPr>
        <w:spacing w:line="312" w:lineRule="auto"/>
        <w:ind w:firstLine="420" w:firstLineChars="200"/>
        <w:jc w:val="left"/>
        <w:rPr>
          <w:rFonts w:hint="default" w:ascii="Arial" w:hAnsi="Arial" w:cs="Arial"/>
          <w:b/>
          <w:bCs/>
          <w:color w:val="auto"/>
          <w:kern w:val="0"/>
          <w:sz w:val="22"/>
          <w:szCs w:val="22"/>
        </w:rPr>
      </w:pPr>
      <w:r>
        <w:rPr>
          <w:rFonts w:hint="default" w:ascii="Arial" w:hAnsi="Arial" w:cs="Arial"/>
          <w:color w:val="auto"/>
          <w:szCs w:val="21"/>
        </w:rPr>
        <w:t>项目概况：</w:t>
      </w:r>
      <w:r>
        <w:rPr>
          <w:rFonts w:hint="default" w:ascii="Arial" w:hAnsi="Arial" w:eastAsia="宋体" w:cs="Arial"/>
          <w:color w:val="auto"/>
          <w:kern w:val="0"/>
          <w:szCs w:val="21"/>
          <w:lang w:val="en-US" w:eastAsia="zh-CN"/>
        </w:rPr>
        <w:t>存储扩容、服务器及办公设备采购项目</w:t>
      </w:r>
      <w:r>
        <w:rPr>
          <w:rFonts w:hint="default" w:ascii="Arial" w:hAnsi="Arial" w:cs="Arial"/>
          <w:color w:val="auto"/>
          <w:szCs w:val="21"/>
        </w:rPr>
        <w:t>的潜在供应商应在广西政府采购云平台（https://www.gcy.zfcg.gxzf.gov.cn/）获取采购文件，并于</w:t>
      </w:r>
      <w:r>
        <w:rPr>
          <w:rFonts w:hint="default" w:ascii="Arial" w:hAnsi="Arial" w:cs="Arial"/>
          <w:color w:val="auto"/>
          <w:szCs w:val="21"/>
          <w:lang w:val="en-US" w:eastAsia="zh-CN"/>
        </w:rPr>
        <w:t>2025</w:t>
      </w:r>
      <w:r>
        <w:rPr>
          <w:rFonts w:hint="default" w:ascii="Arial" w:hAnsi="Arial" w:cs="Arial"/>
          <w:color w:val="auto"/>
          <w:szCs w:val="21"/>
        </w:rPr>
        <w:t>年</w:t>
      </w:r>
      <w:r>
        <w:rPr>
          <w:rFonts w:hint="eastAsia" w:ascii="Arial" w:hAnsi="Arial" w:cs="Arial"/>
          <w:color w:val="auto"/>
          <w:szCs w:val="21"/>
          <w:lang w:val="en-US" w:eastAsia="zh-CN"/>
        </w:rPr>
        <w:t>11</w:t>
      </w:r>
      <w:r>
        <w:rPr>
          <w:rFonts w:hint="default" w:ascii="Arial" w:hAnsi="Arial" w:cs="Arial"/>
          <w:color w:val="auto"/>
          <w:szCs w:val="21"/>
        </w:rPr>
        <w:t>月</w:t>
      </w:r>
      <w:r>
        <w:rPr>
          <w:rFonts w:hint="eastAsia" w:ascii="Arial" w:hAnsi="Arial" w:cs="Arial"/>
          <w:color w:val="auto"/>
          <w:szCs w:val="21"/>
          <w:lang w:val="en-US" w:eastAsia="zh-CN"/>
        </w:rPr>
        <w:t>6</w:t>
      </w:r>
      <w:r>
        <w:rPr>
          <w:rFonts w:hint="default" w:ascii="Arial" w:hAnsi="Arial" w:cs="Arial"/>
          <w:color w:val="auto"/>
          <w:szCs w:val="21"/>
        </w:rPr>
        <w:t>日</w:t>
      </w:r>
      <w:r>
        <w:rPr>
          <w:rFonts w:hint="default" w:ascii="Arial" w:hAnsi="Arial" w:cs="Arial"/>
          <w:color w:val="auto"/>
          <w:szCs w:val="21"/>
          <w:lang w:val="en-US" w:eastAsia="zh-CN"/>
        </w:rPr>
        <w:t>10</w:t>
      </w:r>
      <w:r>
        <w:rPr>
          <w:rFonts w:hint="default" w:ascii="Arial" w:hAnsi="Arial" w:cs="Arial"/>
          <w:color w:val="auto"/>
          <w:szCs w:val="21"/>
        </w:rPr>
        <w:t>:</w:t>
      </w:r>
      <w:r>
        <w:rPr>
          <w:rFonts w:hint="default" w:ascii="Arial" w:hAnsi="Arial" w:cs="Arial"/>
          <w:color w:val="auto"/>
          <w:szCs w:val="21"/>
          <w:lang w:val="en-US" w:eastAsia="zh-CN"/>
        </w:rPr>
        <w:t>00</w:t>
      </w:r>
      <w:r>
        <w:rPr>
          <w:rFonts w:hint="default" w:ascii="Arial" w:hAnsi="Arial" w:cs="Arial"/>
          <w:color w:val="auto"/>
          <w:szCs w:val="21"/>
        </w:rPr>
        <w:t>（北京时间）前提交响应文件。</w:t>
      </w:r>
    </w:p>
    <w:p w14:paraId="3A7AFB3D">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rPr>
        <w:t>一、项目基本</w:t>
      </w:r>
      <w:r>
        <w:rPr>
          <w:rFonts w:hint="default" w:ascii="Arial" w:hAnsi="Arial" w:cs="Arial"/>
          <w:b/>
          <w:bCs/>
          <w:color w:val="auto"/>
          <w:kern w:val="0"/>
          <w:sz w:val="22"/>
          <w:szCs w:val="22"/>
          <w:highlight w:val="none"/>
        </w:rPr>
        <w:t xml:space="preserve">情况 </w:t>
      </w:r>
    </w:p>
    <w:p w14:paraId="73A3B550">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项目编号：</w:t>
      </w:r>
      <w:r>
        <w:rPr>
          <w:rFonts w:hint="eastAsia" w:ascii="Arial" w:hAnsi="Arial" w:cs="Arial"/>
          <w:color w:val="auto"/>
          <w:kern w:val="0"/>
          <w:szCs w:val="21"/>
          <w:highlight w:val="none"/>
          <w:lang w:val="en-US" w:eastAsia="zh-CN"/>
        </w:rPr>
        <w:t>LBZC2025-J1-240087-JDZB</w:t>
      </w:r>
    </w:p>
    <w:p w14:paraId="75C6FD85">
      <w:pPr>
        <w:spacing w:line="312" w:lineRule="auto"/>
        <w:ind w:firstLine="420" w:firstLineChars="200"/>
        <w:jc w:val="left"/>
        <w:rPr>
          <w:rFonts w:hint="default" w:ascii="Arial" w:hAnsi="Arial" w:cs="Arial"/>
          <w:color w:val="auto"/>
          <w:kern w:val="0"/>
          <w:szCs w:val="21"/>
          <w:highlight w:val="none"/>
          <w:lang w:val="en-US"/>
        </w:rPr>
      </w:pPr>
      <w:r>
        <w:rPr>
          <w:rFonts w:hint="default" w:ascii="Arial" w:hAnsi="Arial" w:cs="Arial"/>
          <w:color w:val="auto"/>
          <w:kern w:val="0"/>
          <w:szCs w:val="21"/>
          <w:highlight w:val="none"/>
        </w:rPr>
        <w:t>项目名称：</w:t>
      </w:r>
      <w:r>
        <w:rPr>
          <w:rFonts w:hint="default" w:ascii="Arial" w:hAnsi="Arial" w:cs="Arial"/>
          <w:color w:val="auto"/>
          <w:kern w:val="0"/>
          <w:szCs w:val="21"/>
          <w:highlight w:val="none"/>
          <w:lang w:val="en-US" w:eastAsia="zh-CN"/>
        </w:rPr>
        <w:t>存储扩容、服务器及办公设备采购项目</w:t>
      </w:r>
    </w:p>
    <w:p w14:paraId="346C83E1">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采购方式：</w:t>
      </w:r>
      <w:r>
        <w:rPr>
          <w:rFonts w:hint="default" w:ascii="Arial" w:hAnsi="Arial" w:cs="Arial"/>
          <w:color w:val="auto"/>
          <w:szCs w:val="21"/>
          <w:highlight w:val="none"/>
        </w:rPr>
        <w:t xml:space="preserve"> </w:t>
      </w:r>
      <w:r>
        <w:rPr>
          <w:rFonts w:hint="default" w:ascii="Arial" w:hAnsi="Arial" w:cs="Arial"/>
          <w:color w:val="auto"/>
          <w:kern w:val="0"/>
          <w:szCs w:val="21"/>
          <w:highlight w:val="none"/>
        </w:rPr>
        <w:t xml:space="preserve">竞争性谈判 </w:t>
      </w:r>
    </w:p>
    <w:p w14:paraId="75D071DA">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预算总金额（元）：</w:t>
      </w:r>
      <w:r>
        <w:rPr>
          <w:rFonts w:hint="eastAsia" w:ascii="Arial" w:hAnsi="Arial" w:cs="Arial"/>
          <w:color w:val="auto"/>
          <w:kern w:val="0"/>
          <w:szCs w:val="21"/>
          <w:highlight w:val="none"/>
          <w:lang w:val="en-US" w:eastAsia="zh-CN"/>
        </w:rPr>
        <w:t>657</w:t>
      </w:r>
      <w:r>
        <w:rPr>
          <w:rFonts w:hint="default" w:ascii="Arial" w:hAnsi="Arial" w:cs="Arial"/>
          <w:color w:val="auto"/>
          <w:kern w:val="0"/>
          <w:szCs w:val="21"/>
          <w:highlight w:val="none"/>
          <w:lang w:val="en-US" w:eastAsia="zh-CN"/>
        </w:rPr>
        <w:t>,</w:t>
      </w:r>
      <w:r>
        <w:rPr>
          <w:rFonts w:hint="eastAsia" w:ascii="Arial" w:hAnsi="Arial" w:cs="Arial"/>
          <w:color w:val="auto"/>
          <w:kern w:val="0"/>
          <w:szCs w:val="21"/>
          <w:highlight w:val="none"/>
          <w:lang w:val="en-US" w:eastAsia="zh-CN"/>
        </w:rPr>
        <w:t>0</w:t>
      </w:r>
      <w:r>
        <w:rPr>
          <w:rFonts w:hint="default" w:ascii="Arial" w:hAnsi="Arial" w:cs="Arial"/>
          <w:color w:val="auto"/>
          <w:kern w:val="0"/>
          <w:szCs w:val="21"/>
          <w:highlight w:val="none"/>
          <w:lang w:val="en-US" w:eastAsia="zh-CN"/>
        </w:rPr>
        <w:t>00.00</w:t>
      </w:r>
    </w:p>
    <w:p w14:paraId="7ECF49D4">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采购需求：</w:t>
      </w:r>
    </w:p>
    <w:p w14:paraId="6CDB1BC5">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标项名称：</w:t>
      </w:r>
      <w:r>
        <w:rPr>
          <w:rFonts w:hint="default" w:ascii="Arial" w:hAnsi="Arial" w:cs="Arial"/>
          <w:color w:val="auto"/>
          <w:kern w:val="0"/>
          <w:szCs w:val="21"/>
          <w:highlight w:val="none"/>
          <w:lang w:val="en-US" w:eastAsia="zh-CN"/>
        </w:rPr>
        <w:t>存储扩容、服务器及办公设备采购项目</w:t>
      </w:r>
    </w:p>
    <w:p w14:paraId="6AEA2770">
      <w:pPr>
        <w:spacing w:line="312" w:lineRule="auto"/>
        <w:ind w:firstLine="735" w:firstLineChars="350"/>
        <w:jc w:val="left"/>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数量：</w:t>
      </w:r>
      <w:r>
        <w:rPr>
          <w:rFonts w:hint="default" w:ascii="Arial" w:hAnsi="Arial" w:cs="Arial"/>
          <w:color w:val="auto"/>
          <w:kern w:val="0"/>
          <w:szCs w:val="21"/>
          <w:highlight w:val="none"/>
          <w:lang w:val="en-US" w:eastAsia="zh-CN"/>
        </w:rPr>
        <w:t>1批</w:t>
      </w:r>
    </w:p>
    <w:p w14:paraId="054CBAAD">
      <w:pPr>
        <w:spacing w:line="312" w:lineRule="auto"/>
        <w:ind w:firstLine="735" w:firstLineChars="350"/>
        <w:jc w:val="left"/>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预算金额（元）：</w:t>
      </w:r>
      <w:r>
        <w:rPr>
          <w:rFonts w:hint="eastAsia" w:ascii="Arial" w:hAnsi="Arial" w:cs="Arial"/>
          <w:color w:val="auto"/>
          <w:kern w:val="0"/>
          <w:szCs w:val="21"/>
          <w:highlight w:val="none"/>
          <w:lang w:val="en-US" w:eastAsia="zh-CN"/>
        </w:rPr>
        <w:t>657</w:t>
      </w:r>
      <w:r>
        <w:rPr>
          <w:rFonts w:hint="default" w:ascii="Arial" w:hAnsi="Arial" w:cs="Arial"/>
          <w:color w:val="auto"/>
          <w:kern w:val="0"/>
          <w:szCs w:val="21"/>
          <w:highlight w:val="none"/>
          <w:lang w:val="en-US" w:eastAsia="zh-CN"/>
        </w:rPr>
        <w:t>,</w:t>
      </w:r>
      <w:r>
        <w:rPr>
          <w:rFonts w:hint="eastAsia" w:ascii="Arial" w:hAnsi="Arial" w:cs="Arial"/>
          <w:color w:val="auto"/>
          <w:kern w:val="0"/>
          <w:szCs w:val="21"/>
          <w:highlight w:val="none"/>
          <w:lang w:val="en-US" w:eastAsia="zh-CN"/>
        </w:rPr>
        <w:t>0</w:t>
      </w:r>
      <w:r>
        <w:rPr>
          <w:rFonts w:hint="default" w:ascii="Arial" w:hAnsi="Arial" w:cs="Arial"/>
          <w:color w:val="auto"/>
          <w:kern w:val="0"/>
          <w:szCs w:val="21"/>
          <w:highlight w:val="none"/>
          <w:lang w:val="en-US" w:eastAsia="zh-CN"/>
        </w:rPr>
        <w:t>00.00</w:t>
      </w:r>
    </w:p>
    <w:p w14:paraId="633B1F23">
      <w:pPr>
        <w:spacing w:line="312" w:lineRule="auto"/>
        <w:ind w:firstLine="735" w:firstLineChars="350"/>
        <w:jc w:val="left"/>
        <w:rPr>
          <w:rFonts w:hint="default" w:ascii="Arial" w:hAnsi="Arial" w:cs="Arial"/>
          <w:color w:val="auto"/>
          <w:kern w:val="0"/>
          <w:szCs w:val="21"/>
          <w:highlight w:val="none"/>
          <w:lang w:val="en-US"/>
        </w:rPr>
      </w:pPr>
      <w:r>
        <w:rPr>
          <w:rFonts w:hint="default" w:ascii="Arial" w:hAnsi="Arial" w:cs="Arial"/>
          <w:color w:val="auto"/>
          <w:kern w:val="0"/>
          <w:szCs w:val="21"/>
          <w:highlight w:val="none"/>
        </w:rPr>
        <w:t>简要规格描述或项目基本概况介绍、用途：</w:t>
      </w:r>
      <w:r>
        <w:rPr>
          <w:rFonts w:hint="default" w:ascii="Arial" w:hAnsi="Arial" w:cs="Arial"/>
          <w:color w:val="auto"/>
          <w:kern w:val="0"/>
          <w:szCs w:val="21"/>
          <w:highlight w:val="none"/>
          <w:lang w:val="en-US" w:eastAsia="zh-CN"/>
        </w:rPr>
        <w:t>存储扩容、服务器及办公设备采购1批</w:t>
      </w:r>
    </w:p>
    <w:p w14:paraId="7CAAB970">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最高限价（如有）：</w:t>
      </w:r>
      <w:r>
        <w:rPr>
          <w:rFonts w:hint="eastAsia" w:ascii="Arial" w:hAnsi="Arial" w:cs="Arial"/>
          <w:color w:val="auto"/>
          <w:kern w:val="0"/>
          <w:szCs w:val="21"/>
          <w:highlight w:val="none"/>
          <w:lang w:val="en-US" w:eastAsia="zh-CN"/>
        </w:rPr>
        <w:t>657</w:t>
      </w:r>
      <w:r>
        <w:rPr>
          <w:rFonts w:hint="default" w:ascii="Arial" w:hAnsi="Arial" w:cs="Arial"/>
          <w:color w:val="auto"/>
          <w:kern w:val="0"/>
          <w:szCs w:val="21"/>
          <w:highlight w:val="none"/>
          <w:lang w:val="en-US" w:eastAsia="zh-CN"/>
        </w:rPr>
        <w:t>,</w:t>
      </w:r>
      <w:r>
        <w:rPr>
          <w:rFonts w:hint="eastAsia" w:ascii="Arial" w:hAnsi="Arial" w:cs="Arial"/>
          <w:color w:val="auto"/>
          <w:kern w:val="0"/>
          <w:szCs w:val="21"/>
          <w:highlight w:val="none"/>
          <w:lang w:val="en-US" w:eastAsia="zh-CN"/>
        </w:rPr>
        <w:t>0</w:t>
      </w:r>
      <w:r>
        <w:rPr>
          <w:rFonts w:hint="default" w:ascii="Arial" w:hAnsi="Arial" w:cs="Arial"/>
          <w:color w:val="auto"/>
          <w:kern w:val="0"/>
          <w:szCs w:val="21"/>
          <w:highlight w:val="none"/>
          <w:lang w:val="en-US" w:eastAsia="zh-CN"/>
        </w:rPr>
        <w:t>00.00</w:t>
      </w:r>
    </w:p>
    <w:p w14:paraId="2CABDFDA">
      <w:pPr>
        <w:spacing w:line="312" w:lineRule="auto"/>
        <w:ind w:firstLine="735" w:firstLineChars="350"/>
        <w:jc w:val="left"/>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合同履约期限：自签订合同之日起30日历天内安装调试完毕，验收合格并交付使用</w:t>
      </w:r>
      <w:r>
        <w:rPr>
          <w:rFonts w:hint="default" w:ascii="Arial" w:hAnsi="Arial" w:cs="Arial"/>
          <w:color w:val="auto"/>
          <w:kern w:val="0"/>
          <w:szCs w:val="21"/>
          <w:highlight w:val="none"/>
          <w:lang w:eastAsia="zh-CN"/>
        </w:rPr>
        <w:t>。</w:t>
      </w:r>
    </w:p>
    <w:p w14:paraId="159D9DB2">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本项目（</w:t>
      </w:r>
      <w:r>
        <w:rPr>
          <w:rFonts w:hint="default" w:ascii="Arial" w:hAnsi="Arial" w:cs="Arial"/>
          <w:color w:val="auto"/>
          <w:szCs w:val="21"/>
          <w:highlight w:val="none"/>
        </w:rPr>
        <w:t>否</w:t>
      </w:r>
      <w:r>
        <w:rPr>
          <w:rFonts w:hint="default" w:ascii="Arial" w:hAnsi="Arial" w:cs="Arial"/>
          <w:color w:val="auto"/>
          <w:kern w:val="0"/>
          <w:szCs w:val="21"/>
          <w:highlight w:val="none"/>
        </w:rPr>
        <w:t>）接受联合体。</w:t>
      </w:r>
    </w:p>
    <w:p w14:paraId="08CF1FD5">
      <w:pPr>
        <w:spacing w:line="312" w:lineRule="auto"/>
        <w:ind w:firstLine="735" w:firstLineChars="350"/>
        <w:jc w:val="left"/>
        <w:rPr>
          <w:rFonts w:hint="default" w:ascii="Arial" w:hAnsi="Arial" w:eastAsia="宋体" w:cs="Arial"/>
          <w:color w:val="auto"/>
          <w:kern w:val="0"/>
          <w:szCs w:val="21"/>
          <w:lang w:val="en-US" w:eastAsia="zh-CN"/>
        </w:rPr>
      </w:pPr>
      <w:r>
        <w:rPr>
          <w:rFonts w:hint="default" w:ascii="Arial" w:hAnsi="Arial" w:cs="Arial"/>
          <w:color w:val="auto"/>
          <w:kern w:val="0"/>
          <w:szCs w:val="21"/>
        </w:rPr>
        <w:t>备注：</w:t>
      </w:r>
      <w:r>
        <w:rPr>
          <w:rFonts w:hint="default" w:ascii="Arial" w:hAnsi="Arial" w:cs="Arial"/>
          <w:color w:val="auto"/>
          <w:kern w:val="0"/>
          <w:szCs w:val="21"/>
          <w:lang w:val="en-US" w:eastAsia="zh-CN"/>
        </w:rPr>
        <w:t>无。</w:t>
      </w:r>
    </w:p>
    <w:p w14:paraId="32AFA1BF">
      <w:pPr>
        <w:spacing w:line="312" w:lineRule="auto"/>
        <w:ind w:firstLine="442" w:firstLineChars="200"/>
        <w:jc w:val="left"/>
        <w:rPr>
          <w:rFonts w:hint="default" w:ascii="Arial" w:hAnsi="Arial" w:cs="Arial"/>
          <w:b/>
          <w:bCs/>
          <w:color w:val="auto"/>
          <w:kern w:val="0"/>
          <w:sz w:val="22"/>
          <w:szCs w:val="22"/>
        </w:rPr>
      </w:pPr>
      <w:r>
        <w:rPr>
          <w:rFonts w:hint="default" w:ascii="Arial" w:hAnsi="Arial" w:cs="Arial"/>
          <w:b/>
          <w:bCs/>
          <w:color w:val="auto"/>
          <w:kern w:val="0"/>
          <w:sz w:val="22"/>
          <w:szCs w:val="22"/>
        </w:rPr>
        <w:t>二、申请人的资格要求</w:t>
      </w:r>
    </w:p>
    <w:p w14:paraId="7ABBC418">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kern w:val="0"/>
          <w:szCs w:val="21"/>
        </w:rPr>
        <w:t>1.满</w:t>
      </w:r>
      <w:r>
        <w:rPr>
          <w:rFonts w:hint="default" w:ascii="Arial" w:hAnsi="Arial" w:cs="Arial"/>
          <w:color w:val="auto"/>
          <w:kern w:val="0"/>
          <w:szCs w:val="21"/>
          <w:highlight w:val="none"/>
        </w:rPr>
        <w:t>足《中华人民共和国政府采购法》第二十二条规定；</w:t>
      </w:r>
      <w:r>
        <w:rPr>
          <w:rFonts w:hint="default" w:ascii="Arial" w:hAnsi="Arial" w:cs="Arial"/>
          <w:color w:val="auto"/>
          <w:szCs w:val="21"/>
          <w:highlight w:val="none"/>
        </w:rPr>
        <w:t xml:space="preserve"> </w:t>
      </w:r>
    </w:p>
    <w:p w14:paraId="2000C07E">
      <w:pPr>
        <w:spacing w:line="312" w:lineRule="auto"/>
        <w:ind w:firstLine="420" w:firstLineChars="200"/>
        <w:jc w:val="left"/>
        <w:rPr>
          <w:rFonts w:hint="default" w:ascii="Arial" w:hAnsi="Arial" w:eastAsia="宋体" w:cs="Arial"/>
          <w:strike/>
          <w:color w:val="auto"/>
          <w:kern w:val="0"/>
          <w:szCs w:val="21"/>
          <w:highlight w:val="none"/>
          <w:lang w:eastAsia="zh-CN"/>
        </w:rPr>
      </w:pPr>
      <w:r>
        <w:rPr>
          <w:rFonts w:hint="default" w:ascii="Arial" w:hAnsi="Arial" w:cs="Arial"/>
          <w:color w:val="auto"/>
          <w:szCs w:val="21"/>
          <w:highlight w:val="none"/>
        </w:rPr>
        <w:t>2.落实政府采购政策需满足的资格要求：</w:t>
      </w:r>
      <w:r>
        <w:rPr>
          <w:rFonts w:hint="default" w:ascii="Arial" w:hAnsi="Arial" w:cs="Arial"/>
          <w:color w:val="auto"/>
          <w:szCs w:val="21"/>
          <w:highlight w:val="none"/>
          <w:lang w:eastAsia="zh-CN"/>
        </w:rPr>
        <w:t>无。</w:t>
      </w:r>
    </w:p>
    <w:p w14:paraId="0121E429">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3.本项目的特定资格要求：</w:t>
      </w:r>
    </w:p>
    <w:p w14:paraId="36CF23BC">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（1）资质要求：无。</w:t>
      </w:r>
    </w:p>
    <w:p w14:paraId="3BCC2F00">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（2）业绩要求：无。</w:t>
      </w:r>
    </w:p>
    <w:p w14:paraId="20D86AA8">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CF2DF76">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（4）未被列入失信被执行人、重大税收违法失信主体、政府采购严重违法失信行为记录名单。</w:t>
      </w:r>
    </w:p>
    <w:p w14:paraId="469C864C">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（5）本项目（不允许）分公司参与响应。</w:t>
      </w:r>
    </w:p>
    <w:p w14:paraId="0BF05E8B">
      <w:pPr>
        <w:spacing w:line="312" w:lineRule="auto"/>
        <w:ind w:firstLine="420" w:firstLineChars="200"/>
        <w:jc w:val="left"/>
        <w:rPr>
          <w:rFonts w:hint="default" w:ascii="Arial" w:hAnsi="Arial" w:cs="Arial"/>
          <w:color w:val="auto"/>
          <w:kern w:val="0"/>
          <w:szCs w:val="21"/>
        </w:rPr>
      </w:pPr>
      <w:bookmarkStart w:id="7" w:name="_Hlk132732817"/>
      <w:r>
        <w:rPr>
          <w:rFonts w:hint="default" w:ascii="Arial" w:hAnsi="Arial" w:cs="Arial"/>
          <w:color w:val="auto"/>
          <w:szCs w:val="21"/>
        </w:rPr>
        <w:t>（6）</w:t>
      </w:r>
      <w:r>
        <w:rPr>
          <w:rFonts w:hint="default" w:ascii="Arial" w:hAnsi="Arial" w:cs="Arial"/>
          <w:color w:val="auto"/>
          <w:kern w:val="0"/>
          <w:szCs w:val="21"/>
        </w:rPr>
        <w:t>本项目（不允许）分包。</w:t>
      </w:r>
    </w:p>
    <w:p w14:paraId="244D3CC5">
      <w:pPr>
        <w:spacing w:line="312" w:lineRule="auto"/>
        <w:ind w:firstLine="420" w:firstLineChars="200"/>
        <w:jc w:val="left"/>
        <w:rPr>
          <w:rFonts w:hint="default" w:ascii="Arial" w:hAnsi="Arial" w:cs="Arial"/>
          <w:color w:val="auto"/>
          <w:szCs w:val="21"/>
        </w:rPr>
      </w:pPr>
      <w:r>
        <w:rPr>
          <w:rFonts w:hint="default" w:ascii="Arial" w:hAnsi="Arial" w:cs="Arial"/>
          <w:color w:val="auto"/>
          <w:kern w:val="0"/>
          <w:szCs w:val="21"/>
        </w:rPr>
        <w:t>（7）本项目（不接受）联合体。</w:t>
      </w:r>
      <w:bookmarkEnd w:id="7"/>
    </w:p>
    <w:p w14:paraId="6A0B85B1">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（8）按照</w:t>
      </w:r>
      <w:r>
        <w:rPr>
          <w:rFonts w:hint="default" w:ascii="Arial" w:hAnsi="Arial" w:cs="Arial"/>
          <w:color w:val="auto"/>
        </w:rPr>
        <w:t>谈判</w:t>
      </w:r>
      <w:r>
        <w:rPr>
          <w:rFonts w:hint="default" w:ascii="Arial" w:hAnsi="Arial" w:cs="Arial"/>
          <w:color w:val="auto"/>
          <w:kern w:val="0"/>
          <w:szCs w:val="21"/>
        </w:rPr>
        <w:t>公告的规定获得</w:t>
      </w:r>
      <w:r>
        <w:rPr>
          <w:rFonts w:hint="default" w:ascii="Arial" w:hAnsi="Arial" w:cs="Arial"/>
          <w:color w:val="auto"/>
        </w:rPr>
        <w:t>采购文件</w:t>
      </w:r>
      <w:r>
        <w:rPr>
          <w:rFonts w:hint="default" w:ascii="Arial" w:hAnsi="Arial" w:cs="Arial"/>
          <w:color w:val="auto"/>
          <w:kern w:val="0"/>
          <w:szCs w:val="21"/>
        </w:rPr>
        <w:t>。</w:t>
      </w:r>
      <w:bookmarkStart w:id="8" w:name="_Hlk92967676"/>
      <w:r>
        <w:rPr>
          <w:rFonts w:hint="default" w:ascii="Arial" w:hAnsi="Arial" w:cs="Arial"/>
          <w:color w:val="auto"/>
          <w:kern w:val="0"/>
          <w:szCs w:val="21"/>
        </w:rPr>
        <w:t>采购文件有规定时按要求提交谈判保证金。</w:t>
      </w:r>
      <w:bookmarkEnd w:id="8"/>
    </w:p>
    <w:p w14:paraId="04C309B1">
      <w:pPr>
        <w:spacing w:line="312" w:lineRule="auto"/>
        <w:ind w:firstLine="442" w:firstLineChars="200"/>
        <w:jc w:val="left"/>
        <w:rPr>
          <w:rFonts w:hint="default" w:ascii="Arial" w:hAnsi="Arial" w:cs="Arial"/>
          <w:b/>
          <w:bCs/>
          <w:color w:val="auto"/>
          <w:kern w:val="0"/>
          <w:sz w:val="22"/>
          <w:szCs w:val="22"/>
        </w:rPr>
      </w:pPr>
      <w:r>
        <w:rPr>
          <w:rFonts w:hint="default" w:ascii="Arial" w:hAnsi="Arial" w:cs="Arial"/>
          <w:b/>
          <w:bCs/>
          <w:color w:val="auto"/>
          <w:kern w:val="0"/>
          <w:sz w:val="22"/>
          <w:szCs w:val="22"/>
        </w:rPr>
        <w:t>三、获取采购文件</w:t>
      </w:r>
    </w:p>
    <w:p w14:paraId="346A7E7B">
      <w:pPr>
        <w:spacing w:line="312" w:lineRule="auto"/>
        <w:ind w:firstLine="420" w:firstLineChars="200"/>
        <w:jc w:val="left"/>
        <w:rPr>
          <w:rFonts w:hint="default" w:ascii="Arial" w:hAnsi="Arial" w:cs="Arial"/>
          <w:color w:val="auto"/>
          <w:u w:val="none"/>
        </w:rPr>
      </w:pPr>
      <w:r>
        <w:rPr>
          <w:rFonts w:hint="default" w:ascii="Arial" w:hAnsi="Arial" w:cs="Arial"/>
          <w:color w:val="auto"/>
        </w:rPr>
        <w:t>时间</w:t>
      </w:r>
      <w:r>
        <w:rPr>
          <w:rFonts w:hint="default" w:ascii="Arial" w:hAnsi="Arial" w:cs="Arial"/>
          <w:color w:val="auto"/>
          <w:u w:val="none"/>
        </w:rPr>
        <w:t>：</w:t>
      </w:r>
      <w:bookmarkStart w:id="9" w:name="_Hlk89179551"/>
      <w:r>
        <w:rPr>
          <w:rFonts w:hint="default" w:ascii="Arial" w:hAnsi="Arial" w:cs="Arial"/>
          <w:color w:val="auto"/>
          <w:u w:val="none"/>
        </w:rPr>
        <w:t>20</w:t>
      </w:r>
      <w:r>
        <w:rPr>
          <w:rFonts w:hint="default" w:ascii="Arial" w:hAnsi="Arial" w:cs="Arial"/>
          <w:color w:val="auto"/>
          <w:u w:val="none"/>
          <w:lang w:val="en-US" w:eastAsia="zh-CN"/>
        </w:rPr>
        <w:t>25</w:t>
      </w:r>
      <w:r>
        <w:rPr>
          <w:rFonts w:hint="default" w:ascii="Arial" w:hAnsi="Arial" w:cs="Arial"/>
          <w:color w:val="auto"/>
          <w:u w:val="none"/>
        </w:rPr>
        <w:t>年</w:t>
      </w:r>
      <w:r>
        <w:rPr>
          <w:rFonts w:hint="eastAsia" w:ascii="Arial" w:hAnsi="Arial" w:cs="Arial"/>
          <w:color w:val="auto"/>
          <w:u w:val="none"/>
          <w:lang w:val="en-US" w:eastAsia="zh-CN"/>
        </w:rPr>
        <w:t>10</w:t>
      </w:r>
      <w:r>
        <w:rPr>
          <w:rFonts w:hint="default" w:ascii="Arial" w:hAnsi="Arial" w:cs="Arial"/>
          <w:color w:val="auto"/>
          <w:u w:val="none"/>
        </w:rPr>
        <w:t>月</w:t>
      </w:r>
      <w:r>
        <w:rPr>
          <w:rFonts w:hint="eastAsia" w:ascii="Arial" w:hAnsi="Arial" w:cs="Arial"/>
          <w:color w:val="auto"/>
          <w:u w:val="none"/>
          <w:lang w:val="en-US" w:eastAsia="zh-CN"/>
        </w:rPr>
        <w:t>31</w:t>
      </w:r>
      <w:r>
        <w:rPr>
          <w:rFonts w:hint="default" w:ascii="Arial" w:hAnsi="Arial" w:cs="Arial"/>
          <w:color w:val="auto"/>
          <w:u w:val="none"/>
        </w:rPr>
        <w:t>日起至20</w:t>
      </w:r>
      <w:r>
        <w:rPr>
          <w:rFonts w:hint="default" w:ascii="Arial" w:hAnsi="Arial" w:cs="Arial"/>
          <w:color w:val="auto"/>
          <w:u w:val="none"/>
          <w:lang w:val="en-US" w:eastAsia="zh-CN"/>
        </w:rPr>
        <w:t>25</w:t>
      </w:r>
      <w:r>
        <w:rPr>
          <w:rFonts w:hint="default" w:ascii="Arial" w:hAnsi="Arial" w:cs="Arial"/>
          <w:color w:val="auto"/>
          <w:u w:val="none"/>
        </w:rPr>
        <w:t>年</w:t>
      </w:r>
      <w:r>
        <w:rPr>
          <w:rFonts w:hint="eastAsia" w:ascii="Arial" w:hAnsi="Arial" w:cs="Arial"/>
          <w:color w:val="auto"/>
          <w:u w:val="none"/>
          <w:lang w:val="en-US" w:eastAsia="zh-CN"/>
        </w:rPr>
        <w:t>11</w:t>
      </w:r>
      <w:r>
        <w:rPr>
          <w:rFonts w:hint="default" w:ascii="Arial" w:hAnsi="Arial" w:cs="Arial"/>
          <w:color w:val="auto"/>
          <w:u w:val="none"/>
        </w:rPr>
        <w:t>月</w:t>
      </w:r>
      <w:r>
        <w:rPr>
          <w:rFonts w:hint="eastAsia" w:ascii="Arial" w:hAnsi="Arial" w:cs="Arial"/>
          <w:color w:val="auto"/>
          <w:u w:val="none"/>
          <w:lang w:val="en-US" w:eastAsia="zh-CN"/>
        </w:rPr>
        <w:t>5</w:t>
      </w:r>
      <w:r>
        <w:rPr>
          <w:rFonts w:hint="default" w:ascii="Arial" w:hAnsi="Arial" w:cs="Arial"/>
          <w:color w:val="auto"/>
          <w:u w:val="none"/>
        </w:rPr>
        <w:t>日，</w:t>
      </w:r>
      <w:bookmarkEnd w:id="9"/>
      <w:r>
        <w:rPr>
          <w:rFonts w:hint="default" w:ascii="Arial" w:hAnsi="Arial" w:cs="Arial"/>
          <w:color w:val="auto"/>
          <w:u w:val="none"/>
        </w:rPr>
        <w:t>每天上午8:30至12:00，下午14:30至17:30（北京时间，法定节假日除外）（北</w:t>
      </w:r>
      <w:bookmarkStart w:id="136" w:name="_GoBack"/>
      <w:bookmarkEnd w:id="136"/>
      <w:r>
        <w:rPr>
          <w:rFonts w:hint="default" w:ascii="Arial" w:hAnsi="Arial" w:cs="Arial"/>
          <w:color w:val="auto"/>
          <w:u w:val="none"/>
        </w:rPr>
        <w:t>京时间，法定节假日除外）。</w:t>
      </w:r>
    </w:p>
    <w:p w14:paraId="23D57E47">
      <w:pPr>
        <w:spacing w:line="312" w:lineRule="auto"/>
        <w:ind w:firstLine="420" w:firstLineChars="200"/>
        <w:jc w:val="left"/>
        <w:rPr>
          <w:rFonts w:hint="default" w:ascii="Arial" w:hAnsi="Arial" w:cs="Arial"/>
          <w:color w:val="auto"/>
          <w:szCs w:val="21"/>
          <w:u w:val="none"/>
        </w:rPr>
      </w:pPr>
      <w:bookmarkStart w:id="10" w:name="_Hlk89179558"/>
      <w:r>
        <w:rPr>
          <w:rFonts w:hint="default" w:ascii="Arial" w:hAnsi="Arial" w:cs="Arial"/>
          <w:color w:val="auto"/>
          <w:u w:val="none"/>
        </w:rPr>
        <w:t>地点（网址）：</w:t>
      </w:r>
      <w:r>
        <w:rPr>
          <w:rFonts w:hint="default" w:ascii="Arial" w:hAnsi="Arial" w:cs="Arial"/>
          <w:color w:val="auto"/>
          <w:szCs w:val="21"/>
          <w:u w:val="none"/>
        </w:rPr>
        <w:t xml:space="preserve">广西政府采购云平台 </w:t>
      </w:r>
      <w:bookmarkStart w:id="11" w:name="_Hlk160186238"/>
      <w:r>
        <w:rPr>
          <w:rFonts w:hint="default" w:ascii="Arial" w:hAnsi="Arial" w:cs="Arial"/>
          <w:color w:val="auto"/>
          <w:szCs w:val="21"/>
          <w:u w:val="none"/>
        </w:rPr>
        <w:t>（</w:t>
      </w:r>
      <w:r>
        <w:rPr>
          <w:rFonts w:hint="default" w:ascii="Arial" w:hAnsi="Arial" w:cs="Arial"/>
          <w:color w:val="auto"/>
          <w:szCs w:val="21"/>
          <w:u w:val="none"/>
        </w:rPr>
        <w:fldChar w:fldCharType="begin"/>
      </w:r>
      <w:r>
        <w:rPr>
          <w:rFonts w:hint="default" w:ascii="Arial" w:hAnsi="Arial" w:cs="Arial"/>
          <w:color w:val="auto"/>
          <w:szCs w:val="21"/>
          <w:u w:val="none"/>
        </w:rPr>
        <w:instrText xml:space="preserve"> HYPERLINK "https://www.gcy.zfcg.gxzf.gov.cn/" </w:instrText>
      </w:r>
      <w:r>
        <w:rPr>
          <w:rFonts w:hint="default" w:ascii="Arial" w:hAnsi="Arial" w:cs="Arial"/>
          <w:color w:val="auto"/>
          <w:szCs w:val="21"/>
          <w:u w:val="none"/>
        </w:rPr>
        <w:fldChar w:fldCharType="separate"/>
      </w:r>
      <w:r>
        <w:rPr>
          <w:rStyle w:val="57"/>
          <w:rFonts w:hint="default" w:ascii="Arial" w:hAnsi="Arial" w:cs="Arial"/>
          <w:color w:val="auto"/>
          <w:szCs w:val="21"/>
          <w:u w:val="none"/>
        </w:rPr>
        <w:t>https://www.gcy.zfcg.gxzf.gov.cn/</w:t>
      </w:r>
      <w:r>
        <w:rPr>
          <w:rFonts w:hint="default" w:ascii="Arial" w:hAnsi="Arial" w:cs="Arial"/>
          <w:color w:val="auto"/>
          <w:szCs w:val="21"/>
          <w:u w:val="none"/>
        </w:rPr>
        <w:fldChar w:fldCharType="end"/>
      </w:r>
      <w:r>
        <w:rPr>
          <w:rFonts w:hint="default" w:ascii="Arial" w:hAnsi="Arial" w:cs="Arial"/>
          <w:color w:val="auto"/>
          <w:szCs w:val="21"/>
          <w:u w:val="none"/>
        </w:rPr>
        <w:t>）</w:t>
      </w:r>
      <w:bookmarkEnd w:id="11"/>
    </w:p>
    <w:p w14:paraId="7143397F">
      <w:pPr>
        <w:spacing w:line="312" w:lineRule="auto"/>
        <w:ind w:firstLine="420" w:firstLineChars="200"/>
        <w:jc w:val="left"/>
        <w:rPr>
          <w:rFonts w:hint="default" w:ascii="Arial" w:hAnsi="Arial" w:cs="Arial"/>
          <w:color w:val="auto"/>
        </w:rPr>
      </w:pPr>
      <w:r>
        <w:rPr>
          <w:rFonts w:hint="default" w:ascii="Arial" w:hAnsi="Arial" w:cs="Arial"/>
          <w:color w:val="auto"/>
          <w:szCs w:val="21"/>
        </w:rPr>
        <w:t>方式：供应商登录广西政府采购云平台在线申请获取采购文件（进入“项目采购”应用，在获取采购文件菜单中选择项目，申请获取采购文件）</w:t>
      </w:r>
      <w:r>
        <w:rPr>
          <w:rFonts w:hint="default" w:ascii="Arial" w:hAnsi="Arial" w:cs="Arial"/>
          <w:color w:val="auto"/>
        </w:rPr>
        <w:t xml:space="preserve"> </w:t>
      </w:r>
    </w:p>
    <w:p w14:paraId="35D312A0">
      <w:pPr>
        <w:spacing w:line="312" w:lineRule="auto"/>
        <w:ind w:firstLine="420" w:firstLineChars="200"/>
        <w:jc w:val="left"/>
        <w:rPr>
          <w:rFonts w:hint="default" w:ascii="Arial" w:hAnsi="Arial" w:cs="Arial"/>
          <w:color w:val="auto"/>
        </w:rPr>
      </w:pPr>
      <w:r>
        <w:rPr>
          <w:rFonts w:hint="default" w:ascii="Arial" w:hAnsi="Arial" w:cs="Arial"/>
          <w:color w:val="auto"/>
        </w:rPr>
        <w:t>售价（元）：0</w:t>
      </w:r>
    </w:p>
    <w:bookmarkEnd w:id="10"/>
    <w:p w14:paraId="2549084C">
      <w:pPr>
        <w:spacing w:line="312" w:lineRule="auto"/>
        <w:ind w:firstLine="442" w:firstLineChars="200"/>
        <w:jc w:val="left"/>
        <w:rPr>
          <w:rFonts w:hint="default" w:ascii="Arial" w:hAnsi="Arial" w:cs="Arial"/>
          <w:b/>
          <w:bCs/>
          <w:color w:val="auto"/>
          <w:kern w:val="0"/>
          <w:sz w:val="22"/>
          <w:szCs w:val="22"/>
        </w:rPr>
      </w:pPr>
      <w:r>
        <w:rPr>
          <w:rFonts w:hint="default" w:ascii="Arial" w:hAnsi="Arial" w:cs="Arial"/>
          <w:b/>
          <w:bCs/>
          <w:color w:val="auto"/>
          <w:kern w:val="0"/>
          <w:sz w:val="22"/>
          <w:szCs w:val="22"/>
        </w:rPr>
        <w:t>四、响应文件提交</w:t>
      </w:r>
    </w:p>
    <w:p w14:paraId="6AD9BAE6">
      <w:pPr>
        <w:spacing w:line="312" w:lineRule="auto"/>
        <w:ind w:firstLine="420" w:firstLineChars="200"/>
        <w:jc w:val="left"/>
        <w:rPr>
          <w:rFonts w:hint="default" w:ascii="Arial" w:hAnsi="Arial" w:cs="Arial"/>
          <w:color w:val="auto"/>
          <w:kern w:val="0"/>
          <w:szCs w:val="21"/>
        </w:rPr>
      </w:pPr>
      <w:bookmarkStart w:id="12" w:name="_Hlk89179584"/>
      <w:r>
        <w:rPr>
          <w:rFonts w:hint="default" w:ascii="Arial" w:hAnsi="Arial" w:cs="Arial"/>
          <w:color w:val="auto"/>
          <w:kern w:val="0"/>
          <w:szCs w:val="21"/>
        </w:rPr>
        <w:t>截止时间：</w:t>
      </w:r>
      <w:r>
        <w:rPr>
          <w:rFonts w:hint="default" w:ascii="Arial" w:hAnsi="Arial" w:cs="Arial"/>
          <w:color w:val="auto"/>
          <w:kern w:val="0"/>
          <w:szCs w:val="21"/>
          <w:u w:val="none"/>
        </w:rPr>
        <w:t>20</w:t>
      </w:r>
      <w:r>
        <w:rPr>
          <w:rFonts w:hint="default" w:ascii="Arial" w:hAnsi="Arial" w:cs="Arial"/>
          <w:color w:val="auto"/>
          <w:kern w:val="0"/>
          <w:szCs w:val="21"/>
          <w:u w:val="none"/>
          <w:lang w:val="en-US" w:eastAsia="zh-CN"/>
        </w:rPr>
        <w:t>25</w:t>
      </w:r>
      <w:r>
        <w:rPr>
          <w:rFonts w:hint="default" w:ascii="Arial" w:hAnsi="Arial" w:cs="Arial"/>
          <w:color w:val="auto"/>
          <w:kern w:val="0"/>
          <w:szCs w:val="21"/>
          <w:u w:val="none"/>
        </w:rPr>
        <w:t>年</w:t>
      </w:r>
      <w:r>
        <w:rPr>
          <w:rFonts w:hint="eastAsia" w:ascii="Arial" w:hAnsi="Arial" w:cs="Arial"/>
          <w:color w:val="auto"/>
          <w:kern w:val="0"/>
          <w:szCs w:val="21"/>
          <w:u w:val="none"/>
          <w:lang w:val="en-US" w:eastAsia="zh-CN"/>
        </w:rPr>
        <w:t>11</w:t>
      </w:r>
      <w:r>
        <w:rPr>
          <w:rFonts w:hint="default" w:ascii="Arial" w:hAnsi="Arial" w:cs="Arial"/>
          <w:color w:val="auto"/>
          <w:kern w:val="0"/>
          <w:szCs w:val="21"/>
          <w:u w:val="none"/>
        </w:rPr>
        <w:t>月</w:t>
      </w:r>
      <w:r>
        <w:rPr>
          <w:rFonts w:hint="eastAsia" w:ascii="Arial" w:hAnsi="Arial" w:cs="Arial"/>
          <w:color w:val="auto"/>
          <w:kern w:val="0"/>
          <w:szCs w:val="21"/>
          <w:u w:val="none"/>
          <w:lang w:val="en-US" w:eastAsia="zh-CN"/>
        </w:rPr>
        <w:t>6</w:t>
      </w:r>
      <w:r>
        <w:rPr>
          <w:rFonts w:hint="default" w:ascii="Arial" w:hAnsi="Arial" w:cs="Arial"/>
          <w:color w:val="auto"/>
          <w:kern w:val="0"/>
          <w:szCs w:val="21"/>
          <w:u w:val="none"/>
        </w:rPr>
        <w:t>日</w:t>
      </w:r>
      <w:r>
        <w:rPr>
          <w:rFonts w:hint="default" w:ascii="Arial" w:hAnsi="Arial" w:cs="Arial"/>
          <w:color w:val="auto"/>
          <w:kern w:val="0"/>
          <w:szCs w:val="21"/>
          <w:u w:val="none"/>
          <w:lang w:val="en-US" w:eastAsia="zh-CN"/>
        </w:rPr>
        <w:t>10:00</w:t>
      </w:r>
      <w:r>
        <w:rPr>
          <w:rFonts w:hint="default" w:ascii="Arial" w:hAnsi="Arial" w:cs="Arial"/>
          <w:color w:val="auto"/>
          <w:kern w:val="0"/>
          <w:szCs w:val="21"/>
        </w:rPr>
        <w:t>（北京时间）</w:t>
      </w:r>
    </w:p>
    <w:p w14:paraId="446A1F40">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地点（网址）：</w:t>
      </w:r>
      <w:r>
        <w:rPr>
          <w:rFonts w:hint="default" w:ascii="Arial" w:hAnsi="Arial" w:cs="Arial"/>
          <w:color w:val="auto"/>
          <w:szCs w:val="21"/>
        </w:rPr>
        <w:t xml:space="preserve">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 </w:t>
      </w:r>
    </w:p>
    <w:bookmarkEnd w:id="12"/>
    <w:p w14:paraId="72CD5AC7">
      <w:pPr>
        <w:spacing w:line="276" w:lineRule="auto"/>
        <w:ind w:firstLine="442" w:firstLineChars="200"/>
        <w:jc w:val="left"/>
        <w:rPr>
          <w:rFonts w:hint="default" w:ascii="Arial" w:hAnsi="Arial" w:cs="Arial"/>
          <w:b/>
          <w:bCs/>
          <w:color w:val="auto"/>
          <w:kern w:val="0"/>
          <w:sz w:val="22"/>
          <w:szCs w:val="22"/>
        </w:rPr>
      </w:pPr>
      <w:r>
        <w:rPr>
          <w:rFonts w:hint="default" w:ascii="Arial" w:hAnsi="Arial" w:cs="Arial"/>
          <w:b/>
          <w:bCs/>
          <w:color w:val="auto"/>
          <w:kern w:val="0"/>
          <w:sz w:val="22"/>
          <w:szCs w:val="22"/>
        </w:rPr>
        <w:t>五、开启</w:t>
      </w:r>
    </w:p>
    <w:p w14:paraId="560E5CAE">
      <w:pPr>
        <w:spacing w:line="276" w:lineRule="auto"/>
        <w:ind w:firstLine="442" w:firstLineChars="200"/>
        <w:jc w:val="left"/>
        <w:rPr>
          <w:rFonts w:hint="default" w:ascii="Arial" w:hAnsi="Arial" w:cs="Arial"/>
          <w:color w:val="auto"/>
          <w:kern w:val="0"/>
          <w:szCs w:val="21"/>
        </w:rPr>
      </w:pPr>
      <w:bookmarkStart w:id="13" w:name="_Hlk89179592"/>
      <w:r>
        <w:rPr>
          <w:rFonts w:hint="default" w:ascii="Arial" w:hAnsi="Arial" w:cs="Arial"/>
          <w:b/>
          <w:bCs/>
          <w:color w:val="auto"/>
          <w:kern w:val="0"/>
          <w:sz w:val="22"/>
          <w:szCs w:val="22"/>
        </w:rPr>
        <w:t>开启时间：</w:t>
      </w:r>
      <w:r>
        <w:rPr>
          <w:rFonts w:hint="default" w:ascii="Arial" w:hAnsi="Arial" w:cs="Arial"/>
          <w:color w:val="auto"/>
          <w:kern w:val="0"/>
          <w:szCs w:val="21"/>
        </w:rPr>
        <w:t>20</w:t>
      </w:r>
      <w:r>
        <w:rPr>
          <w:rFonts w:hint="default" w:ascii="Arial" w:hAnsi="Arial" w:cs="Arial"/>
          <w:color w:val="auto"/>
          <w:kern w:val="0"/>
          <w:szCs w:val="21"/>
          <w:lang w:val="en-US" w:eastAsia="zh-CN"/>
        </w:rPr>
        <w:t>25</w:t>
      </w:r>
      <w:r>
        <w:rPr>
          <w:rFonts w:hint="default" w:ascii="Arial" w:hAnsi="Arial" w:cs="Arial"/>
          <w:color w:val="auto"/>
          <w:kern w:val="0"/>
          <w:szCs w:val="21"/>
        </w:rPr>
        <w:t>年</w:t>
      </w:r>
      <w:r>
        <w:rPr>
          <w:rFonts w:hint="eastAsia" w:ascii="Arial" w:hAnsi="Arial" w:cs="Arial"/>
          <w:color w:val="auto"/>
          <w:kern w:val="0"/>
          <w:szCs w:val="21"/>
          <w:lang w:val="en-US" w:eastAsia="zh-CN"/>
        </w:rPr>
        <w:t>11</w:t>
      </w:r>
      <w:r>
        <w:rPr>
          <w:rFonts w:hint="default" w:ascii="Arial" w:hAnsi="Arial" w:cs="Arial"/>
          <w:color w:val="auto"/>
          <w:kern w:val="0"/>
          <w:szCs w:val="21"/>
        </w:rPr>
        <w:t>月</w:t>
      </w:r>
      <w:r>
        <w:rPr>
          <w:rFonts w:hint="eastAsia" w:ascii="Arial" w:hAnsi="Arial" w:cs="Arial"/>
          <w:color w:val="auto"/>
          <w:kern w:val="0"/>
          <w:szCs w:val="21"/>
          <w:lang w:val="en-US" w:eastAsia="zh-CN"/>
        </w:rPr>
        <w:t>6</w:t>
      </w:r>
      <w:r>
        <w:rPr>
          <w:rFonts w:hint="default" w:ascii="Arial" w:hAnsi="Arial" w:cs="Arial"/>
          <w:color w:val="auto"/>
          <w:kern w:val="0"/>
          <w:szCs w:val="21"/>
        </w:rPr>
        <w:t>日</w:t>
      </w:r>
      <w:r>
        <w:rPr>
          <w:rFonts w:hint="default" w:ascii="Arial" w:hAnsi="Arial" w:cs="Arial"/>
          <w:color w:val="auto"/>
          <w:kern w:val="0"/>
          <w:szCs w:val="21"/>
          <w:lang w:val="en-US" w:eastAsia="zh-CN"/>
        </w:rPr>
        <w:t>10:00</w:t>
      </w:r>
      <w:r>
        <w:rPr>
          <w:rFonts w:hint="default" w:ascii="Arial" w:hAnsi="Arial" w:cs="Arial"/>
          <w:color w:val="auto"/>
          <w:kern w:val="0"/>
          <w:szCs w:val="21"/>
        </w:rPr>
        <w:t>（北京时间）</w:t>
      </w:r>
    </w:p>
    <w:p w14:paraId="299E6EB7">
      <w:pPr>
        <w:spacing w:line="276" w:lineRule="auto"/>
        <w:ind w:firstLine="442" w:firstLineChars="200"/>
        <w:jc w:val="left"/>
        <w:rPr>
          <w:rFonts w:hint="default" w:ascii="Arial" w:hAnsi="Arial" w:cs="Arial"/>
          <w:b/>
          <w:bCs/>
          <w:color w:val="auto"/>
          <w:kern w:val="0"/>
          <w:sz w:val="22"/>
          <w:szCs w:val="22"/>
        </w:rPr>
      </w:pPr>
      <w:r>
        <w:rPr>
          <w:rFonts w:hint="default" w:ascii="Arial" w:hAnsi="Arial" w:cs="Arial"/>
          <w:b/>
          <w:bCs/>
          <w:color w:val="auto"/>
          <w:kern w:val="0"/>
          <w:sz w:val="22"/>
          <w:szCs w:val="22"/>
        </w:rPr>
        <w:t>地点：</w:t>
      </w:r>
      <w:r>
        <w:rPr>
          <w:rFonts w:hint="default" w:ascii="Arial" w:hAnsi="Arial" w:cs="Arial"/>
          <w:color w:val="auto"/>
          <w:szCs w:val="21"/>
        </w:rPr>
        <w:t>供应商登录广西政府采购云平台电子开标大厅截标。</w:t>
      </w:r>
    </w:p>
    <w:bookmarkEnd w:id="13"/>
    <w:p w14:paraId="0746C457">
      <w:pPr>
        <w:spacing w:line="312" w:lineRule="auto"/>
        <w:ind w:firstLine="442" w:firstLineChars="200"/>
        <w:jc w:val="left"/>
        <w:rPr>
          <w:rFonts w:hint="default" w:ascii="Arial" w:hAnsi="Arial" w:cs="Arial"/>
          <w:b/>
          <w:bCs/>
          <w:color w:val="auto"/>
          <w:kern w:val="0"/>
          <w:sz w:val="22"/>
          <w:szCs w:val="22"/>
        </w:rPr>
      </w:pPr>
      <w:r>
        <w:rPr>
          <w:rFonts w:hint="default" w:ascii="Arial" w:hAnsi="Arial" w:cs="Arial"/>
          <w:b/>
          <w:bCs/>
          <w:color w:val="auto"/>
          <w:kern w:val="0"/>
          <w:sz w:val="22"/>
          <w:szCs w:val="22"/>
        </w:rPr>
        <w:t>六、公告期限</w:t>
      </w:r>
    </w:p>
    <w:p w14:paraId="762A21E6">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自本公告发布之日起3个工作日。</w:t>
      </w:r>
    </w:p>
    <w:p w14:paraId="14198AC3">
      <w:pPr>
        <w:spacing w:line="312" w:lineRule="auto"/>
        <w:ind w:firstLine="442" w:firstLineChars="200"/>
        <w:jc w:val="left"/>
        <w:rPr>
          <w:rFonts w:hint="default" w:ascii="Arial" w:hAnsi="Arial" w:cs="Arial"/>
          <w:b/>
          <w:bCs/>
          <w:color w:val="auto"/>
          <w:kern w:val="0"/>
          <w:sz w:val="22"/>
          <w:szCs w:val="22"/>
        </w:rPr>
      </w:pPr>
      <w:r>
        <w:rPr>
          <w:rFonts w:hint="default" w:ascii="Arial" w:hAnsi="Arial" w:cs="Arial"/>
          <w:b/>
          <w:bCs/>
          <w:color w:val="auto"/>
          <w:kern w:val="0"/>
          <w:sz w:val="22"/>
          <w:szCs w:val="22"/>
        </w:rPr>
        <w:t>七、其他补充事宜</w:t>
      </w:r>
    </w:p>
    <w:p w14:paraId="6E8B05D5">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1.公告发布媒体：www.ccgp.gov.cn（中国政府采购网）、zfcg.gxzf.gov.cn（广西壮族自治区政府采购网）、全国公共资源交易平台（广西•来宾）（ggzy.jgswj.gxzf.gov.cn/lbggzy/）</w:t>
      </w:r>
    </w:p>
    <w:p w14:paraId="3306C86C">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2. 需落实的政府采购政策：本项目适用政府采购促进中小企业、监狱企业发展、促进残疾人就业、</w:t>
      </w:r>
      <w:bookmarkStart w:id="14" w:name="_Hlk89179658"/>
      <w:r>
        <w:rPr>
          <w:rFonts w:hint="default" w:ascii="Arial" w:hAnsi="Arial" w:cs="Arial"/>
          <w:color w:val="auto"/>
          <w:kern w:val="0"/>
          <w:szCs w:val="21"/>
        </w:rPr>
        <w:t>节能环保</w:t>
      </w:r>
      <w:bookmarkEnd w:id="14"/>
      <w:r>
        <w:rPr>
          <w:rFonts w:hint="default" w:ascii="Arial" w:hAnsi="Arial" w:cs="Arial"/>
          <w:color w:val="auto"/>
          <w:kern w:val="0"/>
          <w:szCs w:val="21"/>
        </w:rPr>
        <w:t>等有关政策，具体详见</w:t>
      </w:r>
      <w:r>
        <w:rPr>
          <w:rFonts w:hint="default" w:ascii="Arial" w:hAnsi="Arial" w:cs="Arial"/>
          <w:color w:val="auto"/>
        </w:rPr>
        <w:t>采购文件</w:t>
      </w:r>
      <w:r>
        <w:rPr>
          <w:rFonts w:hint="default" w:ascii="Arial" w:hAnsi="Arial" w:cs="Arial"/>
          <w:color w:val="auto"/>
          <w:kern w:val="0"/>
          <w:szCs w:val="21"/>
        </w:rPr>
        <w:t>。</w:t>
      </w:r>
    </w:p>
    <w:p w14:paraId="64431290">
      <w:pPr>
        <w:spacing w:line="312" w:lineRule="auto"/>
        <w:ind w:firstLine="420" w:firstLineChars="200"/>
        <w:jc w:val="left"/>
        <w:rPr>
          <w:rFonts w:hint="default" w:ascii="Arial" w:hAnsi="Arial" w:eastAsia="楷体_GB2312" w:cs="Arial"/>
          <w:b/>
          <w:color w:val="auto"/>
          <w:szCs w:val="21"/>
        </w:rPr>
      </w:pPr>
      <w:r>
        <w:rPr>
          <w:rFonts w:hint="default" w:ascii="Arial" w:hAnsi="Arial" w:cs="Arial"/>
          <w:color w:val="auto"/>
          <w:kern w:val="0"/>
          <w:szCs w:val="21"/>
        </w:rPr>
        <w:t>3.本项目供应商的产生方式：</w:t>
      </w:r>
      <w:r>
        <w:rPr>
          <w:rFonts w:hint="default" w:ascii="Arial" w:hAnsi="Arial" w:cs="Arial"/>
          <w:color w:val="auto"/>
        </w:rPr>
        <w:t>发布公告征集</w:t>
      </w:r>
    </w:p>
    <w:p w14:paraId="64B731B0">
      <w:pPr>
        <w:spacing w:line="312" w:lineRule="auto"/>
        <w:ind w:firstLine="420" w:firstLineChars="200"/>
        <w:rPr>
          <w:rFonts w:hint="default" w:ascii="Arial" w:hAnsi="Arial" w:cs="Arial"/>
          <w:color w:val="auto"/>
          <w:kern w:val="0"/>
          <w:szCs w:val="21"/>
        </w:rPr>
      </w:pPr>
      <w:r>
        <w:rPr>
          <w:rFonts w:hint="default" w:ascii="Arial" w:hAnsi="Arial" w:cs="Arial"/>
          <w:color w:val="auto"/>
          <w:kern w:val="0"/>
          <w:szCs w:val="21"/>
        </w:rPr>
        <w:t>4.注意事项：</w:t>
      </w:r>
    </w:p>
    <w:p w14:paraId="77923B75">
      <w:pPr>
        <w:spacing w:line="276" w:lineRule="auto"/>
        <w:ind w:firstLine="420" w:firstLineChars="200"/>
        <w:rPr>
          <w:rFonts w:hint="default" w:ascii="Arial" w:hAnsi="Arial" w:cs="Arial"/>
          <w:color w:val="auto"/>
          <w:szCs w:val="21"/>
        </w:rPr>
      </w:pPr>
      <w:r>
        <w:rPr>
          <w:rFonts w:hint="default" w:ascii="Arial" w:hAnsi="Arial" w:cs="Arial"/>
          <w:color w:val="auto"/>
          <w:kern w:val="0"/>
          <w:szCs w:val="21"/>
        </w:rPr>
        <w:t>（1）</w:t>
      </w:r>
      <w:r>
        <w:rPr>
          <w:rFonts w:hint="default" w:ascii="Arial" w:hAnsi="Arial" w:cs="Arial"/>
          <w:color w:val="auto"/>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BF7C26">
      <w:pPr>
        <w:spacing w:line="276" w:lineRule="auto"/>
        <w:ind w:firstLine="420" w:firstLineChars="200"/>
        <w:rPr>
          <w:rFonts w:hint="default" w:ascii="Arial" w:hAnsi="Arial" w:cs="Arial"/>
          <w:color w:val="auto"/>
          <w:kern w:val="0"/>
          <w:szCs w:val="21"/>
        </w:rPr>
      </w:pPr>
      <w:r>
        <w:rPr>
          <w:rFonts w:hint="default" w:ascii="Arial" w:hAnsi="Arial" w:cs="Arial"/>
          <w:color w:val="auto"/>
          <w:szCs w:val="21"/>
        </w:rPr>
        <w:t>（2）为确保网上操作合法、有效和安全，请供应商确保在电子投标过程中能够对相关数据电文进行加密和使用电子签章，妥善保管CA数字证书并使用有效的CA数字证书参与整个招标活动。</w:t>
      </w:r>
    </w:p>
    <w:p w14:paraId="5016B779">
      <w:pPr>
        <w:spacing w:line="276" w:lineRule="auto"/>
        <w:ind w:firstLine="420" w:firstLineChars="200"/>
        <w:rPr>
          <w:rFonts w:hint="default" w:ascii="Arial" w:hAnsi="Arial" w:cs="Arial"/>
          <w:b/>
          <w:bCs/>
          <w:color w:val="auto"/>
          <w:kern w:val="0"/>
          <w:sz w:val="22"/>
          <w:szCs w:val="22"/>
        </w:rPr>
      </w:pPr>
      <w:r>
        <w:rPr>
          <w:rFonts w:hint="default" w:ascii="Arial" w:hAnsi="Arial" w:cs="Arial"/>
          <w:color w:val="auto"/>
          <w:kern w:val="0"/>
          <w:szCs w:val="21"/>
        </w:rPr>
        <w:t>（3）若对项目采购电子交易系统操作有疑问，可登录广西政府采购云平台（https://www.gcy.zfcg.gxzf.gov.cn/），点击右侧咨询小采或帮助文档或拨打客服热线95763</w:t>
      </w:r>
    </w:p>
    <w:p w14:paraId="47014B64">
      <w:pPr>
        <w:spacing w:line="276" w:lineRule="auto"/>
        <w:ind w:firstLine="442" w:firstLineChars="200"/>
        <w:rPr>
          <w:rFonts w:hint="default" w:ascii="Arial" w:hAnsi="Arial" w:cs="Arial"/>
          <w:b/>
          <w:bCs/>
          <w:color w:val="auto"/>
          <w:kern w:val="0"/>
          <w:sz w:val="22"/>
          <w:szCs w:val="22"/>
        </w:rPr>
      </w:pPr>
      <w:r>
        <w:rPr>
          <w:rFonts w:hint="default" w:ascii="Arial" w:hAnsi="Arial" w:cs="Arial"/>
          <w:b/>
          <w:bCs/>
          <w:color w:val="auto"/>
          <w:kern w:val="0"/>
          <w:sz w:val="22"/>
          <w:szCs w:val="22"/>
        </w:rPr>
        <w:t>八、对本次采购提出询问，请按以下方式联系</w:t>
      </w:r>
    </w:p>
    <w:p w14:paraId="6A0EB4CF">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1.采购人信息</w:t>
      </w:r>
    </w:p>
    <w:p w14:paraId="33B10B14">
      <w:pPr>
        <w:spacing w:line="312" w:lineRule="auto"/>
        <w:ind w:firstLine="420" w:firstLineChars="200"/>
        <w:jc w:val="left"/>
        <w:rPr>
          <w:rFonts w:hint="default" w:ascii="Arial" w:hAnsi="Arial" w:cs="Arial"/>
          <w:color w:val="auto"/>
          <w:kern w:val="0"/>
          <w:szCs w:val="21"/>
          <w:u w:val="single"/>
        </w:rPr>
      </w:pPr>
      <w:bookmarkStart w:id="15" w:name="_Hlk19048373"/>
      <w:r>
        <w:rPr>
          <w:rFonts w:hint="default" w:ascii="Arial" w:hAnsi="Arial" w:cs="Arial"/>
          <w:color w:val="auto"/>
          <w:kern w:val="0"/>
          <w:szCs w:val="21"/>
        </w:rPr>
        <w:t>名称：金秀瑶族自治县人民医院</w:t>
      </w:r>
    </w:p>
    <w:p w14:paraId="13BD93B3">
      <w:pPr>
        <w:spacing w:line="312" w:lineRule="auto"/>
        <w:ind w:firstLine="420" w:firstLineChars="200"/>
        <w:jc w:val="left"/>
        <w:rPr>
          <w:rFonts w:hint="default" w:ascii="Arial" w:hAnsi="Arial" w:cs="Arial"/>
          <w:color w:val="auto"/>
          <w:kern w:val="0"/>
          <w:szCs w:val="21"/>
          <w:u w:val="single"/>
        </w:rPr>
      </w:pPr>
      <w:r>
        <w:rPr>
          <w:rFonts w:hint="default" w:ascii="Arial" w:hAnsi="Arial" w:cs="Arial"/>
          <w:color w:val="auto"/>
          <w:kern w:val="0"/>
          <w:szCs w:val="21"/>
        </w:rPr>
        <w:t>地址：金秀瑶族自治县金秀镇平安路45号</w:t>
      </w:r>
    </w:p>
    <w:p w14:paraId="60BE86EF">
      <w:pPr>
        <w:spacing w:line="312" w:lineRule="auto"/>
        <w:ind w:firstLine="420" w:firstLineChars="200"/>
        <w:jc w:val="left"/>
        <w:rPr>
          <w:rFonts w:hint="default" w:ascii="Arial" w:hAnsi="Arial" w:cs="Arial"/>
          <w:color w:val="auto"/>
          <w:kern w:val="0"/>
          <w:szCs w:val="21"/>
          <w:u w:val="single"/>
        </w:rPr>
      </w:pPr>
      <w:r>
        <w:rPr>
          <w:rFonts w:hint="default" w:ascii="Arial" w:hAnsi="Arial" w:cs="Arial"/>
          <w:color w:val="auto"/>
          <w:kern w:val="0"/>
          <w:szCs w:val="21"/>
        </w:rPr>
        <w:t>项目联系人：相</w:t>
      </w:r>
      <w:r>
        <w:rPr>
          <w:rFonts w:hint="default" w:ascii="Arial" w:hAnsi="Arial" w:cs="Arial"/>
          <w:color w:val="auto"/>
          <w:kern w:val="0"/>
          <w:szCs w:val="21"/>
          <w:lang w:eastAsia="zh-CN"/>
        </w:rPr>
        <w:t>海青</w:t>
      </w:r>
    </w:p>
    <w:p w14:paraId="52AB8044">
      <w:pPr>
        <w:spacing w:line="312" w:lineRule="auto"/>
        <w:ind w:firstLine="420" w:firstLineChars="200"/>
        <w:jc w:val="left"/>
        <w:rPr>
          <w:rFonts w:hint="default" w:ascii="Arial" w:hAnsi="Arial" w:cs="Arial"/>
          <w:color w:val="auto"/>
          <w:kern w:val="0"/>
          <w:szCs w:val="21"/>
          <w:u w:val="single"/>
        </w:rPr>
      </w:pPr>
      <w:r>
        <w:rPr>
          <w:rFonts w:hint="default" w:ascii="Arial" w:hAnsi="Arial" w:cs="Arial"/>
          <w:color w:val="auto"/>
          <w:kern w:val="0"/>
          <w:szCs w:val="21"/>
        </w:rPr>
        <w:t>项目联系方式：0772-6212</w:t>
      </w:r>
      <w:r>
        <w:rPr>
          <w:rFonts w:hint="default" w:ascii="Arial" w:hAnsi="Arial" w:cs="Arial"/>
          <w:color w:val="auto"/>
          <w:kern w:val="0"/>
          <w:szCs w:val="21"/>
          <w:lang w:val="en-US" w:eastAsia="zh-CN"/>
        </w:rPr>
        <w:t xml:space="preserve">863  </w:t>
      </w:r>
    </w:p>
    <w:p w14:paraId="7744AB82">
      <w:pPr>
        <w:spacing w:line="312" w:lineRule="auto"/>
        <w:ind w:firstLine="420" w:firstLineChars="200"/>
        <w:jc w:val="left"/>
        <w:rPr>
          <w:rFonts w:hint="default" w:ascii="Arial" w:hAnsi="Arial" w:cs="Arial"/>
          <w:color w:val="auto"/>
          <w:kern w:val="0"/>
          <w:szCs w:val="21"/>
        </w:rPr>
      </w:pPr>
      <w:r>
        <w:rPr>
          <w:rFonts w:hint="default" w:ascii="Arial" w:hAnsi="Arial" w:cs="Arial"/>
          <w:color w:val="auto"/>
          <w:kern w:val="0"/>
          <w:szCs w:val="21"/>
        </w:rPr>
        <w:t>2.采购代理机构信息</w:t>
      </w:r>
    </w:p>
    <w:p w14:paraId="1F3A506A">
      <w:pPr>
        <w:spacing w:line="312" w:lineRule="auto"/>
        <w:ind w:firstLine="420" w:firstLineChars="200"/>
        <w:jc w:val="left"/>
        <w:rPr>
          <w:rFonts w:hint="default" w:ascii="Arial" w:hAnsi="Arial" w:cs="Arial"/>
          <w:color w:val="auto"/>
          <w:kern w:val="0"/>
          <w:szCs w:val="21"/>
          <w:u w:val="single"/>
        </w:rPr>
      </w:pPr>
      <w:r>
        <w:rPr>
          <w:rFonts w:hint="default" w:ascii="Arial" w:hAnsi="Arial" w:cs="Arial"/>
          <w:color w:val="auto"/>
          <w:kern w:val="0"/>
          <w:szCs w:val="21"/>
        </w:rPr>
        <w:t>名称：广西机电设备招标有限公司</w:t>
      </w:r>
    </w:p>
    <w:p w14:paraId="123FA7D8">
      <w:pPr>
        <w:spacing w:line="312" w:lineRule="auto"/>
        <w:ind w:firstLine="420" w:firstLineChars="200"/>
        <w:jc w:val="left"/>
        <w:rPr>
          <w:rFonts w:hint="default" w:ascii="Arial" w:hAnsi="Arial" w:cs="Arial"/>
          <w:color w:val="auto"/>
          <w:kern w:val="0"/>
          <w:szCs w:val="21"/>
          <w:u w:val="single"/>
        </w:rPr>
      </w:pPr>
      <w:r>
        <w:rPr>
          <w:rFonts w:hint="default" w:ascii="Arial" w:hAnsi="Arial" w:cs="Arial"/>
          <w:color w:val="auto"/>
          <w:kern w:val="0"/>
          <w:szCs w:val="21"/>
        </w:rPr>
        <w:t>地址：</w:t>
      </w:r>
      <w:bookmarkStart w:id="16" w:name="_Hlk43198245"/>
      <w:r>
        <w:rPr>
          <w:rFonts w:hint="default" w:ascii="Arial" w:hAnsi="Arial" w:cs="Arial"/>
          <w:color w:val="auto"/>
          <w:kern w:val="0"/>
          <w:szCs w:val="21"/>
        </w:rPr>
        <w:t>广西南宁市金湖路63号金源CBD现代城B座7层701</w:t>
      </w:r>
      <w:bookmarkEnd w:id="16"/>
    </w:p>
    <w:bookmarkEnd w:id="15"/>
    <w:p w14:paraId="27CDE5C7">
      <w:pPr>
        <w:spacing w:line="312" w:lineRule="auto"/>
        <w:ind w:firstLine="420" w:firstLineChars="200"/>
        <w:jc w:val="left"/>
        <w:rPr>
          <w:rFonts w:hint="default" w:ascii="Arial" w:hAnsi="Arial" w:cs="Arial"/>
          <w:color w:val="auto"/>
          <w:kern w:val="0"/>
          <w:szCs w:val="21"/>
          <w:u w:val="single"/>
        </w:rPr>
      </w:pPr>
      <w:r>
        <w:rPr>
          <w:rFonts w:hint="default" w:ascii="Arial" w:hAnsi="Arial" w:cs="Arial"/>
          <w:color w:val="auto"/>
          <w:kern w:val="0"/>
          <w:szCs w:val="21"/>
        </w:rPr>
        <w:t>项目联系人：陈红、陈礼甘</w:t>
      </w:r>
    </w:p>
    <w:p w14:paraId="151F5C90">
      <w:pPr>
        <w:spacing w:line="312" w:lineRule="auto"/>
        <w:ind w:right="420" w:firstLine="420" w:firstLineChars="200"/>
        <w:rPr>
          <w:rFonts w:hint="default" w:ascii="Arial" w:hAnsi="Arial" w:cs="Arial"/>
          <w:color w:val="auto"/>
          <w:kern w:val="0"/>
          <w:szCs w:val="21"/>
        </w:rPr>
      </w:pPr>
      <w:r>
        <w:rPr>
          <w:rFonts w:hint="default" w:ascii="Arial" w:hAnsi="Arial" w:cs="Arial"/>
          <w:color w:val="auto"/>
          <w:kern w:val="0"/>
          <w:szCs w:val="21"/>
        </w:rPr>
        <w:t>项目联系方式：0772-4772448、13647722499</w:t>
      </w:r>
    </w:p>
    <w:p w14:paraId="61A54055">
      <w:pPr>
        <w:spacing w:line="312" w:lineRule="auto"/>
        <w:ind w:firstLine="420" w:firstLineChars="200"/>
        <w:jc w:val="right"/>
        <w:rPr>
          <w:rFonts w:hint="default" w:ascii="Arial" w:hAnsi="Arial" w:eastAsia="宋体" w:cs="Arial"/>
          <w:kern w:val="2"/>
          <w:sz w:val="21"/>
          <w:szCs w:val="24"/>
          <w:lang w:val="en-US" w:eastAsia="zh-CN" w:bidi="ar-SA"/>
        </w:rPr>
      </w:pPr>
      <w:r>
        <w:rPr>
          <w:rFonts w:hint="default" w:ascii="Arial" w:hAnsi="Arial" w:cs="Arial"/>
          <w:color w:val="auto"/>
          <w:kern w:val="0"/>
          <w:szCs w:val="21"/>
        </w:rPr>
        <w:t>广西机电设备招标有限公司</w:t>
      </w:r>
    </w:p>
    <w:p w14:paraId="41B324A2">
      <w:pPr>
        <w:spacing w:line="312" w:lineRule="auto"/>
        <w:ind w:firstLine="420" w:firstLineChars="200"/>
        <w:jc w:val="right"/>
        <w:rPr>
          <w:rFonts w:hint="default" w:ascii="Arial" w:hAnsi="Arial" w:cs="Arial"/>
          <w:color w:val="auto"/>
          <w:kern w:val="0"/>
          <w:sz w:val="18"/>
          <w:szCs w:val="18"/>
        </w:rPr>
      </w:pPr>
      <w:r>
        <w:rPr>
          <w:rFonts w:hint="default" w:ascii="Arial" w:hAnsi="Arial" w:cs="Arial"/>
          <w:color w:val="auto"/>
          <w:kern w:val="0"/>
          <w:szCs w:val="21"/>
        </w:rPr>
        <w:t>2</w:t>
      </w:r>
      <w:r>
        <w:rPr>
          <w:rFonts w:hint="default" w:ascii="Arial" w:hAnsi="Arial" w:cs="Arial"/>
          <w:color w:val="auto"/>
          <w:kern w:val="0"/>
          <w:szCs w:val="21"/>
          <w:lang w:val="en-US" w:eastAsia="zh-CN"/>
        </w:rPr>
        <w:t>025</w:t>
      </w:r>
      <w:r>
        <w:rPr>
          <w:rFonts w:hint="default" w:ascii="Arial" w:hAnsi="Arial" w:cs="Arial"/>
          <w:color w:val="auto"/>
          <w:kern w:val="0"/>
          <w:szCs w:val="21"/>
        </w:rPr>
        <w:t>年</w:t>
      </w:r>
      <w:r>
        <w:rPr>
          <w:rFonts w:hint="eastAsia" w:ascii="Arial" w:hAnsi="Arial" w:cs="Arial"/>
          <w:color w:val="auto"/>
          <w:kern w:val="0"/>
          <w:szCs w:val="21"/>
          <w:lang w:val="en-US" w:eastAsia="zh-CN"/>
        </w:rPr>
        <w:t>10</w:t>
      </w:r>
      <w:r>
        <w:rPr>
          <w:rFonts w:hint="default" w:ascii="Arial" w:hAnsi="Arial" w:cs="Arial"/>
          <w:color w:val="auto"/>
          <w:kern w:val="0"/>
          <w:szCs w:val="21"/>
        </w:rPr>
        <w:t>月</w:t>
      </w:r>
      <w:r>
        <w:rPr>
          <w:rFonts w:hint="eastAsia" w:ascii="Arial" w:hAnsi="Arial" w:cs="Arial"/>
          <w:color w:val="auto"/>
          <w:kern w:val="0"/>
          <w:szCs w:val="21"/>
          <w:lang w:val="en-US" w:eastAsia="zh-CN"/>
        </w:rPr>
        <w:t>31</w:t>
      </w:r>
      <w:r>
        <w:rPr>
          <w:rFonts w:hint="default" w:ascii="Arial" w:hAnsi="Arial" w:cs="Arial"/>
          <w:color w:val="auto"/>
          <w:kern w:val="0"/>
          <w:szCs w:val="21"/>
        </w:rPr>
        <w:t>日</w:t>
      </w:r>
    </w:p>
    <w:p w14:paraId="0B14EDD0">
      <w:pPr>
        <w:pStyle w:val="26"/>
        <w:snapToGrid w:val="0"/>
        <w:spacing w:before="120" w:after="120" w:line="320" w:lineRule="exact"/>
        <w:outlineLvl w:val="0"/>
        <w:rPr>
          <w:rFonts w:hint="default" w:ascii="Arial" w:hAnsi="Arial" w:cs="Arial"/>
          <w:color w:val="auto"/>
        </w:rPr>
        <w:sectPr>
          <w:headerReference r:id="rId4" w:type="default"/>
          <w:footerReference r:id="rId5" w:type="default"/>
          <w:pgSz w:w="11906" w:h="16838"/>
          <w:pgMar w:top="1134" w:right="1133" w:bottom="1247" w:left="1418" w:header="312" w:footer="425" w:gutter="0"/>
          <w:pgNumType w:start="1"/>
          <w:cols w:space="0" w:num="1"/>
          <w:rtlGutter w:val="0"/>
          <w:docGrid w:linePitch="312" w:charSpace="0"/>
        </w:sectPr>
      </w:pPr>
    </w:p>
    <w:p w14:paraId="7394C207">
      <w:pPr>
        <w:pStyle w:val="26"/>
        <w:snapToGrid w:val="0"/>
        <w:spacing w:before="120" w:after="120" w:line="320" w:lineRule="exact"/>
        <w:jc w:val="center"/>
        <w:outlineLvl w:val="0"/>
        <w:rPr>
          <w:rFonts w:hint="default" w:ascii="Arial" w:hAnsi="Arial" w:cs="Arial"/>
          <w:color w:val="auto"/>
          <w:sz w:val="32"/>
          <w:szCs w:val="32"/>
        </w:rPr>
      </w:pPr>
      <w:bookmarkStart w:id="17" w:name="_Toc13990"/>
      <w:r>
        <w:rPr>
          <w:rFonts w:hint="default" w:ascii="Arial" w:hAnsi="Arial" w:cs="Arial"/>
          <w:color w:val="auto"/>
          <w:sz w:val="32"/>
          <w:szCs w:val="32"/>
        </w:rPr>
        <w:t>第二章  采购需求</w:t>
      </w:r>
      <w:bookmarkEnd w:id="17"/>
    </w:p>
    <w:p w14:paraId="1D0FDB8C">
      <w:pPr>
        <w:pStyle w:val="26"/>
        <w:snapToGrid w:val="0"/>
        <w:jc w:val="center"/>
        <w:rPr>
          <w:rFonts w:hint="default" w:ascii="Arial" w:hAnsi="Arial" w:cs="Arial"/>
          <w:b/>
          <w:color w:val="auto"/>
        </w:rPr>
      </w:pPr>
      <w:bookmarkStart w:id="18" w:name="_Toc254970631"/>
      <w:bookmarkStart w:id="19" w:name="_Toc254970490"/>
    </w:p>
    <w:p w14:paraId="3DF6682C">
      <w:pPr>
        <w:spacing w:before="120"/>
        <w:rPr>
          <w:rFonts w:hint="default" w:ascii="Arial" w:hAnsi="Arial" w:cs="Arial"/>
          <w:b/>
          <w:bCs/>
          <w:color w:val="auto"/>
          <w:sz w:val="28"/>
          <w:szCs w:val="28"/>
        </w:rPr>
      </w:pPr>
    </w:p>
    <w:p w14:paraId="5AE591D2">
      <w:pPr>
        <w:spacing w:line="360" w:lineRule="auto"/>
        <w:rPr>
          <w:rFonts w:hint="default" w:ascii="Arial" w:hAnsi="Arial" w:eastAsia="黑体" w:cs="Arial"/>
          <w:b/>
          <w:color w:val="auto"/>
          <w:kern w:val="0"/>
          <w:sz w:val="28"/>
          <w:szCs w:val="28"/>
        </w:rPr>
      </w:pPr>
      <w:r>
        <w:rPr>
          <w:rFonts w:hint="default" w:ascii="Arial" w:hAnsi="Arial" w:eastAsia="黑体" w:cs="Arial"/>
          <w:b/>
          <w:color w:val="auto"/>
          <w:kern w:val="0"/>
          <w:sz w:val="28"/>
          <w:szCs w:val="28"/>
        </w:rPr>
        <w:t>一、总体要求</w:t>
      </w:r>
    </w:p>
    <w:p w14:paraId="2844A3D8">
      <w:pPr>
        <w:spacing w:line="360" w:lineRule="auto"/>
        <w:rPr>
          <w:rFonts w:hint="default" w:ascii="Arial" w:hAnsi="Arial" w:cs="Arial"/>
          <w:color w:val="auto"/>
          <w:szCs w:val="21"/>
        </w:rPr>
      </w:pPr>
      <w:r>
        <w:rPr>
          <w:rFonts w:hint="default" w:ascii="Arial" w:hAnsi="Arial" w:cs="Arial"/>
          <w:color w:val="auto"/>
          <w:szCs w:val="21"/>
        </w:rPr>
        <w:t>1.政府采购政策的应用</w:t>
      </w:r>
    </w:p>
    <w:p w14:paraId="776DAE50">
      <w:pPr>
        <w:spacing w:line="360" w:lineRule="auto"/>
        <w:rPr>
          <w:rFonts w:hint="default" w:ascii="Arial" w:hAnsi="Arial" w:cs="Arial"/>
          <w:color w:val="auto"/>
          <w:szCs w:val="21"/>
        </w:rPr>
      </w:pPr>
      <w:r>
        <w:rPr>
          <w:rFonts w:hint="default" w:ascii="Arial" w:hAnsi="Arial" w:cs="Arial"/>
          <w:color w:val="auto"/>
          <w:szCs w:val="21"/>
        </w:rPr>
        <w:t>详见采购文件“评审方法及标准/政府采购政策应用说明”。</w:t>
      </w:r>
    </w:p>
    <w:p w14:paraId="671CC819">
      <w:pPr>
        <w:spacing w:line="360" w:lineRule="auto"/>
        <w:rPr>
          <w:rFonts w:hint="default" w:ascii="Arial" w:hAnsi="Arial" w:cs="Arial"/>
          <w:color w:val="auto"/>
          <w:szCs w:val="21"/>
          <w:highlight w:val="none"/>
        </w:rPr>
      </w:pPr>
      <w:r>
        <w:rPr>
          <w:rFonts w:hint="default" w:ascii="Arial" w:hAnsi="Arial" w:cs="Arial"/>
          <w:color w:val="auto"/>
          <w:szCs w:val="21"/>
          <w:highlight w:val="none"/>
        </w:rPr>
        <w:t>2.采购需求要求未尽事宜由采购人与成交供应商在采购合同中约定。</w:t>
      </w:r>
    </w:p>
    <w:p w14:paraId="34025A46">
      <w:pPr>
        <w:spacing w:line="360" w:lineRule="auto"/>
        <w:rPr>
          <w:rFonts w:hint="default" w:ascii="Arial" w:hAnsi="Arial" w:cs="Arial"/>
          <w:color w:val="auto"/>
          <w:szCs w:val="21"/>
          <w:highlight w:val="none"/>
        </w:rPr>
      </w:pPr>
      <w:r>
        <w:rPr>
          <w:rFonts w:hint="default" w:ascii="Arial" w:hAnsi="Arial" w:cs="Arial"/>
          <w:color w:val="auto"/>
          <w:szCs w:val="21"/>
          <w:highlight w:val="none"/>
        </w:rPr>
        <w:t>3.标注“▲”的条款或要求系指实质性条款或实质性要求，必须满足，如存在负偏离将导致响应被否决。</w:t>
      </w:r>
      <w:r>
        <w:rPr>
          <w:rFonts w:hint="default" w:ascii="Arial" w:hAnsi="Arial" w:cs="Arial"/>
          <w:color w:val="auto"/>
          <w:szCs w:val="21"/>
          <w:highlight w:val="none"/>
          <w:lang w:val="en-US" w:eastAsia="zh-CN"/>
        </w:rPr>
        <w:t>非“▲”项指标允许负偏离3项（含3项），否则视为不实质性响应采购文件要求，评审时响应文件将被作为无效文件处理</w:t>
      </w:r>
      <w:r>
        <w:rPr>
          <w:rFonts w:hint="eastAsia" w:ascii="Arial" w:hAnsi="Arial" w:cs="Arial"/>
          <w:color w:val="auto"/>
          <w:szCs w:val="21"/>
          <w:highlight w:val="none"/>
          <w:lang w:val="en-US" w:eastAsia="zh-CN"/>
        </w:rPr>
        <w:t>。</w:t>
      </w:r>
    </w:p>
    <w:p w14:paraId="7B1ACF05">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二、技术要求</w:t>
      </w:r>
    </w:p>
    <w:p w14:paraId="23A1D910">
      <w:pPr>
        <w:spacing w:line="360" w:lineRule="auto"/>
        <w:rPr>
          <w:rFonts w:hint="default" w:ascii="Arial" w:hAnsi="Arial" w:cs="Arial"/>
          <w:color w:val="auto"/>
          <w:szCs w:val="21"/>
          <w:highlight w:val="none"/>
        </w:rPr>
      </w:pPr>
      <w:r>
        <w:rPr>
          <w:rFonts w:hint="default" w:ascii="Arial" w:hAnsi="Arial" w:cs="Arial"/>
          <w:color w:val="auto"/>
          <w:szCs w:val="21"/>
          <w:highlight w:val="none"/>
        </w:rPr>
        <w:t>1.需实现的功能、目标及应用场景</w:t>
      </w:r>
    </w:p>
    <w:p w14:paraId="2ABD07D7">
      <w:pPr>
        <w:spacing w:line="360" w:lineRule="auto"/>
        <w:rPr>
          <w:rFonts w:hint="default" w:ascii="Arial" w:hAnsi="Arial" w:cs="Arial"/>
          <w:color w:val="auto"/>
          <w:szCs w:val="21"/>
        </w:rPr>
      </w:pPr>
      <w:r>
        <w:rPr>
          <w:rFonts w:hint="default" w:ascii="Arial" w:hAnsi="Arial" w:cs="Arial"/>
          <w:color w:val="auto"/>
          <w:szCs w:val="21"/>
        </w:rPr>
        <w:t>满足采购文件要求，验收达到合格标准</w:t>
      </w:r>
    </w:p>
    <w:p w14:paraId="777D9034">
      <w:pPr>
        <w:spacing w:line="360" w:lineRule="auto"/>
        <w:rPr>
          <w:rFonts w:hint="default" w:ascii="Arial" w:hAnsi="Arial" w:cs="Arial"/>
          <w:color w:val="auto"/>
          <w:szCs w:val="21"/>
        </w:rPr>
      </w:pPr>
      <w:r>
        <w:rPr>
          <w:rFonts w:hint="default" w:ascii="Arial" w:hAnsi="Arial" w:cs="Arial"/>
          <w:color w:val="auto"/>
          <w:szCs w:val="21"/>
        </w:rPr>
        <w:t>2.是否接受进口产品：</w:t>
      </w:r>
    </w:p>
    <w:p w14:paraId="72E9B48B">
      <w:pPr>
        <w:spacing w:line="360" w:lineRule="auto"/>
        <w:rPr>
          <w:rFonts w:hint="default" w:ascii="Arial" w:hAnsi="Arial" w:cs="Arial"/>
          <w:color w:val="auto"/>
          <w:szCs w:val="21"/>
        </w:rPr>
      </w:pPr>
      <w:r>
        <w:rPr>
          <w:rFonts w:hint="default" w:ascii="Arial" w:hAnsi="Arial" w:cs="Arial"/>
          <w:color w:val="auto"/>
          <w:szCs w:val="21"/>
        </w:rPr>
        <w:sym w:font="Wingdings 2" w:char="F052"/>
      </w:r>
      <w:r>
        <w:rPr>
          <w:rFonts w:hint="default" w:ascii="Arial" w:hAnsi="Arial" w:cs="Arial"/>
          <w:color w:val="auto"/>
          <w:szCs w:val="21"/>
        </w:rPr>
        <w:t>否</w:t>
      </w:r>
    </w:p>
    <w:p w14:paraId="72FE152D">
      <w:pPr>
        <w:spacing w:line="360" w:lineRule="auto"/>
        <w:rPr>
          <w:rFonts w:hint="default" w:ascii="Arial" w:hAnsi="Arial" w:cs="Arial"/>
          <w:color w:val="auto"/>
          <w:szCs w:val="21"/>
        </w:rPr>
      </w:pPr>
      <w:r>
        <w:rPr>
          <w:rFonts w:hint="default" w:ascii="Arial" w:hAnsi="Arial" w:cs="Arial"/>
          <w:color w:val="auto"/>
          <w:szCs w:val="21"/>
        </w:rPr>
        <w:t>□是</w:t>
      </w:r>
    </w:p>
    <w:p w14:paraId="08E63EB5">
      <w:pPr>
        <w:spacing w:line="360" w:lineRule="auto"/>
        <w:rPr>
          <w:rFonts w:hint="default" w:ascii="Arial" w:hAnsi="Arial" w:cs="Arial"/>
          <w:color w:val="auto"/>
          <w:szCs w:val="21"/>
        </w:rPr>
      </w:pPr>
      <w:r>
        <w:rPr>
          <w:rFonts w:hint="default" w:ascii="Arial" w:hAnsi="Arial" w:cs="Arial"/>
          <w:color w:val="auto"/>
          <w:szCs w:val="21"/>
        </w:rPr>
        <w:t>本项目</w:t>
      </w:r>
      <w:r>
        <w:rPr>
          <w:rFonts w:hint="default" w:ascii="Arial" w:hAnsi="Arial" w:cs="Arial"/>
          <w:color w:val="auto"/>
          <w:szCs w:val="21"/>
          <w:u w:val="single"/>
          <w:lang w:val="en-US" w:eastAsia="zh-CN"/>
        </w:rPr>
        <w:t>/</w:t>
      </w:r>
      <w:r>
        <w:rPr>
          <w:rFonts w:hint="default" w:ascii="Arial" w:hAnsi="Arial" w:cs="Arial"/>
          <w:color w:val="auto"/>
          <w:szCs w:val="21"/>
        </w:rPr>
        <w:t>接受进口产品，其余货物不接受进口产品。</w:t>
      </w:r>
    </w:p>
    <w:p w14:paraId="6AD33275">
      <w:pPr>
        <w:spacing w:line="360" w:lineRule="auto"/>
        <w:rPr>
          <w:rFonts w:hint="default" w:ascii="Arial" w:hAnsi="Arial" w:cs="Arial"/>
          <w:color w:val="auto"/>
          <w:szCs w:val="21"/>
        </w:rPr>
      </w:pPr>
      <w:r>
        <w:rPr>
          <w:rFonts w:hint="default" w:ascii="Arial" w:hAnsi="Arial" w:cs="Arial"/>
          <w:color w:val="auto"/>
          <w:szCs w:val="21"/>
        </w:rPr>
        <w:t>注：（1）以上所述不接受进口产品的，供应商不得选用进口产品参与响应，否则响应按无效响应处理；列明接受进口产品的分项，供应商可以选用进口产品参与响应，但不排斥国内产品。</w:t>
      </w:r>
    </w:p>
    <w:p w14:paraId="1AF8BC18">
      <w:pPr>
        <w:spacing w:line="360" w:lineRule="auto"/>
        <w:rPr>
          <w:rFonts w:hint="default" w:ascii="Arial" w:hAnsi="Arial" w:cs="Arial"/>
          <w:color w:val="auto"/>
          <w:szCs w:val="21"/>
        </w:rPr>
      </w:pPr>
      <w:r>
        <w:rPr>
          <w:rFonts w:hint="default" w:ascii="Arial" w:hAnsi="Arial" w:cs="Arial"/>
          <w:color w:val="auto"/>
          <w:szCs w:val="21"/>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7DF3CCCD">
      <w:pPr>
        <w:spacing w:line="360" w:lineRule="auto"/>
        <w:rPr>
          <w:rFonts w:hint="default" w:ascii="Arial" w:hAnsi="Arial" w:cs="Arial"/>
          <w:color w:val="auto"/>
          <w:szCs w:val="21"/>
        </w:rPr>
      </w:pPr>
      <w:r>
        <w:rPr>
          <w:rFonts w:hint="default" w:ascii="Arial" w:hAnsi="Arial" w:cs="Arial"/>
          <w:color w:val="auto"/>
          <w:szCs w:val="21"/>
        </w:rPr>
        <w:t>（3）进口产品是指通过中国海关报关验放进入中国境内且产自关境外的产品。</w:t>
      </w:r>
    </w:p>
    <w:p w14:paraId="5719D82C">
      <w:pPr>
        <w:spacing w:line="360" w:lineRule="auto"/>
        <w:rPr>
          <w:rFonts w:hint="default" w:ascii="Arial" w:hAnsi="Arial" w:cs="Arial"/>
          <w:color w:val="auto"/>
          <w:szCs w:val="21"/>
        </w:rPr>
      </w:pPr>
      <w:r>
        <w:rPr>
          <w:rFonts w:hint="default" w:ascii="Arial" w:hAnsi="Arial" w:cs="Arial"/>
          <w:color w:val="auto"/>
          <w:szCs w:val="21"/>
        </w:rPr>
        <w:t>（4）其余内容以《政府采购进口产品管理办法》（财库〔2007〕119号）和《关于政府采购进口产品管理有关问题的通知财办库》（财库</w:t>
      </w:r>
      <w:r>
        <w:rPr>
          <w:rFonts w:hint="default" w:ascii="Arial" w:hAnsi="Arial" w:cs="Arial"/>
          <w:color w:val="auto"/>
          <w:szCs w:val="21"/>
          <w:lang w:eastAsia="zh-CN"/>
        </w:rPr>
        <w:t>〔2008〕248号</w:t>
      </w:r>
      <w:r>
        <w:rPr>
          <w:rFonts w:hint="default" w:ascii="Arial" w:hAnsi="Arial" w:cs="Arial"/>
          <w:color w:val="auto"/>
          <w:szCs w:val="21"/>
        </w:rPr>
        <w:t>）的相关规定为准。</w:t>
      </w:r>
    </w:p>
    <w:p w14:paraId="64CFC49B">
      <w:pPr>
        <w:spacing w:line="360" w:lineRule="auto"/>
        <w:rPr>
          <w:rFonts w:hint="default" w:ascii="Arial" w:hAnsi="Arial" w:cs="Arial"/>
          <w:color w:val="auto"/>
          <w:szCs w:val="21"/>
        </w:rPr>
      </w:pPr>
      <w:r>
        <w:rPr>
          <w:rFonts w:hint="default" w:ascii="Arial" w:hAnsi="Arial" w:cs="Arial"/>
          <w:color w:val="auto"/>
          <w:szCs w:val="21"/>
        </w:rPr>
        <w:t>3.需执行的国家相关标准、行业标准、地方标准或者其他标准、规范</w:t>
      </w:r>
    </w:p>
    <w:p w14:paraId="33F7E261">
      <w:pPr>
        <w:spacing w:line="360" w:lineRule="auto"/>
        <w:rPr>
          <w:rFonts w:hint="default" w:ascii="Arial" w:hAnsi="Arial" w:cs="Arial"/>
          <w:color w:val="auto"/>
          <w:szCs w:val="21"/>
          <w:u w:val="single"/>
        </w:rPr>
      </w:pPr>
      <w:r>
        <w:rPr>
          <w:rFonts w:hint="default" w:ascii="Arial" w:hAnsi="Arial" w:cs="Arial"/>
          <w:color w:val="auto"/>
          <w:szCs w:val="21"/>
        </w:rPr>
        <w:t>本项目应执行的国家相关标准、行业标准、地方标准或者其他标准、规范为：</w:t>
      </w:r>
      <w:r>
        <w:rPr>
          <w:rFonts w:hint="default" w:ascii="Arial" w:hAnsi="Arial" w:cs="Arial"/>
          <w:color w:val="auto"/>
          <w:szCs w:val="21"/>
          <w:u w:val="single"/>
        </w:rPr>
        <w:t xml:space="preserve">  </w:t>
      </w:r>
      <w:bookmarkStart w:id="20" w:name="_Hlk89182885"/>
      <w:r>
        <w:rPr>
          <w:rFonts w:hint="default" w:ascii="Arial" w:hAnsi="Arial" w:cs="Arial"/>
          <w:i/>
          <w:color w:val="auto"/>
          <w:szCs w:val="21"/>
          <w:u w:val="single"/>
          <w:lang w:val="en-US" w:eastAsia="zh-CN"/>
        </w:rPr>
        <w:t>/</w:t>
      </w:r>
      <w:r>
        <w:rPr>
          <w:rFonts w:hint="default" w:ascii="Arial" w:hAnsi="Arial" w:cs="Arial"/>
          <w:i/>
          <w:color w:val="auto"/>
          <w:szCs w:val="21"/>
          <w:u w:val="single"/>
        </w:rPr>
        <w:t xml:space="preserve">  </w:t>
      </w:r>
      <w:r>
        <w:rPr>
          <w:rFonts w:hint="default" w:ascii="Arial" w:hAnsi="Arial" w:cs="Arial"/>
          <w:color w:val="auto"/>
          <w:szCs w:val="21"/>
          <w:u w:val="single"/>
        </w:rPr>
        <w:t xml:space="preserve"> </w:t>
      </w:r>
    </w:p>
    <w:bookmarkEnd w:id="20"/>
    <w:p w14:paraId="3AE681B5">
      <w:pPr>
        <w:spacing w:line="360" w:lineRule="auto"/>
        <w:rPr>
          <w:rFonts w:hint="default" w:ascii="Arial" w:hAnsi="Arial" w:cs="Arial"/>
          <w:color w:val="auto"/>
          <w:szCs w:val="21"/>
        </w:rPr>
      </w:pPr>
      <w:r>
        <w:rPr>
          <w:rFonts w:hint="default" w:ascii="Arial" w:hAnsi="Arial" w:cs="Arial"/>
          <w:color w:val="auto"/>
          <w:szCs w:val="21"/>
        </w:rPr>
        <w:t>4.一般说明</w:t>
      </w:r>
    </w:p>
    <w:p w14:paraId="7FF39D44">
      <w:pPr>
        <w:spacing w:line="360" w:lineRule="auto"/>
        <w:rPr>
          <w:rFonts w:hint="default" w:ascii="Arial" w:hAnsi="Arial" w:cs="Arial"/>
          <w:color w:val="auto"/>
          <w:szCs w:val="21"/>
        </w:rPr>
      </w:pPr>
      <w:r>
        <w:rPr>
          <w:rFonts w:hint="default" w:ascii="Arial" w:hAnsi="Arial" w:cs="Arial"/>
          <w:color w:val="auto"/>
          <w:szCs w:val="21"/>
        </w:rPr>
        <w:t>（1）本章中如提及品牌型号，仅起参考作用。供应商可选用其他品牌型号替代，但这些替代的品牌型号要实质上参照或相当于或优于参考品牌型号及其技术参数性能（配置）要求。</w:t>
      </w:r>
    </w:p>
    <w:p w14:paraId="1680FB2F">
      <w:pPr>
        <w:spacing w:line="360" w:lineRule="auto"/>
        <w:rPr>
          <w:rFonts w:hint="default" w:ascii="Arial" w:hAnsi="Arial" w:cs="Arial"/>
          <w:color w:val="auto"/>
          <w:szCs w:val="21"/>
        </w:rPr>
      </w:pPr>
      <w:r>
        <w:rPr>
          <w:rFonts w:hint="default" w:ascii="Arial" w:hAnsi="Arial" w:cs="Arial"/>
          <w:color w:val="auto"/>
          <w:szCs w:val="21"/>
        </w:rPr>
        <w:t>（2）</w:t>
      </w:r>
      <w:bookmarkStart w:id="21" w:name="_Hlk132788003"/>
      <w:r>
        <w:rPr>
          <w:rFonts w:hint="default" w:ascii="Arial" w:hAnsi="Arial" w:cs="Arial"/>
          <w:color w:val="auto"/>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21"/>
      <w:r>
        <w:rPr>
          <w:rFonts w:hint="default" w:ascii="Arial" w:hAnsi="Arial" w:cs="Arial"/>
          <w:color w:val="auto"/>
          <w:szCs w:val="21"/>
        </w:rPr>
        <w:t xml:space="preserve">。 </w:t>
      </w:r>
    </w:p>
    <w:p w14:paraId="6E9083B6">
      <w:pPr>
        <w:spacing w:line="360" w:lineRule="auto"/>
        <w:rPr>
          <w:rFonts w:hint="default" w:ascii="Arial" w:hAnsi="Arial" w:cs="Arial"/>
          <w:color w:val="auto"/>
          <w:szCs w:val="21"/>
        </w:rPr>
      </w:pPr>
      <w:r>
        <w:rPr>
          <w:rFonts w:hint="default" w:ascii="Arial" w:hAnsi="Arial" w:cs="Arial"/>
          <w:color w:val="auto"/>
          <w:szCs w:val="21"/>
        </w:rPr>
        <w:t>5.核心产品</w:t>
      </w:r>
    </w:p>
    <w:p w14:paraId="7C6BC055">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本项目为货物采购项目，核心产品为：</w:t>
      </w:r>
      <w:r>
        <w:rPr>
          <w:rFonts w:hint="default" w:ascii="Arial" w:hAnsi="Arial" w:cs="Arial"/>
          <w:color w:val="auto"/>
          <w:szCs w:val="21"/>
          <w:highlight w:val="none"/>
          <w:u w:val="single"/>
        </w:rPr>
        <w:t xml:space="preserve"> 服务器   </w:t>
      </w:r>
    </w:p>
    <w:p w14:paraId="60779529">
      <w:pPr>
        <w:spacing w:line="360" w:lineRule="auto"/>
        <w:rPr>
          <w:rFonts w:hint="default" w:ascii="Arial" w:hAnsi="Arial" w:cs="Arial"/>
          <w:color w:val="auto"/>
          <w:szCs w:val="21"/>
          <w:highlight w:val="none"/>
        </w:rPr>
      </w:pPr>
      <w:r>
        <w:rPr>
          <w:rFonts w:hint="default" w:ascii="Arial" w:hAnsi="Arial" w:cs="Arial"/>
          <w:color w:val="auto"/>
          <w:szCs w:val="21"/>
          <w:highlight w:val="none"/>
        </w:rPr>
        <w:t>6.节能产品</w:t>
      </w:r>
    </w:p>
    <w:p w14:paraId="622E3BFA">
      <w:pPr>
        <w:spacing w:line="360" w:lineRule="auto"/>
        <w:rPr>
          <w:rFonts w:hint="default" w:ascii="Arial" w:hAnsi="Arial" w:eastAsia="宋体" w:cs="Arial"/>
          <w:color w:val="auto"/>
          <w:highlight w:val="none"/>
          <w:u w:val="single"/>
          <w:lang w:val="en-US" w:eastAsia="zh-CN"/>
        </w:rPr>
      </w:pPr>
      <w:r>
        <w:rPr>
          <w:rFonts w:hint="default" w:ascii="Arial" w:hAnsi="Arial" w:cs="Arial"/>
          <w:color w:val="auto"/>
          <w:szCs w:val="21"/>
          <w:highlight w:val="none"/>
        </w:rPr>
        <w:t>本项目强制采购节能产品为：</w:t>
      </w:r>
      <w:r>
        <w:rPr>
          <w:rFonts w:hint="default" w:ascii="Arial" w:hAnsi="Arial" w:cs="Arial"/>
          <w:color w:val="auto"/>
          <w:szCs w:val="21"/>
          <w:highlight w:val="none"/>
          <w:u w:val="single"/>
          <w:lang w:val="en-US" w:eastAsia="zh-CN"/>
        </w:rPr>
        <w:t xml:space="preserve">  电脑</w:t>
      </w:r>
      <w:r>
        <w:rPr>
          <w:rFonts w:hint="eastAsia" w:ascii="Arial" w:hAnsi="Arial" w:cs="Arial"/>
          <w:color w:val="auto"/>
          <w:szCs w:val="21"/>
          <w:highlight w:val="none"/>
          <w:u w:val="single"/>
          <w:lang w:val="en-US" w:eastAsia="zh-CN"/>
        </w:rPr>
        <w:t>、显示器、打印机</w:t>
      </w:r>
      <w:r>
        <w:rPr>
          <w:rFonts w:hint="default" w:ascii="Arial" w:hAnsi="Arial" w:cs="Arial"/>
          <w:color w:val="auto"/>
          <w:szCs w:val="21"/>
          <w:highlight w:val="none"/>
          <w:u w:val="single"/>
          <w:lang w:val="en-US" w:eastAsia="zh-CN"/>
        </w:rPr>
        <w:t xml:space="preserve">  </w:t>
      </w:r>
    </w:p>
    <w:p w14:paraId="5CCEF67E">
      <w:pPr>
        <w:numPr>
          <w:ilvl w:val="0"/>
          <w:numId w:val="0"/>
        </w:numPr>
        <w:spacing w:line="360" w:lineRule="auto"/>
        <w:rPr>
          <w:rFonts w:hint="default" w:ascii="Arial" w:hAnsi="Arial" w:cs="Arial"/>
          <w:color w:val="auto"/>
          <w:highlight w:val="none"/>
          <w:u w:val="none"/>
          <w:lang w:val="en-US" w:eastAsia="zh-CN"/>
        </w:rPr>
      </w:pPr>
      <w:r>
        <w:rPr>
          <w:rFonts w:hint="default" w:ascii="Arial" w:hAnsi="Arial" w:cs="Arial"/>
          <w:color w:val="auto"/>
          <w:kern w:val="2"/>
          <w:sz w:val="21"/>
          <w:szCs w:val="24"/>
          <w:highlight w:val="none"/>
          <w:lang w:val="en-US" w:eastAsia="zh-CN" w:bidi="ar-SA"/>
        </w:rPr>
        <w:t>7.</w:t>
      </w:r>
      <w:r>
        <w:rPr>
          <w:rFonts w:hint="default" w:ascii="Arial" w:hAnsi="Arial" w:cs="Arial"/>
          <w:color w:val="auto"/>
          <w:highlight w:val="none"/>
          <w:u w:val="none"/>
          <w:lang w:val="en-US" w:eastAsia="zh-CN"/>
        </w:rPr>
        <w:t>网络安全专用产品</w:t>
      </w:r>
    </w:p>
    <w:p w14:paraId="377D8545">
      <w:pPr>
        <w:numPr>
          <w:ilvl w:val="0"/>
          <w:numId w:val="0"/>
        </w:numPr>
        <w:spacing w:line="360" w:lineRule="auto"/>
        <w:rPr>
          <w:rFonts w:hint="default" w:ascii="Arial" w:hAnsi="Arial" w:cs="Arial"/>
          <w:color w:val="auto"/>
          <w:szCs w:val="21"/>
          <w:highlight w:val="none"/>
        </w:rPr>
      </w:pPr>
      <w:r>
        <w:rPr>
          <w:rFonts w:hint="default" w:ascii="Arial" w:hAnsi="Arial" w:cs="Arial"/>
          <w:color w:val="auto"/>
          <w:szCs w:val="21"/>
          <w:highlight w:val="none"/>
        </w:rPr>
        <w:t>本项目</w:t>
      </w:r>
      <w:r>
        <w:rPr>
          <w:rFonts w:hint="default" w:ascii="Arial" w:hAnsi="Arial" w:cs="Arial"/>
          <w:color w:val="auto"/>
          <w:szCs w:val="21"/>
          <w:highlight w:val="none"/>
          <w:lang w:val="en-US" w:eastAsia="zh-CN"/>
        </w:rPr>
        <w:t>网络安全专用产品</w:t>
      </w:r>
      <w:r>
        <w:rPr>
          <w:rFonts w:hint="default" w:ascii="Arial" w:hAnsi="Arial" w:cs="Arial"/>
          <w:color w:val="auto"/>
          <w:szCs w:val="21"/>
          <w:highlight w:val="none"/>
        </w:rPr>
        <w:t>为：</w:t>
      </w:r>
      <w:r>
        <w:rPr>
          <w:rFonts w:hint="default" w:ascii="Arial" w:hAnsi="Arial" w:cs="Arial"/>
          <w:color w:val="auto"/>
          <w:szCs w:val="21"/>
          <w:highlight w:val="none"/>
          <w:u w:val="single"/>
          <w:lang w:val="en-US" w:eastAsia="zh-CN"/>
        </w:rPr>
        <w:t xml:space="preserve">  </w:t>
      </w:r>
      <w:r>
        <w:rPr>
          <w:rFonts w:hint="eastAsia" w:ascii="Arial" w:hAnsi="Arial" w:cs="Arial"/>
          <w:color w:val="auto"/>
          <w:szCs w:val="21"/>
          <w:highlight w:val="none"/>
          <w:u w:val="single"/>
          <w:lang w:val="en-US" w:eastAsia="zh-CN"/>
        </w:rPr>
        <w:t>/</w:t>
      </w:r>
      <w:r>
        <w:rPr>
          <w:rFonts w:hint="default" w:ascii="Arial" w:hAnsi="Arial" w:cs="Arial"/>
          <w:color w:val="auto"/>
          <w:szCs w:val="21"/>
          <w:highlight w:val="none"/>
          <w:u w:val="single"/>
          <w:lang w:val="en-US" w:eastAsia="zh-CN"/>
        </w:rPr>
        <w:t xml:space="preserve"> </w:t>
      </w:r>
      <w:r>
        <w:rPr>
          <w:rFonts w:hint="default" w:ascii="Arial" w:hAnsi="Arial" w:cs="Arial"/>
          <w:color w:val="auto"/>
          <w:highlight w:val="none"/>
        </w:rPr>
        <w:t xml:space="preserve">   </w:t>
      </w:r>
    </w:p>
    <w:p w14:paraId="5D4B1363">
      <w:pPr>
        <w:spacing w:line="360" w:lineRule="auto"/>
        <w:rPr>
          <w:rFonts w:hint="default" w:ascii="Arial" w:hAnsi="Arial" w:cs="Arial"/>
          <w:color w:val="auto"/>
          <w:szCs w:val="21"/>
        </w:rPr>
      </w:pPr>
      <w:r>
        <w:rPr>
          <w:rFonts w:hint="default" w:ascii="Arial" w:hAnsi="Arial" w:cs="Arial"/>
          <w:color w:val="auto"/>
          <w:szCs w:val="21"/>
          <w:highlight w:val="none"/>
          <w:lang w:val="en-US" w:eastAsia="zh-CN"/>
        </w:rPr>
        <w:t>8</w:t>
      </w:r>
      <w:r>
        <w:rPr>
          <w:rFonts w:hint="default" w:ascii="Arial" w:hAnsi="Arial" w:cs="Arial"/>
          <w:color w:val="auto"/>
          <w:szCs w:val="21"/>
          <w:highlight w:val="none"/>
        </w:rPr>
        <w:t>.标的名称、数量、需满足的质量、技术规</w:t>
      </w:r>
      <w:r>
        <w:rPr>
          <w:rFonts w:hint="default" w:ascii="Arial" w:hAnsi="Arial" w:cs="Arial"/>
          <w:color w:val="auto"/>
          <w:szCs w:val="21"/>
        </w:rPr>
        <w:t>格、物理特性、性能、材料、结构、外观、安全，或者服务内容和标准一览表</w:t>
      </w:r>
    </w:p>
    <w:tbl>
      <w:tblPr>
        <w:tblStyle w:val="51"/>
        <w:tblW w:w="10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156"/>
        <w:gridCol w:w="587"/>
        <w:gridCol w:w="990"/>
        <w:gridCol w:w="691"/>
        <w:gridCol w:w="6444"/>
      </w:tblGrid>
      <w:tr w14:paraId="0804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jc w:val="center"/>
        </w:trPr>
        <w:tc>
          <w:tcPr>
            <w:tcW w:w="661" w:type="dxa"/>
            <w:noWrap w:val="0"/>
            <w:vAlign w:val="center"/>
          </w:tcPr>
          <w:p w14:paraId="40304F01">
            <w:pPr>
              <w:spacing w:line="360" w:lineRule="auto"/>
              <w:jc w:val="center"/>
              <w:rPr>
                <w:rFonts w:hint="default" w:ascii="Arial" w:hAnsi="Arial" w:cs="Arial"/>
                <w:color w:val="auto"/>
                <w:szCs w:val="21"/>
              </w:rPr>
            </w:pPr>
            <w:r>
              <w:rPr>
                <w:rFonts w:hint="default" w:ascii="Arial" w:hAnsi="Arial" w:cs="Arial"/>
                <w:color w:val="auto"/>
                <w:szCs w:val="21"/>
              </w:rPr>
              <w:t>序号</w:t>
            </w:r>
          </w:p>
        </w:tc>
        <w:tc>
          <w:tcPr>
            <w:tcW w:w="1156" w:type="dxa"/>
            <w:noWrap w:val="0"/>
            <w:vAlign w:val="center"/>
          </w:tcPr>
          <w:p w14:paraId="39EEB12B">
            <w:pPr>
              <w:spacing w:line="360" w:lineRule="auto"/>
              <w:jc w:val="center"/>
              <w:rPr>
                <w:rFonts w:hint="default" w:ascii="Arial" w:hAnsi="Arial" w:cs="Arial"/>
                <w:color w:val="auto"/>
                <w:szCs w:val="21"/>
              </w:rPr>
            </w:pPr>
            <w:r>
              <w:rPr>
                <w:rFonts w:hint="default" w:ascii="Arial" w:hAnsi="Arial" w:cs="Arial"/>
                <w:color w:val="auto"/>
                <w:szCs w:val="21"/>
              </w:rPr>
              <w:t>货物名称</w:t>
            </w:r>
          </w:p>
        </w:tc>
        <w:tc>
          <w:tcPr>
            <w:tcW w:w="587" w:type="dxa"/>
            <w:noWrap w:val="0"/>
            <w:vAlign w:val="center"/>
          </w:tcPr>
          <w:p w14:paraId="3B62BF42">
            <w:pPr>
              <w:spacing w:line="360" w:lineRule="auto"/>
              <w:jc w:val="center"/>
              <w:rPr>
                <w:rFonts w:hint="default" w:ascii="Arial" w:hAnsi="Arial" w:cs="Arial"/>
                <w:color w:val="auto"/>
                <w:szCs w:val="21"/>
              </w:rPr>
            </w:pPr>
            <w:r>
              <w:rPr>
                <w:rFonts w:hint="default" w:ascii="Arial" w:hAnsi="Arial" w:cs="Arial"/>
                <w:color w:val="auto"/>
                <w:szCs w:val="21"/>
              </w:rPr>
              <w:t>数量</w:t>
            </w:r>
          </w:p>
        </w:tc>
        <w:tc>
          <w:tcPr>
            <w:tcW w:w="990" w:type="dxa"/>
            <w:tcBorders>
              <w:right w:val="single" w:color="auto" w:sz="4" w:space="0"/>
            </w:tcBorders>
            <w:noWrap w:val="0"/>
            <w:vAlign w:val="center"/>
          </w:tcPr>
          <w:p w14:paraId="4037BE2A">
            <w:pPr>
              <w:spacing w:line="360" w:lineRule="auto"/>
              <w:jc w:val="center"/>
              <w:rPr>
                <w:rFonts w:hint="default" w:ascii="Arial" w:hAnsi="Arial" w:cs="Arial"/>
                <w:color w:val="auto"/>
                <w:szCs w:val="21"/>
                <w:highlight w:val="none"/>
              </w:rPr>
            </w:pPr>
            <w:r>
              <w:rPr>
                <w:rFonts w:hint="eastAsia" w:ascii="Arial" w:hAnsi="Arial" w:cs="Arial"/>
                <w:color w:val="auto"/>
                <w:szCs w:val="21"/>
                <w:highlight w:val="none"/>
                <w:lang w:val="en-US" w:eastAsia="zh-CN"/>
              </w:rPr>
              <w:t>上限单价（元）</w:t>
            </w:r>
          </w:p>
        </w:tc>
        <w:tc>
          <w:tcPr>
            <w:tcW w:w="691" w:type="dxa"/>
            <w:tcBorders>
              <w:right w:val="single" w:color="auto" w:sz="4" w:space="0"/>
            </w:tcBorders>
            <w:noWrap w:val="0"/>
            <w:vAlign w:val="center"/>
          </w:tcPr>
          <w:p w14:paraId="3C1D83F8">
            <w:pPr>
              <w:spacing w:line="360" w:lineRule="auto"/>
              <w:jc w:val="center"/>
              <w:rPr>
                <w:rFonts w:hint="default" w:ascii="Arial" w:hAnsi="Arial" w:cs="Arial"/>
                <w:color w:val="auto"/>
                <w:szCs w:val="21"/>
              </w:rPr>
            </w:pPr>
            <w:r>
              <w:rPr>
                <w:rFonts w:hint="default" w:ascii="Arial" w:hAnsi="Arial" w:cs="Arial"/>
                <w:color w:val="auto"/>
                <w:szCs w:val="21"/>
              </w:rPr>
              <w:t>所属行业</w:t>
            </w:r>
          </w:p>
        </w:tc>
        <w:tc>
          <w:tcPr>
            <w:tcW w:w="6444" w:type="dxa"/>
            <w:tcBorders>
              <w:left w:val="single" w:color="auto" w:sz="4" w:space="0"/>
              <w:right w:val="single" w:color="auto" w:sz="4" w:space="0"/>
            </w:tcBorders>
            <w:noWrap w:val="0"/>
            <w:vAlign w:val="center"/>
          </w:tcPr>
          <w:p w14:paraId="64B24586">
            <w:pPr>
              <w:spacing w:line="360" w:lineRule="auto"/>
              <w:rPr>
                <w:rFonts w:hint="default" w:ascii="Arial" w:hAnsi="Arial" w:cs="Arial"/>
                <w:color w:val="auto"/>
                <w:szCs w:val="21"/>
              </w:rPr>
            </w:pPr>
            <w:r>
              <w:rPr>
                <w:rFonts w:hint="default" w:ascii="Arial" w:hAnsi="Arial" w:cs="Arial"/>
                <w:color w:val="auto"/>
                <w:szCs w:val="21"/>
              </w:rPr>
              <w:t>技术指标要求</w:t>
            </w:r>
          </w:p>
        </w:tc>
      </w:tr>
      <w:tr w14:paraId="4FFF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4D2C405D">
            <w:pPr>
              <w:spacing w:line="360" w:lineRule="auto"/>
              <w:jc w:val="center"/>
              <w:rPr>
                <w:rFonts w:hint="default" w:ascii="Arial" w:hAnsi="Arial" w:cs="Arial"/>
                <w:color w:val="auto"/>
                <w:szCs w:val="21"/>
              </w:rPr>
            </w:pPr>
            <w:r>
              <w:rPr>
                <w:rFonts w:hint="default" w:ascii="Arial" w:hAnsi="Arial" w:cs="Arial"/>
                <w:color w:val="auto"/>
                <w:szCs w:val="21"/>
              </w:rPr>
              <w:t>1</w:t>
            </w:r>
          </w:p>
        </w:tc>
        <w:tc>
          <w:tcPr>
            <w:tcW w:w="1156" w:type="dxa"/>
            <w:noWrap w:val="0"/>
            <w:vAlign w:val="center"/>
          </w:tcPr>
          <w:p w14:paraId="08A3D5DD">
            <w:pPr>
              <w:spacing w:line="360" w:lineRule="auto"/>
              <w:jc w:val="center"/>
              <w:rPr>
                <w:rFonts w:hint="default" w:ascii="Arial" w:hAnsi="Arial" w:cs="Arial"/>
                <w:color w:val="auto"/>
                <w:szCs w:val="21"/>
              </w:rPr>
            </w:pPr>
            <w:r>
              <w:rPr>
                <w:rFonts w:hint="default" w:ascii="Arial" w:hAnsi="Arial" w:cs="Arial"/>
                <w:color w:val="auto"/>
                <w:szCs w:val="21"/>
              </w:rPr>
              <w:t>服务器</w:t>
            </w:r>
          </w:p>
        </w:tc>
        <w:tc>
          <w:tcPr>
            <w:tcW w:w="587" w:type="dxa"/>
            <w:noWrap w:val="0"/>
            <w:vAlign w:val="center"/>
          </w:tcPr>
          <w:p w14:paraId="3C906A3B">
            <w:pPr>
              <w:spacing w:line="360" w:lineRule="auto"/>
              <w:jc w:val="center"/>
              <w:rPr>
                <w:rFonts w:hint="default" w:ascii="Arial" w:hAnsi="Arial" w:cs="Arial"/>
                <w:color w:val="auto"/>
                <w:szCs w:val="21"/>
              </w:rPr>
            </w:pPr>
            <w:r>
              <w:rPr>
                <w:rFonts w:hint="default" w:ascii="Arial" w:hAnsi="Arial" w:cs="Arial"/>
                <w:color w:val="auto"/>
                <w:szCs w:val="21"/>
                <w:lang w:val="en-US" w:eastAsia="zh-CN"/>
              </w:rPr>
              <w:t>2</w:t>
            </w:r>
            <w:r>
              <w:rPr>
                <w:rFonts w:hint="default" w:ascii="Arial" w:hAnsi="Arial" w:cs="Arial"/>
                <w:color w:val="auto"/>
                <w:szCs w:val="21"/>
              </w:rPr>
              <w:t>台</w:t>
            </w:r>
          </w:p>
        </w:tc>
        <w:tc>
          <w:tcPr>
            <w:tcW w:w="990" w:type="dxa"/>
            <w:tcBorders>
              <w:right w:val="single" w:color="auto" w:sz="4" w:space="0"/>
            </w:tcBorders>
            <w:noWrap w:val="0"/>
            <w:vAlign w:val="center"/>
          </w:tcPr>
          <w:p w14:paraId="1D0C8C9F">
            <w:pPr>
              <w:spacing w:line="360" w:lineRule="auto"/>
              <w:jc w:val="center"/>
              <w:rPr>
                <w:rFonts w:hint="default" w:ascii="Arial" w:hAnsi="Arial" w:cs="Arial"/>
                <w:color w:val="auto"/>
                <w:szCs w:val="21"/>
                <w:highlight w:val="none"/>
                <w:lang w:val="en-US"/>
              </w:rPr>
            </w:pPr>
            <w:r>
              <w:rPr>
                <w:rFonts w:hint="eastAsia" w:ascii="Arial" w:hAnsi="Arial" w:cs="Arial"/>
                <w:color w:val="auto"/>
                <w:szCs w:val="21"/>
                <w:highlight w:val="none"/>
                <w:lang w:val="en-US" w:eastAsia="zh-CN"/>
              </w:rPr>
              <w:t>95980</w:t>
            </w:r>
          </w:p>
        </w:tc>
        <w:tc>
          <w:tcPr>
            <w:tcW w:w="691" w:type="dxa"/>
            <w:vMerge w:val="restart"/>
            <w:tcBorders>
              <w:right w:val="single" w:color="auto" w:sz="4" w:space="0"/>
            </w:tcBorders>
            <w:noWrap w:val="0"/>
            <w:vAlign w:val="center"/>
          </w:tcPr>
          <w:p w14:paraId="095DC6D7">
            <w:pPr>
              <w:spacing w:line="360" w:lineRule="auto"/>
              <w:jc w:val="center"/>
              <w:rPr>
                <w:rFonts w:hint="default" w:ascii="Arial" w:hAnsi="Arial" w:cs="Arial"/>
                <w:color w:val="auto"/>
                <w:szCs w:val="21"/>
              </w:rPr>
            </w:pPr>
            <w:r>
              <w:rPr>
                <w:rFonts w:hint="default" w:ascii="Arial" w:hAnsi="Arial" w:cs="Arial"/>
                <w:color w:val="auto"/>
                <w:szCs w:val="21"/>
              </w:rPr>
              <w:t>工业</w:t>
            </w:r>
          </w:p>
        </w:tc>
        <w:tc>
          <w:tcPr>
            <w:tcW w:w="6444" w:type="dxa"/>
            <w:tcBorders>
              <w:left w:val="single" w:color="auto" w:sz="4" w:space="0"/>
              <w:right w:val="single" w:color="auto" w:sz="4" w:space="0"/>
            </w:tcBorders>
            <w:noWrap w:val="0"/>
            <w:vAlign w:val="center"/>
          </w:tcPr>
          <w:p w14:paraId="0B30F57C">
            <w:pPr>
              <w:spacing w:line="360" w:lineRule="auto"/>
              <w:rPr>
                <w:rFonts w:hint="default" w:ascii="Arial" w:hAnsi="Arial" w:cs="Arial"/>
                <w:color w:val="auto"/>
                <w:szCs w:val="21"/>
              </w:rPr>
            </w:pPr>
            <w:r>
              <w:rPr>
                <w:rFonts w:hint="default" w:ascii="Arial" w:hAnsi="Arial" w:cs="Arial"/>
                <w:color w:val="auto"/>
                <w:szCs w:val="21"/>
                <w:lang w:val="en-US" w:eastAsia="zh-CN"/>
              </w:rPr>
              <w:t>一、硬件配置需求</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▲1、配置≥2 颗 intel 4316(2.3GHz/20核/30MB/150WCPU 模块:≥16块 64GB内存模块;</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▲2、配置≥2×480GB SSD 通用硬盘；</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▲3、配置≥1 块 SAS RAID 卡(带 2GB 缓存,支持 8个 SAS 口,含掉电保护);</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▲4、配置≥2 块 2 端口 10GE 光接口网卡 ;4 端口 GE 电接口网卡;≥4</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个 SFP+万兆模块(850nm,300m,LC);≥2块 1 端口 16Gb 光纤通道HBA卡；（含光模块）；</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▲5、配置 2×1300W 交流电源模块，标准滑轨;</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二、规格参数需求</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▲1、支持≥14 个 PCIE4.0 插槽，双宽 GPU 卡最大可支持≥4 块，单宽 GPU 卡最大可支持≥14 块；</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2、支持 3D 图形化的机箱内部温度拓扑图显示，可支持动态功率封顶；</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3、BMC 管理软件联合管理支持对周边伙伴设备的直接管理，简化了小规模服务器的统一管理；</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4、支持 SNMP、SMTP、短信、微信、语音告警；</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5、用户(本地、远程)统一配置到不同的角色组，用户的权限由角色组定义，提高系统安全性；</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6、支持 OTP(One Time Password 一次性密码)方案的双因素认证方案，提高系统安全性</w:t>
            </w:r>
          </w:p>
        </w:tc>
      </w:tr>
      <w:tr w14:paraId="5347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44917BA2">
            <w:pPr>
              <w:spacing w:line="360" w:lineRule="auto"/>
              <w:jc w:val="center"/>
              <w:rPr>
                <w:rFonts w:hint="default" w:ascii="Arial" w:hAnsi="Arial" w:eastAsia="宋体" w:cs="Arial"/>
                <w:color w:val="auto"/>
                <w:szCs w:val="21"/>
                <w:lang w:val="en-US" w:eastAsia="zh-CN"/>
              </w:rPr>
            </w:pPr>
            <w:r>
              <w:rPr>
                <w:rFonts w:hint="default" w:ascii="Arial" w:hAnsi="Arial" w:cs="Arial"/>
                <w:color w:val="auto"/>
                <w:szCs w:val="21"/>
                <w:lang w:val="en-US" w:eastAsia="zh-CN"/>
              </w:rPr>
              <w:t>2</w:t>
            </w:r>
          </w:p>
        </w:tc>
        <w:tc>
          <w:tcPr>
            <w:tcW w:w="1156" w:type="dxa"/>
            <w:noWrap w:val="0"/>
            <w:vAlign w:val="center"/>
          </w:tcPr>
          <w:p w14:paraId="3F748A7D">
            <w:pPr>
              <w:spacing w:line="360" w:lineRule="auto"/>
              <w:jc w:val="center"/>
              <w:rPr>
                <w:rFonts w:hint="default" w:ascii="Arial" w:hAnsi="Arial" w:cs="Arial"/>
                <w:color w:val="auto"/>
                <w:szCs w:val="21"/>
              </w:rPr>
            </w:pPr>
            <w:r>
              <w:rPr>
                <w:rFonts w:hint="default" w:ascii="Arial" w:hAnsi="Arial" w:cs="Arial"/>
                <w:color w:val="auto"/>
                <w:szCs w:val="21"/>
              </w:rPr>
              <w:t>虚拟化平台授权码</w:t>
            </w:r>
          </w:p>
        </w:tc>
        <w:tc>
          <w:tcPr>
            <w:tcW w:w="587" w:type="dxa"/>
            <w:noWrap w:val="0"/>
            <w:vAlign w:val="center"/>
          </w:tcPr>
          <w:p w14:paraId="746E2F4B">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1项</w:t>
            </w:r>
          </w:p>
        </w:tc>
        <w:tc>
          <w:tcPr>
            <w:tcW w:w="990" w:type="dxa"/>
            <w:tcBorders>
              <w:right w:val="single" w:color="auto" w:sz="4" w:space="0"/>
            </w:tcBorders>
            <w:noWrap w:val="0"/>
            <w:vAlign w:val="center"/>
          </w:tcPr>
          <w:p w14:paraId="45C78E7F">
            <w:pPr>
              <w:spacing w:line="360" w:lineRule="auto"/>
              <w:jc w:val="center"/>
              <w:rPr>
                <w:rFonts w:hint="default" w:ascii="Arial" w:hAnsi="Arial" w:cs="Arial"/>
                <w:color w:val="auto"/>
                <w:szCs w:val="21"/>
                <w:highlight w:val="none"/>
                <w:lang w:val="en-US"/>
              </w:rPr>
            </w:pPr>
            <w:r>
              <w:rPr>
                <w:rFonts w:hint="eastAsia" w:ascii="Arial" w:hAnsi="Arial" w:cs="Arial"/>
                <w:color w:val="auto"/>
                <w:szCs w:val="21"/>
                <w:highlight w:val="none"/>
                <w:lang w:val="en-US" w:eastAsia="zh-CN"/>
              </w:rPr>
              <w:t>32090</w:t>
            </w:r>
          </w:p>
        </w:tc>
        <w:tc>
          <w:tcPr>
            <w:tcW w:w="691" w:type="dxa"/>
            <w:vMerge w:val="continue"/>
            <w:tcBorders>
              <w:right w:val="single" w:color="auto" w:sz="4" w:space="0"/>
            </w:tcBorders>
            <w:noWrap w:val="0"/>
            <w:vAlign w:val="center"/>
          </w:tcPr>
          <w:p w14:paraId="23657B83">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4DD37A65">
            <w:pPr>
              <w:spacing w:line="360" w:lineRule="auto"/>
              <w:rPr>
                <w:rFonts w:hint="default" w:ascii="Arial" w:hAnsi="Arial" w:cs="Arial"/>
                <w:color w:val="auto"/>
                <w:szCs w:val="21"/>
              </w:rPr>
            </w:pPr>
            <w:r>
              <w:rPr>
                <w:rFonts w:hint="default" w:ascii="Arial" w:hAnsi="Arial" w:cs="Arial"/>
                <w:color w:val="auto"/>
                <w:szCs w:val="21"/>
                <w:lang w:val="en-US" w:eastAsia="zh-CN"/>
              </w:rPr>
              <w:t>▲兼容现网 H3C CAS 虚拟化平台，虚拟化管理系统标准版软件 4 个物理 CPU License 授权，提供虚拟化扩容服务。</w:t>
            </w:r>
          </w:p>
        </w:tc>
      </w:tr>
      <w:tr w14:paraId="244BA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7A1B06E6">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3</w:t>
            </w:r>
          </w:p>
        </w:tc>
        <w:tc>
          <w:tcPr>
            <w:tcW w:w="1156" w:type="dxa"/>
            <w:noWrap w:val="0"/>
            <w:vAlign w:val="center"/>
          </w:tcPr>
          <w:p w14:paraId="27FD25F8">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lang w:val="en-US" w:eastAsia="zh-CN"/>
              </w:rPr>
              <w:t>服务器存储双活硬盘</w:t>
            </w:r>
          </w:p>
        </w:tc>
        <w:tc>
          <w:tcPr>
            <w:tcW w:w="587" w:type="dxa"/>
            <w:noWrap w:val="0"/>
            <w:vAlign w:val="center"/>
          </w:tcPr>
          <w:p w14:paraId="67A619A1">
            <w:pPr>
              <w:spacing w:line="360" w:lineRule="auto"/>
              <w:jc w:val="center"/>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1项</w:t>
            </w:r>
          </w:p>
        </w:tc>
        <w:tc>
          <w:tcPr>
            <w:tcW w:w="990" w:type="dxa"/>
            <w:tcBorders>
              <w:right w:val="single" w:color="auto" w:sz="4" w:space="0"/>
            </w:tcBorders>
            <w:noWrap w:val="0"/>
            <w:vAlign w:val="center"/>
          </w:tcPr>
          <w:p w14:paraId="42EB0AFE">
            <w:pPr>
              <w:spacing w:line="360" w:lineRule="auto"/>
              <w:jc w:val="center"/>
              <w:rPr>
                <w:rFonts w:hint="default" w:ascii="Arial" w:hAnsi="Arial" w:cs="Arial"/>
                <w:color w:val="auto"/>
                <w:szCs w:val="21"/>
                <w:highlight w:val="none"/>
                <w:lang w:val="en-US"/>
              </w:rPr>
            </w:pPr>
            <w:r>
              <w:rPr>
                <w:rFonts w:hint="eastAsia" w:ascii="Arial" w:hAnsi="Arial" w:cs="Arial"/>
                <w:color w:val="auto"/>
                <w:szCs w:val="21"/>
                <w:highlight w:val="none"/>
                <w:lang w:val="en-US" w:eastAsia="zh-CN"/>
              </w:rPr>
              <w:t>273800</w:t>
            </w:r>
          </w:p>
        </w:tc>
        <w:tc>
          <w:tcPr>
            <w:tcW w:w="691" w:type="dxa"/>
            <w:vMerge w:val="continue"/>
            <w:tcBorders>
              <w:right w:val="single" w:color="auto" w:sz="4" w:space="0"/>
            </w:tcBorders>
            <w:noWrap w:val="0"/>
            <w:vAlign w:val="center"/>
          </w:tcPr>
          <w:p w14:paraId="298A5BFB">
            <w:pPr>
              <w:spacing w:line="360" w:lineRule="auto"/>
              <w:jc w:val="center"/>
              <w:rPr>
                <w:rFonts w:hint="default" w:ascii="Arial" w:hAnsi="Arial" w:cs="Arial"/>
                <w:color w:val="auto"/>
                <w:szCs w:val="21"/>
                <w:highlight w:val="none"/>
              </w:rPr>
            </w:pPr>
          </w:p>
        </w:tc>
        <w:tc>
          <w:tcPr>
            <w:tcW w:w="6444" w:type="dxa"/>
            <w:tcBorders>
              <w:left w:val="single" w:color="auto" w:sz="4" w:space="0"/>
              <w:right w:val="single" w:color="auto" w:sz="4" w:space="0"/>
            </w:tcBorders>
            <w:noWrap w:val="0"/>
            <w:vAlign w:val="center"/>
          </w:tcPr>
          <w:p w14:paraId="5A77F670">
            <w:pPr>
              <w:spacing w:line="360"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▲兼容现网 H3C CF22030 存储，提供 24 块 2.4TB SAS 10K SFF</w:t>
            </w:r>
            <w:r>
              <w:rPr>
                <w:rFonts w:hint="default" w:ascii="Arial" w:hAnsi="Arial" w:cs="Arial"/>
                <w:color w:val="auto"/>
                <w:szCs w:val="21"/>
                <w:highlight w:val="none"/>
                <w:lang w:val="en-US" w:eastAsia="zh-CN"/>
              </w:rPr>
              <w:br w:type="textWrapping"/>
            </w:r>
            <w:r>
              <w:rPr>
                <w:rFonts w:hint="default" w:ascii="Arial" w:hAnsi="Arial" w:cs="Arial"/>
                <w:color w:val="auto"/>
                <w:szCs w:val="21"/>
                <w:highlight w:val="none"/>
                <w:lang w:val="en-US" w:eastAsia="zh-CN"/>
              </w:rPr>
              <w:t>HDD 硬盘，8 块1.92TB SAS SFF SSD 硬盘;提供双活组网调试服务、原厂存储扩容服务。</w:t>
            </w:r>
          </w:p>
          <w:p w14:paraId="65A0FAA8">
            <w:pPr>
              <w:spacing w:line="360"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▲注：1、成交供应商在供货时需提供所投产品生产厂家的授权书和售后服务承诺及兼容性承诺函，否则不予验收。</w:t>
            </w:r>
          </w:p>
          <w:p w14:paraId="3CA7754C">
            <w:pPr>
              <w:spacing w:line="360"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2、核心数据存储设备在实施过程中不得影响现有业务稳定运行，不允许数据丢失等情况，否则供应商将承担采购人的所有损失。</w:t>
            </w:r>
          </w:p>
        </w:tc>
      </w:tr>
      <w:tr w14:paraId="3C34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16AFA1C0">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4</w:t>
            </w:r>
          </w:p>
        </w:tc>
        <w:tc>
          <w:tcPr>
            <w:tcW w:w="1156" w:type="dxa"/>
            <w:noWrap w:val="0"/>
            <w:vAlign w:val="center"/>
          </w:tcPr>
          <w:p w14:paraId="1AD511FA">
            <w:pPr>
              <w:spacing w:line="360" w:lineRule="auto"/>
              <w:jc w:val="center"/>
              <w:rPr>
                <w:rFonts w:hint="default" w:ascii="Arial" w:hAnsi="Arial" w:cs="Arial"/>
                <w:color w:val="auto"/>
                <w:szCs w:val="21"/>
              </w:rPr>
            </w:pPr>
            <w:r>
              <w:rPr>
                <w:rFonts w:hint="default" w:ascii="Arial" w:hAnsi="Arial" w:cs="Arial"/>
                <w:color w:val="auto"/>
                <w:szCs w:val="21"/>
              </w:rPr>
              <w:t>电脑</w:t>
            </w:r>
          </w:p>
        </w:tc>
        <w:tc>
          <w:tcPr>
            <w:tcW w:w="587" w:type="dxa"/>
            <w:noWrap w:val="0"/>
            <w:vAlign w:val="center"/>
          </w:tcPr>
          <w:p w14:paraId="31CB626A">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9台</w:t>
            </w:r>
          </w:p>
        </w:tc>
        <w:tc>
          <w:tcPr>
            <w:tcW w:w="990" w:type="dxa"/>
            <w:tcBorders>
              <w:right w:val="single" w:color="auto" w:sz="4" w:space="0"/>
            </w:tcBorders>
            <w:noWrap w:val="0"/>
            <w:vAlign w:val="center"/>
          </w:tcPr>
          <w:p w14:paraId="0ED33D13">
            <w:pPr>
              <w:spacing w:line="360" w:lineRule="auto"/>
              <w:jc w:val="center"/>
              <w:rPr>
                <w:rFonts w:hint="default" w:ascii="Arial" w:hAnsi="Arial" w:cs="Arial"/>
                <w:color w:val="auto"/>
                <w:szCs w:val="21"/>
                <w:highlight w:val="none"/>
                <w:lang w:val="en-US"/>
              </w:rPr>
            </w:pPr>
            <w:r>
              <w:rPr>
                <w:rFonts w:hint="eastAsia" w:ascii="Arial" w:hAnsi="Arial" w:cs="Arial"/>
                <w:color w:val="auto"/>
                <w:szCs w:val="21"/>
                <w:highlight w:val="none"/>
                <w:lang w:val="en-US" w:eastAsia="zh-CN"/>
              </w:rPr>
              <w:t>4590</w:t>
            </w:r>
          </w:p>
        </w:tc>
        <w:tc>
          <w:tcPr>
            <w:tcW w:w="691" w:type="dxa"/>
            <w:vMerge w:val="continue"/>
            <w:tcBorders>
              <w:right w:val="single" w:color="auto" w:sz="4" w:space="0"/>
            </w:tcBorders>
            <w:noWrap w:val="0"/>
            <w:vAlign w:val="center"/>
          </w:tcPr>
          <w:p w14:paraId="07F2BA07">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0838B10D">
            <w:pPr>
              <w:spacing w:line="360" w:lineRule="auto"/>
              <w:rPr>
                <w:rFonts w:hint="default" w:ascii="Arial" w:hAnsi="Arial" w:cs="Arial"/>
                <w:color w:val="auto"/>
                <w:szCs w:val="21"/>
              </w:rPr>
            </w:pPr>
            <w:r>
              <w:rPr>
                <w:rFonts w:hint="default" w:ascii="Arial" w:hAnsi="Arial" w:cs="Arial"/>
                <w:color w:val="auto"/>
                <w:szCs w:val="21"/>
                <w:lang w:val="en-US" w:eastAsia="zh-CN"/>
              </w:rPr>
              <w:t>▲1、CPU：≥八核心十六线程，主频：≥2.9GHz</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▲2、主板：≥内存类型:DDR4 接口：HDMI、VGA 千兆有线网卡</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▲3、内存：≥16G</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4、硬盘：≥256G 固态硬盘+≥1T 机械硬盘</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▲5、显示器：≥27 寸</w:t>
            </w:r>
          </w:p>
        </w:tc>
      </w:tr>
      <w:tr w14:paraId="7229B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1" w:hRule="atLeast"/>
          <w:jc w:val="center"/>
        </w:trPr>
        <w:tc>
          <w:tcPr>
            <w:tcW w:w="661" w:type="dxa"/>
            <w:noWrap w:val="0"/>
            <w:vAlign w:val="center"/>
          </w:tcPr>
          <w:p w14:paraId="05B8D84A">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5</w:t>
            </w:r>
          </w:p>
        </w:tc>
        <w:tc>
          <w:tcPr>
            <w:tcW w:w="1156" w:type="dxa"/>
            <w:noWrap w:val="0"/>
            <w:vAlign w:val="center"/>
          </w:tcPr>
          <w:p w14:paraId="2907A6A4">
            <w:pPr>
              <w:spacing w:line="360" w:lineRule="auto"/>
              <w:jc w:val="center"/>
              <w:rPr>
                <w:rFonts w:hint="default" w:ascii="Arial" w:hAnsi="Arial" w:cs="Arial"/>
                <w:color w:val="auto"/>
                <w:szCs w:val="21"/>
              </w:rPr>
            </w:pPr>
            <w:r>
              <w:rPr>
                <w:rFonts w:hint="default" w:ascii="Arial" w:hAnsi="Arial" w:cs="Arial"/>
                <w:color w:val="auto"/>
                <w:szCs w:val="21"/>
              </w:rPr>
              <w:t>电脑</w:t>
            </w:r>
          </w:p>
        </w:tc>
        <w:tc>
          <w:tcPr>
            <w:tcW w:w="587" w:type="dxa"/>
            <w:noWrap w:val="0"/>
            <w:vAlign w:val="center"/>
          </w:tcPr>
          <w:p w14:paraId="1227D910">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10台</w:t>
            </w:r>
          </w:p>
        </w:tc>
        <w:tc>
          <w:tcPr>
            <w:tcW w:w="990" w:type="dxa"/>
            <w:tcBorders>
              <w:right w:val="single" w:color="auto" w:sz="4" w:space="0"/>
            </w:tcBorders>
            <w:noWrap w:val="0"/>
            <w:vAlign w:val="center"/>
          </w:tcPr>
          <w:p w14:paraId="744AD590">
            <w:pPr>
              <w:spacing w:line="360" w:lineRule="auto"/>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4100</w:t>
            </w:r>
          </w:p>
        </w:tc>
        <w:tc>
          <w:tcPr>
            <w:tcW w:w="691" w:type="dxa"/>
            <w:vMerge w:val="continue"/>
            <w:tcBorders>
              <w:right w:val="single" w:color="auto" w:sz="4" w:space="0"/>
            </w:tcBorders>
            <w:noWrap w:val="0"/>
            <w:vAlign w:val="center"/>
          </w:tcPr>
          <w:p w14:paraId="2236EA5A">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579B5193">
            <w:pPr>
              <w:spacing w:line="360" w:lineRule="auto"/>
              <w:rPr>
                <w:rFonts w:hint="default" w:ascii="Arial" w:hAnsi="Arial" w:cs="Arial"/>
                <w:color w:val="auto"/>
                <w:szCs w:val="21"/>
              </w:rPr>
            </w:pPr>
            <w:r>
              <w:rPr>
                <w:rFonts w:hint="default" w:ascii="Arial" w:hAnsi="Arial" w:cs="Arial"/>
                <w:color w:val="auto"/>
                <w:szCs w:val="21"/>
                <w:lang w:val="en-US" w:eastAsia="zh-CN"/>
              </w:rPr>
              <w:t xml:space="preserve">▲1、CPU：≥六核心十二线程，主频：≥2.5GHz </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▲2、主板：≥内存类型:DDR4 接口：HDMI、VGA 千兆有线网卡</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▲3、内存：≥16G</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▲4、硬盘：≥256G 固态硬盘+≥1T 机械硬盘</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▲5、显示器：≥23.8 寸</w:t>
            </w:r>
          </w:p>
        </w:tc>
      </w:tr>
      <w:tr w14:paraId="6A5E1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178D8876">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6</w:t>
            </w:r>
          </w:p>
        </w:tc>
        <w:tc>
          <w:tcPr>
            <w:tcW w:w="1156" w:type="dxa"/>
            <w:noWrap w:val="0"/>
            <w:vAlign w:val="center"/>
          </w:tcPr>
          <w:p w14:paraId="510C96F7">
            <w:pPr>
              <w:spacing w:line="360" w:lineRule="auto"/>
              <w:jc w:val="center"/>
              <w:rPr>
                <w:rFonts w:hint="default" w:ascii="Arial" w:hAnsi="Arial" w:cs="Arial"/>
                <w:color w:val="auto"/>
                <w:szCs w:val="21"/>
              </w:rPr>
            </w:pPr>
            <w:r>
              <w:rPr>
                <w:rFonts w:hint="default" w:ascii="Arial" w:hAnsi="Arial" w:cs="Arial"/>
                <w:color w:val="auto"/>
                <w:szCs w:val="21"/>
              </w:rPr>
              <w:t>彩色打印机</w:t>
            </w:r>
          </w:p>
        </w:tc>
        <w:tc>
          <w:tcPr>
            <w:tcW w:w="587" w:type="dxa"/>
            <w:noWrap w:val="0"/>
            <w:vAlign w:val="center"/>
          </w:tcPr>
          <w:p w14:paraId="064E2854">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13台</w:t>
            </w:r>
          </w:p>
        </w:tc>
        <w:tc>
          <w:tcPr>
            <w:tcW w:w="990" w:type="dxa"/>
            <w:tcBorders>
              <w:right w:val="single" w:color="auto" w:sz="4" w:space="0"/>
            </w:tcBorders>
            <w:noWrap w:val="0"/>
            <w:vAlign w:val="center"/>
          </w:tcPr>
          <w:p w14:paraId="121952CD">
            <w:pPr>
              <w:spacing w:line="360" w:lineRule="auto"/>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2380</w:t>
            </w:r>
          </w:p>
        </w:tc>
        <w:tc>
          <w:tcPr>
            <w:tcW w:w="691" w:type="dxa"/>
            <w:vMerge w:val="continue"/>
            <w:tcBorders>
              <w:right w:val="single" w:color="auto" w:sz="4" w:space="0"/>
            </w:tcBorders>
            <w:noWrap w:val="0"/>
            <w:vAlign w:val="center"/>
          </w:tcPr>
          <w:p w14:paraId="609822B0">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3EF32FFD">
            <w:pPr>
              <w:spacing w:line="360" w:lineRule="auto"/>
              <w:rPr>
                <w:rFonts w:hint="default" w:ascii="Arial" w:hAnsi="Arial" w:cs="Arial"/>
                <w:color w:val="auto"/>
                <w:szCs w:val="21"/>
              </w:rPr>
            </w:pPr>
            <w:r>
              <w:rPr>
                <w:rFonts w:hint="default" w:ascii="Arial" w:hAnsi="Arial" w:cs="Arial"/>
                <w:color w:val="auto"/>
                <w:szCs w:val="21"/>
                <w:lang w:val="en-US" w:eastAsia="zh-CN"/>
              </w:rPr>
              <w:t>▲1、支持自动双面打印</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▲2、有线/无线网络连接</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3、墨仓式，标配满容墨水，打印、复印、扫描，打印速度要求黑白</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文档≥ 30 页/分钟，彩色文档≥ 16 页每分钟</w:t>
            </w:r>
          </w:p>
        </w:tc>
      </w:tr>
      <w:tr w14:paraId="11CA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5C689ACA">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7</w:t>
            </w:r>
          </w:p>
        </w:tc>
        <w:tc>
          <w:tcPr>
            <w:tcW w:w="1156" w:type="dxa"/>
            <w:noWrap w:val="0"/>
            <w:vAlign w:val="center"/>
          </w:tcPr>
          <w:p w14:paraId="749EF74D">
            <w:pPr>
              <w:spacing w:line="360" w:lineRule="auto"/>
              <w:jc w:val="center"/>
              <w:rPr>
                <w:rFonts w:hint="default" w:ascii="Arial" w:hAnsi="Arial" w:cs="Arial"/>
                <w:color w:val="auto"/>
                <w:szCs w:val="21"/>
              </w:rPr>
            </w:pPr>
            <w:r>
              <w:rPr>
                <w:rFonts w:hint="default" w:ascii="Arial" w:hAnsi="Arial" w:cs="Arial"/>
                <w:color w:val="auto"/>
                <w:szCs w:val="21"/>
              </w:rPr>
              <w:t>黑白打印机</w:t>
            </w:r>
          </w:p>
        </w:tc>
        <w:tc>
          <w:tcPr>
            <w:tcW w:w="587" w:type="dxa"/>
            <w:noWrap w:val="0"/>
            <w:vAlign w:val="center"/>
          </w:tcPr>
          <w:p w14:paraId="041C5F9A">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13台</w:t>
            </w:r>
          </w:p>
        </w:tc>
        <w:tc>
          <w:tcPr>
            <w:tcW w:w="990" w:type="dxa"/>
            <w:tcBorders>
              <w:right w:val="single" w:color="auto" w:sz="4" w:space="0"/>
            </w:tcBorders>
            <w:noWrap w:val="0"/>
            <w:vAlign w:val="center"/>
          </w:tcPr>
          <w:p w14:paraId="1D1A7706">
            <w:pPr>
              <w:spacing w:line="360" w:lineRule="auto"/>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1640</w:t>
            </w:r>
          </w:p>
        </w:tc>
        <w:tc>
          <w:tcPr>
            <w:tcW w:w="691" w:type="dxa"/>
            <w:vMerge w:val="continue"/>
            <w:tcBorders>
              <w:right w:val="single" w:color="auto" w:sz="4" w:space="0"/>
            </w:tcBorders>
            <w:noWrap w:val="0"/>
            <w:vAlign w:val="center"/>
          </w:tcPr>
          <w:p w14:paraId="73AA7900">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468912BC">
            <w:pPr>
              <w:spacing w:line="360" w:lineRule="auto"/>
              <w:rPr>
                <w:rFonts w:hint="default" w:ascii="Arial" w:hAnsi="Arial" w:cs="Arial"/>
                <w:color w:val="auto"/>
                <w:szCs w:val="21"/>
              </w:rPr>
            </w:pPr>
            <w:r>
              <w:rPr>
                <w:rFonts w:hint="default" w:ascii="Arial" w:hAnsi="Arial" w:cs="Arial"/>
                <w:color w:val="auto"/>
                <w:szCs w:val="21"/>
                <w:lang w:val="en-US" w:eastAsia="zh-CN"/>
              </w:rPr>
              <w:t>功能要求：</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▲1、支持自动双面打印</w:t>
            </w:r>
            <w:r>
              <w:rPr>
                <w:rFonts w:hint="default" w:ascii="Arial" w:hAnsi="Arial" w:cs="Arial"/>
                <w:color w:val="auto"/>
                <w:szCs w:val="21"/>
                <w:lang w:val="en-US" w:eastAsia="zh-CN"/>
              </w:rPr>
              <w:br w:type="textWrapping"/>
            </w:r>
            <w:r>
              <w:rPr>
                <w:rFonts w:hint="default" w:ascii="Arial" w:hAnsi="Arial" w:cs="Arial"/>
                <w:color w:val="auto"/>
                <w:szCs w:val="21"/>
                <w:lang w:val="en-US" w:eastAsia="zh-CN"/>
              </w:rPr>
              <w:t>▲2、支持有线/无线网络连接，打印、复印、扫描，打印速度≥于28页/分钟</w:t>
            </w:r>
          </w:p>
        </w:tc>
      </w:tr>
      <w:tr w14:paraId="5F1B2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267E7A27">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8</w:t>
            </w:r>
          </w:p>
        </w:tc>
        <w:tc>
          <w:tcPr>
            <w:tcW w:w="1156" w:type="dxa"/>
            <w:noWrap w:val="0"/>
            <w:vAlign w:val="center"/>
          </w:tcPr>
          <w:p w14:paraId="55CC4876">
            <w:pPr>
              <w:spacing w:line="360" w:lineRule="auto"/>
              <w:jc w:val="center"/>
              <w:rPr>
                <w:rFonts w:hint="default" w:ascii="Arial" w:hAnsi="Arial" w:cs="Arial"/>
                <w:color w:val="auto"/>
                <w:szCs w:val="21"/>
              </w:rPr>
            </w:pPr>
            <w:r>
              <w:rPr>
                <w:rFonts w:hint="default" w:ascii="Arial" w:hAnsi="Arial" w:cs="Arial"/>
                <w:color w:val="auto"/>
                <w:szCs w:val="21"/>
              </w:rPr>
              <w:t>条码打印机</w:t>
            </w:r>
          </w:p>
        </w:tc>
        <w:tc>
          <w:tcPr>
            <w:tcW w:w="587" w:type="dxa"/>
            <w:noWrap w:val="0"/>
            <w:vAlign w:val="center"/>
          </w:tcPr>
          <w:p w14:paraId="4F5E5F52">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6台</w:t>
            </w:r>
          </w:p>
        </w:tc>
        <w:tc>
          <w:tcPr>
            <w:tcW w:w="990" w:type="dxa"/>
            <w:tcBorders>
              <w:right w:val="single" w:color="auto" w:sz="4" w:space="0"/>
            </w:tcBorders>
            <w:noWrap w:val="0"/>
            <w:vAlign w:val="center"/>
          </w:tcPr>
          <w:p w14:paraId="26AB1EAB">
            <w:pPr>
              <w:spacing w:line="360" w:lineRule="auto"/>
              <w:jc w:val="center"/>
              <w:rPr>
                <w:rFonts w:hint="default" w:ascii="Arial" w:hAnsi="Arial" w:cs="Arial"/>
                <w:color w:val="auto"/>
                <w:szCs w:val="21"/>
                <w:highlight w:val="none"/>
                <w:lang w:val="en-US"/>
              </w:rPr>
            </w:pPr>
            <w:r>
              <w:rPr>
                <w:rFonts w:hint="eastAsia" w:ascii="Arial" w:hAnsi="Arial" w:cs="Arial"/>
                <w:color w:val="auto"/>
                <w:szCs w:val="21"/>
                <w:highlight w:val="none"/>
                <w:lang w:val="en-US" w:eastAsia="zh-CN"/>
              </w:rPr>
              <w:t>920</w:t>
            </w:r>
          </w:p>
        </w:tc>
        <w:tc>
          <w:tcPr>
            <w:tcW w:w="691" w:type="dxa"/>
            <w:vMerge w:val="continue"/>
            <w:tcBorders>
              <w:right w:val="single" w:color="auto" w:sz="4" w:space="0"/>
            </w:tcBorders>
            <w:noWrap w:val="0"/>
            <w:vAlign w:val="center"/>
          </w:tcPr>
          <w:p w14:paraId="0676A2C9">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329CE83A">
            <w:pPr>
              <w:spacing w:line="360" w:lineRule="auto"/>
              <w:rPr>
                <w:rFonts w:hint="default" w:ascii="Arial" w:hAnsi="Arial" w:cs="Arial"/>
                <w:color w:val="auto"/>
                <w:szCs w:val="21"/>
              </w:rPr>
            </w:pPr>
            <w:r>
              <w:rPr>
                <w:rFonts w:hint="default" w:ascii="Arial" w:hAnsi="Arial" w:cs="Arial"/>
                <w:color w:val="auto"/>
                <w:szCs w:val="21"/>
                <w:lang w:val="en-US" w:eastAsia="zh-CN"/>
              </w:rPr>
              <w:t>支持热敏打印，打印分辨率≥ 203x203dpi，打印宽度≥104mm</w:t>
            </w:r>
          </w:p>
        </w:tc>
      </w:tr>
      <w:tr w14:paraId="1813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2444DAC5">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9</w:t>
            </w:r>
          </w:p>
        </w:tc>
        <w:tc>
          <w:tcPr>
            <w:tcW w:w="1156" w:type="dxa"/>
            <w:noWrap w:val="0"/>
            <w:vAlign w:val="center"/>
          </w:tcPr>
          <w:p w14:paraId="107BD419">
            <w:pPr>
              <w:spacing w:line="360" w:lineRule="auto"/>
              <w:jc w:val="center"/>
              <w:rPr>
                <w:rFonts w:hint="default" w:ascii="Arial" w:hAnsi="Arial" w:cs="Arial"/>
                <w:color w:val="auto"/>
                <w:szCs w:val="21"/>
              </w:rPr>
            </w:pPr>
            <w:r>
              <w:rPr>
                <w:rFonts w:hint="default" w:ascii="Arial" w:hAnsi="Arial" w:cs="Arial"/>
                <w:color w:val="auto"/>
                <w:szCs w:val="21"/>
              </w:rPr>
              <w:t>显示器</w:t>
            </w:r>
          </w:p>
        </w:tc>
        <w:tc>
          <w:tcPr>
            <w:tcW w:w="587" w:type="dxa"/>
            <w:noWrap w:val="0"/>
            <w:vAlign w:val="center"/>
          </w:tcPr>
          <w:p w14:paraId="730AC34A">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2台</w:t>
            </w:r>
          </w:p>
        </w:tc>
        <w:tc>
          <w:tcPr>
            <w:tcW w:w="990" w:type="dxa"/>
            <w:tcBorders>
              <w:right w:val="single" w:color="auto" w:sz="4" w:space="0"/>
            </w:tcBorders>
            <w:noWrap w:val="0"/>
            <w:vAlign w:val="center"/>
          </w:tcPr>
          <w:p w14:paraId="7094D2BC">
            <w:pPr>
              <w:spacing w:line="360" w:lineRule="auto"/>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699</w:t>
            </w:r>
          </w:p>
        </w:tc>
        <w:tc>
          <w:tcPr>
            <w:tcW w:w="691" w:type="dxa"/>
            <w:vMerge w:val="continue"/>
            <w:tcBorders>
              <w:right w:val="single" w:color="auto" w:sz="4" w:space="0"/>
            </w:tcBorders>
            <w:noWrap w:val="0"/>
            <w:vAlign w:val="center"/>
          </w:tcPr>
          <w:p w14:paraId="560CB712">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06C95217">
            <w:pPr>
              <w:spacing w:line="360" w:lineRule="auto"/>
              <w:rPr>
                <w:rFonts w:hint="default" w:ascii="Arial" w:hAnsi="Arial" w:cs="Arial"/>
                <w:color w:val="auto"/>
                <w:szCs w:val="21"/>
              </w:rPr>
            </w:pPr>
            <w:r>
              <w:rPr>
                <w:rFonts w:hint="default" w:ascii="Arial" w:hAnsi="Arial" w:cs="Arial"/>
                <w:color w:val="auto"/>
                <w:szCs w:val="21"/>
                <w:lang w:val="en-US" w:eastAsia="zh-CN"/>
              </w:rPr>
              <w:t>≥23.8 寸，带 HDMI、VGA 两个接口</w:t>
            </w:r>
          </w:p>
        </w:tc>
      </w:tr>
      <w:tr w14:paraId="5B9D6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475E16D9">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10</w:t>
            </w:r>
          </w:p>
        </w:tc>
        <w:tc>
          <w:tcPr>
            <w:tcW w:w="1156" w:type="dxa"/>
            <w:noWrap w:val="0"/>
            <w:vAlign w:val="center"/>
          </w:tcPr>
          <w:p w14:paraId="0B5F03D8">
            <w:pPr>
              <w:spacing w:line="360" w:lineRule="auto"/>
              <w:jc w:val="center"/>
              <w:rPr>
                <w:rFonts w:hint="default" w:ascii="Arial" w:hAnsi="Arial" w:cs="Arial"/>
                <w:color w:val="auto"/>
                <w:szCs w:val="21"/>
              </w:rPr>
            </w:pPr>
            <w:r>
              <w:rPr>
                <w:rFonts w:hint="default" w:ascii="Arial" w:hAnsi="Arial" w:cs="Arial"/>
                <w:color w:val="auto"/>
                <w:szCs w:val="21"/>
              </w:rPr>
              <w:t>交换机</w:t>
            </w:r>
          </w:p>
        </w:tc>
        <w:tc>
          <w:tcPr>
            <w:tcW w:w="587" w:type="dxa"/>
            <w:noWrap w:val="0"/>
            <w:vAlign w:val="center"/>
          </w:tcPr>
          <w:p w14:paraId="477FA132">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2台</w:t>
            </w:r>
          </w:p>
        </w:tc>
        <w:tc>
          <w:tcPr>
            <w:tcW w:w="990" w:type="dxa"/>
            <w:tcBorders>
              <w:right w:val="single" w:color="auto" w:sz="4" w:space="0"/>
            </w:tcBorders>
            <w:noWrap w:val="0"/>
            <w:vAlign w:val="center"/>
          </w:tcPr>
          <w:p w14:paraId="7808F08E">
            <w:pPr>
              <w:spacing w:line="360" w:lineRule="auto"/>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3071</w:t>
            </w:r>
          </w:p>
        </w:tc>
        <w:tc>
          <w:tcPr>
            <w:tcW w:w="691" w:type="dxa"/>
            <w:vMerge w:val="continue"/>
            <w:tcBorders>
              <w:right w:val="single" w:color="auto" w:sz="4" w:space="0"/>
            </w:tcBorders>
            <w:noWrap w:val="0"/>
            <w:vAlign w:val="center"/>
          </w:tcPr>
          <w:p w14:paraId="52525FE6">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649C2963">
            <w:pPr>
              <w:spacing w:line="360" w:lineRule="auto"/>
              <w:rPr>
                <w:rFonts w:hint="default" w:ascii="Arial" w:hAnsi="Arial" w:cs="Arial"/>
                <w:color w:val="auto"/>
                <w:szCs w:val="21"/>
              </w:rPr>
            </w:pPr>
            <w:r>
              <w:rPr>
                <w:rFonts w:hint="default" w:ascii="Arial" w:hAnsi="Arial" w:cs="Arial"/>
                <w:color w:val="auto"/>
                <w:szCs w:val="21"/>
                <w:lang w:val="en-US" w:eastAsia="zh-CN"/>
              </w:rPr>
              <w:t>交换容量：596Gbps，包转发率：126Mpps，提供 24 个 1000M 以太网端口+4 个 1000M 以太网光口</w:t>
            </w:r>
          </w:p>
        </w:tc>
      </w:tr>
      <w:tr w14:paraId="5A0D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61" w:type="dxa"/>
            <w:noWrap w:val="0"/>
            <w:vAlign w:val="center"/>
          </w:tcPr>
          <w:p w14:paraId="45433C8C">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11</w:t>
            </w:r>
          </w:p>
        </w:tc>
        <w:tc>
          <w:tcPr>
            <w:tcW w:w="1156" w:type="dxa"/>
            <w:noWrap w:val="0"/>
            <w:vAlign w:val="center"/>
          </w:tcPr>
          <w:p w14:paraId="2906F14E">
            <w:pPr>
              <w:spacing w:line="360" w:lineRule="auto"/>
              <w:jc w:val="center"/>
              <w:rPr>
                <w:rFonts w:hint="default" w:ascii="Arial" w:hAnsi="Arial" w:cs="Arial"/>
                <w:color w:val="auto"/>
                <w:szCs w:val="21"/>
              </w:rPr>
            </w:pPr>
            <w:r>
              <w:rPr>
                <w:rFonts w:hint="default" w:ascii="Arial" w:hAnsi="Arial" w:cs="Arial"/>
                <w:color w:val="auto"/>
                <w:szCs w:val="21"/>
              </w:rPr>
              <w:t>试剂管理系统（单机版）</w:t>
            </w:r>
          </w:p>
        </w:tc>
        <w:tc>
          <w:tcPr>
            <w:tcW w:w="587" w:type="dxa"/>
            <w:noWrap w:val="0"/>
            <w:vAlign w:val="center"/>
          </w:tcPr>
          <w:p w14:paraId="04015788">
            <w:pPr>
              <w:spacing w:line="360" w:lineRule="auto"/>
              <w:jc w:val="center"/>
              <w:rPr>
                <w:rFonts w:hint="default" w:ascii="Arial" w:hAnsi="Arial" w:cs="Arial"/>
                <w:color w:val="auto"/>
                <w:szCs w:val="21"/>
                <w:lang w:val="en-US" w:eastAsia="zh-CN"/>
              </w:rPr>
            </w:pPr>
            <w:r>
              <w:rPr>
                <w:rFonts w:hint="default" w:ascii="Arial" w:hAnsi="Arial" w:cs="Arial"/>
                <w:color w:val="auto"/>
                <w:szCs w:val="21"/>
                <w:lang w:val="en-US" w:eastAsia="zh-CN"/>
              </w:rPr>
              <w:t>2套</w:t>
            </w:r>
          </w:p>
        </w:tc>
        <w:tc>
          <w:tcPr>
            <w:tcW w:w="990" w:type="dxa"/>
            <w:tcBorders>
              <w:right w:val="single" w:color="auto" w:sz="4" w:space="0"/>
            </w:tcBorders>
            <w:noWrap w:val="0"/>
            <w:vAlign w:val="center"/>
          </w:tcPr>
          <w:p w14:paraId="087ACE73">
            <w:pPr>
              <w:spacing w:line="360" w:lineRule="auto"/>
              <w:jc w:val="center"/>
              <w:rPr>
                <w:rFonts w:hint="default" w:ascii="Arial" w:hAnsi="Arial" w:cs="Arial"/>
                <w:color w:val="auto"/>
                <w:szCs w:val="21"/>
                <w:highlight w:val="none"/>
                <w:lang w:val="en-US"/>
              </w:rPr>
            </w:pPr>
            <w:r>
              <w:rPr>
                <w:rFonts w:hint="eastAsia" w:ascii="Arial" w:hAnsi="Arial" w:cs="Arial"/>
                <w:color w:val="auto"/>
                <w:szCs w:val="21"/>
                <w:highlight w:val="none"/>
                <w:lang w:val="en-US" w:eastAsia="zh-CN"/>
              </w:rPr>
              <w:t>5760</w:t>
            </w:r>
          </w:p>
        </w:tc>
        <w:tc>
          <w:tcPr>
            <w:tcW w:w="691" w:type="dxa"/>
            <w:vMerge w:val="continue"/>
            <w:tcBorders>
              <w:right w:val="single" w:color="auto" w:sz="4" w:space="0"/>
            </w:tcBorders>
            <w:noWrap w:val="0"/>
            <w:vAlign w:val="center"/>
          </w:tcPr>
          <w:p w14:paraId="15DDA48E">
            <w:pPr>
              <w:spacing w:line="360" w:lineRule="auto"/>
              <w:jc w:val="center"/>
              <w:rPr>
                <w:rFonts w:hint="default" w:ascii="Arial" w:hAnsi="Arial" w:cs="Arial"/>
                <w:color w:val="auto"/>
                <w:szCs w:val="21"/>
              </w:rPr>
            </w:pPr>
          </w:p>
        </w:tc>
        <w:tc>
          <w:tcPr>
            <w:tcW w:w="6444" w:type="dxa"/>
            <w:tcBorders>
              <w:left w:val="single" w:color="auto" w:sz="4" w:space="0"/>
              <w:right w:val="single" w:color="auto" w:sz="4" w:space="0"/>
            </w:tcBorders>
            <w:noWrap w:val="0"/>
            <w:vAlign w:val="center"/>
          </w:tcPr>
          <w:p w14:paraId="34EEA56B">
            <w:pPr>
              <w:spacing w:line="360" w:lineRule="auto"/>
              <w:rPr>
                <w:rFonts w:hint="default" w:ascii="Arial" w:hAnsi="Arial" w:cs="Arial"/>
                <w:color w:val="auto"/>
                <w:szCs w:val="21"/>
              </w:rPr>
            </w:pPr>
            <w:r>
              <w:rPr>
                <w:rFonts w:hint="default" w:ascii="Arial" w:hAnsi="Arial" w:cs="Arial"/>
                <w:color w:val="auto"/>
                <w:szCs w:val="21"/>
                <w:lang w:val="en-US" w:eastAsia="zh-CN"/>
              </w:rPr>
              <w:t>单机版：支持入库、出库、条形码打印、试剂报损、报表查询、报表打印、撤销报损、数据库自动备份、有效期提醒等功能</w:t>
            </w:r>
          </w:p>
        </w:tc>
      </w:tr>
    </w:tbl>
    <w:p w14:paraId="2E9597C8">
      <w:pPr>
        <w:spacing w:line="360" w:lineRule="auto"/>
        <w:rPr>
          <w:rFonts w:hint="default" w:ascii="Arial" w:hAnsi="Arial" w:cs="Arial"/>
          <w:color w:val="auto"/>
          <w:szCs w:val="21"/>
        </w:rPr>
      </w:pPr>
    </w:p>
    <w:p w14:paraId="0F78056B">
      <w:pPr>
        <w:spacing w:line="360" w:lineRule="auto"/>
        <w:rPr>
          <w:rFonts w:hint="default" w:ascii="Arial" w:hAnsi="Arial" w:cs="Arial"/>
          <w:color w:val="auto"/>
          <w:szCs w:val="21"/>
        </w:rPr>
      </w:pPr>
      <w:r>
        <w:rPr>
          <w:rFonts w:hint="default" w:ascii="Arial" w:hAnsi="Arial" w:cs="Arial"/>
          <w:color w:val="auto"/>
          <w:szCs w:val="21"/>
        </w:rPr>
        <w:t>注：1、所属行业标明“/”的采购标的，无需在中小企业声明函中填写。</w:t>
      </w:r>
    </w:p>
    <w:p w14:paraId="0842514B">
      <w:pPr>
        <w:spacing w:line="360" w:lineRule="auto"/>
        <w:rPr>
          <w:rFonts w:hint="default" w:ascii="Arial" w:hAnsi="Arial" w:cs="Arial"/>
          <w:color w:val="auto"/>
          <w:szCs w:val="21"/>
        </w:rPr>
      </w:pPr>
      <w:r>
        <w:rPr>
          <w:rFonts w:hint="default" w:ascii="Arial" w:hAnsi="Arial" w:cs="Arial"/>
          <w:color w:val="auto"/>
          <w:szCs w:val="21"/>
        </w:rPr>
        <w:t>2、实质性参数要求提交证明材料的，应按照要求提供，未提供或未按要求提供的将视为响应无效。</w:t>
      </w:r>
    </w:p>
    <w:p w14:paraId="75B8B8BF">
      <w:pPr>
        <w:spacing w:line="360" w:lineRule="auto"/>
        <w:rPr>
          <w:rFonts w:hint="default" w:ascii="Arial" w:hAnsi="Arial" w:eastAsia="黑体" w:cs="Arial"/>
          <w:b/>
          <w:color w:val="auto"/>
          <w:kern w:val="0"/>
          <w:sz w:val="28"/>
          <w:szCs w:val="28"/>
        </w:rPr>
      </w:pPr>
      <w:r>
        <w:rPr>
          <w:rFonts w:hint="default" w:ascii="Arial" w:hAnsi="Arial" w:eastAsia="黑体" w:cs="Arial"/>
          <w:b/>
          <w:color w:val="auto"/>
          <w:kern w:val="0"/>
          <w:sz w:val="28"/>
          <w:szCs w:val="28"/>
        </w:rPr>
        <w:t>三、商务要求</w:t>
      </w:r>
    </w:p>
    <w:p w14:paraId="326B4023">
      <w:pPr>
        <w:spacing w:line="360" w:lineRule="auto"/>
        <w:rPr>
          <w:rFonts w:hint="default" w:ascii="Arial" w:hAnsi="Arial" w:cs="Arial"/>
          <w:color w:val="auto"/>
          <w:szCs w:val="21"/>
        </w:rPr>
      </w:pPr>
      <w:r>
        <w:rPr>
          <w:rFonts w:hint="default" w:ascii="Arial" w:hAnsi="Arial" w:cs="Arial"/>
          <w:color w:val="auto"/>
          <w:szCs w:val="21"/>
        </w:rPr>
        <w:t>1．报价要求</w:t>
      </w:r>
    </w:p>
    <w:p w14:paraId="070DD809">
      <w:pPr>
        <w:spacing w:line="360" w:lineRule="auto"/>
        <w:rPr>
          <w:rFonts w:hint="default" w:ascii="Arial" w:hAnsi="Arial" w:cs="Arial"/>
          <w:color w:val="auto"/>
          <w:szCs w:val="21"/>
        </w:rPr>
      </w:pPr>
      <w:r>
        <w:rPr>
          <w:rFonts w:hint="default" w:ascii="Arial" w:hAnsi="Arial" w:cs="Arial"/>
          <w:color w:val="auto"/>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6A98DF0F">
      <w:pPr>
        <w:spacing w:line="360" w:lineRule="auto"/>
        <w:rPr>
          <w:rFonts w:hint="default" w:ascii="Arial" w:hAnsi="Arial" w:cs="Arial"/>
          <w:color w:val="auto"/>
          <w:szCs w:val="21"/>
        </w:rPr>
      </w:pPr>
      <w:r>
        <w:rPr>
          <w:rFonts w:hint="default" w:ascii="Arial" w:hAnsi="Arial" w:cs="Arial"/>
          <w:color w:val="auto"/>
          <w:szCs w:val="21"/>
        </w:rPr>
        <w:t>2.合同签订日期</w:t>
      </w:r>
    </w:p>
    <w:p w14:paraId="18A6F3CF">
      <w:pPr>
        <w:spacing w:line="360" w:lineRule="auto"/>
        <w:rPr>
          <w:rFonts w:hint="default" w:ascii="Arial" w:hAnsi="Arial" w:cs="Arial"/>
          <w:i/>
          <w:color w:val="auto"/>
          <w:sz w:val="28"/>
          <w:szCs w:val="28"/>
        </w:rPr>
      </w:pPr>
      <w:r>
        <w:rPr>
          <w:rFonts w:hint="default" w:ascii="Arial" w:hAnsi="Arial" w:cs="Arial"/>
          <w:color w:val="auto"/>
          <w:szCs w:val="21"/>
        </w:rPr>
        <w:t>成交通知书发出后25日内。</w:t>
      </w:r>
    </w:p>
    <w:p w14:paraId="50DF8766">
      <w:pPr>
        <w:spacing w:line="360" w:lineRule="auto"/>
        <w:rPr>
          <w:rFonts w:hint="default" w:ascii="Arial" w:hAnsi="Arial" w:cs="Arial"/>
          <w:color w:val="auto"/>
          <w:szCs w:val="21"/>
        </w:rPr>
      </w:pPr>
      <w:r>
        <w:rPr>
          <w:rFonts w:hint="default" w:ascii="Arial" w:hAnsi="Arial" w:cs="Arial"/>
          <w:color w:val="auto"/>
          <w:szCs w:val="21"/>
        </w:rPr>
        <w:t>3.交货（实施）时间</w:t>
      </w:r>
    </w:p>
    <w:p w14:paraId="43D25A82">
      <w:pPr>
        <w:spacing w:line="360" w:lineRule="auto"/>
        <w:rPr>
          <w:rFonts w:hint="default" w:ascii="Arial" w:hAnsi="Arial" w:cs="Arial"/>
          <w:color w:val="auto"/>
          <w:kern w:val="0"/>
          <w:szCs w:val="21"/>
          <w:lang w:eastAsia="zh-CN"/>
        </w:rPr>
      </w:pPr>
      <w:r>
        <w:rPr>
          <w:rFonts w:hint="default" w:ascii="Arial" w:hAnsi="Arial" w:cs="Arial"/>
          <w:color w:val="auto"/>
          <w:kern w:val="0"/>
          <w:szCs w:val="21"/>
        </w:rPr>
        <w:t>自签订合同之日起30日历天内安装调试完毕，验收合格并交付使用</w:t>
      </w:r>
      <w:r>
        <w:rPr>
          <w:rFonts w:hint="default" w:ascii="Arial" w:hAnsi="Arial" w:cs="Arial"/>
          <w:color w:val="auto"/>
          <w:kern w:val="0"/>
          <w:szCs w:val="21"/>
          <w:lang w:eastAsia="zh-CN"/>
        </w:rPr>
        <w:t>。</w:t>
      </w:r>
    </w:p>
    <w:p w14:paraId="2FC2AD43">
      <w:pPr>
        <w:spacing w:line="360" w:lineRule="auto"/>
        <w:rPr>
          <w:rFonts w:hint="default" w:ascii="Arial" w:hAnsi="Arial" w:cs="Arial"/>
          <w:color w:val="auto"/>
          <w:szCs w:val="21"/>
        </w:rPr>
      </w:pPr>
      <w:r>
        <w:rPr>
          <w:rFonts w:hint="default" w:ascii="Arial" w:hAnsi="Arial" w:cs="Arial"/>
          <w:color w:val="auto"/>
          <w:szCs w:val="21"/>
        </w:rPr>
        <w:t>4.交货地点或服务地点</w:t>
      </w:r>
    </w:p>
    <w:p w14:paraId="49237275">
      <w:pPr>
        <w:spacing w:line="360" w:lineRule="auto"/>
        <w:rPr>
          <w:rFonts w:hint="default" w:ascii="Arial" w:hAnsi="Arial" w:cs="Arial"/>
          <w:color w:val="auto"/>
          <w:szCs w:val="21"/>
          <w:highlight w:val="none"/>
        </w:rPr>
      </w:pPr>
      <w:r>
        <w:rPr>
          <w:rFonts w:hint="default" w:ascii="Arial" w:hAnsi="Arial" w:cs="Arial"/>
          <w:color w:val="auto"/>
          <w:szCs w:val="21"/>
          <w:highlight w:val="none"/>
        </w:rPr>
        <w:t>金秀瑶族自治县内采购人指定地点</w:t>
      </w:r>
    </w:p>
    <w:p w14:paraId="2127ABA4">
      <w:pPr>
        <w:spacing w:line="360" w:lineRule="auto"/>
        <w:rPr>
          <w:rFonts w:hint="default" w:ascii="Arial" w:hAnsi="Arial" w:cs="Arial"/>
          <w:color w:val="auto"/>
          <w:szCs w:val="21"/>
        </w:rPr>
      </w:pPr>
      <w:r>
        <w:rPr>
          <w:rFonts w:hint="default" w:ascii="Arial" w:hAnsi="Arial" w:cs="Arial"/>
          <w:color w:val="auto"/>
          <w:szCs w:val="21"/>
        </w:rPr>
        <w:t>5.验收标准</w:t>
      </w:r>
    </w:p>
    <w:p w14:paraId="6752AE84">
      <w:pPr>
        <w:spacing w:line="360" w:lineRule="auto"/>
        <w:rPr>
          <w:rFonts w:hint="default" w:ascii="Arial" w:hAnsi="Arial" w:cs="Arial"/>
          <w:color w:val="auto"/>
          <w:szCs w:val="21"/>
        </w:rPr>
      </w:pPr>
      <w:r>
        <w:rPr>
          <w:rFonts w:hint="default" w:ascii="Arial" w:hAnsi="Arial" w:cs="Arial"/>
          <w:color w:val="auto"/>
          <w:szCs w:val="21"/>
        </w:rPr>
        <w:t>详见采购文件合同主要条款格式部分</w:t>
      </w:r>
    </w:p>
    <w:p w14:paraId="43F0EBF7">
      <w:pPr>
        <w:spacing w:line="360" w:lineRule="auto"/>
        <w:rPr>
          <w:rFonts w:hint="default" w:ascii="Arial" w:hAnsi="Arial" w:cs="Arial"/>
          <w:color w:val="auto"/>
          <w:szCs w:val="21"/>
        </w:rPr>
      </w:pPr>
      <w:r>
        <w:rPr>
          <w:rFonts w:hint="default" w:ascii="Arial" w:hAnsi="Arial" w:cs="Arial"/>
          <w:color w:val="auto"/>
          <w:szCs w:val="21"/>
        </w:rPr>
        <w:t>6.服务标准、期限、效率</w:t>
      </w:r>
    </w:p>
    <w:p w14:paraId="7379B127">
      <w:pPr>
        <w:spacing w:line="360" w:lineRule="auto"/>
        <w:rPr>
          <w:rFonts w:hint="default" w:ascii="Arial" w:hAnsi="Arial" w:cs="Arial"/>
          <w:color w:val="auto"/>
          <w:szCs w:val="21"/>
        </w:rPr>
      </w:pPr>
      <w:r>
        <w:rPr>
          <w:rFonts w:hint="default" w:ascii="Arial" w:hAnsi="Arial" w:cs="Arial"/>
          <w:color w:val="auto"/>
          <w:szCs w:val="21"/>
        </w:rPr>
        <w:t>6.1成交供应商在质量保证期内应当为采购人提供以下技术支持和服务：</w:t>
      </w:r>
    </w:p>
    <w:p w14:paraId="037E8A95">
      <w:pPr>
        <w:spacing w:line="360" w:lineRule="auto"/>
        <w:rPr>
          <w:rFonts w:hint="default" w:ascii="Arial" w:hAnsi="Arial" w:cs="Arial"/>
          <w:color w:val="auto"/>
          <w:szCs w:val="21"/>
        </w:rPr>
      </w:pPr>
      <w:r>
        <w:rPr>
          <w:rFonts w:hint="default" w:ascii="Arial" w:hAnsi="Arial" w:cs="Arial"/>
          <w:color w:val="auto"/>
          <w:szCs w:val="21"/>
        </w:rPr>
        <w:t>6.1.1电话咨询</w:t>
      </w:r>
    </w:p>
    <w:p w14:paraId="1499D14B">
      <w:pPr>
        <w:spacing w:line="360" w:lineRule="auto"/>
        <w:rPr>
          <w:rFonts w:hint="default" w:ascii="Arial" w:hAnsi="Arial" w:cs="Arial"/>
          <w:color w:val="auto"/>
          <w:szCs w:val="21"/>
        </w:rPr>
      </w:pPr>
      <w:r>
        <w:rPr>
          <w:rFonts w:hint="default" w:ascii="Arial" w:hAnsi="Arial" w:cs="Arial"/>
          <w:color w:val="auto"/>
          <w:szCs w:val="21"/>
        </w:rPr>
        <w:t>成交供应商应当为采购人提供技术援助电话，解答采购人在使用中遇到的问题，及时为采购人提出解决问题的建议。</w:t>
      </w:r>
    </w:p>
    <w:p w14:paraId="6AE59A32">
      <w:pPr>
        <w:spacing w:line="360" w:lineRule="auto"/>
        <w:rPr>
          <w:rFonts w:hint="default" w:ascii="Arial" w:hAnsi="Arial" w:cs="Arial"/>
          <w:color w:val="auto"/>
          <w:szCs w:val="21"/>
        </w:rPr>
      </w:pPr>
      <w:r>
        <w:rPr>
          <w:rFonts w:hint="default" w:ascii="Arial" w:hAnsi="Arial" w:cs="Arial"/>
          <w:color w:val="auto"/>
          <w:szCs w:val="21"/>
        </w:rPr>
        <w:t>6.1.2现场响应</w:t>
      </w:r>
    </w:p>
    <w:p w14:paraId="7A54E59C">
      <w:pPr>
        <w:spacing w:line="360" w:lineRule="auto"/>
        <w:rPr>
          <w:rFonts w:hint="default" w:ascii="Arial" w:hAnsi="Arial" w:cs="Arial"/>
          <w:color w:val="auto"/>
          <w:szCs w:val="21"/>
        </w:rPr>
      </w:pPr>
      <w:r>
        <w:rPr>
          <w:rFonts w:hint="default" w:ascii="Arial" w:hAnsi="Arial" w:cs="Arial"/>
          <w:color w:val="auto"/>
          <w:szCs w:val="21"/>
        </w:rPr>
        <w:t>采购人遇到使用或技术问题，电话咨询不能解决的，成交供应商应在2小时内到达现场进行处理，到达现场后2小时内排除故障，恢复正常使用。</w:t>
      </w:r>
    </w:p>
    <w:p w14:paraId="395DA9D6">
      <w:pPr>
        <w:spacing w:line="360" w:lineRule="auto"/>
        <w:rPr>
          <w:rFonts w:hint="default" w:ascii="Arial" w:hAnsi="Arial" w:cs="Arial"/>
          <w:color w:val="auto"/>
          <w:szCs w:val="21"/>
        </w:rPr>
      </w:pPr>
      <w:r>
        <w:rPr>
          <w:rFonts w:hint="default" w:ascii="Arial" w:hAnsi="Arial" w:cs="Arial"/>
          <w:color w:val="auto"/>
          <w:szCs w:val="21"/>
        </w:rPr>
        <w:t>6.1.3技术升级</w:t>
      </w:r>
    </w:p>
    <w:p w14:paraId="11CC857B">
      <w:pPr>
        <w:spacing w:line="360" w:lineRule="auto"/>
        <w:rPr>
          <w:rFonts w:hint="default" w:ascii="Arial" w:hAnsi="Arial" w:cs="Arial"/>
          <w:color w:val="auto"/>
          <w:szCs w:val="21"/>
        </w:rPr>
      </w:pPr>
      <w:r>
        <w:rPr>
          <w:rFonts w:hint="default" w:ascii="Arial" w:hAnsi="Arial" w:cs="Arial"/>
          <w:color w:val="auto"/>
          <w:szCs w:val="21"/>
        </w:rPr>
        <w:t>在质保期内，如果成交供应商的产品或服务升级，成交供应商应及时通知采购人，如采购人有相应要求，成交供应商应对采购人购买的产品或服务进行升级。</w:t>
      </w:r>
    </w:p>
    <w:p w14:paraId="7F5F5F2E">
      <w:pPr>
        <w:spacing w:line="360" w:lineRule="auto"/>
        <w:rPr>
          <w:rFonts w:hint="default" w:ascii="Arial" w:hAnsi="Arial" w:cs="Arial"/>
          <w:color w:val="auto"/>
          <w:szCs w:val="21"/>
        </w:rPr>
      </w:pPr>
      <w:r>
        <w:rPr>
          <w:rFonts w:hint="default" w:ascii="Arial" w:hAnsi="Arial" w:cs="Arial"/>
          <w:color w:val="auto"/>
          <w:szCs w:val="21"/>
        </w:rPr>
        <w:t>7.培训</w:t>
      </w:r>
    </w:p>
    <w:p w14:paraId="27032E7C">
      <w:pPr>
        <w:spacing w:line="360" w:lineRule="auto"/>
        <w:rPr>
          <w:rFonts w:hint="default" w:ascii="Arial" w:hAnsi="Arial" w:cs="Arial"/>
          <w:color w:val="auto"/>
          <w:szCs w:val="21"/>
          <w:highlight w:val="none"/>
        </w:rPr>
      </w:pPr>
      <w:r>
        <w:rPr>
          <w:rFonts w:hint="default" w:ascii="Arial" w:hAnsi="Arial" w:cs="Arial"/>
          <w:color w:val="auto"/>
          <w:szCs w:val="21"/>
        </w:rPr>
        <w:t>供应商对其提供产品或服务的使用和操作应尽培训义务。供应商应提供对采购人的基本培训，使采购人使</w:t>
      </w:r>
      <w:r>
        <w:rPr>
          <w:rFonts w:hint="default" w:ascii="Arial" w:hAnsi="Arial" w:cs="Arial"/>
          <w:color w:val="auto"/>
          <w:szCs w:val="21"/>
          <w:highlight w:val="none"/>
        </w:rPr>
        <w:t>用人员熟练掌握所培训内容，熟练掌握全部功能，培训的相关费用包括在响应报价中，采购人不再另行支付。</w:t>
      </w:r>
    </w:p>
    <w:p w14:paraId="5DB608F9">
      <w:pPr>
        <w:spacing w:line="360" w:lineRule="auto"/>
        <w:rPr>
          <w:rFonts w:hint="default" w:ascii="Arial" w:hAnsi="Arial" w:cs="Arial"/>
          <w:color w:val="auto"/>
          <w:szCs w:val="21"/>
          <w:highlight w:val="none"/>
        </w:rPr>
      </w:pPr>
      <w:r>
        <w:rPr>
          <w:rFonts w:hint="default" w:ascii="Arial" w:hAnsi="Arial" w:cs="Arial"/>
          <w:color w:val="auto"/>
          <w:szCs w:val="21"/>
          <w:highlight w:val="none"/>
        </w:rPr>
        <w:t>8.付款方式、时间及条件</w:t>
      </w:r>
    </w:p>
    <w:p w14:paraId="765D15F4">
      <w:pPr>
        <w:spacing w:line="360" w:lineRule="auto"/>
        <w:rPr>
          <w:rFonts w:hint="default" w:ascii="Arial" w:hAnsi="Arial" w:cs="Arial"/>
          <w:color w:val="auto"/>
          <w:szCs w:val="21"/>
          <w:highlight w:val="none"/>
          <w:lang w:val="en-US" w:eastAsia="zh-CN"/>
        </w:rPr>
      </w:pPr>
      <w:r>
        <w:rPr>
          <w:rFonts w:hint="eastAsia" w:ascii="Arial" w:hAnsi="Arial" w:cs="Arial"/>
          <w:color w:val="auto"/>
          <w:szCs w:val="21"/>
          <w:highlight w:val="none"/>
          <w:lang w:eastAsia="zh-CN"/>
        </w:rPr>
        <w:t>项目验收合格正常使用后交付采购人，供应商开具全额发票给采购人，具体付款时间按财政拨款进度、金额为准，支付货款至供应商指定账户</w:t>
      </w:r>
      <w:r>
        <w:rPr>
          <w:rFonts w:hint="default" w:ascii="Arial" w:hAnsi="Arial" w:cs="Arial"/>
          <w:color w:val="auto"/>
          <w:szCs w:val="21"/>
          <w:highlight w:val="none"/>
          <w:lang w:val="en-US" w:eastAsia="zh-CN"/>
        </w:rPr>
        <w:t>。如由于财政资金拨款进度慢或无资金拨付的情况，导致甲方未按照以上约定的付款方式付款的，甲方不承担任何违约责任。</w:t>
      </w:r>
    </w:p>
    <w:p w14:paraId="5DBA3229">
      <w:pPr>
        <w:spacing w:line="360" w:lineRule="auto"/>
        <w:rPr>
          <w:rFonts w:hint="default" w:ascii="Arial" w:hAnsi="Arial" w:cs="Arial"/>
          <w:color w:val="auto"/>
          <w:szCs w:val="21"/>
          <w:highlight w:val="none"/>
        </w:rPr>
      </w:pPr>
      <w:r>
        <w:rPr>
          <w:rFonts w:hint="default" w:ascii="Arial" w:hAnsi="Arial" w:cs="Arial"/>
          <w:color w:val="auto"/>
          <w:szCs w:val="21"/>
          <w:highlight w:val="none"/>
        </w:rPr>
        <w:t>9.履约保证金</w:t>
      </w:r>
    </w:p>
    <w:p w14:paraId="45C7F621">
      <w:pPr>
        <w:spacing w:line="360" w:lineRule="auto"/>
        <w:rPr>
          <w:rFonts w:hint="default" w:ascii="宋体" w:hAnsi="Times New Roman" w:eastAsia="宋体" w:cs="Times New Roman"/>
          <w:color w:val="auto"/>
          <w:highlight w:val="none"/>
          <w:lang w:val="en-US" w:eastAsia="zh-CN"/>
        </w:rPr>
      </w:pPr>
      <w:r>
        <w:rPr>
          <w:rFonts w:hint="default" w:ascii="Arial" w:hAnsi="Arial" w:cs="Arial"/>
          <w:color w:val="auto"/>
          <w:szCs w:val="21"/>
          <w:highlight w:val="none"/>
        </w:rPr>
        <w:t>合同金额的5%,成交供应商如为中小企业，则为合同金额的2%</w:t>
      </w:r>
      <w:r>
        <w:rPr>
          <w:rFonts w:hint="default" w:ascii="Arial" w:hAnsi="Arial" w:cs="Arial"/>
          <w:color w:val="auto"/>
          <w:szCs w:val="21"/>
          <w:highlight w:val="none"/>
          <w:lang w:eastAsia="zh-CN"/>
        </w:rPr>
        <w:t>。</w:t>
      </w:r>
      <w:r>
        <w:rPr>
          <w:rFonts w:hint="eastAsia" w:ascii="Arial" w:hAnsi="Arial" w:cs="Arial"/>
          <w:color w:val="auto"/>
          <w:szCs w:val="21"/>
          <w:highlight w:val="none"/>
          <w:lang w:eastAsia="zh-CN"/>
        </w:rPr>
        <w:t>成交供应商</w:t>
      </w:r>
      <w:r>
        <w:rPr>
          <w:rFonts w:hint="eastAsia" w:ascii="宋体" w:hAnsi="Times New Roman" w:eastAsia="宋体" w:cs="Times New Roman"/>
          <w:color w:val="auto"/>
          <w:highlight w:val="none"/>
        </w:rPr>
        <w:t>在完成1年上门售后服务（含货物免费维修、主配件免费更换等）并通过</w:t>
      </w:r>
      <w:r>
        <w:rPr>
          <w:rFonts w:hint="eastAsia" w:ascii="宋体" w:cs="Times New Roman"/>
          <w:color w:val="auto"/>
          <w:highlight w:val="none"/>
          <w:lang w:eastAsia="zh-CN"/>
        </w:rPr>
        <w:t>采购方</w:t>
      </w:r>
      <w:r>
        <w:rPr>
          <w:rFonts w:hint="eastAsia" w:ascii="宋体" w:hAnsi="Times New Roman" w:eastAsia="宋体" w:cs="Times New Roman"/>
          <w:color w:val="auto"/>
          <w:highlight w:val="none"/>
        </w:rPr>
        <w:t>验收后的</w:t>
      </w:r>
      <w:r>
        <w:rPr>
          <w:rFonts w:hint="eastAsia" w:ascii="宋体" w:hAnsi="Times New Roman" w:eastAsia="宋体" w:cs="Times New Roman"/>
          <w:color w:val="auto"/>
          <w:highlight w:val="none"/>
          <w:lang w:val="en-US" w:eastAsia="zh-CN"/>
        </w:rPr>
        <w:t>5</w:t>
      </w:r>
      <w:r>
        <w:rPr>
          <w:rFonts w:hint="eastAsia" w:ascii="宋体" w:hAnsi="Times New Roman" w:eastAsia="宋体" w:cs="Times New Roman"/>
          <w:color w:val="auto"/>
          <w:highlight w:val="none"/>
        </w:rPr>
        <w:t>个</w:t>
      </w:r>
      <w:r>
        <w:rPr>
          <w:rFonts w:hint="eastAsia" w:ascii="宋体" w:hAnsi="Times New Roman" w:eastAsia="宋体" w:cs="Times New Roman"/>
          <w:color w:val="auto"/>
          <w:highlight w:val="none"/>
          <w:lang w:val="en-US" w:eastAsia="zh-CN"/>
        </w:rPr>
        <w:t>工作日</w:t>
      </w:r>
      <w:r>
        <w:rPr>
          <w:rFonts w:hint="eastAsia" w:ascii="宋体" w:hAnsi="Times New Roman" w:eastAsia="宋体" w:cs="Times New Roman"/>
          <w:color w:val="auto"/>
          <w:highlight w:val="none"/>
        </w:rPr>
        <w:t>，</w:t>
      </w:r>
      <w:r>
        <w:rPr>
          <w:rFonts w:hint="eastAsia" w:ascii="宋体" w:cs="Times New Roman"/>
          <w:color w:val="auto"/>
          <w:highlight w:val="none"/>
          <w:lang w:eastAsia="zh-CN"/>
        </w:rPr>
        <w:t>采购方</w:t>
      </w:r>
      <w:r>
        <w:rPr>
          <w:rFonts w:hint="eastAsia" w:ascii="宋体" w:hAnsi="Times New Roman" w:eastAsia="宋体" w:cs="Times New Roman"/>
          <w:color w:val="auto"/>
          <w:highlight w:val="none"/>
        </w:rPr>
        <w:t>依法退还</w:t>
      </w:r>
      <w:r>
        <w:rPr>
          <w:rFonts w:hint="eastAsia" w:ascii="宋体" w:cs="Times New Roman"/>
          <w:color w:val="auto"/>
          <w:highlight w:val="none"/>
          <w:lang w:eastAsia="zh-CN"/>
        </w:rPr>
        <w:t>成交供应商</w:t>
      </w:r>
      <w:r>
        <w:rPr>
          <w:rFonts w:hint="eastAsia" w:ascii="宋体" w:hAnsi="Times New Roman" w:eastAsia="宋体" w:cs="Times New Roman"/>
          <w:color w:val="auto"/>
          <w:highlight w:val="none"/>
        </w:rPr>
        <w:t>履约保证金（无息退还）。如</w:t>
      </w:r>
      <w:r>
        <w:rPr>
          <w:rFonts w:hint="eastAsia" w:ascii="宋体" w:cs="Times New Roman"/>
          <w:color w:val="auto"/>
          <w:highlight w:val="none"/>
          <w:lang w:eastAsia="zh-CN"/>
        </w:rPr>
        <w:t>成交供应商</w:t>
      </w:r>
      <w:r>
        <w:rPr>
          <w:rFonts w:hint="eastAsia" w:ascii="宋体" w:hAnsi="Times New Roman" w:eastAsia="宋体" w:cs="Times New Roman"/>
          <w:color w:val="auto"/>
          <w:highlight w:val="none"/>
        </w:rPr>
        <w:t>未能通过</w:t>
      </w:r>
      <w:r>
        <w:rPr>
          <w:rFonts w:hint="eastAsia" w:ascii="宋体" w:cs="Times New Roman"/>
          <w:color w:val="auto"/>
          <w:highlight w:val="none"/>
          <w:lang w:eastAsia="zh-CN"/>
        </w:rPr>
        <w:t>采购方</w:t>
      </w:r>
      <w:r>
        <w:rPr>
          <w:rFonts w:hint="eastAsia" w:ascii="宋体" w:hAnsi="Times New Roman" w:eastAsia="宋体" w:cs="Times New Roman"/>
          <w:color w:val="auto"/>
          <w:highlight w:val="none"/>
        </w:rPr>
        <w:t>对其1年上门售后服务（含设备免费维修、主配件免费更换等）的验收，</w:t>
      </w:r>
      <w:r>
        <w:rPr>
          <w:rFonts w:hint="eastAsia" w:ascii="宋体" w:cs="Times New Roman"/>
          <w:color w:val="auto"/>
          <w:highlight w:val="none"/>
          <w:lang w:eastAsia="zh-CN"/>
        </w:rPr>
        <w:t>采购方</w:t>
      </w:r>
      <w:r>
        <w:rPr>
          <w:rFonts w:hint="eastAsia" w:ascii="宋体" w:hAnsi="Times New Roman" w:eastAsia="宋体" w:cs="Times New Roman"/>
          <w:color w:val="auto"/>
          <w:highlight w:val="none"/>
        </w:rPr>
        <w:t>视具体情形确认是否退还其履约保证金，并保留追诉</w:t>
      </w:r>
      <w:r>
        <w:rPr>
          <w:rFonts w:hint="eastAsia" w:ascii="宋体" w:hAnsi="Times New Roman" w:eastAsia="宋体" w:cs="Times New Roman"/>
          <w:color w:val="auto"/>
          <w:highlight w:val="none"/>
          <w:lang w:eastAsia="zh-CN"/>
        </w:rPr>
        <w:t>乙方</w:t>
      </w:r>
      <w:r>
        <w:rPr>
          <w:rFonts w:hint="eastAsia" w:ascii="宋体" w:hAnsi="Times New Roman" w:eastAsia="宋体" w:cs="Times New Roman"/>
          <w:color w:val="auto"/>
          <w:highlight w:val="none"/>
        </w:rPr>
        <w:t>因未能履行合同主要义务而对</w:t>
      </w:r>
      <w:r>
        <w:rPr>
          <w:rFonts w:hint="eastAsia" w:ascii="宋体" w:hAnsi="Times New Roman" w:eastAsia="宋体" w:cs="Times New Roman"/>
          <w:color w:val="auto"/>
          <w:highlight w:val="none"/>
          <w:lang w:eastAsia="zh-CN"/>
        </w:rPr>
        <w:t>甲方</w:t>
      </w:r>
      <w:r>
        <w:rPr>
          <w:rFonts w:hint="eastAsia" w:ascii="宋体" w:hAnsi="Times New Roman" w:eastAsia="宋体" w:cs="Times New Roman"/>
          <w:color w:val="auto"/>
          <w:highlight w:val="none"/>
        </w:rPr>
        <w:t>造成更大损失（履约保证金不能覆盖</w:t>
      </w:r>
      <w:r>
        <w:rPr>
          <w:rFonts w:hint="eastAsia" w:ascii="宋体" w:cs="Times New Roman"/>
          <w:color w:val="auto"/>
          <w:highlight w:val="none"/>
          <w:lang w:eastAsia="zh-CN"/>
        </w:rPr>
        <w:t>采购方</w:t>
      </w:r>
      <w:r>
        <w:rPr>
          <w:rFonts w:hint="eastAsia" w:ascii="宋体" w:hAnsi="Times New Roman" w:eastAsia="宋体" w:cs="Times New Roman"/>
          <w:color w:val="auto"/>
          <w:highlight w:val="none"/>
        </w:rPr>
        <w:t>损失）的权利。</w:t>
      </w:r>
    </w:p>
    <w:p w14:paraId="122122DA">
      <w:pPr>
        <w:spacing w:line="360" w:lineRule="auto"/>
        <w:rPr>
          <w:rFonts w:hint="default" w:ascii="Arial" w:hAnsi="Arial" w:cs="Arial"/>
          <w:color w:val="auto"/>
          <w:szCs w:val="21"/>
          <w:highlight w:val="none"/>
        </w:rPr>
      </w:pPr>
      <w:r>
        <w:rPr>
          <w:rFonts w:hint="default" w:ascii="Arial" w:hAnsi="Arial" w:cs="Arial"/>
          <w:color w:val="auto"/>
          <w:szCs w:val="21"/>
          <w:highlight w:val="none"/>
        </w:rPr>
        <w:t>10.包装和运输要求</w:t>
      </w:r>
    </w:p>
    <w:p w14:paraId="53B47E13">
      <w:pPr>
        <w:spacing w:line="360" w:lineRule="auto"/>
        <w:rPr>
          <w:rFonts w:hint="default" w:ascii="Arial" w:hAnsi="Arial" w:cs="Arial"/>
          <w:color w:val="auto"/>
          <w:szCs w:val="21"/>
        </w:rPr>
      </w:pPr>
      <w:r>
        <w:rPr>
          <w:rFonts w:hint="default" w:ascii="Arial" w:hAnsi="Arial" w:cs="Arial"/>
          <w:color w:val="auto"/>
          <w:szCs w:val="21"/>
          <w:highlight w:val="none"/>
        </w:rPr>
        <w:t>根据《财政部等三部门联合印发商品包装和快递包装政府采购需求标准（试行</w:t>
      </w:r>
      <w:r>
        <w:rPr>
          <w:rFonts w:hint="default" w:ascii="Arial" w:hAnsi="Arial" w:cs="Arial"/>
          <w:color w:val="auto"/>
          <w:szCs w:val="21"/>
        </w:rPr>
        <w:t>）》财办库</w:t>
      </w:r>
      <w:r>
        <w:rPr>
          <w:rFonts w:hint="default" w:ascii="Arial" w:hAnsi="Arial" w:cs="Arial"/>
          <w:color w:val="auto"/>
          <w:szCs w:val="21"/>
          <w:lang w:eastAsia="zh-CN"/>
        </w:rPr>
        <w:t>〔2020〕123号</w:t>
      </w:r>
      <w:r>
        <w:rPr>
          <w:rFonts w:hint="default" w:ascii="Arial" w:hAnsi="Arial" w:cs="Arial"/>
          <w:color w:val="auto"/>
          <w:szCs w:val="21"/>
        </w:rPr>
        <w:t>文规定，若响应产品使用塑料、纸质、木质等包装材料时应满足《商品包装政府采购需求标准（试行）》要求，若响应产品需要快递包装，快递封装材料应满足《快递包装政府采购需求标准（试行）》要求。</w:t>
      </w:r>
    </w:p>
    <w:p w14:paraId="07BB7317">
      <w:pPr>
        <w:spacing w:line="360" w:lineRule="auto"/>
        <w:rPr>
          <w:rFonts w:hint="default" w:ascii="Arial" w:hAnsi="Arial" w:cs="Arial"/>
          <w:color w:val="auto"/>
          <w:szCs w:val="21"/>
        </w:rPr>
      </w:pPr>
      <w:r>
        <w:rPr>
          <w:rFonts w:hint="default" w:ascii="Arial" w:hAnsi="Arial" w:cs="Arial"/>
          <w:color w:val="auto"/>
          <w:szCs w:val="21"/>
        </w:rPr>
        <w:t>运输要求详见采购文件合同主要条款格式部分。</w:t>
      </w:r>
    </w:p>
    <w:p w14:paraId="374479E8">
      <w:pPr>
        <w:spacing w:line="360" w:lineRule="auto"/>
        <w:rPr>
          <w:rFonts w:hint="default" w:ascii="Arial" w:hAnsi="Arial" w:cs="Arial"/>
          <w:color w:val="auto"/>
          <w:szCs w:val="21"/>
        </w:rPr>
      </w:pPr>
      <w:r>
        <w:rPr>
          <w:rFonts w:hint="default" w:ascii="Arial" w:hAnsi="Arial" w:cs="Arial"/>
          <w:color w:val="auto"/>
          <w:szCs w:val="21"/>
        </w:rPr>
        <w:t>11.售后服务</w:t>
      </w:r>
    </w:p>
    <w:p w14:paraId="127F17FB">
      <w:pPr>
        <w:spacing w:line="360" w:lineRule="auto"/>
        <w:rPr>
          <w:rFonts w:hint="default" w:ascii="Arial" w:hAnsi="Arial" w:cs="Arial"/>
          <w:color w:val="auto"/>
          <w:szCs w:val="21"/>
        </w:rPr>
      </w:pPr>
      <w:r>
        <w:rPr>
          <w:rFonts w:hint="default" w:ascii="Arial" w:hAnsi="Arial" w:cs="Arial"/>
          <w:color w:val="auto"/>
          <w:szCs w:val="21"/>
        </w:rPr>
        <w:t>11.1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274F17B1">
      <w:pPr>
        <w:spacing w:line="360" w:lineRule="auto"/>
        <w:rPr>
          <w:rFonts w:hint="default" w:ascii="Arial" w:hAnsi="Arial" w:cs="Arial"/>
          <w:color w:val="auto"/>
          <w:szCs w:val="21"/>
        </w:rPr>
      </w:pPr>
      <w:r>
        <w:rPr>
          <w:rFonts w:hint="default" w:ascii="Arial" w:hAnsi="Arial" w:cs="Arial"/>
          <w:color w:val="auto"/>
          <w:szCs w:val="21"/>
        </w:rPr>
        <w:t>11.2成交供应商应明确承诺采购文件采购需求部分如无特别要求，则质保期为自验收合格之日起一年，采购文件采购需求部分有特别要求的则以技术参数要求表为准。</w:t>
      </w:r>
    </w:p>
    <w:p w14:paraId="06E46D67">
      <w:pPr>
        <w:spacing w:line="360" w:lineRule="auto"/>
        <w:rPr>
          <w:rFonts w:hint="default" w:ascii="Arial" w:hAnsi="Arial" w:cs="Arial"/>
          <w:color w:val="auto"/>
          <w:szCs w:val="21"/>
        </w:rPr>
      </w:pPr>
      <w:r>
        <w:rPr>
          <w:rFonts w:hint="default" w:ascii="Arial" w:hAnsi="Arial" w:cs="Arial"/>
          <w:color w:val="auto"/>
          <w:szCs w:val="21"/>
        </w:rPr>
        <w:t>11.3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27D5A92B">
      <w:pPr>
        <w:spacing w:line="360" w:lineRule="auto"/>
        <w:rPr>
          <w:rFonts w:hint="default" w:ascii="Arial" w:hAnsi="Arial" w:cs="Arial"/>
          <w:color w:val="auto"/>
          <w:szCs w:val="21"/>
        </w:rPr>
      </w:pPr>
      <w:r>
        <w:rPr>
          <w:rFonts w:hint="default" w:ascii="Arial" w:hAnsi="Arial" w:cs="Arial"/>
          <w:color w:val="auto"/>
          <w:szCs w:val="21"/>
        </w:rPr>
        <w:t>11.4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14:paraId="413AF039">
      <w:pPr>
        <w:spacing w:line="360" w:lineRule="auto"/>
        <w:rPr>
          <w:rFonts w:hint="default" w:ascii="Arial" w:hAnsi="Arial" w:cs="Arial"/>
          <w:color w:val="auto"/>
          <w:szCs w:val="21"/>
        </w:rPr>
      </w:pPr>
      <w:r>
        <w:rPr>
          <w:rFonts w:hint="default" w:ascii="Arial" w:hAnsi="Arial" w:cs="Arial"/>
          <w:color w:val="auto"/>
          <w:szCs w:val="21"/>
        </w:rPr>
        <w:t>11.5质量保证期内的费用</w:t>
      </w:r>
    </w:p>
    <w:p w14:paraId="660684E4">
      <w:pPr>
        <w:spacing w:line="360" w:lineRule="auto"/>
        <w:rPr>
          <w:rFonts w:hint="default" w:ascii="Arial" w:hAnsi="Arial" w:cs="Arial"/>
          <w:color w:val="auto"/>
          <w:szCs w:val="21"/>
        </w:rPr>
      </w:pPr>
      <w:r>
        <w:rPr>
          <w:rFonts w:hint="default" w:ascii="Arial" w:hAnsi="Arial" w:cs="Arial"/>
          <w:color w:val="auto"/>
          <w:szCs w:val="21"/>
        </w:rPr>
        <w:t>质量保证期内供应商为采购人所提供的所有技术支持和服务费用以及上门维修、更换零部件费用均包含在响应报价中，采购人不再另行支付。</w:t>
      </w:r>
    </w:p>
    <w:p w14:paraId="6DA28FF6">
      <w:pPr>
        <w:spacing w:line="360" w:lineRule="auto"/>
        <w:rPr>
          <w:rFonts w:hint="default" w:ascii="Arial" w:hAnsi="Arial" w:cs="Arial"/>
          <w:color w:val="auto"/>
          <w:szCs w:val="21"/>
        </w:rPr>
      </w:pPr>
      <w:r>
        <w:rPr>
          <w:rFonts w:hint="default" w:ascii="Arial" w:hAnsi="Arial" w:cs="Arial"/>
          <w:color w:val="auto"/>
          <w:szCs w:val="21"/>
        </w:rPr>
        <w:t>11.6质保期过后的服务要求</w:t>
      </w:r>
    </w:p>
    <w:p w14:paraId="395C7384">
      <w:pPr>
        <w:spacing w:line="360" w:lineRule="auto"/>
        <w:rPr>
          <w:rFonts w:hint="default" w:ascii="Arial" w:hAnsi="Arial" w:cs="Arial"/>
          <w:color w:val="auto"/>
          <w:szCs w:val="21"/>
        </w:rPr>
      </w:pPr>
      <w:r>
        <w:rPr>
          <w:rFonts w:hint="default" w:ascii="Arial" w:hAnsi="Arial" w:cs="Arial"/>
          <w:color w:val="auto"/>
          <w:szCs w:val="21"/>
        </w:rPr>
        <w:t>电话咨询：产品质量保证期过后，成交供应商应当为采购人提供技术援助电话，解答采购人在使用中遇到的问题，及时为采购人提出解决问题的建议，并不予收费。</w:t>
      </w:r>
    </w:p>
    <w:p w14:paraId="088A853C">
      <w:pPr>
        <w:spacing w:line="360" w:lineRule="auto"/>
        <w:rPr>
          <w:rFonts w:hint="default" w:ascii="Arial" w:hAnsi="Arial" w:cs="Arial"/>
          <w:color w:val="auto"/>
          <w:szCs w:val="21"/>
        </w:rPr>
      </w:pPr>
      <w:r>
        <w:rPr>
          <w:rFonts w:hint="default" w:ascii="Arial" w:hAnsi="Arial" w:cs="Arial"/>
          <w:color w:val="auto"/>
          <w:szCs w:val="21"/>
        </w:rPr>
        <w:t>12.保险</w:t>
      </w:r>
    </w:p>
    <w:p w14:paraId="1FF506FD">
      <w:pPr>
        <w:spacing w:line="360" w:lineRule="auto"/>
        <w:rPr>
          <w:rFonts w:hint="default" w:ascii="Arial" w:hAnsi="Arial" w:cs="Arial"/>
          <w:color w:val="auto"/>
          <w:szCs w:val="21"/>
        </w:rPr>
      </w:pPr>
      <w:r>
        <w:rPr>
          <w:rFonts w:hint="default" w:ascii="Arial" w:hAnsi="Arial" w:cs="Arial"/>
          <w:color w:val="auto"/>
          <w:szCs w:val="21"/>
        </w:rPr>
        <w:t>供应商负责办理运输和保险，将货物运抵交货地点。与运输、保险相关的费用由供应商承担。</w:t>
      </w:r>
    </w:p>
    <w:p w14:paraId="393367AC">
      <w:pPr>
        <w:spacing w:line="360" w:lineRule="auto"/>
        <w:rPr>
          <w:rFonts w:hint="default" w:ascii="Arial" w:hAnsi="Arial" w:eastAsia="黑体" w:cs="Arial"/>
          <w:b/>
          <w:color w:val="auto"/>
          <w:kern w:val="0"/>
          <w:sz w:val="28"/>
          <w:szCs w:val="28"/>
        </w:rPr>
      </w:pPr>
      <w:r>
        <w:rPr>
          <w:rFonts w:hint="default" w:ascii="Arial" w:hAnsi="Arial" w:eastAsia="黑体" w:cs="Arial"/>
          <w:b/>
          <w:color w:val="auto"/>
          <w:kern w:val="0"/>
          <w:sz w:val="28"/>
          <w:szCs w:val="28"/>
        </w:rPr>
        <w:t>四、其他要求</w:t>
      </w:r>
    </w:p>
    <w:p w14:paraId="5CADAF6D">
      <w:pPr>
        <w:rPr>
          <w:rFonts w:hint="default" w:ascii="Arial" w:hAnsi="Arial" w:cs="Arial"/>
          <w:color w:val="auto"/>
          <w:sz w:val="2"/>
          <w:szCs w:val="2"/>
        </w:rPr>
      </w:pPr>
      <w:r>
        <w:rPr>
          <w:rFonts w:hint="default" w:ascii="Arial" w:hAnsi="Arial" w:cs="Arial"/>
          <w:color w:val="auto"/>
          <w:szCs w:val="21"/>
        </w:rPr>
        <w:t>无</w:t>
      </w:r>
    </w:p>
    <w:p w14:paraId="547F94A7">
      <w:pPr>
        <w:spacing w:line="528" w:lineRule="exact"/>
        <w:ind w:firstLine="210" w:firstLineChars="100"/>
        <w:rPr>
          <w:rFonts w:hint="default" w:ascii="Arial" w:hAnsi="Arial" w:cs="Arial"/>
          <w:color w:val="auto"/>
          <w:sz w:val="28"/>
          <w:szCs w:val="28"/>
        </w:rPr>
      </w:pPr>
      <w:r>
        <w:rPr>
          <w:rFonts w:hint="default" w:ascii="Arial" w:hAnsi="Arial" w:cs="Arial"/>
          <w:color w:val="auto"/>
          <w:szCs w:val="21"/>
        </w:rPr>
        <w:br w:type="page"/>
      </w:r>
      <w:r>
        <w:rPr>
          <w:rFonts w:hint="default" w:ascii="Arial" w:hAnsi="Arial" w:cs="Arial"/>
          <w:color w:val="auto"/>
          <w:sz w:val="28"/>
          <w:szCs w:val="28"/>
        </w:rPr>
        <w:t xml:space="preserve">附件1：                               </w:t>
      </w:r>
    </w:p>
    <w:p w14:paraId="0093BF66">
      <w:pPr>
        <w:spacing w:line="528" w:lineRule="exact"/>
        <w:ind w:firstLine="3500" w:firstLineChars="1250"/>
        <w:rPr>
          <w:rFonts w:hint="default" w:ascii="Arial" w:hAnsi="Arial" w:cs="Arial"/>
          <w:color w:val="auto"/>
          <w:sz w:val="28"/>
          <w:szCs w:val="28"/>
        </w:rPr>
      </w:pPr>
      <w:r>
        <w:rPr>
          <w:rFonts w:hint="default" w:ascii="Arial" w:hAnsi="Arial" w:cs="Arial"/>
          <w:color w:val="auto"/>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F7AEA6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FD613F3">
            <w:pPr>
              <w:widowControl/>
              <w:jc w:val="left"/>
              <w:rPr>
                <w:rFonts w:hint="default" w:ascii="Arial" w:hAnsi="Arial" w:cs="Arial"/>
                <w:color w:val="auto"/>
                <w:szCs w:val="21"/>
              </w:rPr>
            </w:pPr>
            <w:r>
              <w:rPr>
                <w:rFonts w:hint="default" w:ascii="Arial" w:hAnsi="Arial" w:cs="Arial"/>
                <w:color w:val="auto"/>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1E8DE4A8">
            <w:pPr>
              <w:widowControl/>
              <w:jc w:val="left"/>
              <w:rPr>
                <w:rFonts w:hint="default" w:ascii="Arial" w:hAnsi="Arial" w:cs="Arial"/>
                <w:color w:val="auto"/>
                <w:szCs w:val="21"/>
              </w:rPr>
            </w:pPr>
            <w:r>
              <w:rPr>
                <w:rFonts w:hint="default" w:ascii="Arial" w:hAnsi="Arial" w:cs="Arial"/>
                <w:color w:val="auto"/>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3EE4E584">
            <w:pPr>
              <w:widowControl/>
              <w:jc w:val="left"/>
              <w:rPr>
                <w:rFonts w:hint="default" w:ascii="Arial" w:hAnsi="Arial" w:cs="Arial"/>
                <w:color w:val="auto"/>
                <w:szCs w:val="21"/>
              </w:rPr>
            </w:pPr>
            <w:r>
              <w:rPr>
                <w:rFonts w:hint="default" w:ascii="Arial" w:hAnsi="Arial" w:cs="Arial"/>
                <w:color w:val="auto"/>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659650D0">
            <w:pPr>
              <w:widowControl/>
              <w:jc w:val="left"/>
              <w:rPr>
                <w:rFonts w:hint="default" w:ascii="Arial" w:hAnsi="Arial" w:cs="Arial"/>
                <w:color w:val="auto"/>
                <w:szCs w:val="21"/>
              </w:rPr>
            </w:pPr>
            <w:r>
              <w:rPr>
                <w:rFonts w:hint="default" w:ascii="Arial" w:hAnsi="Arial" w:cs="Arial"/>
                <w:color w:val="auto"/>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4CD8EB20">
            <w:pPr>
              <w:widowControl/>
              <w:jc w:val="left"/>
              <w:rPr>
                <w:rFonts w:hint="default" w:ascii="Arial" w:hAnsi="Arial" w:cs="Arial"/>
                <w:color w:val="auto"/>
                <w:szCs w:val="21"/>
              </w:rPr>
            </w:pPr>
            <w:r>
              <w:rPr>
                <w:rFonts w:hint="default" w:ascii="Arial" w:hAnsi="Arial" w:cs="Arial"/>
                <w:color w:val="auto"/>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3D555BC8">
            <w:pPr>
              <w:widowControl/>
              <w:jc w:val="left"/>
              <w:rPr>
                <w:rFonts w:hint="default" w:ascii="Arial" w:hAnsi="Arial" w:cs="Arial"/>
                <w:color w:val="auto"/>
                <w:szCs w:val="21"/>
              </w:rPr>
            </w:pPr>
            <w:r>
              <w:rPr>
                <w:rFonts w:hint="default" w:ascii="Arial" w:hAnsi="Arial" w:cs="Arial"/>
                <w:color w:val="auto"/>
                <w:szCs w:val="21"/>
              </w:rPr>
              <w:t>微型</w:t>
            </w:r>
          </w:p>
        </w:tc>
      </w:tr>
      <w:tr w14:paraId="035EB87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E5CFF77">
            <w:pPr>
              <w:widowControl/>
              <w:jc w:val="center"/>
              <w:rPr>
                <w:rFonts w:hint="default" w:ascii="Arial" w:hAnsi="Arial" w:cs="Arial"/>
                <w:color w:val="auto"/>
                <w:szCs w:val="21"/>
              </w:rPr>
            </w:pPr>
            <w:r>
              <w:rPr>
                <w:rFonts w:hint="default" w:ascii="Arial" w:hAnsi="Arial" w:cs="Arial"/>
                <w:color w:val="auto"/>
                <w:szCs w:val="21"/>
              </w:rPr>
              <w:t>农、林、牧、渔</w:t>
            </w:r>
          </w:p>
        </w:tc>
        <w:tc>
          <w:tcPr>
            <w:tcW w:w="1701" w:type="dxa"/>
            <w:tcBorders>
              <w:top w:val="nil"/>
              <w:left w:val="nil"/>
              <w:bottom w:val="single" w:color="auto" w:sz="4" w:space="0"/>
              <w:right w:val="single" w:color="auto" w:sz="4" w:space="0"/>
            </w:tcBorders>
            <w:noWrap w:val="0"/>
            <w:vAlign w:val="center"/>
          </w:tcPr>
          <w:p w14:paraId="401FC642">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3DCE42A">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6DAA6129">
            <w:pPr>
              <w:widowControl/>
              <w:jc w:val="left"/>
              <w:rPr>
                <w:rFonts w:hint="default" w:ascii="Arial" w:hAnsi="Arial" w:cs="Arial"/>
                <w:color w:val="auto"/>
                <w:szCs w:val="21"/>
              </w:rPr>
            </w:pPr>
            <w:r>
              <w:rPr>
                <w:rFonts w:hint="default" w:ascii="Arial" w:hAnsi="Arial" w:cs="Arial"/>
                <w:color w:val="auto"/>
                <w:szCs w:val="21"/>
              </w:rPr>
              <w:t>500≤Y＜20000</w:t>
            </w:r>
          </w:p>
        </w:tc>
        <w:tc>
          <w:tcPr>
            <w:tcW w:w="1570" w:type="dxa"/>
            <w:tcBorders>
              <w:top w:val="nil"/>
              <w:left w:val="nil"/>
              <w:bottom w:val="single" w:color="auto" w:sz="4" w:space="0"/>
              <w:right w:val="single" w:color="auto" w:sz="4" w:space="0"/>
            </w:tcBorders>
            <w:noWrap w:val="0"/>
            <w:vAlign w:val="center"/>
          </w:tcPr>
          <w:p w14:paraId="4D7ECB43">
            <w:pPr>
              <w:widowControl/>
              <w:jc w:val="left"/>
              <w:rPr>
                <w:rFonts w:hint="default" w:ascii="Arial" w:hAnsi="Arial" w:cs="Arial"/>
                <w:color w:val="auto"/>
                <w:szCs w:val="21"/>
              </w:rPr>
            </w:pPr>
            <w:r>
              <w:rPr>
                <w:rFonts w:hint="default" w:ascii="Arial" w:hAnsi="Arial" w:cs="Arial"/>
                <w:color w:val="auto"/>
                <w:szCs w:val="21"/>
              </w:rPr>
              <w:t>50≤Y＜500</w:t>
            </w:r>
          </w:p>
        </w:tc>
        <w:tc>
          <w:tcPr>
            <w:tcW w:w="1009" w:type="dxa"/>
            <w:tcBorders>
              <w:top w:val="nil"/>
              <w:left w:val="nil"/>
              <w:bottom w:val="single" w:color="auto" w:sz="4" w:space="0"/>
              <w:right w:val="single" w:color="auto" w:sz="4" w:space="0"/>
            </w:tcBorders>
            <w:noWrap w:val="0"/>
            <w:vAlign w:val="center"/>
          </w:tcPr>
          <w:p w14:paraId="1E5F5F8B">
            <w:pPr>
              <w:widowControl/>
              <w:jc w:val="left"/>
              <w:rPr>
                <w:rFonts w:hint="default" w:ascii="Arial" w:hAnsi="Arial" w:cs="Arial"/>
                <w:color w:val="auto"/>
                <w:szCs w:val="21"/>
              </w:rPr>
            </w:pPr>
            <w:r>
              <w:rPr>
                <w:rFonts w:hint="default" w:ascii="Arial" w:hAnsi="Arial" w:cs="Arial"/>
                <w:color w:val="auto"/>
                <w:szCs w:val="21"/>
              </w:rPr>
              <w:t>Y＜50</w:t>
            </w:r>
          </w:p>
        </w:tc>
      </w:tr>
      <w:tr w14:paraId="513F3A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9A62F4">
            <w:pPr>
              <w:widowControl/>
              <w:jc w:val="center"/>
              <w:rPr>
                <w:rFonts w:hint="default" w:ascii="Arial" w:hAnsi="Arial" w:cs="Arial"/>
                <w:color w:val="auto"/>
                <w:szCs w:val="21"/>
              </w:rPr>
            </w:pPr>
            <w:r>
              <w:rPr>
                <w:rFonts w:hint="default" w:ascii="Arial" w:hAnsi="Arial" w:cs="Arial"/>
                <w:color w:val="auto"/>
                <w:szCs w:val="21"/>
              </w:rPr>
              <w:t>工业</w:t>
            </w:r>
          </w:p>
        </w:tc>
        <w:tc>
          <w:tcPr>
            <w:tcW w:w="1701" w:type="dxa"/>
            <w:tcBorders>
              <w:top w:val="nil"/>
              <w:left w:val="nil"/>
              <w:bottom w:val="single" w:color="auto" w:sz="4" w:space="0"/>
              <w:right w:val="single" w:color="auto" w:sz="4" w:space="0"/>
            </w:tcBorders>
            <w:noWrap w:val="0"/>
            <w:vAlign w:val="center"/>
          </w:tcPr>
          <w:p w14:paraId="68012D08">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47A3146B">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5888904D">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5178235B">
            <w:pPr>
              <w:widowControl/>
              <w:jc w:val="left"/>
              <w:rPr>
                <w:rFonts w:hint="default" w:ascii="Arial" w:hAnsi="Arial" w:cs="Arial"/>
                <w:color w:val="auto"/>
                <w:szCs w:val="21"/>
              </w:rPr>
            </w:pPr>
            <w:r>
              <w:rPr>
                <w:rFonts w:hint="default" w:ascii="Arial" w:hAnsi="Arial" w:cs="Arial"/>
                <w:color w:val="auto"/>
                <w:szCs w:val="21"/>
              </w:rPr>
              <w:t>20≤X＜300</w:t>
            </w:r>
          </w:p>
        </w:tc>
        <w:tc>
          <w:tcPr>
            <w:tcW w:w="1009" w:type="dxa"/>
            <w:tcBorders>
              <w:top w:val="nil"/>
              <w:left w:val="nil"/>
              <w:bottom w:val="single" w:color="auto" w:sz="4" w:space="0"/>
              <w:right w:val="single" w:color="auto" w:sz="4" w:space="0"/>
            </w:tcBorders>
            <w:noWrap w:val="0"/>
            <w:vAlign w:val="center"/>
          </w:tcPr>
          <w:p w14:paraId="56969D1A">
            <w:pPr>
              <w:widowControl/>
              <w:jc w:val="left"/>
              <w:rPr>
                <w:rFonts w:hint="default" w:ascii="Arial" w:hAnsi="Arial" w:cs="Arial"/>
                <w:color w:val="auto"/>
                <w:szCs w:val="21"/>
              </w:rPr>
            </w:pPr>
            <w:r>
              <w:rPr>
                <w:rFonts w:hint="default" w:ascii="Arial" w:hAnsi="Arial" w:cs="Arial"/>
                <w:color w:val="auto"/>
                <w:szCs w:val="21"/>
              </w:rPr>
              <w:t>X＜20</w:t>
            </w:r>
          </w:p>
        </w:tc>
      </w:tr>
      <w:tr w14:paraId="1822EA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E58479">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72E5F393">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AFE956F">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2DCF53AE">
            <w:pPr>
              <w:widowControl/>
              <w:jc w:val="left"/>
              <w:rPr>
                <w:rFonts w:hint="default" w:ascii="Arial" w:hAnsi="Arial" w:cs="Arial"/>
                <w:color w:val="auto"/>
                <w:szCs w:val="21"/>
              </w:rPr>
            </w:pPr>
            <w:r>
              <w:rPr>
                <w:rFonts w:hint="default" w:ascii="Arial" w:hAnsi="Arial" w:cs="Arial"/>
                <w:color w:val="auto"/>
                <w:szCs w:val="21"/>
              </w:rPr>
              <w:t>2000≤Y＜40000</w:t>
            </w:r>
          </w:p>
        </w:tc>
        <w:tc>
          <w:tcPr>
            <w:tcW w:w="1570" w:type="dxa"/>
            <w:tcBorders>
              <w:top w:val="nil"/>
              <w:left w:val="nil"/>
              <w:bottom w:val="single" w:color="auto" w:sz="4" w:space="0"/>
              <w:right w:val="single" w:color="auto" w:sz="4" w:space="0"/>
            </w:tcBorders>
            <w:noWrap w:val="0"/>
            <w:vAlign w:val="center"/>
          </w:tcPr>
          <w:p w14:paraId="1F612C9B">
            <w:pPr>
              <w:widowControl/>
              <w:jc w:val="left"/>
              <w:rPr>
                <w:rFonts w:hint="default" w:ascii="Arial" w:hAnsi="Arial" w:cs="Arial"/>
                <w:color w:val="auto"/>
                <w:szCs w:val="21"/>
              </w:rPr>
            </w:pPr>
            <w:r>
              <w:rPr>
                <w:rFonts w:hint="default" w:ascii="Arial" w:hAnsi="Arial" w:cs="Arial"/>
                <w:color w:val="auto"/>
                <w:szCs w:val="21"/>
              </w:rPr>
              <w:t>300≤Y＜2000</w:t>
            </w:r>
          </w:p>
        </w:tc>
        <w:tc>
          <w:tcPr>
            <w:tcW w:w="1009" w:type="dxa"/>
            <w:tcBorders>
              <w:top w:val="nil"/>
              <w:left w:val="nil"/>
              <w:bottom w:val="single" w:color="auto" w:sz="4" w:space="0"/>
              <w:right w:val="single" w:color="auto" w:sz="4" w:space="0"/>
            </w:tcBorders>
            <w:noWrap w:val="0"/>
            <w:vAlign w:val="center"/>
          </w:tcPr>
          <w:p w14:paraId="201026D9">
            <w:pPr>
              <w:widowControl/>
              <w:jc w:val="left"/>
              <w:rPr>
                <w:rFonts w:hint="default" w:ascii="Arial" w:hAnsi="Arial" w:cs="Arial"/>
                <w:color w:val="auto"/>
                <w:szCs w:val="21"/>
              </w:rPr>
            </w:pPr>
            <w:r>
              <w:rPr>
                <w:rFonts w:hint="default" w:ascii="Arial" w:hAnsi="Arial" w:cs="Arial"/>
                <w:color w:val="auto"/>
                <w:szCs w:val="21"/>
              </w:rPr>
              <w:t>Y＜300</w:t>
            </w:r>
          </w:p>
        </w:tc>
      </w:tr>
      <w:tr w14:paraId="423103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0CAD0A">
            <w:pPr>
              <w:widowControl/>
              <w:jc w:val="center"/>
              <w:rPr>
                <w:rFonts w:hint="default" w:ascii="Arial" w:hAnsi="Arial" w:cs="Arial"/>
                <w:color w:val="auto"/>
                <w:szCs w:val="21"/>
              </w:rPr>
            </w:pPr>
            <w:r>
              <w:rPr>
                <w:rFonts w:hint="default" w:ascii="Arial" w:hAnsi="Arial" w:cs="Arial"/>
                <w:color w:val="auto"/>
                <w:szCs w:val="21"/>
              </w:rPr>
              <w:t>建筑业</w:t>
            </w:r>
          </w:p>
        </w:tc>
        <w:tc>
          <w:tcPr>
            <w:tcW w:w="1701" w:type="dxa"/>
            <w:tcBorders>
              <w:top w:val="nil"/>
              <w:left w:val="nil"/>
              <w:bottom w:val="single" w:color="auto" w:sz="4" w:space="0"/>
              <w:right w:val="single" w:color="auto" w:sz="4" w:space="0"/>
            </w:tcBorders>
            <w:noWrap w:val="0"/>
            <w:vAlign w:val="center"/>
          </w:tcPr>
          <w:p w14:paraId="7101920F">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3D39699">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2872E895">
            <w:pPr>
              <w:widowControl/>
              <w:jc w:val="left"/>
              <w:rPr>
                <w:rFonts w:hint="default" w:ascii="Arial" w:hAnsi="Arial" w:cs="Arial"/>
                <w:color w:val="auto"/>
                <w:szCs w:val="21"/>
              </w:rPr>
            </w:pPr>
            <w:r>
              <w:rPr>
                <w:rFonts w:hint="default" w:ascii="Arial" w:hAnsi="Arial" w:cs="Arial"/>
                <w:color w:val="auto"/>
                <w:szCs w:val="21"/>
              </w:rPr>
              <w:t>6000≤Y＜80000</w:t>
            </w:r>
          </w:p>
        </w:tc>
        <w:tc>
          <w:tcPr>
            <w:tcW w:w="1570" w:type="dxa"/>
            <w:tcBorders>
              <w:top w:val="nil"/>
              <w:left w:val="nil"/>
              <w:bottom w:val="single" w:color="auto" w:sz="4" w:space="0"/>
              <w:right w:val="single" w:color="auto" w:sz="4" w:space="0"/>
            </w:tcBorders>
            <w:noWrap w:val="0"/>
            <w:vAlign w:val="center"/>
          </w:tcPr>
          <w:p w14:paraId="2A0D59C1">
            <w:pPr>
              <w:widowControl/>
              <w:jc w:val="left"/>
              <w:rPr>
                <w:rFonts w:hint="default" w:ascii="Arial" w:hAnsi="Arial" w:cs="Arial"/>
                <w:color w:val="auto"/>
                <w:szCs w:val="21"/>
              </w:rPr>
            </w:pPr>
            <w:r>
              <w:rPr>
                <w:rFonts w:hint="default" w:ascii="Arial" w:hAnsi="Arial" w:cs="Arial"/>
                <w:color w:val="auto"/>
                <w:szCs w:val="21"/>
              </w:rPr>
              <w:t>300≤Y＜6000</w:t>
            </w:r>
          </w:p>
        </w:tc>
        <w:tc>
          <w:tcPr>
            <w:tcW w:w="1009" w:type="dxa"/>
            <w:tcBorders>
              <w:top w:val="nil"/>
              <w:left w:val="nil"/>
              <w:bottom w:val="single" w:color="auto" w:sz="4" w:space="0"/>
              <w:right w:val="single" w:color="auto" w:sz="4" w:space="0"/>
            </w:tcBorders>
            <w:noWrap w:val="0"/>
            <w:vAlign w:val="center"/>
          </w:tcPr>
          <w:p w14:paraId="7CB718EF">
            <w:pPr>
              <w:widowControl/>
              <w:jc w:val="left"/>
              <w:rPr>
                <w:rFonts w:hint="default" w:ascii="Arial" w:hAnsi="Arial" w:cs="Arial"/>
                <w:color w:val="auto"/>
                <w:szCs w:val="21"/>
              </w:rPr>
            </w:pPr>
            <w:r>
              <w:rPr>
                <w:rFonts w:hint="default" w:ascii="Arial" w:hAnsi="Arial" w:cs="Arial"/>
                <w:color w:val="auto"/>
                <w:szCs w:val="21"/>
              </w:rPr>
              <w:t>Y＜300</w:t>
            </w:r>
          </w:p>
        </w:tc>
      </w:tr>
      <w:tr w14:paraId="6481A0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A1DC2DF">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E0D9E54">
            <w:pPr>
              <w:widowControl/>
              <w:jc w:val="left"/>
              <w:rPr>
                <w:rFonts w:hint="default" w:ascii="Arial" w:hAnsi="Arial" w:cs="Arial"/>
                <w:color w:val="auto"/>
                <w:szCs w:val="21"/>
              </w:rPr>
            </w:pPr>
            <w:r>
              <w:rPr>
                <w:rFonts w:hint="default" w:ascii="Arial" w:hAnsi="Arial" w:cs="Arial"/>
                <w:color w:val="auto"/>
                <w:szCs w:val="21"/>
              </w:rPr>
              <w:t>资产总额（Z）</w:t>
            </w:r>
          </w:p>
        </w:tc>
        <w:tc>
          <w:tcPr>
            <w:tcW w:w="1134" w:type="dxa"/>
            <w:tcBorders>
              <w:top w:val="nil"/>
              <w:left w:val="nil"/>
              <w:bottom w:val="single" w:color="auto" w:sz="4" w:space="0"/>
              <w:right w:val="single" w:color="auto" w:sz="4" w:space="0"/>
            </w:tcBorders>
            <w:noWrap w:val="0"/>
            <w:vAlign w:val="center"/>
          </w:tcPr>
          <w:p w14:paraId="554B505C">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4627A66A">
            <w:pPr>
              <w:widowControl/>
              <w:jc w:val="left"/>
              <w:rPr>
                <w:rFonts w:hint="default" w:ascii="Arial" w:hAnsi="Arial" w:cs="Arial"/>
                <w:color w:val="auto"/>
                <w:szCs w:val="21"/>
              </w:rPr>
            </w:pPr>
            <w:r>
              <w:rPr>
                <w:rFonts w:hint="default" w:ascii="Arial" w:hAnsi="Arial" w:cs="Arial"/>
                <w:color w:val="auto"/>
                <w:szCs w:val="21"/>
              </w:rPr>
              <w:t>5000≤Z＜80000</w:t>
            </w:r>
          </w:p>
        </w:tc>
        <w:tc>
          <w:tcPr>
            <w:tcW w:w="1570" w:type="dxa"/>
            <w:tcBorders>
              <w:top w:val="nil"/>
              <w:left w:val="nil"/>
              <w:bottom w:val="single" w:color="auto" w:sz="4" w:space="0"/>
              <w:right w:val="single" w:color="auto" w:sz="4" w:space="0"/>
            </w:tcBorders>
            <w:noWrap w:val="0"/>
            <w:vAlign w:val="center"/>
          </w:tcPr>
          <w:p w14:paraId="70095A12">
            <w:pPr>
              <w:widowControl/>
              <w:jc w:val="left"/>
              <w:rPr>
                <w:rFonts w:hint="default" w:ascii="Arial" w:hAnsi="Arial" w:cs="Arial"/>
                <w:color w:val="auto"/>
                <w:szCs w:val="21"/>
              </w:rPr>
            </w:pPr>
            <w:r>
              <w:rPr>
                <w:rFonts w:hint="default" w:ascii="Arial" w:hAnsi="Arial" w:cs="Arial"/>
                <w:color w:val="auto"/>
                <w:szCs w:val="21"/>
              </w:rPr>
              <w:t>300≤Z＜5000</w:t>
            </w:r>
          </w:p>
        </w:tc>
        <w:tc>
          <w:tcPr>
            <w:tcW w:w="1009" w:type="dxa"/>
            <w:tcBorders>
              <w:top w:val="nil"/>
              <w:left w:val="nil"/>
              <w:bottom w:val="single" w:color="auto" w:sz="4" w:space="0"/>
              <w:right w:val="single" w:color="auto" w:sz="4" w:space="0"/>
            </w:tcBorders>
            <w:noWrap w:val="0"/>
            <w:vAlign w:val="center"/>
          </w:tcPr>
          <w:p w14:paraId="3A01CFE1">
            <w:pPr>
              <w:widowControl/>
              <w:jc w:val="left"/>
              <w:rPr>
                <w:rFonts w:hint="default" w:ascii="Arial" w:hAnsi="Arial" w:cs="Arial"/>
                <w:color w:val="auto"/>
                <w:szCs w:val="21"/>
              </w:rPr>
            </w:pPr>
            <w:r>
              <w:rPr>
                <w:rFonts w:hint="default" w:ascii="Arial" w:hAnsi="Arial" w:cs="Arial"/>
                <w:color w:val="auto"/>
                <w:szCs w:val="21"/>
              </w:rPr>
              <w:t>Z＜300</w:t>
            </w:r>
          </w:p>
        </w:tc>
      </w:tr>
      <w:tr w14:paraId="7E594F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E54FC8">
            <w:pPr>
              <w:widowControl/>
              <w:ind w:firstLine="315" w:firstLineChars="150"/>
              <w:rPr>
                <w:rFonts w:hint="default" w:ascii="Arial" w:hAnsi="Arial" w:cs="Arial"/>
                <w:color w:val="auto"/>
                <w:szCs w:val="21"/>
              </w:rPr>
            </w:pPr>
            <w:r>
              <w:rPr>
                <w:rFonts w:hint="default" w:ascii="Arial" w:hAnsi="Arial" w:cs="Arial"/>
                <w:color w:val="auto"/>
                <w:szCs w:val="21"/>
              </w:rPr>
              <w:t>批发业</w:t>
            </w:r>
          </w:p>
        </w:tc>
        <w:tc>
          <w:tcPr>
            <w:tcW w:w="1701" w:type="dxa"/>
            <w:tcBorders>
              <w:top w:val="nil"/>
              <w:left w:val="nil"/>
              <w:bottom w:val="single" w:color="auto" w:sz="4" w:space="0"/>
              <w:right w:val="single" w:color="auto" w:sz="4" w:space="0"/>
            </w:tcBorders>
            <w:noWrap w:val="0"/>
            <w:vAlign w:val="center"/>
          </w:tcPr>
          <w:p w14:paraId="1E924045">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841CFD3">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47F864D7">
            <w:pPr>
              <w:widowControl/>
              <w:jc w:val="left"/>
              <w:rPr>
                <w:rFonts w:hint="default" w:ascii="Arial" w:hAnsi="Arial" w:cs="Arial"/>
                <w:color w:val="auto"/>
                <w:szCs w:val="21"/>
              </w:rPr>
            </w:pPr>
            <w:r>
              <w:rPr>
                <w:rFonts w:hint="default" w:ascii="Arial" w:hAnsi="Arial" w:cs="Arial"/>
                <w:color w:val="auto"/>
                <w:szCs w:val="21"/>
              </w:rPr>
              <w:t>20≤X＜200</w:t>
            </w:r>
          </w:p>
        </w:tc>
        <w:tc>
          <w:tcPr>
            <w:tcW w:w="1570" w:type="dxa"/>
            <w:tcBorders>
              <w:top w:val="nil"/>
              <w:left w:val="nil"/>
              <w:bottom w:val="single" w:color="auto" w:sz="4" w:space="0"/>
              <w:right w:val="single" w:color="auto" w:sz="4" w:space="0"/>
            </w:tcBorders>
            <w:noWrap w:val="0"/>
            <w:vAlign w:val="center"/>
          </w:tcPr>
          <w:p w14:paraId="6DD9B114">
            <w:pPr>
              <w:widowControl/>
              <w:jc w:val="left"/>
              <w:rPr>
                <w:rFonts w:hint="default" w:ascii="Arial" w:hAnsi="Arial" w:cs="Arial"/>
                <w:color w:val="auto"/>
                <w:szCs w:val="21"/>
              </w:rPr>
            </w:pPr>
            <w:r>
              <w:rPr>
                <w:rFonts w:hint="default" w:ascii="Arial" w:hAnsi="Arial" w:cs="Arial"/>
                <w:color w:val="auto"/>
                <w:szCs w:val="21"/>
              </w:rPr>
              <w:t>5≤X＜20</w:t>
            </w:r>
          </w:p>
        </w:tc>
        <w:tc>
          <w:tcPr>
            <w:tcW w:w="1009" w:type="dxa"/>
            <w:tcBorders>
              <w:top w:val="nil"/>
              <w:left w:val="nil"/>
              <w:bottom w:val="single" w:color="auto" w:sz="4" w:space="0"/>
              <w:right w:val="single" w:color="auto" w:sz="4" w:space="0"/>
            </w:tcBorders>
            <w:noWrap w:val="0"/>
            <w:vAlign w:val="center"/>
          </w:tcPr>
          <w:p w14:paraId="746E2FF6">
            <w:pPr>
              <w:widowControl/>
              <w:jc w:val="left"/>
              <w:rPr>
                <w:rFonts w:hint="default" w:ascii="Arial" w:hAnsi="Arial" w:cs="Arial"/>
                <w:color w:val="auto"/>
                <w:szCs w:val="21"/>
              </w:rPr>
            </w:pPr>
            <w:r>
              <w:rPr>
                <w:rFonts w:hint="default" w:ascii="Arial" w:hAnsi="Arial" w:cs="Arial"/>
                <w:color w:val="auto"/>
                <w:szCs w:val="21"/>
              </w:rPr>
              <w:t>X＜5</w:t>
            </w:r>
          </w:p>
        </w:tc>
      </w:tr>
      <w:tr w14:paraId="3D0983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859546F">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093D59ED">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662E61A">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488B60D2">
            <w:pPr>
              <w:widowControl/>
              <w:jc w:val="left"/>
              <w:rPr>
                <w:rFonts w:hint="default" w:ascii="Arial" w:hAnsi="Arial" w:cs="Arial"/>
                <w:color w:val="auto"/>
                <w:szCs w:val="21"/>
              </w:rPr>
            </w:pPr>
            <w:r>
              <w:rPr>
                <w:rFonts w:hint="default" w:ascii="Arial" w:hAnsi="Arial" w:cs="Arial"/>
                <w:color w:val="auto"/>
                <w:szCs w:val="21"/>
              </w:rPr>
              <w:t>5000≤Y＜40000</w:t>
            </w:r>
          </w:p>
        </w:tc>
        <w:tc>
          <w:tcPr>
            <w:tcW w:w="1570" w:type="dxa"/>
            <w:tcBorders>
              <w:top w:val="nil"/>
              <w:left w:val="nil"/>
              <w:bottom w:val="single" w:color="auto" w:sz="4" w:space="0"/>
              <w:right w:val="single" w:color="auto" w:sz="4" w:space="0"/>
            </w:tcBorders>
            <w:noWrap w:val="0"/>
            <w:vAlign w:val="center"/>
          </w:tcPr>
          <w:p w14:paraId="32A1B9EF">
            <w:pPr>
              <w:widowControl/>
              <w:jc w:val="left"/>
              <w:rPr>
                <w:rFonts w:hint="default" w:ascii="Arial" w:hAnsi="Arial" w:cs="Arial"/>
                <w:color w:val="auto"/>
                <w:szCs w:val="21"/>
              </w:rPr>
            </w:pPr>
            <w:r>
              <w:rPr>
                <w:rFonts w:hint="default" w:ascii="Arial" w:hAnsi="Arial" w:cs="Arial"/>
                <w:color w:val="auto"/>
                <w:szCs w:val="21"/>
              </w:rPr>
              <w:t>1000≤Y＜5000</w:t>
            </w:r>
          </w:p>
        </w:tc>
        <w:tc>
          <w:tcPr>
            <w:tcW w:w="1009" w:type="dxa"/>
            <w:tcBorders>
              <w:top w:val="nil"/>
              <w:left w:val="nil"/>
              <w:bottom w:val="single" w:color="auto" w:sz="4" w:space="0"/>
              <w:right w:val="single" w:color="auto" w:sz="4" w:space="0"/>
            </w:tcBorders>
            <w:noWrap w:val="0"/>
            <w:vAlign w:val="center"/>
          </w:tcPr>
          <w:p w14:paraId="7346F989">
            <w:pPr>
              <w:widowControl/>
              <w:jc w:val="left"/>
              <w:rPr>
                <w:rFonts w:hint="default" w:ascii="Arial" w:hAnsi="Arial" w:cs="Arial"/>
                <w:color w:val="auto"/>
                <w:szCs w:val="21"/>
              </w:rPr>
            </w:pPr>
            <w:r>
              <w:rPr>
                <w:rFonts w:hint="default" w:ascii="Arial" w:hAnsi="Arial" w:cs="Arial"/>
                <w:color w:val="auto"/>
                <w:szCs w:val="21"/>
              </w:rPr>
              <w:t>Y＜1000</w:t>
            </w:r>
          </w:p>
        </w:tc>
      </w:tr>
      <w:tr w14:paraId="7316FB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C7630D">
            <w:pPr>
              <w:widowControl/>
              <w:jc w:val="center"/>
              <w:rPr>
                <w:rFonts w:hint="default" w:ascii="Arial" w:hAnsi="Arial" w:cs="Arial"/>
                <w:color w:val="auto"/>
                <w:szCs w:val="21"/>
              </w:rPr>
            </w:pPr>
            <w:r>
              <w:rPr>
                <w:rFonts w:hint="default" w:ascii="Arial" w:hAnsi="Arial" w:cs="Arial"/>
                <w:color w:val="auto"/>
                <w:szCs w:val="21"/>
              </w:rPr>
              <w:t>零售业</w:t>
            </w:r>
          </w:p>
        </w:tc>
        <w:tc>
          <w:tcPr>
            <w:tcW w:w="1701" w:type="dxa"/>
            <w:tcBorders>
              <w:top w:val="nil"/>
              <w:left w:val="nil"/>
              <w:bottom w:val="single" w:color="auto" w:sz="4" w:space="0"/>
              <w:right w:val="single" w:color="auto" w:sz="4" w:space="0"/>
            </w:tcBorders>
            <w:noWrap w:val="0"/>
            <w:vAlign w:val="center"/>
          </w:tcPr>
          <w:p w14:paraId="53860598">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1DA0589">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191044CF">
            <w:pPr>
              <w:widowControl/>
              <w:jc w:val="left"/>
              <w:rPr>
                <w:rFonts w:hint="default" w:ascii="Arial" w:hAnsi="Arial" w:cs="Arial"/>
                <w:color w:val="auto"/>
                <w:szCs w:val="21"/>
              </w:rPr>
            </w:pPr>
            <w:r>
              <w:rPr>
                <w:rFonts w:hint="default" w:ascii="Arial" w:hAnsi="Arial" w:cs="Arial"/>
                <w:color w:val="auto"/>
                <w:szCs w:val="21"/>
              </w:rPr>
              <w:t>50≤X＜300</w:t>
            </w:r>
          </w:p>
        </w:tc>
        <w:tc>
          <w:tcPr>
            <w:tcW w:w="1570" w:type="dxa"/>
            <w:tcBorders>
              <w:top w:val="nil"/>
              <w:left w:val="nil"/>
              <w:bottom w:val="single" w:color="auto" w:sz="4" w:space="0"/>
              <w:right w:val="single" w:color="auto" w:sz="4" w:space="0"/>
            </w:tcBorders>
            <w:noWrap w:val="0"/>
            <w:vAlign w:val="center"/>
          </w:tcPr>
          <w:p w14:paraId="7ECC0195">
            <w:pPr>
              <w:widowControl/>
              <w:jc w:val="left"/>
              <w:rPr>
                <w:rFonts w:hint="default" w:ascii="Arial" w:hAnsi="Arial" w:cs="Arial"/>
                <w:color w:val="auto"/>
                <w:szCs w:val="21"/>
              </w:rPr>
            </w:pPr>
            <w:r>
              <w:rPr>
                <w:rFonts w:hint="default" w:ascii="Arial" w:hAnsi="Arial" w:cs="Arial"/>
                <w:color w:val="auto"/>
                <w:szCs w:val="21"/>
              </w:rPr>
              <w:t>10≤X＜50</w:t>
            </w:r>
          </w:p>
        </w:tc>
        <w:tc>
          <w:tcPr>
            <w:tcW w:w="1009" w:type="dxa"/>
            <w:tcBorders>
              <w:top w:val="nil"/>
              <w:left w:val="nil"/>
              <w:bottom w:val="single" w:color="auto" w:sz="4" w:space="0"/>
              <w:right w:val="single" w:color="auto" w:sz="4" w:space="0"/>
            </w:tcBorders>
            <w:noWrap w:val="0"/>
            <w:vAlign w:val="center"/>
          </w:tcPr>
          <w:p w14:paraId="3D50C8FC">
            <w:pPr>
              <w:widowControl/>
              <w:jc w:val="left"/>
              <w:rPr>
                <w:rFonts w:hint="default" w:ascii="Arial" w:hAnsi="Arial" w:cs="Arial"/>
                <w:color w:val="auto"/>
                <w:szCs w:val="21"/>
              </w:rPr>
            </w:pPr>
            <w:r>
              <w:rPr>
                <w:rFonts w:hint="default" w:ascii="Arial" w:hAnsi="Arial" w:cs="Arial"/>
                <w:color w:val="auto"/>
                <w:szCs w:val="21"/>
              </w:rPr>
              <w:t>X＜10</w:t>
            </w:r>
          </w:p>
        </w:tc>
      </w:tr>
      <w:tr w14:paraId="28001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0F62BB">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5138ABD">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DF77003">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705DDCE2">
            <w:pPr>
              <w:widowControl/>
              <w:jc w:val="left"/>
              <w:rPr>
                <w:rFonts w:hint="default" w:ascii="Arial" w:hAnsi="Arial" w:cs="Arial"/>
                <w:color w:val="auto"/>
                <w:szCs w:val="21"/>
              </w:rPr>
            </w:pPr>
            <w:r>
              <w:rPr>
                <w:rFonts w:hint="default" w:ascii="Arial" w:hAnsi="Arial" w:cs="Arial"/>
                <w:color w:val="auto"/>
                <w:szCs w:val="21"/>
              </w:rPr>
              <w:t>500≤Y＜20000</w:t>
            </w:r>
          </w:p>
        </w:tc>
        <w:tc>
          <w:tcPr>
            <w:tcW w:w="1570" w:type="dxa"/>
            <w:tcBorders>
              <w:top w:val="nil"/>
              <w:left w:val="nil"/>
              <w:bottom w:val="single" w:color="auto" w:sz="4" w:space="0"/>
              <w:right w:val="single" w:color="auto" w:sz="4" w:space="0"/>
            </w:tcBorders>
            <w:noWrap w:val="0"/>
            <w:vAlign w:val="center"/>
          </w:tcPr>
          <w:p w14:paraId="21E61BD8">
            <w:pPr>
              <w:widowControl/>
              <w:jc w:val="left"/>
              <w:rPr>
                <w:rFonts w:hint="default" w:ascii="Arial" w:hAnsi="Arial" w:cs="Arial"/>
                <w:color w:val="auto"/>
                <w:szCs w:val="21"/>
              </w:rPr>
            </w:pPr>
            <w:r>
              <w:rPr>
                <w:rFonts w:hint="default" w:ascii="Arial" w:hAnsi="Arial" w:cs="Arial"/>
                <w:color w:val="auto"/>
                <w:szCs w:val="21"/>
              </w:rPr>
              <w:t>100≤Y＜500</w:t>
            </w:r>
          </w:p>
        </w:tc>
        <w:tc>
          <w:tcPr>
            <w:tcW w:w="1009" w:type="dxa"/>
            <w:tcBorders>
              <w:top w:val="nil"/>
              <w:left w:val="nil"/>
              <w:bottom w:val="single" w:color="auto" w:sz="4" w:space="0"/>
              <w:right w:val="single" w:color="auto" w:sz="4" w:space="0"/>
            </w:tcBorders>
            <w:noWrap w:val="0"/>
            <w:vAlign w:val="center"/>
          </w:tcPr>
          <w:p w14:paraId="69BB83C3">
            <w:pPr>
              <w:widowControl/>
              <w:jc w:val="left"/>
              <w:rPr>
                <w:rFonts w:hint="default" w:ascii="Arial" w:hAnsi="Arial" w:cs="Arial"/>
                <w:color w:val="auto"/>
                <w:szCs w:val="21"/>
              </w:rPr>
            </w:pPr>
            <w:r>
              <w:rPr>
                <w:rFonts w:hint="default" w:ascii="Arial" w:hAnsi="Arial" w:cs="Arial"/>
                <w:color w:val="auto"/>
                <w:szCs w:val="21"/>
              </w:rPr>
              <w:t>Y＜100</w:t>
            </w:r>
          </w:p>
        </w:tc>
      </w:tr>
      <w:tr w14:paraId="7FF741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03C036">
            <w:pPr>
              <w:widowControl/>
              <w:jc w:val="center"/>
              <w:rPr>
                <w:rFonts w:hint="default" w:ascii="Arial" w:hAnsi="Arial" w:cs="Arial"/>
                <w:color w:val="auto"/>
                <w:szCs w:val="21"/>
              </w:rPr>
            </w:pPr>
            <w:r>
              <w:rPr>
                <w:rFonts w:hint="default" w:ascii="Arial" w:hAnsi="Arial" w:cs="Arial"/>
                <w:color w:val="auto"/>
                <w:szCs w:val="21"/>
              </w:rPr>
              <w:t>交通运输业</w:t>
            </w:r>
          </w:p>
        </w:tc>
        <w:tc>
          <w:tcPr>
            <w:tcW w:w="1701" w:type="dxa"/>
            <w:tcBorders>
              <w:top w:val="nil"/>
              <w:left w:val="nil"/>
              <w:bottom w:val="single" w:color="auto" w:sz="4" w:space="0"/>
              <w:right w:val="single" w:color="auto" w:sz="4" w:space="0"/>
            </w:tcBorders>
            <w:noWrap w:val="0"/>
            <w:vAlign w:val="center"/>
          </w:tcPr>
          <w:p w14:paraId="6234FB92">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5AE29322">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1006598E">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0B86B7C5">
            <w:pPr>
              <w:widowControl/>
              <w:jc w:val="left"/>
              <w:rPr>
                <w:rFonts w:hint="default" w:ascii="Arial" w:hAnsi="Arial" w:cs="Arial"/>
                <w:color w:val="auto"/>
                <w:szCs w:val="21"/>
              </w:rPr>
            </w:pPr>
            <w:r>
              <w:rPr>
                <w:rFonts w:hint="default" w:ascii="Arial" w:hAnsi="Arial" w:cs="Arial"/>
                <w:color w:val="auto"/>
                <w:szCs w:val="21"/>
              </w:rPr>
              <w:t>20≤X＜300</w:t>
            </w:r>
          </w:p>
        </w:tc>
        <w:tc>
          <w:tcPr>
            <w:tcW w:w="1009" w:type="dxa"/>
            <w:tcBorders>
              <w:top w:val="nil"/>
              <w:left w:val="nil"/>
              <w:bottom w:val="single" w:color="auto" w:sz="4" w:space="0"/>
              <w:right w:val="single" w:color="auto" w:sz="4" w:space="0"/>
            </w:tcBorders>
            <w:noWrap w:val="0"/>
            <w:vAlign w:val="center"/>
          </w:tcPr>
          <w:p w14:paraId="4195A1F8">
            <w:pPr>
              <w:widowControl/>
              <w:jc w:val="left"/>
              <w:rPr>
                <w:rFonts w:hint="default" w:ascii="Arial" w:hAnsi="Arial" w:cs="Arial"/>
                <w:color w:val="auto"/>
                <w:szCs w:val="21"/>
              </w:rPr>
            </w:pPr>
            <w:r>
              <w:rPr>
                <w:rFonts w:hint="default" w:ascii="Arial" w:hAnsi="Arial" w:cs="Arial"/>
                <w:color w:val="auto"/>
                <w:szCs w:val="21"/>
              </w:rPr>
              <w:t>X＜20</w:t>
            </w:r>
          </w:p>
        </w:tc>
      </w:tr>
      <w:tr w14:paraId="3B6CE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AA1726">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57033379">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C7E1FE9">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0E5C44FE">
            <w:pPr>
              <w:widowControl/>
              <w:jc w:val="left"/>
              <w:rPr>
                <w:rFonts w:hint="default" w:ascii="Arial" w:hAnsi="Arial" w:cs="Arial"/>
                <w:color w:val="auto"/>
                <w:szCs w:val="21"/>
              </w:rPr>
            </w:pPr>
            <w:r>
              <w:rPr>
                <w:rFonts w:hint="default" w:ascii="Arial" w:hAnsi="Arial" w:cs="Arial"/>
                <w:color w:val="auto"/>
                <w:szCs w:val="21"/>
              </w:rPr>
              <w:t>3000≤Y＜30000</w:t>
            </w:r>
          </w:p>
        </w:tc>
        <w:tc>
          <w:tcPr>
            <w:tcW w:w="1570" w:type="dxa"/>
            <w:tcBorders>
              <w:top w:val="nil"/>
              <w:left w:val="nil"/>
              <w:bottom w:val="single" w:color="auto" w:sz="4" w:space="0"/>
              <w:right w:val="single" w:color="auto" w:sz="4" w:space="0"/>
            </w:tcBorders>
            <w:noWrap w:val="0"/>
            <w:vAlign w:val="center"/>
          </w:tcPr>
          <w:p w14:paraId="53974BF3">
            <w:pPr>
              <w:widowControl/>
              <w:jc w:val="left"/>
              <w:rPr>
                <w:rFonts w:hint="default" w:ascii="Arial" w:hAnsi="Arial" w:cs="Arial"/>
                <w:color w:val="auto"/>
                <w:szCs w:val="21"/>
              </w:rPr>
            </w:pPr>
            <w:r>
              <w:rPr>
                <w:rFonts w:hint="default" w:ascii="Arial" w:hAnsi="Arial" w:cs="Arial"/>
                <w:color w:val="auto"/>
                <w:szCs w:val="21"/>
              </w:rPr>
              <w:t>200≤Y＜3000</w:t>
            </w:r>
          </w:p>
        </w:tc>
        <w:tc>
          <w:tcPr>
            <w:tcW w:w="1009" w:type="dxa"/>
            <w:tcBorders>
              <w:top w:val="nil"/>
              <w:left w:val="nil"/>
              <w:bottom w:val="single" w:color="auto" w:sz="4" w:space="0"/>
              <w:right w:val="single" w:color="auto" w:sz="4" w:space="0"/>
            </w:tcBorders>
            <w:noWrap w:val="0"/>
            <w:vAlign w:val="center"/>
          </w:tcPr>
          <w:p w14:paraId="07579D3F">
            <w:pPr>
              <w:widowControl/>
              <w:jc w:val="left"/>
              <w:rPr>
                <w:rFonts w:hint="default" w:ascii="Arial" w:hAnsi="Arial" w:cs="Arial"/>
                <w:color w:val="auto"/>
                <w:szCs w:val="21"/>
              </w:rPr>
            </w:pPr>
            <w:r>
              <w:rPr>
                <w:rFonts w:hint="default" w:ascii="Arial" w:hAnsi="Arial" w:cs="Arial"/>
                <w:color w:val="auto"/>
                <w:szCs w:val="21"/>
              </w:rPr>
              <w:t>Y＜200</w:t>
            </w:r>
          </w:p>
        </w:tc>
      </w:tr>
      <w:tr w14:paraId="45BE6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1A8F63">
            <w:pPr>
              <w:widowControl/>
              <w:jc w:val="center"/>
              <w:rPr>
                <w:rFonts w:hint="default" w:ascii="Arial" w:hAnsi="Arial" w:cs="Arial"/>
                <w:color w:val="auto"/>
                <w:szCs w:val="21"/>
              </w:rPr>
            </w:pPr>
            <w:r>
              <w:rPr>
                <w:rFonts w:hint="default" w:ascii="Arial" w:hAnsi="Arial" w:cs="Arial"/>
                <w:color w:val="auto"/>
                <w:szCs w:val="21"/>
              </w:rPr>
              <w:t>仓储业</w:t>
            </w:r>
          </w:p>
        </w:tc>
        <w:tc>
          <w:tcPr>
            <w:tcW w:w="1701" w:type="dxa"/>
            <w:tcBorders>
              <w:top w:val="nil"/>
              <w:left w:val="nil"/>
              <w:bottom w:val="single" w:color="auto" w:sz="4" w:space="0"/>
              <w:right w:val="single" w:color="auto" w:sz="4" w:space="0"/>
            </w:tcBorders>
            <w:noWrap w:val="0"/>
            <w:vAlign w:val="center"/>
          </w:tcPr>
          <w:p w14:paraId="484898D2">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0BA5C0F3">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74C022D7">
            <w:pPr>
              <w:widowControl/>
              <w:jc w:val="left"/>
              <w:rPr>
                <w:rFonts w:hint="default" w:ascii="Arial" w:hAnsi="Arial" w:cs="Arial"/>
                <w:color w:val="auto"/>
                <w:szCs w:val="21"/>
              </w:rPr>
            </w:pPr>
            <w:r>
              <w:rPr>
                <w:rFonts w:hint="default" w:ascii="Arial" w:hAnsi="Arial" w:cs="Arial"/>
                <w:color w:val="auto"/>
                <w:szCs w:val="21"/>
              </w:rPr>
              <w:t>100≤X＜200</w:t>
            </w:r>
          </w:p>
        </w:tc>
        <w:tc>
          <w:tcPr>
            <w:tcW w:w="1570" w:type="dxa"/>
            <w:tcBorders>
              <w:top w:val="nil"/>
              <w:left w:val="nil"/>
              <w:bottom w:val="single" w:color="auto" w:sz="4" w:space="0"/>
              <w:right w:val="single" w:color="auto" w:sz="4" w:space="0"/>
            </w:tcBorders>
            <w:noWrap w:val="0"/>
            <w:vAlign w:val="center"/>
          </w:tcPr>
          <w:p w14:paraId="2A35B3DA">
            <w:pPr>
              <w:widowControl/>
              <w:jc w:val="left"/>
              <w:rPr>
                <w:rFonts w:hint="default" w:ascii="Arial" w:hAnsi="Arial" w:cs="Arial"/>
                <w:color w:val="auto"/>
                <w:szCs w:val="21"/>
              </w:rPr>
            </w:pPr>
            <w:r>
              <w:rPr>
                <w:rFonts w:hint="default" w:ascii="Arial" w:hAnsi="Arial" w:cs="Arial"/>
                <w:color w:val="auto"/>
                <w:szCs w:val="21"/>
              </w:rPr>
              <w:t>20≤X＜100</w:t>
            </w:r>
          </w:p>
        </w:tc>
        <w:tc>
          <w:tcPr>
            <w:tcW w:w="1009" w:type="dxa"/>
            <w:tcBorders>
              <w:top w:val="nil"/>
              <w:left w:val="nil"/>
              <w:bottom w:val="single" w:color="auto" w:sz="4" w:space="0"/>
              <w:right w:val="single" w:color="auto" w:sz="4" w:space="0"/>
            </w:tcBorders>
            <w:noWrap w:val="0"/>
            <w:vAlign w:val="center"/>
          </w:tcPr>
          <w:p w14:paraId="34AAF8EC">
            <w:pPr>
              <w:widowControl/>
              <w:jc w:val="left"/>
              <w:rPr>
                <w:rFonts w:hint="default" w:ascii="Arial" w:hAnsi="Arial" w:cs="Arial"/>
                <w:color w:val="auto"/>
                <w:szCs w:val="21"/>
              </w:rPr>
            </w:pPr>
            <w:r>
              <w:rPr>
                <w:rFonts w:hint="default" w:ascii="Arial" w:hAnsi="Arial" w:cs="Arial"/>
                <w:color w:val="auto"/>
                <w:szCs w:val="21"/>
              </w:rPr>
              <w:t>X＜20</w:t>
            </w:r>
          </w:p>
        </w:tc>
      </w:tr>
      <w:tr w14:paraId="04137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A67CB9">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5C45A194">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6B448FC3">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1F3AE496">
            <w:pPr>
              <w:widowControl/>
              <w:jc w:val="left"/>
              <w:rPr>
                <w:rFonts w:hint="default" w:ascii="Arial" w:hAnsi="Arial" w:cs="Arial"/>
                <w:color w:val="auto"/>
                <w:szCs w:val="21"/>
              </w:rPr>
            </w:pPr>
            <w:r>
              <w:rPr>
                <w:rFonts w:hint="default" w:ascii="Arial" w:hAnsi="Arial" w:cs="Arial"/>
                <w:color w:val="auto"/>
                <w:szCs w:val="21"/>
              </w:rPr>
              <w:t>1000≤Y＜30000</w:t>
            </w:r>
          </w:p>
        </w:tc>
        <w:tc>
          <w:tcPr>
            <w:tcW w:w="1570" w:type="dxa"/>
            <w:tcBorders>
              <w:top w:val="nil"/>
              <w:left w:val="nil"/>
              <w:bottom w:val="single" w:color="auto" w:sz="4" w:space="0"/>
              <w:right w:val="single" w:color="auto" w:sz="4" w:space="0"/>
            </w:tcBorders>
            <w:noWrap w:val="0"/>
            <w:vAlign w:val="center"/>
          </w:tcPr>
          <w:p w14:paraId="66E8E329">
            <w:pPr>
              <w:widowControl/>
              <w:jc w:val="left"/>
              <w:rPr>
                <w:rFonts w:hint="default" w:ascii="Arial" w:hAnsi="Arial" w:cs="Arial"/>
                <w:color w:val="auto"/>
                <w:szCs w:val="21"/>
              </w:rPr>
            </w:pPr>
            <w:r>
              <w:rPr>
                <w:rFonts w:hint="default" w:ascii="Arial" w:hAnsi="Arial" w:cs="Arial"/>
                <w:color w:val="auto"/>
                <w:szCs w:val="21"/>
              </w:rPr>
              <w:t>100≤Y＜1000</w:t>
            </w:r>
          </w:p>
        </w:tc>
        <w:tc>
          <w:tcPr>
            <w:tcW w:w="1009" w:type="dxa"/>
            <w:tcBorders>
              <w:top w:val="nil"/>
              <w:left w:val="nil"/>
              <w:bottom w:val="single" w:color="auto" w:sz="4" w:space="0"/>
              <w:right w:val="single" w:color="auto" w:sz="4" w:space="0"/>
            </w:tcBorders>
            <w:noWrap w:val="0"/>
            <w:vAlign w:val="center"/>
          </w:tcPr>
          <w:p w14:paraId="1410FD30">
            <w:pPr>
              <w:widowControl/>
              <w:jc w:val="left"/>
              <w:rPr>
                <w:rFonts w:hint="default" w:ascii="Arial" w:hAnsi="Arial" w:cs="Arial"/>
                <w:color w:val="auto"/>
                <w:szCs w:val="21"/>
              </w:rPr>
            </w:pPr>
            <w:r>
              <w:rPr>
                <w:rFonts w:hint="default" w:ascii="Arial" w:hAnsi="Arial" w:cs="Arial"/>
                <w:color w:val="auto"/>
                <w:szCs w:val="21"/>
              </w:rPr>
              <w:t>Y＜100</w:t>
            </w:r>
          </w:p>
        </w:tc>
      </w:tr>
      <w:tr w14:paraId="5BAD83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ECE235">
            <w:pPr>
              <w:widowControl/>
              <w:jc w:val="center"/>
              <w:rPr>
                <w:rFonts w:hint="default" w:ascii="Arial" w:hAnsi="Arial" w:cs="Arial"/>
                <w:color w:val="auto"/>
                <w:szCs w:val="21"/>
              </w:rPr>
            </w:pPr>
            <w:r>
              <w:rPr>
                <w:rFonts w:hint="default" w:ascii="Arial" w:hAnsi="Arial" w:cs="Arial"/>
                <w:color w:val="auto"/>
                <w:szCs w:val="21"/>
              </w:rPr>
              <w:t>邮政业</w:t>
            </w:r>
          </w:p>
        </w:tc>
        <w:tc>
          <w:tcPr>
            <w:tcW w:w="1701" w:type="dxa"/>
            <w:tcBorders>
              <w:top w:val="nil"/>
              <w:left w:val="nil"/>
              <w:bottom w:val="single" w:color="auto" w:sz="4" w:space="0"/>
              <w:right w:val="single" w:color="auto" w:sz="4" w:space="0"/>
            </w:tcBorders>
            <w:noWrap w:val="0"/>
            <w:vAlign w:val="center"/>
          </w:tcPr>
          <w:p w14:paraId="1A9459EC">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5D12FCFC">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59BA6E4A">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4B1D2C23">
            <w:pPr>
              <w:widowControl/>
              <w:jc w:val="left"/>
              <w:rPr>
                <w:rFonts w:hint="default" w:ascii="Arial" w:hAnsi="Arial" w:cs="Arial"/>
                <w:color w:val="auto"/>
                <w:szCs w:val="21"/>
              </w:rPr>
            </w:pPr>
            <w:r>
              <w:rPr>
                <w:rFonts w:hint="default" w:ascii="Arial" w:hAnsi="Arial" w:cs="Arial"/>
                <w:color w:val="auto"/>
                <w:szCs w:val="21"/>
              </w:rPr>
              <w:t>20≤X＜300</w:t>
            </w:r>
          </w:p>
        </w:tc>
        <w:tc>
          <w:tcPr>
            <w:tcW w:w="1009" w:type="dxa"/>
            <w:tcBorders>
              <w:top w:val="nil"/>
              <w:left w:val="nil"/>
              <w:bottom w:val="single" w:color="auto" w:sz="4" w:space="0"/>
              <w:right w:val="single" w:color="auto" w:sz="4" w:space="0"/>
            </w:tcBorders>
            <w:noWrap w:val="0"/>
            <w:vAlign w:val="center"/>
          </w:tcPr>
          <w:p w14:paraId="14637C3A">
            <w:pPr>
              <w:widowControl/>
              <w:jc w:val="left"/>
              <w:rPr>
                <w:rFonts w:hint="default" w:ascii="Arial" w:hAnsi="Arial" w:cs="Arial"/>
                <w:color w:val="auto"/>
                <w:szCs w:val="21"/>
              </w:rPr>
            </w:pPr>
            <w:r>
              <w:rPr>
                <w:rFonts w:hint="default" w:ascii="Arial" w:hAnsi="Arial" w:cs="Arial"/>
                <w:color w:val="auto"/>
                <w:szCs w:val="21"/>
              </w:rPr>
              <w:t>X＜20</w:t>
            </w:r>
          </w:p>
        </w:tc>
      </w:tr>
      <w:tr w14:paraId="257662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DDC0F4">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62EB0C9C">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087FAC2">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272D4BED">
            <w:pPr>
              <w:widowControl/>
              <w:jc w:val="left"/>
              <w:rPr>
                <w:rFonts w:hint="default" w:ascii="Arial" w:hAnsi="Arial" w:cs="Arial"/>
                <w:color w:val="auto"/>
                <w:szCs w:val="21"/>
              </w:rPr>
            </w:pPr>
            <w:r>
              <w:rPr>
                <w:rFonts w:hint="default" w:ascii="Arial" w:hAnsi="Arial" w:cs="Arial"/>
                <w:color w:val="auto"/>
                <w:szCs w:val="21"/>
              </w:rPr>
              <w:t>2000≤Y＜30000</w:t>
            </w:r>
          </w:p>
        </w:tc>
        <w:tc>
          <w:tcPr>
            <w:tcW w:w="1570" w:type="dxa"/>
            <w:tcBorders>
              <w:top w:val="nil"/>
              <w:left w:val="nil"/>
              <w:bottom w:val="single" w:color="auto" w:sz="4" w:space="0"/>
              <w:right w:val="single" w:color="auto" w:sz="4" w:space="0"/>
            </w:tcBorders>
            <w:noWrap w:val="0"/>
            <w:vAlign w:val="center"/>
          </w:tcPr>
          <w:p w14:paraId="774A6116">
            <w:pPr>
              <w:widowControl/>
              <w:jc w:val="left"/>
              <w:rPr>
                <w:rFonts w:hint="default" w:ascii="Arial" w:hAnsi="Arial" w:cs="Arial"/>
                <w:color w:val="auto"/>
                <w:szCs w:val="21"/>
              </w:rPr>
            </w:pPr>
            <w:r>
              <w:rPr>
                <w:rFonts w:hint="default" w:ascii="Arial" w:hAnsi="Arial" w:cs="Arial"/>
                <w:color w:val="auto"/>
                <w:szCs w:val="21"/>
              </w:rPr>
              <w:t>100≤Y＜2000</w:t>
            </w:r>
          </w:p>
        </w:tc>
        <w:tc>
          <w:tcPr>
            <w:tcW w:w="1009" w:type="dxa"/>
            <w:tcBorders>
              <w:top w:val="nil"/>
              <w:left w:val="nil"/>
              <w:bottom w:val="single" w:color="auto" w:sz="4" w:space="0"/>
              <w:right w:val="single" w:color="auto" w:sz="4" w:space="0"/>
            </w:tcBorders>
            <w:noWrap w:val="0"/>
            <w:vAlign w:val="center"/>
          </w:tcPr>
          <w:p w14:paraId="68159202">
            <w:pPr>
              <w:widowControl/>
              <w:jc w:val="left"/>
              <w:rPr>
                <w:rFonts w:hint="default" w:ascii="Arial" w:hAnsi="Arial" w:cs="Arial"/>
                <w:color w:val="auto"/>
                <w:szCs w:val="21"/>
              </w:rPr>
            </w:pPr>
            <w:r>
              <w:rPr>
                <w:rFonts w:hint="default" w:ascii="Arial" w:hAnsi="Arial" w:cs="Arial"/>
                <w:color w:val="auto"/>
                <w:szCs w:val="21"/>
              </w:rPr>
              <w:t>Y＜100</w:t>
            </w:r>
          </w:p>
        </w:tc>
      </w:tr>
      <w:tr w14:paraId="78918C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FA4345">
            <w:pPr>
              <w:widowControl/>
              <w:jc w:val="center"/>
              <w:rPr>
                <w:rFonts w:hint="default" w:ascii="Arial" w:hAnsi="Arial" w:cs="Arial"/>
                <w:color w:val="auto"/>
                <w:szCs w:val="21"/>
              </w:rPr>
            </w:pPr>
            <w:r>
              <w:rPr>
                <w:rFonts w:hint="default" w:ascii="Arial" w:hAnsi="Arial" w:cs="Arial"/>
                <w:color w:val="auto"/>
                <w:szCs w:val="21"/>
              </w:rPr>
              <w:t>住宿业</w:t>
            </w:r>
          </w:p>
        </w:tc>
        <w:tc>
          <w:tcPr>
            <w:tcW w:w="1701" w:type="dxa"/>
            <w:tcBorders>
              <w:top w:val="nil"/>
              <w:left w:val="nil"/>
              <w:bottom w:val="single" w:color="auto" w:sz="4" w:space="0"/>
              <w:right w:val="single" w:color="auto" w:sz="4" w:space="0"/>
            </w:tcBorders>
            <w:noWrap w:val="0"/>
            <w:vAlign w:val="center"/>
          </w:tcPr>
          <w:p w14:paraId="7DCDBD46">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ADBBBC0">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3E79B4C0">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7C19A9A2">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6E6F8867">
            <w:pPr>
              <w:widowControl/>
              <w:jc w:val="left"/>
              <w:rPr>
                <w:rFonts w:hint="default" w:ascii="Arial" w:hAnsi="Arial" w:cs="Arial"/>
                <w:color w:val="auto"/>
                <w:szCs w:val="21"/>
              </w:rPr>
            </w:pPr>
            <w:r>
              <w:rPr>
                <w:rFonts w:hint="default" w:ascii="Arial" w:hAnsi="Arial" w:cs="Arial"/>
                <w:color w:val="auto"/>
                <w:szCs w:val="21"/>
              </w:rPr>
              <w:t>X＜10</w:t>
            </w:r>
          </w:p>
        </w:tc>
      </w:tr>
      <w:tr w14:paraId="3C781C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F7FC7">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580C6038">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655F525">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7B22FCB1">
            <w:pPr>
              <w:widowControl/>
              <w:jc w:val="left"/>
              <w:rPr>
                <w:rFonts w:hint="default" w:ascii="Arial" w:hAnsi="Arial" w:cs="Arial"/>
                <w:color w:val="auto"/>
                <w:szCs w:val="21"/>
              </w:rPr>
            </w:pPr>
            <w:r>
              <w:rPr>
                <w:rFonts w:hint="default" w:ascii="Arial" w:hAnsi="Arial" w:cs="Arial"/>
                <w:color w:val="auto"/>
                <w:szCs w:val="21"/>
              </w:rPr>
              <w:t>2000≤Y＜10000</w:t>
            </w:r>
          </w:p>
        </w:tc>
        <w:tc>
          <w:tcPr>
            <w:tcW w:w="1570" w:type="dxa"/>
            <w:tcBorders>
              <w:top w:val="nil"/>
              <w:left w:val="nil"/>
              <w:bottom w:val="single" w:color="auto" w:sz="4" w:space="0"/>
              <w:right w:val="single" w:color="auto" w:sz="4" w:space="0"/>
            </w:tcBorders>
            <w:noWrap w:val="0"/>
            <w:vAlign w:val="center"/>
          </w:tcPr>
          <w:p w14:paraId="1CC32963">
            <w:pPr>
              <w:widowControl/>
              <w:jc w:val="left"/>
              <w:rPr>
                <w:rFonts w:hint="default" w:ascii="Arial" w:hAnsi="Arial" w:cs="Arial"/>
                <w:color w:val="auto"/>
                <w:szCs w:val="21"/>
              </w:rPr>
            </w:pPr>
            <w:r>
              <w:rPr>
                <w:rFonts w:hint="default" w:ascii="Arial" w:hAnsi="Arial" w:cs="Arial"/>
                <w:color w:val="auto"/>
                <w:szCs w:val="21"/>
              </w:rPr>
              <w:t>100≤Y＜2000</w:t>
            </w:r>
          </w:p>
        </w:tc>
        <w:tc>
          <w:tcPr>
            <w:tcW w:w="1009" w:type="dxa"/>
            <w:tcBorders>
              <w:top w:val="nil"/>
              <w:left w:val="nil"/>
              <w:bottom w:val="single" w:color="auto" w:sz="4" w:space="0"/>
              <w:right w:val="single" w:color="auto" w:sz="4" w:space="0"/>
            </w:tcBorders>
            <w:noWrap w:val="0"/>
            <w:vAlign w:val="center"/>
          </w:tcPr>
          <w:p w14:paraId="1B59DCB3">
            <w:pPr>
              <w:widowControl/>
              <w:jc w:val="left"/>
              <w:rPr>
                <w:rFonts w:hint="default" w:ascii="Arial" w:hAnsi="Arial" w:cs="Arial"/>
                <w:color w:val="auto"/>
                <w:szCs w:val="21"/>
              </w:rPr>
            </w:pPr>
            <w:r>
              <w:rPr>
                <w:rFonts w:hint="default" w:ascii="Arial" w:hAnsi="Arial" w:cs="Arial"/>
                <w:color w:val="auto"/>
                <w:szCs w:val="21"/>
              </w:rPr>
              <w:t>Y＜100</w:t>
            </w:r>
          </w:p>
        </w:tc>
      </w:tr>
      <w:tr w14:paraId="52E3D2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6EEC6C">
            <w:pPr>
              <w:widowControl/>
              <w:jc w:val="center"/>
              <w:rPr>
                <w:rFonts w:hint="default" w:ascii="Arial" w:hAnsi="Arial" w:cs="Arial"/>
                <w:color w:val="auto"/>
                <w:szCs w:val="21"/>
              </w:rPr>
            </w:pPr>
            <w:r>
              <w:rPr>
                <w:rFonts w:hint="default" w:ascii="Arial" w:hAnsi="Arial" w:cs="Arial"/>
                <w:color w:val="auto"/>
                <w:szCs w:val="21"/>
              </w:rPr>
              <w:t>餐饮业</w:t>
            </w:r>
          </w:p>
        </w:tc>
        <w:tc>
          <w:tcPr>
            <w:tcW w:w="1701" w:type="dxa"/>
            <w:tcBorders>
              <w:top w:val="nil"/>
              <w:left w:val="nil"/>
              <w:bottom w:val="single" w:color="auto" w:sz="4" w:space="0"/>
              <w:right w:val="single" w:color="auto" w:sz="4" w:space="0"/>
            </w:tcBorders>
            <w:noWrap w:val="0"/>
            <w:vAlign w:val="center"/>
          </w:tcPr>
          <w:p w14:paraId="3E7C9027">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252E3AC">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08796A35">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07B23D28">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2507406A">
            <w:pPr>
              <w:widowControl/>
              <w:jc w:val="left"/>
              <w:rPr>
                <w:rFonts w:hint="default" w:ascii="Arial" w:hAnsi="Arial" w:cs="Arial"/>
                <w:color w:val="auto"/>
                <w:szCs w:val="21"/>
              </w:rPr>
            </w:pPr>
            <w:r>
              <w:rPr>
                <w:rFonts w:hint="default" w:ascii="Arial" w:hAnsi="Arial" w:cs="Arial"/>
                <w:color w:val="auto"/>
                <w:szCs w:val="21"/>
              </w:rPr>
              <w:t>X＜10</w:t>
            </w:r>
          </w:p>
        </w:tc>
      </w:tr>
      <w:tr w14:paraId="2C6399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8A8908">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763244F">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3D10680A">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3B7FAD07">
            <w:pPr>
              <w:widowControl/>
              <w:jc w:val="left"/>
              <w:rPr>
                <w:rFonts w:hint="default" w:ascii="Arial" w:hAnsi="Arial" w:cs="Arial"/>
                <w:color w:val="auto"/>
                <w:szCs w:val="21"/>
              </w:rPr>
            </w:pPr>
            <w:r>
              <w:rPr>
                <w:rFonts w:hint="default" w:ascii="Arial" w:hAnsi="Arial" w:cs="Arial"/>
                <w:color w:val="auto"/>
                <w:szCs w:val="21"/>
              </w:rPr>
              <w:t>2000≤Y＜10000</w:t>
            </w:r>
          </w:p>
        </w:tc>
        <w:tc>
          <w:tcPr>
            <w:tcW w:w="1570" w:type="dxa"/>
            <w:tcBorders>
              <w:top w:val="nil"/>
              <w:left w:val="nil"/>
              <w:bottom w:val="single" w:color="auto" w:sz="4" w:space="0"/>
              <w:right w:val="single" w:color="auto" w:sz="4" w:space="0"/>
            </w:tcBorders>
            <w:noWrap w:val="0"/>
            <w:vAlign w:val="center"/>
          </w:tcPr>
          <w:p w14:paraId="2526C719">
            <w:pPr>
              <w:widowControl/>
              <w:jc w:val="left"/>
              <w:rPr>
                <w:rFonts w:hint="default" w:ascii="Arial" w:hAnsi="Arial" w:cs="Arial"/>
                <w:color w:val="auto"/>
                <w:szCs w:val="21"/>
              </w:rPr>
            </w:pPr>
            <w:r>
              <w:rPr>
                <w:rFonts w:hint="default" w:ascii="Arial" w:hAnsi="Arial" w:cs="Arial"/>
                <w:color w:val="auto"/>
                <w:szCs w:val="21"/>
              </w:rPr>
              <w:t>100≤Y＜2000</w:t>
            </w:r>
          </w:p>
        </w:tc>
        <w:tc>
          <w:tcPr>
            <w:tcW w:w="1009" w:type="dxa"/>
            <w:tcBorders>
              <w:top w:val="nil"/>
              <w:left w:val="nil"/>
              <w:bottom w:val="single" w:color="auto" w:sz="4" w:space="0"/>
              <w:right w:val="single" w:color="auto" w:sz="4" w:space="0"/>
            </w:tcBorders>
            <w:noWrap w:val="0"/>
            <w:vAlign w:val="center"/>
          </w:tcPr>
          <w:p w14:paraId="1D0DB962">
            <w:pPr>
              <w:widowControl/>
              <w:jc w:val="left"/>
              <w:rPr>
                <w:rFonts w:hint="default" w:ascii="Arial" w:hAnsi="Arial" w:cs="Arial"/>
                <w:color w:val="auto"/>
                <w:szCs w:val="21"/>
              </w:rPr>
            </w:pPr>
            <w:r>
              <w:rPr>
                <w:rFonts w:hint="default" w:ascii="Arial" w:hAnsi="Arial" w:cs="Arial"/>
                <w:color w:val="auto"/>
                <w:szCs w:val="21"/>
              </w:rPr>
              <w:t>Y＜100</w:t>
            </w:r>
          </w:p>
        </w:tc>
      </w:tr>
      <w:tr w14:paraId="6C0FD2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EC7B38">
            <w:pPr>
              <w:widowControl/>
              <w:jc w:val="center"/>
              <w:rPr>
                <w:rFonts w:hint="default" w:ascii="Arial" w:hAnsi="Arial" w:cs="Arial"/>
                <w:color w:val="auto"/>
                <w:szCs w:val="21"/>
              </w:rPr>
            </w:pPr>
            <w:r>
              <w:rPr>
                <w:rFonts w:hint="default" w:ascii="Arial" w:hAnsi="Arial" w:cs="Arial"/>
                <w:color w:val="auto"/>
                <w:szCs w:val="21"/>
              </w:rPr>
              <w:t>信息传输业</w:t>
            </w:r>
          </w:p>
        </w:tc>
        <w:tc>
          <w:tcPr>
            <w:tcW w:w="1701" w:type="dxa"/>
            <w:tcBorders>
              <w:top w:val="nil"/>
              <w:left w:val="nil"/>
              <w:bottom w:val="single" w:color="auto" w:sz="4" w:space="0"/>
              <w:right w:val="single" w:color="auto" w:sz="4" w:space="0"/>
            </w:tcBorders>
            <w:noWrap w:val="0"/>
            <w:vAlign w:val="center"/>
          </w:tcPr>
          <w:p w14:paraId="3F65A6D6">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6C5FD72">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36B852E0">
            <w:pPr>
              <w:widowControl/>
              <w:jc w:val="left"/>
              <w:rPr>
                <w:rFonts w:hint="default" w:ascii="Arial" w:hAnsi="Arial" w:cs="Arial"/>
                <w:color w:val="auto"/>
                <w:szCs w:val="21"/>
              </w:rPr>
            </w:pPr>
            <w:r>
              <w:rPr>
                <w:rFonts w:hint="default" w:ascii="Arial" w:hAnsi="Arial" w:cs="Arial"/>
                <w:color w:val="auto"/>
                <w:szCs w:val="21"/>
              </w:rPr>
              <w:t>100≤X＜2000</w:t>
            </w:r>
          </w:p>
        </w:tc>
        <w:tc>
          <w:tcPr>
            <w:tcW w:w="1570" w:type="dxa"/>
            <w:tcBorders>
              <w:top w:val="nil"/>
              <w:left w:val="nil"/>
              <w:bottom w:val="single" w:color="auto" w:sz="4" w:space="0"/>
              <w:right w:val="single" w:color="auto" w:sz="4" w:space="0"/>
            </w:tcBorders>
            <w:noWrap w:val="0"/>
            <w:vAlign w:val="center"/>
          </w:tcPr>
          <w:p w14:paraId="78D0D182">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4854A79D">
            <w:pPr>
              <w:widowControl/>
              <w:jc w:val="left"/>
              <w:rPr>
                <w:rFonts w:hint="default" w:ascii="Arial" w:hAnsi="Arial" w:cs="Arial"/>
                <w:color w:val="auto"/>
                <w:szCs w:val="21"/>
              </w:rPr>
            </w:pPr>
            <w:r>
              <w:rPr>
                <w:rFonts w:hint="default" w:ascii="Arial" w:hAnsi="Arial" w:cs="Arial"/>
                <w:color w:val="auto"/>
                <w:szCs w:val="21"/>
              </w:rPr>
              <w:t>X＜10</w:t>
            </w:r>
          </w:p>
        </w:tc>
      </w:tr>
      <w:tr w14:paraId="4D6E19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1A1CEF">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16B5613A">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5CBDA75D">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4ED3C7C2">
            <w:pPr>
              <w:widowControl/>
              <w:jc w:val="left"/>
              <w:rPr>
                <w:rFonts w:hint="default" w:ascii="Arial" w:hAnsi="Arial" w:cs="Arial"/>
                <w:color w:val="auto"/>
                <w:szCs w:val="21"/>
              </w:rPr>
            </w:pPr>
            <w:r>
              <w:rPr>
                <w:rFonts w:hint="default" w:ascii="Arial" w:hAnsi="Arial" w:cs="Arial"/>
                <w:color w:val="auto"/>
                <w:szCs w:val="21"/>
              </w:rPr>
              <w:t>1000≤Y＜100000</w:t>
            </w:r>
          </w:p>
        </w:tc>
        <w:tc>
          <w:tcPr>
            <w:tcW w:w="1570" w:type="dxa"/>
            <w:tcBorders>
              <w:top w:val="nil"/>
              <w:left w:val="nil"/>
              <w:bottom w:val="single" w:color="auto" w:sz="4" w:space="0"/>
              <w:right w:val="single" w:color="auto" w:sz="4" w:space="0"/>
            </w:tcBorders>
            <w:noWrap w:val="0"/>
            <w:vAlign w:val="center"/>
          </w:tcPr>
          <w:p w14:paraId="6A6F1310">
            <w:pPr>
              <w:widowControl/>
              <w:jc w:val="left"/>
              <w:rPr>
                <w:rFonts w:hint="default" w:ascii="Arial" w:hAnsi="Arial" w:cs="Arial"/>
                <w:color w:val="auto"/>
                <w:szCs w:val="21"/>
              </w:rPr>
            </w:pPr>
            <w:r>
              <w:rPr>
                <w:rFonts w:hint="default" w:ascii="Arial" w:hAnsi="Arial" w:cs="Arial"/>
                <w:color w:val="auto"/>
                <w:szCs w:val="21"/>
              </w:rPr>
              <w:t>100≤Y＜1000</w:t>
            </w:r>
          </w:p>
        </w:tc>
        <w:tc>
          <w:tcPr>
            <w:tcW w:w="1009" w:type="dxa"/>
            <w:tcBorders>
              <w:top w:val="nil"/>
              <w:left w:val="nil"/>
              <w:bottom w:val="single" w:color="auto" w:sz="4" w:space="0"/>
              <w:right w:val="single" w:color="auto" w:sz="4" w:space="0"/>
            </w:tcBorders>
            <w:noWrap w:val="0"/>
            <w:vAlign w:val="center"/>
          </w:tcPr>
          <w:p w14:paraId="27A1E1A8">
            <w:pPr>
              <w:widowControl/>
              <w:jc w:val="left"/>
              <w:rPr>
                <w:rFonts w:hint="default" w:ascii="Arial" w:hAnsi="Arial" w:cs="Arial"/>
                <w:color w:val="auto"/>
                <w:szCs w:val="21"/>
              </w:rPr>
            </w:pPr>
            <w:r>
              <w:rPr>
                <w:rFonts w:hint="default" w:ascii="Arial" w:hAnsi="Arial" w:cs="Arial"/>
                <w:color w:val="auto"/>
                <w:szCs w:val="21"/>
              </w:rPr>
              <w:t>Y＜100</w:t>
            </w:r>
          </w:p>
        </w:tc>
      </w:tr>
      <w:tr w14:paraId="1591EA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884558">
            <w:pPr>
              <w:widowControl/>
              <w:jc w:val="center"/>
              <w:rPr>
                <w:rFonts w:hint="default" w:ascii="Arial" w:hAnsi="Arial" w:cs="Arial"/>
                <w:color w:val="auto"/>
                <w:szCs w:val="21"/>
              </w:rPr>
            </w:pPr>
            <w:r>
              <w:rPr>
                <w:rFonts w:hint="default" w:ascii="Arial" w:hAnsi="Arial" w:cs="Arial"/>
                <w:color w:val="auto"/>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4707950C">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05846086">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7744D8B5">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5278F9F7">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61B7AC7A">
            <w:pPr>
              <w:widowControl/>
              <w:jc w:val="left"/>
              <w:rPr>
                <w:rFonts w:hint="default" w:ascii="Arial" w:hAnsi="Arial" w:cs="Arial"/>
                <w:color w:val="auto"/>
                <w:szCs w:val="21"/>
              </w:rPr>
            </w:pPr>
            <w:r>
              <w:rPr>
                <w:rFonts w:hint="default" w:ascii="Arial" w:hAnsi="Arial" w:cs="Arial"/>
                <w:color w:val="auto"/>
                <w:szCs w:val="21"/>
              </w:rPr>
              <w:t>X＜10</w:t>
            </w:r>
          </w:p>
        </w:tc>
      </w:tr>
      <w:tr w14:paraId="13CCD4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18D64A">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8473E60">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66C90E1F">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2ECFE153">
            <w:pPr>
              <w:widowControl/>
              <w:jc w:val="left"/>
              <w:rPr>
                <w:rFonts w:hint="default" w:ascii="Arial" w:hAnsi="Arial" w:cs="Arial"/>
                <w:color w:val="auto"/>
                <w:szCs w:val="21"/>
              </w:rPr>
            </w:pPr>
            <w:r>
              <w:rPr>
                <w:rFonts w:hint="default" w:ascii="Arial" w:hAnsi="Arial" w:cs="Arial"/>
                <w:color w:val="auto"/>
                <w:szCs w:val="21"/>
              </w:rPr>
              <w:t>1000≤Y＜10000</w:t>
            </w:r>
          </w:p>
        </w:tc>
        <w:tc>
          <w:tcPr>
            <w:tcW w:w="1570" w:type="dxa"/>
            <w:tcBorders>
              <w:top w:val="nil"/>
              <w:left w:val="nil"/>
              <w:bottom w:val="single" w:color="auto" w:sz="4" w:space="0"/>
              <w:right w:val="single" w:color="auto" w:sz="4" w:space="0"/>
            </w:tcBorders>
            <w:noWrap w:val="0"/>
            <w:vAlign w:val="center"/>
          </w:tcPr>
          <w:p w14:paraId="388B478A">
            <w:pPr>
              <w:widowControl/>
              <w:jc w:val="left"/>
              <w:rPr>
                <w:rFonts w:hint="default" w:ascii="Arial" w:hAnsi="Arial" w:cs="Arial"/>
                <w:color w:val="auto"/>
                <w:szCs w:val="21"/>
              </w:rPr>
            </w:pPr>
            <w:r>
              <w:rPr>
                <w:rFonts w:hint="default" w:ascii="Arial" w:hAnsi="Arial" w:cs="Arial"/>
                <w:color w:val="auto"/>
                <w:szCs w:val="21"/>
              </w:rPr>
              <w:t>50≤Y＜1000</w:t>
            </w:r>
          </w:p>
        </w:tc>
        <w:tc>
          <w:tcPr>
            <w:tcW w:w="1009" w:type="dxa"/>
            <w:tcBorders>
              <w:top w:val="nil"/>
              <w:left w:val="nil"/>
              <w:bottom w:val="single" w:color="auto" w:sz="4" w:space="0"/>
              <w:right w:val="single" w:color="auto" w:sz="4" w:space="0"/>
            </w:tcBorders>
            <w:noWrap w:val="0"/>
            <w:vAlign w:val="center"/>
          </w:tcPr>
          <w:p w14:paraId="40C5375B">
            <w:pPr>
              <w:widowControl/>
              <w:jc w:val="left"/>
              <w:rPr>
                <w:rFonts w:hint="default" w:ascii="Arial" w:hAnsi="Arial" w:cs="Arial"/>
                <w:color w:val="auto"/>
                <w:szCs w:val="21"/>
              </w:rPr>
            </w:pPr>
            <w:r>
              <w:rPr>
                <w:rFonts w:hint="default" w:ascii="Arial" w:hAnsi="Arial" w:cs="Arial"/>
                <w:color w:val="auto"/>
                <w:szCs w:val="21"/>
              </w:rPr>
              <w:t>Y＜50</w:t>
            </w:r>
          </w:p>
        </w:tc>
      </w:tr>
      <w:tr w14:paraId="0772D0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7D68F2">
            <w:pPr>
              <w:widowControl/>
              <w:jc w:val="center"/>
              <w:rPr>
                <w:rFonts w:hint="default" w:ascii="Arial" w:hAnsi="Arial" w:cs="Arial"/>
                <w:color w:val="auto"/>
                <w:szCs w:val="21"/>
              </w:rPr>
            </w:pPr>
            <w:r>
              <w:rPr>
                <w:rFonts w:hint="default" w:ascii="Arial" w:hAnsi="Arial" w:cs="Arial"/>
                <w:color w:val="auto"/>
                <w:szCs w:val="21"/>
              </w:rPr>
              <w:t>房地产开发经营</w:t>
            </w:r>
          </w:p>
        </w:tc>
        <w:tc>
          <w:tcPr>
            <w:tcW w:w="1701" w:type="dxa"/>
            <w:tcBorders>
              <w:top w:val="nil"/>
              <w:left w:val="nil"/>
              <w:bottom w:val="single" w:color="auto" w:sz="4" w:space="0"/>
              <w:right w:val="single" w:color="auto" w:sz="4" w:space="0"/>
            </w:tcBorders>
            <w:noWrap w:val="0"/>
            <w:vAlign w:val="center"/>
          </w:tcPr>
          <w:p w14:paraId="7A7D264F">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60C35460">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6A27E6BA">
            <w:pPr>
              <w:widowControl/>
              <w:jc w:val="left"/>
              <w:rPr>
                <w:rFonts w:hint="default" w:ascii="Arial" w:hAnsi="Arial" w:cs="Arial"/>
                <w:color w:val="auto"/>
                <w:szCs w:val="21"/>
              </w:rPr>
            </w:pPr>
            <w:r>
              <w:rPr>
                <w:rFonts w:hint="default" w:ascii="Arial" w:hAnsi="Arial" w:cs="Arial"/>
                <w:color w:val="auto"/>
                <w:szCs w:val="21"/>
              </w:rPr>
              <w:t>1000≤Y＜200000</w:t>
            </w:r>
          </w:p>
        </w:tc>
        <w:tc>
          <w:tcPr>
            <w:tcW w:w="1570" w:type="dxa"/>
            <w:tcBorders>
              <w:top w:val="nil"/>
              <w:left w:val="nil"/>
              <w:bottom w:val="single" w:color="auto" w:sz="4" w:space="0"/>
              <w:right w:val="single" w:color="auto" w:sz="4" w:space="0"/>
            </w:tcBorders>
            <w:noWrap w:val="0"/>
            <w:vAlign w:val="center"/>
          </w:tcPr>
          <w:p w14:paraId="49FCB654">
            <w:pPr>
              <w:widowControl/>
              <w:jc w:val="left"/>
              <w:rPr>
                <w:rFonts w:hint="default" w:ascii="Arial" w:hAnsi="Arial" w:cs="Arial"/>
                <w:color w:val="auto"/>
                <w:szCs w:val="21"/>
              </w:rPr>
            </w:pPr>
            <w:r>
              <w:rPr>
                <w:rFonts w:hint="default" w:ascii="Arial" w:hAnsi="Arial" w:cs="Arial"/>
                <w:color w:val="auto"/>
                <w:szCs w:val="21"/>
              </w:rPr>
              <w:t>100≤X＜1000</w:t>
            </w:r>
          </w:p>
        </w:tc>
        <w:tc>
          <w:tcPr>
            <w:tcW w:w="1009" w:type="dxa"/>
            <w:tcBorders>
              <w:top w:val="nil"/>
              <w:left w:val="nil"/>
              <w:bottom w:val="single" w:color="auto" w:sz="4" w:space="0"/>
              <w:right w:val="single" w:color="auto" w:sz="4" w:space="0"/>
            </w:tcBorders>
            <w:noWrap w:val="0"/>
            <w:vAlign w:val="center"/>
          </w:tcPr>
          <w:p w14:paraId="3DEB7BC7">
            <w:pPr>
              <w:widowControl/>
              <w:jc w:val="left"/>
              <w:rPr>
                <w:rFonts w:hint="default" w:ascii="Arial" w:hAnsi="Arial" w:cs="Arial"/>
                <w:color w:val="auto"/>
                <w:szCs w:val="21"/>
              </w:rPr>
            </w:pPr>
            <w:r>
              <w:rPr>
                <w:rFonts w:hint="default" w:ascii="Arial" w:hAnsi="Arial" w:cs="Arial"/>
                <w:color w:val="auto"/>
                <w:szCs w:val="21"/>
              </w:rPr>
              <w:t>X＜100</w:t>
            </w:r>
          </w:p>
        </w:tc>
      </w:tr>
      <w:tr w14:paraId="7EAB12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666241">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41AF5E70">
            <w:pPr>
              <w:widowControl/>
              <w:jc w:val="left"/>
              <w:rPr>
                <w:rFonts w:hint="default" w:ascii="Arial" w:hAnsi="Arial" w:cs="Arial"/>
                <w:color w:val="auto"/>
                <w:szCs w:val="21"/>
              </w:rPr>
            </w:pPr>
            <w:r>
              <w:rPr>
                <w:rFonts w:hint="default" w:ascii="Arial" w:hAnsi="Arial" w:cs="Arial"/>
                <w:color w:val="auto"/>
                <w:szCs w:val="21"/>
              </w:rPr>
              <w:t>资产总额（Z）</w:t>
            </w:r>
          </w:p>
        </w:tc>
        <w:tc>
          <w:tcPr>
            <w:tcW w:w="1134" w:type="dxa"/>
            <w:tcBorders>
              <w:top w:val="nil"/>
              <w:left w:val="nil"/>
              <w:bottom w:val="single" w:color="auto" w:sz="4" w:space="0"/>
              <w:right w:val="single" w:color="auto" w:sz="4" w:space="0"/>
            </w:tcBorders>
            <w:noWrap w:val="0"/>
            <w:vAlign w:val="center"/>
          </w:tcPr>
          <w:p w14:paraId="1EF73CB1">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338965AC">
            <w:pPr>
              <w:widowControl/>
              <w:jc w:val="left"/>
              <w:rPr>
                <w:rFonts w:hint="default" w:ascii="Arial" w:hAnsi="Arial" w:cs="Arial"/>
                <w:color w:val="auto"/>
                <w:szCs w:val="21"/>
              </w:rPr>
            </w:pPr>
            <w:r>
              <w:rPr>
                <w:rFonts w:hint="default" w:ascii="Arial" w:hAnsi="Arial" w:cs="Arial"/>
                <w:color w:val="auto"/>
                <w:szCs w:val="21"/>
              </w:rPr>
              <w:t>5000≤Z＜10000</w:t>
            </w:r>
          </w:p>
        </w:tc>
        <w:tc>
          <w:tcPr>
            <w:tcW w:w="1570" w:type="dxa"/>
            <w:tcBorders>
              <w:top w:val="nil"/>
              <w:left w:val="nil"/>
              <w:bottom w:val="single" w:color="auto" w:sz="4" w:space="0"/>
              <w:right w:val="single" w:color="auto" w:sz="4" w:space="0"/>
            </w:tcBorders>
            <w:noWrap w:val="0"/>
            <w:vAlign w:val="center"/>
          </w:tcPr>
          <w:p w14:paraId="5D84ADFA">
            <w:pPr>
              <w:widowControl/>
              <w:jc w:val="left"/>
              <w:rPr>
                <w:rFonts w:hint="default" w:ascii="Arial" w:hAnsi="Arial" w:cs="Arial"/>
                <w:color w:val="auto"/>
                <w:szCs w:val="21"/>
              </w:rPr>
            </w:pPr>
            <w:r>
              <w:rPr>
                <w:rFonts w:hint="default" w:ascii="Arial" w:hAnsi="Arial" w:cs="Arial"/>
                <w:color w:val="auto"/>
                <w:szCs w:val="21"/>
              </w:rPr>
              <w:t>2000≤Y＜5000</w:t>
            </w:r>
          </w:p>
        </w:tc>
        <w:tc>
          <w:tcPr>
            <w:tcW w:w="1009" w:type="dxa"/>
            <w:tcBorders>
              <w:top w:val="nil"/>
              <w:left w:val="nil"/>
              <w:bottom w:val="single" w:color="auto" w:sz="4" w:space="0"/>
              <w:right w:val="single" w:color="auto" w:sz="4" w:space="0"/>
            </w:tcBorders>
            <w:noWrap w:val="0"/>
            <w:vAlign w:val="center"/>
          </w:tcPr>
          <w:p w14:paraId="2DA68051">
            <w:pPr>
              <w:widowControl/>
              <w:jc w:val="left"/>
              <w:rPr>
                <w:rFonts w:hint="default" w:ascii="Arial" w:hAnsi="Arial" w:cs="Arial"/>
                <w:color w:val="auto"/>
                <w:szCs w:val="21"/>
              </w:rPr>
            </w:pPr>
            <w:r>
              <w:rPr>
                <w:rFonts w:hint="default" w:ascii="Arial" w:hAnsi="Arial" w:cs="Arial"/>
                <w:color w:val="auto"/>
                <w:szCs w:val="21"/>
              </w:rPr>
              <w:t>Y＜2000</w:t>
            </w:r>
          </w:p>
        </w:tc>
      </w:tr>
      <w:tr w14:paraId="017B1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09C7E29">
            <w:pPr>
              <w:widowControl/>
              <w:jc w:val="center"/>
              <w:rPr>
                <w:rFonts w:hint="default" w:ascii="Arial" w:hAnsi="Arial" w:cs="Arial"/>
                <w:color w:val="auto"/>
                <w:szCs w:val="21"/>
              </w:rPr>
            </w:pPr>
            <w:r>
              <w:rPr>
                <w:rFonts w:hint="default" w:ascii="Arial" w:hAnsi="Arial" w:cs="Arial"/>
                <w:color w:val="auto"/>
                <w:szCs w:val="21"/>
              </w:rPr>
              <w:t>物业管理</w:t>
            </w:r>
          </w:p>
        </w:tc>
        <w:tc>
          <w:tcPr>
            <w:tcW w:w="1701" w:type="dxa"/>
            <w:tcBorders>
              <w:top w:val="nil"/>
              <w:left w:val="nil"/>
              <w:bottom w:val="single" w:color="auto" w:sz="4" w:space="0"/>
              <w:right w:val="single" w:color="auto" w:sz="4" w:space="0"/>
            </w:tcBorders>
            <w:noWrap w:val="0"/>
            <w:vAlign w:val="center"/>
          </w:tcPr>
          <w:p w14:paraId="5A45345A">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BC5A0D0">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131EE82A">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0C9092F0">
            <w:pPr>
              <w:widowControl/>
              <w:jc w:val="left"/>
              <w:rPr>
                <w:rFonts w:hint="default" w:ascii="Arial" w:hAnsi="Arial" w:cs="Arial"/>
                <w:color w:val="auto"/>
                <w:szCs w:val="21"/>
              </w:rPr>
            </w:pPr>
            <w:r>
              <w:rPr>
                <w:rFonts w:hint="default" w:ascii="Arial" w:hAnsi="Arial" w:cs="Arial"/>
                <w:color w:val="auto"/>
                <w:szCs w:val="21"/>
              </w:rPr>
              <w:t>100≤X＜300</w:t>
            </w:r>
          </w:p>
        </w:tc>
        <w:tc>
          <w:tcPr>
            <w:tcW w:w="1009" w:type="dxa"/>
            <w:tcBorders>
              <w:top w:val="nil"/>
              <w:left w:val="nil"/>
              <w:bottom w:val="single" w:color="auto" w:sz="4" w:space="0"/>
              <w:right w:val="single" w:color="auto" w:sz="4" w:space="0"/>
            </w:tcBorders>
            <w:noWrap w:val="0"/>
            <w:vAlign w:val="center"/>
          </w:tcPr>
          <w:p w14:paraId="6F4C5439">
            <w:pPr>
              <w:widowControl/>
              <w:jc w:val="left"/>
              <w:rPr>
                <w:rFonts w:hint="default" w:ascii="Arial" w:hAnsi="Arial" w:cs="Arial"/>
                <w:color w:val="auto"/>
                <w:szCs w:val="21"/>
              </w:rPr>
            </w:pPr>
            <w:r>
              <w:rPr>
                <w:rFonts w:hint="default" w:ascii="Arial" w:hAnsi="Arial" w:cs="Arial"/>
                <w:color w:val="auto"/>
                <w:szCs w:val="21"/>
              </w:rPr>
              <w:t>X＜100</w:t>
            </w:r>
          </w:p>
        </w:tc>
      </w:tr>
      <w:tr w14:paraId="3A671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3440C5">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2F144AE6">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9F9685E">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155D3779">
            <w:pPr>
              <w:widowControl/>
              <w:jc w:val="left"/>
              <w:rPr>
                <w:rFonts w:hint="default" w:ascii="Arial" w:hAnsi="Arial" w:cs="Arial"/>
                <w:color w:val="auto"/>
                <w:szCs w:val="21"/>
              </w:rPr>
            </w:pPr>
            <w:r>
              <w:rPr>
                <w:rFonts w:hint="default" w:ascii="Arial" w:hAnsi="Arial" w:cs="Arial"/>
                <w:color w:val="auto"/>
                <w:szCs w:val="21"/>
              </w:rPr>
              <w:t>1000≤Y＜5000</w:t>
            </w:r>
          </w:p>
        </w:tc>
        <w:tc>
          <w:tcPr>
            <w:tcW w:w="1570" w:type="dxa"/>
            <w:tcBorders>
              <w:top w:val="nil"/>
              <w:left w:val="nil"/>
              <w:bottom w:val="single" w:color="auto" w:sz="4" w:space="0"/>
              <w:right w:val="single" w:color="auto" w:sz="4" w:space="0"/>
            </w:tcBorders>
            <w:noWrap w:val="0"/>
            <w:vAlign w:val="center"/>
          </w:tcPr>
          <w:p w14:paraId="35B3E473">
            <w:pPr>
              <w:widowControl/>
              <w:jc w:val="left"/>
              <w:rPr>
                <w:rFonts w:hint="default" w:ascii="Arial" w:hAnsi="Arial" w:cs="Arial"/>
                <w:color w:val="auto"/>
                <w:szCs w:val="21"/>
              </w:rPr>
            </w:pPr>
            <w:r>
              <w:rPr>
                <w:rFonts w:hint="default" w:ascii="Arial" w:hAnsi="Arial" w:cs="Arial"/>
                <w:color w:val="auto"/>
                <w:szCs w:val="21"/>
              </w:rPr>
              <w:t>500≤Y＜1000</w:t>
            </w:r>
          </w:p>
        </w:tc>
        <w:tc>
          <w:tcPr>
            <w:tcW w:w="1009" w:type="dxa"/>
            <w:tcBorders>
              <w:top w:val="nil"/>
              <w:left w:val="nil"/>
              <w:bottom w:val="single" w:color="auto" w:sz="4" w:space="0"/>
              <w:right w:val="single" w:color="auto" w:sz="4" w:space="0"/>
            </w:tcBorders>
            <w:noWrap w:val="0"/>
            <w:vAlign w:val="center"/>
          </w:tcPr>
          <w:p w14:paraId="26406449">
            <w:pPr>
              <w:widowControl/>
              <w:jc w:val="left"/>
              <w:rPr>
                <w:rFonts w:hint="default" w:ascii="Arial" w:hAnsi="Arial" w:cs="Arial"/>
                <w:color w:val="auto"/>
                <w:szCs w:val="21"/>
              </w:rPr>
            </w:pPr>
            <w:r>
              <w:rPr>
                <w:rFonts w:hint="default" w:ascii="Arial" w:hAnsi="Arial" w:cs="Arial"/>
                <w:color w:val="auto"/>
                <w:szCs w:val="21"/>
              </w:rPr>
              <w:t>Y＜500</w:t>
            </w:r>
          </w:p>
        </w:tc>
      </w:tr>
      <w:tr w14:paraId="40EBFC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753CA4">
            <w:pPr>
              <w:widowControl/>
              <w:jc w:val="center"/>
              <w:rPr>
                <w:rFonts w:hint="default" w:ascii="Arial" w:hAnsi="Arial" w:cs="Arial"/>
                <w:color w:val="auto"/>
                <w:szCs w:val="21"/>
              </w:rPr>
            </w:pPr>
            <w:r>
              <w:rPr>
                <w:rFonts w:hint="default" w:ascii="Arial" w:hAnsi="Arial" w:cs="Arial"/>
                <w:color w:val="auto"/>
                <w:szCs w:val="21"/>
              </w:rPr>
              <w:t>租赁和商务服务业</w:t>
            </w:r>
          </w:p>
        </w:tc>
        <w:tc>
          <w:tcPr>
            <w:tcW w:w="1701" w:type="dxa"/>
            <w:tcBorders>
              <w:top w:val="nil"/>
              <w:left w:val="nil"/>
              <w:bottom w:val="single" w:color="auto" w:sz="4" w:space="0"/>
              <w:right w:val="single" w:color="auto" w:sz="4" w:space="0"/>
            </w:tcBorders>
            <w:noWrap w:val="0"/>
            <w:vAlign w:val="center"/>
          </w:tcPr>
          <w:p w14:paraId="7ADA89EE">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4F43D64B">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1D3839D2">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211025D4">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6A66D4F0">
            <w:pPr>
              <w:widowControl/>
              <w:jc w:val="left"/>
              <w:rPr>
                <w:rFonts w:hint="default" w:ascii="Arial" w:hAnsi="Arial" w:cs="Arial"/>
                <w:color w:val="auto"/>
                <w:szCs w:val="21"/>
              </w:rPr>
            </w:pPr>
            <w:r>
              <w:rPr>
                <w:rFonts w:hint="default" w:ascii="Arial" w:hAnsi="Arial" w:cs="Arial"/>
                <w:color w:val="auto"/>
                <w:szCs w:val="21"/>
              </w:rPr>
              <w:t>X＜10</w:t>
            </w:r>
          </w:p>
        </w:tc>
      </w:tr>
      <w:tr w14:paraId="52F54A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D8D09B">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131C23A3">
            <w:pPr>
              <w:widowControl/>
              <w:jc w:val="left"/>
              <w:rPr>
                <w:rFonts w:hint="default" w:ascii="Arial" w:hAnsi="Arial" w:cs="Arial"/>
                <w:color w:val="auto"/>
                <w:szCs w:val="21"/>
              </w:rPr>
            </w:pPr>
            <w:r>
              <w:rPr>
                <w:rFonts w:hint="default" w:ascii="Arial" w:hAnsi="Arial" w:cs="Arial"/>
                <w:color w:val="auto"/>
                <w:szCs w:val="21"/>
              </w:rPr>
              <w:t>资产总额（Z）</w:t>
            </w:r>
          </w:p>
        </w:tc>
        <w:tc>
          <w:tcPr>
            <w:tcW w:w="1134" w:type="dxa"/>
            <w:tcBorders>
              <w:top w:val="nil"/>
              <w:left w:val="nil"/>
              <w:bottom w:val="single" w:color="auto" w:sz="4" w:space="0"/>
              <w:right w:val="single" w:color="auto" w:sz="4" w:space="0"/>
            </w:tcBorders>
            <w:noWrap w:val="0"/>
            <w:vAlign w:val="center"/>
          </w:tcPr>
          <w:p w14:paraId="32730997">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7E10CA71">
            <w:pPr>
              <w:widowControl/>
              <w:jc w:val="left"/>
              <w:rPr>
                <w:rFonts w:hint="default" w:ascii="Arial" w:hAnsi="Arial" w:cs="Arial"/>
                <w:color w:val="auto"/>
                <w:szCs w:val="21"/>
              </w:rPr>
            </w:pPr>
            <w:r>
              <w:rPr>
                <w:rFonts w:hint="default" w:ascii="Arial" w:hAnsi="Arial" w:cs="Arial"/>
                <w:color w:val="auto"/>
                <w:szCs w:val="21"/>
              </w:rPr>
              <w:t>8000≤Z＜120000</w:t>
            </w:r>
          </w:p>
        </w:tc>
        <w:tc>
          <w:tcPr>
            <w:tcW w:w="1570" w:type="dxa"/>
            <w:tcBorders>
              <w:top w:val="nil"/>
              <w:left w:val="nil"/>
              <w:bottom w:val="single" w:color="auto" w:sz="4" w:space="0"/>
              <w:right w:val="single" w:color="auto" w:sz="4" w:space="0"/>
            </w:tcBorders>
            <w:noWrap w:val="0"/>
            <w:vAlign w:val="center"/>
          </w:tcPr>
          <w:p w14:paraId="32A67F98">
            <w:pPr>
              <w:widowControl/>
              <w:jc w:val="left"/>
              <w:rPr>
                <w:rFonts w:hint="default" w:ascii="Arial" w:hAnsi="Arial" w:cs="Arial"/>
                <w:color w:val="auto"/>
                <w:szCs w:val="21"/>
              </w:rPr>
            </w:pPr>
            <w:r>
              <w:rPr>
                <w:rFonts w:hint="default" w:ascii="Arial" w:hAnsi="Arial" w:cs="Arial"/>
                <w:color w:val="auto"/>
                <w:szCs w:val="21"/>
              </w:rPr>
              <w:t>100≤Z＜8000</w:t>
            </w:r>
          </w:p>
        </w:tc>
        <w:tc>
          <w:tcPr>
            <w:tcW w:w="1009" w:type="dxa"/>
            <w:tcBorders>
              <w:top w:val="nil"/>
              <w:left w:val="nil"/>
              <w:bottom w:val="single" w:color="auto" w:sz="4" w:space="0"/>
              <w:right w:val="single" w:color="auto" w:sz="4" w:space="0"/>
            </w:tcBorders>
            <w:noWrap w:val="0"/>
            <w:vAlign w:val="center"/>
          </w:tcPr>
          <w:p w14:paraId="55C1A248">
            <w:pPr>
              <w:widowControl/>
              <w:jc w:val="left"/>
              <w:rPr>
                <w:rFonts w:hint="default" w:ascii="Arial" w:hAnsi="Arial" w:cs="Arial"/>
                <w:color w:val="auto"/>
                <w:szCs w:val="21"/>
              </w:rPr>
            </w:pPr>
            <w:r>
              <w:rPr>
                <w:rFonts w:hint="default" w:ascii="Arial" w:hAnsi="Arial" w:cs="Arial"/>
                <w:color w:val="auto"/>
                <w:szCs w:val="21"/>
              </w:rPr>
              <w:t>Y＜100</w:t>
            </w:r>
          </w:p>
        </w:tc>
      </w:tr>
      <w:tr w14:paraId="0BFCFB0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942CB06">
            <w:pPr>
              <w:widowControl/>
              <w:jc w:val="center"/>
              <w:rPr>
                <w:rFonts w:hint="default" w:ascii="Arial" w:hAnsi="Arial" w:cs="Arial"/>
                <w:color w:val="auto"/>
                <w:szCs w:val="21"/>
              </w:rPr>
            </w:pPr>
            <w:r>
              <w:rPr>
                <w:rFonts w:hint="default" w:ascii="Arial" w:hAnsi="Arial" w:cs="Arial"/>
                <w:color w:val="auto"/>
                <w:szCs w:val="21"/>
              </w:rPr>
              <w:t>其他未列明行业</w:t>
            </w:r>
          </w:p>
        </w:tc>
        <w:tc>
          <w:tcPr>
            <w:tcW w:w="1701" w:type="dxa"/>
            <w:tcBorders>
              <w:top w:val="nil"/>
              <w:left w:val="nil"/>
              <w:bottom w:val="single" w:color="auto" w:sz="4" w:space="0"/>
              <w:right w:val="single" w:color="auto" w:sz="4" w:space="0"/>
            </w:tcBorders>
            <w:noWrap w:val="0"/>
            <w:vAlign w:val="center"/>
          </w:tcPr>
          <w:p w14:paraId="72A5F70D">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56FD581E">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15D8FAA4">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7436B273">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78C6C526">
            <w:pPr>
              <w:widowControl/>
              <w:jc w:val="left"/>
              <w:rPr>
                <w:rFonts w:hint="default" w:ascii="Arial" w:hAnsi="Arial" w:cs="Arial"/>
                <w:color w:val="auto"/>
                <w:szCs w:val="21"/>
              </w:rPr>
            </w:pPr>
            <w:r>
              <w:rPr>
                <w:rFonts w:hint="default" w:ascii="Arial" w:hAnsi="Arial" w:cs="Arial"/>
                <w:color w:val="auto"/>
                <w:szCs w:val="21"/>
              </w:rPr>
              <w:t>X＜10</w:t>
            </w:r>
          </w:p>
        </w:tc>
      </w:tr>
    </w:tbl>
    <w:p w14:paraId="47310909">
      <w:pPr>
        <w:spacing w:line="360" w:lineRule="auto"/>
        <w:ind w:firstLine="525" w:firstLineChars="250"/>
        <w:rPr>
          <w:rFonts w:hint="default" w:ascii="Arial" w:hAnsi="Arial" w:cs="Arial"/>
          <w:color w:val="auto"/>
          <w:szCs w:val="21"/>
        </w:rPr>
      </w:pPr>
      <w:r>
        <w:rPr>
          <w:rFonts w:hint="default" w:ascii="Arial" w:hAnsi="Arial" w:cs="Arial"/>
          <w:color w:val="auto"/>
          <w:szCs w:val="21"/>
        </w:rPr>
        <w:t>说明：上述标准参照《关于印发中小企业划型标准规定的通知》（工信部联企业</w:t>
      </w:r>
      <w:r>
        <w:rPr>
          <w:rFonts w:hint="default" w:ascii="Arial" w:hAnsi="Arial" w:cs="Arial"/>
          <w:color w:val="auto"/>
          <w:szCs w:val="21"/>
          <w:lang w:eastAsia="zh-CN"/>
        </w:rPr>
        <w:t>〔2011〕300号</w:t>
      </w:r>
      <w:r>
        <w:rPr>
          <w:rFonts w:hint="default" w:ascii="Arial" w:hAnsi="Arial" w:cs="Arial"/>
          <w:color w:val="auto"/>
          <w:szCs w:val="21"/>
        </w:rPr>
        <w:t>），大型、中型和小型企业须同时满足所列指标的下限，否则下划一档；微型企业只须满足所列指标中的一项即可。</w:t>
      </w:r>
    </w:p>
    <w:p w14:paraId="39074AEC">
      <w:pPr>
        <w:spacing w:line="360" w:lineRule="auto"/>
        <w:rPr>
          <w:rFonts w:hint="default" w:ascii="Arial" w:hAnsi="Arial" w:cs="Arial"/>
          <w:color w:val="auto"/>
          <w:sz w:val="28"/>
          <w:szCs w:val="28"/>
        </w:rPr>
      </w:pPr>
      <w:r>
        <w:rPr>
          <w:rFonts w:hint="default" w:ascii="Arial" w:hAnsi="Arial" w:cs="Arial"/>
          <w:color w:val="auto"/>
          <w:szCs w:val="21"/>
        </w:rPr>
        <w:br w:type="page"/>
      </w:r>
      <w:bookmarkStart w:id="22" w:name="_Hlk132788258"/>
      <w:r>
        <w:rPr>
          <w:rFonts w:hint="default" w:ascii="Arial" w:hAnsi="Arial" w:cs="Arial"/>
          <w:color w:val="auto"/>
          <w:sz w:val="28"/>
          <w:szCs w:val="28"/>
        </w:rPr>
        <w:t>附件2：</w:t>
      </w:r>
    </w:p>
    <w:p w14:paraId="3DC08069">
      <w:pPr>
        <w:spacing w:line="360" w:lineRule="auto"/>
        <w:rPr>
          <w:rFonts w:hint="default" w:ascii="Arial" w:hAnsi="Arial" w:cs="Arial"/>
          <w:color w:val="auto"/>
          <w:szCs w:val="21"/>
        </w:rPr>
        <w:sectPr>
          <w:footerReference r:id="rId7" w:type="first"/>
          <w:headerReference r:id="rId6" w:type="default"/>
          <w:pgSz w:w="11906" w:h="16838"/>
          <w:pgMar w:top="851" w:right="1133" w:bottom="1246" w:left="1418" w:header="851" w:footer="797" w:gutter="0"/>
          <w:cols w:space="720" w:num="1"/>
          <w:docGrid w:linePitch="312" w:charSpace="0"/>
        </w:sectPr>
      </w:pPr>
      <w:r>
        <w:rPr>
          <w:rFonts w:hint="default" w:ascii="Arial" w:hAnsi="Arial" w:cs="Arial"/>
          <w:color w:val="auto"/>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9"/>
                    <a:stretch>
                      <a:fillRect/>
                    </a:stretch>
                  </pic:blipFill>
                  <pic:spPr>
                    <a:xfrm>
                      <a:off x="0" y="0"/>
                      <a:ext cx="5573395" cy="8125460"/>
                    </a:xfrm>
                    <a:prstGeom prst="rect">
                      <a:avLst/>
                    </a:prstGeom>
                    <a:noFill/>
                    <a:ln>
                      <a:noFill/>
                    </a:ln>
                  </pic:spPr>
                </pic:pic>
              </a:graphicData>
            </a:graphic>
          </wp:anchor>
        </w:drawing>
      </w:r>
      <w:bookmarkEnd w:id="22"/>
    </w:p>
    <w:bookmarkEnd w:id="18"/>
    <w:bookmarkEnd w:id="19"/>
    <w:p w14:paraId="4A26E2B7">
      <w:pPr>
        <w:spacing w:line="360" w:lineRule="auto"/>
        <w:rPr>
          <w:rFonts w:hint="default" w:ascii="Arial" w:hAnsi="Arial" w:cs="Arial"/>
          <w:color w:val="auto"/>
          <w:sz w:val="28"/>
          <w:szCs w:val="28"/>
        </w:rPr>
      </w:pPr>
      <w:r>
        <w:rPr>
          <w:rFonts w:hint="default" w:ascii="Arial" w:hAnsi="Arial" w:cs="Arial"/>
          <w:color w:val="auto"/>
          <w:sz w:val="28"/>
          <w:szCs w:val="28"/>
        </w:rPr>
        <w:t>附件3：</w:t>
      </w:r>
    </w:p>
    <w:p w14:paraId="155E845C">
      <w:pPr>
        <w:spacing w:line="528" w:lineRule="exact"/>
        <w:ind w:firstLine="280" w:firstLineChars="100"/>
        <w:jc w:val="center"/>
        <w:rPr>
          <w:rFonts w:hint="default" w:ascii="Arial" w:hAnsi="Arial" w:eastAsia="宋体" w:cs="Arial"/>
          <w:color w:val="auto"/>
          <w:sz w:val="28"/>
          <w:szCs w:val="28"/>
        </w:rPr>
      </w:pPr>
      <w:r>
        <w:rPr>
          <w:rFonts w:hint="default" w:ascii="Arial" w:hAnsi="Arial" w:eastAsia="宋体" w:cs="Arial"/>
          <w:color w:val="auto"/>
          <w:sz w:val="28"/>
          <w:szCs w:val="28"/>
        </w:rPr>
        <w:t>节能产品政府采购品目清单</w:t>
      </w:r>
    </w:p>
    <w:p w14:paraId="524CDBDB">
      <w:pPr>
        <w:spacing w:line="151" w:lineRule="exact"/>
        <w:rPr>
          <w:rFonts w:hint="default" w:ascii="Arial" w:hAnsi="Arial" w:cs="Arial"/>
          <w:color w:val="auto"/>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48"/>
              <w:spacing w:before="128" w:line="224" w:lineRule="auto"/>
              <w:ind w:left="91"/>
              <w:rPr>
                <w:rFonts w:hint="default" w:ascii="Arial" w:hAnsi="Arial" w:cs="Arial"/>
                <w:color w:val="auto"/>
                <w:sz w:val="22"/>
                <w:szCs w:val="22"/>
              </w:rPr>
            </w:pPr>
            <w:r>
              <w:rPr>
                <w:rFonts w:hint="default" w:ascii="Arial" w:hAnsi="Arial" w:cs="Arial"/>
                <w:b/>
                <w:bCs/>
                <w:color w:val="auto"/>
                <w:spacing w:val="-9"/>
                <w:sz w:val="22"/>
                <w:szCs w:val="22"/>
              </w:rPr>
              <w:t>品目</w:t>
            </w:r>
          </w:p>
          <w:p w14:paraId="598A6C7F">
            <w:pPr>
              <w:pStyle w:val="248"/>
              <w:spacing w:before="45" w:line="222" w:lineRule="auto"/>
              <w:ind w:left="72"/>
              <w:rPr>
                <w:rFonts w:hint="default" w:ascii="Arial" w:hAnsi="Arial" w:cs="Arial"/>
                <w:color w:val="auto"/>
                <w:sz w:val="22"/>
                <w:szCs w:val="22"/>
              </w:rPr>
            </w:pPr>
            <w:r>
              <w:rPr>
                <w:rFonts w:hint="default" w:ascii="Arial" w:hAnsi="Arial" w:cs="Arial"/>
                <w:b/>
                <w:bCs/>
                <w:color w:val="auto"/>
                <w:spacing w:val="-4"/>
                <w:sz w:val="22"/>
                <w:szCs w:val="22"/>
              </w:rPr>
              <w:t>序号</w:t>
            </w:r>
          </w:p>
        </w:tc>
        <w:tc>
          <w:tcPr>
            <w:tcW w:w="4879" w:type="dxa"/>
            <w:gridSpan w:val="3"/>
            <w:vAlign w:val="top"/>
          </w:tcPr>
          <w:p w14:paraId="66D4BAAC">
            <w:pPr>
              <w:pStyle w:val="248"/>
              <w:spacing w:before="285" w:line="223" w:lineRule="auto"/>
              <w:ind w:left="2226"/>
              <w:rPr>
                <w:rFonts w:hint="default" w:ascii="Arial" w:hAnsi="Arial" w:cs="Arial"/>
                <w:color w:val="auto"/>
                <w:sz w:val="22"/>
                <w:szCs w:val="22"/>
              </w:rPr>
            </w:pPr>
            <w:r>
              <w:rPr>
                <w:rFonts w:hint="default" w:ascii="Arial" w:hAnsi="Arial" w:cs="Arial"/>
                <w:b/>
                <w:bCs/>
                <w:color w:val="auto"/>
                <w:spacing w:val="-5"/>
                <w:sz w:val="22"/>
                <w:szCs w:val="22"/>
              </w:rPr>
              <w:t>名称</w:t>
            </w:r>
          </w:p>
        </w:tc>
        <w:tc>
          <w:tcPr>
            <w:tcW w:w="2969" w:type="dxa"/>
            <w:vAlign w:val="top"/>
          </w:tcPr>
          <w:p w14:paraId="3A2744A3">
            <w:pPr>
              <w:pStyle w:val="248"/>
              <w:spacing w:before="285" w:line="220" w:lineRule="auto"/>
              <w:ind w:left="939"/>
              <w:rPr>
                <w:rFonts w:hint="default" w:ascii="Arial" w:hAnsi="Arial" w:cs="Arial"/>
                <w:color w:val="auto"/>
                <w:sz w:val="22"/>
                <w:szCs w:val="22"/>
              </w:rPr>
            </w:pPr>
            <w:r>
              <w:rPr>
                <w:rFonts w:hint="default" w:ascii="Arial" w:hAnsi="Arial" w:cs="Arial"/>
                <w:b/>
                <w:bCs/>
                <w:color w:val="auto"/>
                <w:spacing w:val="-4"/>
                <w:sz w:val="22"/>
                <w:szCs w:val="22"/>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hint="default" w:ascii="Arial" w:hAnsi="Arial" w:cs="Arial"/>
                <w:color w:val="auto"/>
                <w:sz w:val="21"/>
              </w:rPr>
            </w:pPr>
          </w:p>
          <w:p w14:paraId="07C59DD1">
            <w:pPr>
              <w:spacing w:line="247" w:lineRule="auto"/>
              <w:rPr>
                <w:rFonts w:hint="default" w:ascii="Arial" w:hAnsi="Arial" w:cs="Arial"/>
                <w:color w:val="auto"/>
                <w:sz w:val="21"/>
              </w:rPr>
            </w:pPr>
          </w:p>
          <w:p w14:paraId="3A849AFF">
            <w:pPr>
              <w:spacing w:line="247" w:lineRule="auto"/>
              <w:rPr>
                <w:rFonts w:hint="default" w:ascii="Arial" w:hAnsi="Arial" w:cs="Arial"/>
                <w:color w:val="auto"/>
                <w:sz w:val="21"/>
              </w:rPr>
            </w:pPr>
          </w:p>
          <w:p w14:paraId="29D73DF7">
            <w:pPr>
              <w:spacing w:line="247" w:lineRule="auto"/>
              <w:rPr>
                <w:rFonts w:hint="default" w:ascii="Arial" w:hAnsi="Arial" w:cs="Arial"/>
                <w:color w:val="auto"/>
                <w:sz w:val="21"/>
              </w:rPr>
            </w:pPr>
          </w:p>
          <w:p w14:paraId="1C83C889">
            <w:pPr>
              <w:pStyle w:val="248"/>
              <w:spacing w:before="62" w:line="258" w:lineRule="exact"/>
              <w:ind w:left="257"/>
              <w:rPr>
                <w:rFonts w:hint="default" w:ascii="Arial" w:hAnsi="Arial" w:cs="Arial"/>
                <w:color w:val="auto"/>
              </w:rPr>
            </w:pPr>
            <w:r>
              <w:rPr>
                <w:rFonts w:hint="default" w:ascii="Arial" w:hAnsi="Arial" w:cs="Arial"/>
                <w:color w:val="auto"/>
                <w:position w:val="1"/>
              </w:rPr>
              <w:t>1</w:t>
            </w:r>
          </w:p>
        </w:tc>
        <w:tc>
          <w:tcPr>
            <w:tcW w:w="1166" w:type="dxa"/>
            <w:vMerge w:val="restart"/>
            <w:tcBorders>
              <w:bottom w:val="nil"/>
            </w:tcBorders>
            <w:vAlign w:val="top"/>
          </w:tcPr>
          <w:p w14:paraId="4C2387A2">
            <w:pPr>
              <w:spacing w:line="277" w:lineRule="auto"/>
              <w:rPr>
                <w:rFonts w:hint="default" w:ascii="Arial" w:hAnsi="Arial" w:cs="Arial"/>
                <w:color w:val="auto"/>
                <w:sz w:val="21"/>
              </w:rPr>
            </w:pPr>
          </w:p>
          <w:p w14:paraId="6CE6E9A5">
            <w:pPr>
              <w:spacing w:line="277" w:lineRule="auto"/>
              <w:rPr>
                <w:rFonts w:hint="default" w:ascii="Arial" w:hAnsi="Arial" w:cs="Arial"/>
                <w:color w:val="auto"/>
                <w:sz w:val="21"/>
              </w:rPr>
            </w:pPr>
          </w:p>
          <w:p w14:paraId="5F3A6CB2">
            <w:pPr>
              <w:spacing w:line="278" w:lineRule="auto"/>
              <w:rPr>
                <w:rFonts w:hint="default" w:ascii="Arial" w:hAnsi="Arial" w:cs="Arial"/>
                <w:color w:val="auto"/>
                <w:sz w:val="21"/>
              </w:rPr>
            </w:pPr>
          </w:p>
          <w:p w14:paraId="561B9496">
            <w:pPr>
              <w:pStyle w:val="248"/>
              <w:spacing w:before="62" w:line="304" w:lineRule="auto"/>
              <w:ind w:left="14" w:right="8" w:hanging="5"/>
              <w:rPr>
                <w:rFonts w:hint="default" w:ascii="Arial" w:hAnsi="Arial" w:cs="Arial"/>
                <w:color w:val="auto"/>
              </w:rPr>
            </w:pPr>
            <w:r>
              <w:rPr>
                <w:rFonts w:hint="default" w:ascii="Arial" w:hAnsi="Arial" w:cs="Arial"/>
                <w:color w:val="auto"/>
                <w:spacing w:val="5"/>
              </w:rPr>
              <w:t>A020101</w:t>
            </w:r>
            <w:r>
              <w:rPr>
                <w:rFonts w:hint="default" w:ascii="Arial" w:hAnsi="Arial" w:cs="Arial"/>
                <w:color w:val="auto"/>
                <w:spacing w:val="-43"/>
              </w:rPr>
              <w:t xml:space="preserve"> </w:t>
            </w:r>
            <w:r>
              <w:rPr>
                <w:rFonts w:hint="default" w:ascii="Arial" w:hAnsi="Arial" w:cs="Arial"/>
                <w:color w:val="auto"/>
                <w:spacing w:val="5"/>
              </w:rPr>
              <w:t>计算</w:t>
            </w:r>
            <w:r>
              <w:rPr>
                <w:rFonts w:hint="default" w:ascii="Arial" w:hAnsi="Arial" w:cs="Arial"/>
                <w:color w:val="auto"/>
              </w:rPr>
              <w:t xml:space="preserve"> </w:t>
            </w:r>
            <w:r>
              <w:rPr>
                <w:rFonts w:hint="default" w:ascii="Arial" w:hAnsi="Arial" w:cs="Arial"/>
                <w:color w:val="auto"/>
                <w:spacing w:val="6"/>
              </w:rPr>
              <w:t>机设备</w:t>
            </w:r>
          </w:p>
        </w:tc>
        <w:tc>
          <w:tcPr>
            <w:tcW w:w="1799" w:type="dxa"/>
            <w:vAlign w:val="top"/>
          </w:tcPr>
          <w:p w14:paraId="4ABE0E89">
            <w:pPr>
              <w:pStyle w:val="248"/>
              <w:spacing w:before="155" w:line="304" w:lineRule="auto"/>
              <w:ind w:left="17" w:right="10" w:firstLine="1"/>
              <w:rPr>
                <w:rFonts w:hint="default" w:ascii="Arial" w:hAnsi="Arial" w:cs="Arial"/>
                <w:color w:val="auto"/>
              </w:rPr>
            </w:pPr>
            <w:r>
              <w:rPr>
                <w:rFonts w:hint="default" w:ascii="Arial" w:hAnsi="Arial" w:cs="Arial"/>
                <w:color w:val="auto"/>
                <w:spacing w:val="3"/>
              </w:rPr>
              <w:t>★A02010104 台式计</w:t>
            </w:r>
            <w:r>
              <w:rPr>
                <w:rFonts w:hint="default" w:ascii="Arial" w:hAnsi="Arial" w:cs="Arial"/>
                <w:color w:val="auto"/>
                <w:spacing w:val="12"/>
              </w:rPr>
              <w:t xml:space="preserve"> </w:t>
            </w:r>
            <w:r>
              <w:rPr>
                <w:rFonts w:hint="default" w:ascii="Arial" w:hAnsi="Arial" w:cs="Arial"/>
                <w:color w:val="auto"/>
                <w:spacing w:val="4"/>
              </w:rPr>
              <w:t>算机</w:t>
            </w:r>
          </w:p>
        </w:tc>
        <w:tc>
          <w:tcPr>
            <w:tcW w:w="1914" w:type="dxa"/>
            <w:vAlign w:val="top"/>
          </w:tcPr>
          <w:p w14:paraId="22F9EE17">
            <w:pPr>
              <w:rPr>
                <w:rFonts w:hint="default" w:ascii="Arial" w:hAnsi="Arial" w:cs="Arial"/>
                <w:color w:val="auto"/>
                <w:sz w:val="21"/>
              </w:rPr>
            </w:pPr>
          </w:p>
        </w:tc>
        <w:tc>
          <w:tcPr>
            <w:tcW w:w="2969" w:type="dxa"/>
            <w:vAlign w:val="top"/>
          </w:tcPr>
          <w:p w14:paraId="184594AE">
            <w:pPr>
              <w:pStyle w:val="248"/>
              <w:spacing w:before="156" w:line="304" w:lineRule="auto"/>
              <w:ind w:left="19" w:right="11" w:firstLine="3"/>
              <w:rPr>
                <w:rFonts w:hint="default" w:ascii="Arial" w:hAnsi="Arial" w:cs="Arial"/>
                <w:color w:val="auto"/>
              </w:rPr>
            </w:pPr>
            <w:r>
              <w:rPr>
                <w:rFonts w:hint="default" w:ascii="Arial" w:hAnsi="Arial" w:cs="Arial"/>
                <w:color w:val="auto"/>
                <w:spacing w:val="19"/>
              </w:rPr>
              <w:t>《微型计算机能效限定值及能效</w:t>
            </w:r>
            <w:r>
              <w:rPr>
                <w:rFonts w:hint="default" w:ascii="Arial" w:hAnsi="Arial" w:cs="Arial"/>
                <w:color w:val="auto"/>
                <w:spacing w:val="2"/>
              </w:rPr>
              <w:t xml:space="preserve"> </w:t>
            </w:r>
            <w:r>
              <w:rPr>
                <w:rFonts w:hint="default" w:ascii="Arial" w:hAnsi="Arial" w:cs="Arial"/>
                <w:color w:val="auto"/>
                <w:spacing w:val="6"/>
              </w:rPr>
              <w:t>等级》（</w:t>
            </w:r>
            <w:r>
              <w:rPr>
                <w:rFonts w:hint="default" w:ascii="Arial" w:hAnsi="Arial" w:cs="Arial"/>
                <w:color w:val="auto"/>
              </w:rPr>
              <w:t>GB</w:t>
            </w:r>
            <w:r>
              <w:rPr>
                <w:rFonts w:hint="default" w:ascii="Arial" w:hAnsi="Arial" w:cs="Arial"/>
                <w:color w:val="auto"/>
                <w:spacing w:val="6"/>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hint="default" w:ascii="Arial" w:hAnsi="Arial" w:cs="Arial"/>
                <w:color w:val="auto"/>
                <w:sz w:val="21"/>
              </w:rPr>
            </w:pPr>
          </w:p>
        </w:tc>
        <w:tc>
          <w:tcPr>
            <w:tcW w:w="1166" w:type="dxa"/>
            <w:vMerge w:val="continue"/>
            <w:tcBorders>
              <w:top w:val="nil"/>
              <w:bottom w:val="nil"/>
            </w:tcBorders>
            <w:vAlign w:val="top"/>
          </w:tcPr>
          <w:p w14:paraId="40B80048">
            <w:pPr>
              <w:rPr>
                <w:rFonts w:hint="default" w:ascii="Arial" w:hAnsi="Arial" w:cs="Arial"/>
                <w:color w:val="auto"/>
                <w:sz w:val="21"/>
              </w:rPr>
            </w:pPr>
          </w:p>
        </w:tc>
        <w:tc>
          <w:tcPr>
            <w:tcW w:w="1799" w:type="dxa"/>
            <w:vAlign w:val="top"/>
          </w:tcPr>
          <w:p w14:paraId="6B92F9DE">
            <w:pPr>
              <w:pStyle w:val="248"/>
              <w:spacing w:before="108" w:line="293" w:lineRule="auto"/>
              <w:ind w:left="15" w:right="10" w:firstLine="3"/>
              <w:rPr>
                <w:rFonts w:hint="default" w:ascii="Arial" w:hAnsi="Arial" w:cs="Arial"/>
                <w:color w:val="auto"/>
              </w:rPr>
            </w:pPr>
            <w:r>
              <w:rPr>
                <w:rFonts w:hint="default" w:ascii="Arial" w:hAnsi="Arial" w:cs="Arial"/>
                <w:color w:val="auto"/>
                <w:spacing w:val="3"/>
              </w:rPr>
              <w:t>★A02010105 便携式</w:t>
            </w:r>
            <w:r>
              <w:rPr>
                <w:rFonts w:hint="default" w:ascii="Arial" w:hAnsi="Arial" w:cs="Arial"/>
                <w:color w:val="auto"/>
                <w:spacing w:val="12"/>
              </w:rPr>
              <w:t xml:space="preserve"> </w:t>
            </w:r>
            <w:r>
              <w:rPr>
                <w:rFonts w:hint="default" w:ascii="Arial" w:hAnsi="Arial" w:cs="Arial"/>
                <w:color w:val="auto"/>
                <w:spacing w:val="6"/>
              </w:rPr>
              <w:t>计算机</w:t>
            </w:r>
          </w:p>
        </w:tc>
        <w:tc>
          <w:tcPr>
            <w:tcW w:w="1914" w:type="dxa"/>
            <w:vAlign w:val="top"/>
          </w:tcPr>
          <w:p w14:paraId="14E453B6">
            <w:pPr>
              <w:rPr>
                <w:rFonts w:hint="default" w:ascii="Arial" w:hAnsi="Arial" w:cs="Arial"/>
                <w:color w:val="auto"/>
                <w:sz w:val="21"/>
              </w:rPr>
            </w:pPr>
          </w:p>
        </w:tc>
        <w:tc>
          <w:tcPr>
            <w:tcW w:w="2969" w:type="dxa"/>
            <w:vAlign w:val="top"/>
          </w:tcPr>
          <w:p w14:paraId="194ACF51">
            <w:pPr>
              <w:pStyle w:val="248"/>
              <w:spacing w:before="108" w:line="293" w:lineRule="auto"/>
              <w:ind w:left="19" w:right="11" w:firstLine="3"/>
              <w:rPr>
                <w:rFonts w:hint="default" w:ascii="Arial" w:hAnsi="Arial" w:cs="Arial"/>
                <w:color w:val="auto"/>
              </w:rPr>
            </w:pPr>
            <w:r>
              <w:rPr>
                <w:rFonts w:hint="default" w:ascii="Arial" w:hAnsi="Arial" w:cs="Arial"/>
                <w:color w:val="auto"/>
                <w:spacing w:val="19"/>
              </w:rPr>
              <w:t>《微型计算机能效限定值及能效</w:t>
            </w:r>
            <w:r>
              <w:rPr>
                <w:rFonts w:hint="default" w:ascii="Arial" w:hAnsi="Arial" w:cs="Arial"/>
                <w:color w:val="auto"/>
                <w:spacing w:val="2"/>
              </w:rPr>
              <w:t xml:space="preserve"> </w:t>
            </w:r>
            <w:r>
              <w:rPr>
                <w:rFonts w:hint="default" w:ascii="Arial" w:hAnsi="Arial" w:cs="Arial"/>
                <w:color w:val="auto"/>
                <w:spacing w:val="6"/>
              </w:rPr>
              <w:t>等级》（</w:t>
            </w:r>
            <w:r>
              <w:rPr>
                <w:rFonts w:hint="default" w:ascii="Arial" w:hAnsi="Arial" w:cs="Arial"/>
                <w:color w:val="auto"/>
              </w:rPr>
              <w:t>GB</w:t>
            </w:r>
            <w:r>
              <w:rPr>
                <w:rFonts w:hint="default" w:ascii="Arial" w:hAnsi="Arial" w:cs="Arial"/>
                <w:color w:val="auto"/>
                <w:spacing w:val="6"/>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hint="default" w:ascii="Arial" w:hAnsi="Arial" w:cs="Arial"/>
                <w:color w:val="auto"/>
                <w:sz w:val="21"/>
              </w:rPr>
            </w:pPr>
          </w:p>
        </w:tc>
        <w:tc>
          <w:tcPr>
            <w:tcW w:w="1166" w:type="dxa"/>
            <w:vMerge w:val="continue"/>
            <w:tcBorders>
              <w:top w:val="nil"/>
            </w:tcBorders>
            <w:vAlign w:val="top"/>
          </w:tcPr>
          <w:p w14:paraId="0C5EF5BF">
            <w:pPr>
              <w:rPr>
                <w:rFonts w:hint="default" w:ascii="Arial" w:hAnsi="Arial" w:cs="Arial"/>
                <w:color w:val="auto"/>
                <w:sz w:val="21"/>
              </w:rPr>
            </w:pPr>
          </w:p>
        </w:tc>
        <w:tc>
          <w:tcPr>
            <w:tcW w:w="1799" w:type="dxa"/>
            <w:vAlign w:val="top"/>
          </w:tcPr>
          <w:p w14:paraId="0E8D6FD6">
            <w:pPr>
              <w:pStyle w:val="248"/>
              <w:spacing w:before="128" w:line="301" w:lineRule="auto"/>
              <w:ind w:left="15" w:right="10" w:firstLine="3"/>
              <w:rPr>
                <w:rFonts w:hint="default" w:ascii="Arial" w:hAnsi="Arial" w:cs="Arial"/>
                <w:color w:val="auto"/>
              </w:rPr>
            </w:pPr>
            <w:r>
              <w:rPr>
                <w:rFonts w:hint="default" w:ascii="Arial" w:hAnsi="Arial" w:cs="Arial"/>
                <w:color w:val="auto"/>
                <w:spacing w:val="3"/>
              </w:rPr>
              <w:t>★A02010107 平板式</w:t>
            </w:r>
            <w:r>
              <w:rPr>
                <w:rFonts w:hint="default" w:ascii="Arial" w:hAnsi="Arial" w:cs="Arial"/>
                <w:color w:val="auto"/>
                <w:spacing w:val="12"/>
              </w:rPr>
              <w:t xml:space="preserve"> </w:t>
            </w:r>
            <w:r>
              <w:rPr>
                <w:rFonts w:hint="default" w:ascii="Arial" w:hAnsi="Arial" w:cs="Arial"/>
                <w:color w:val="auto"/>
                <w:spacing w:val="8"/>
              </w:rPr>
              <w:t>微型计算机</w:t>
            </w:r>
          </w:p>
        </w:tc>
        <w:tc>
          <w:tcPr>
            <w:tcW w:w="1914" w:type="dxa"/>
            <w:vAlign w:val="top"/>
          </w:tcPr>
          <w:p w14:paraId="1D7B8C81">
            <w:pPr>
              <w:rPr>
                <w:rFonts w:hint="default" w:ascii="Arial" w:hAnsi="Arial" w:cs="Arial"/>
                <w:color w:val="auto"/>
                <w:sz w:val="21"/>
              </w:rPr>
            </w:pPr>
          </w:p>
        </w:tc>
        <w:tc>
          <w:tcPr>
            <w:tcW w:w="2969" w:type="dxa"/>
            <w:vAlign w:val="top"/>
          </w:tcPr>
          <w:p w14:paraId="7C74F5E3">
            <w:pPr>
              <w:pStyle w:val="248"/>
              <w:spacing w:before="128" w:line="301" w:lineRule="auto"/>
              <w:ind w:left="19" w:right="11" w:firstLine="3"/>
              <w:rPr>
                <w:rFonts w:hint="default" w:ascii="Arial" w:hAnsi="Arial" w:cs="Arial"/>
                <w:color w:val="auto"/>
              </w:rPr>
            </w:pPr>
            <w:r>
              <w:rPr>
                <w:rFonts w:hint="default" w:ascii="Arial" w:hAnsi="Arial" w:cs="Arial"/>
                <w:color w:val="auto"/>
                <w:spacing w:val="19"/>
              </w:rPr>
              <w:t>《微型计算机能效限定值及能效</w:t>
            </w:r>
            <w:r>
              <w:rPr>
                <w:rFonts w:hint="default" w:ascii="Arial" w:hAnsi="Arial" w:cs="Arial"/>
                <w:color w:val="auto"/>
                <w:spacing w:val="2"/>
              </w:rPr>
              <w:t xml:space="preserve"> </w:t>
            </w:r>
            <w:r>
              <w:rPr>
                <w:rFonts w:hint="default" w:ascii="Arial" w:hAnsi="Arial" w:cs="Arial"/>
                <w:color w:val="auto"/>
                <w:spacing w:val="6"/>
              </w:rPr>
              <w:t>等级》（</w:t>
            </w:r>
            <w:r>
              <w:rPr>
                <w:rFonts w:hint="default" w:ascii="Arial" w:hAnsi="Arial" w:cs="Arial"/>
                <w:color w:val="auto"/>
              </w:rPr>
              <w:t>GB</w:t>
            </w:r>
            <w:r>
              <w:rPr>
                <w:rFonts w:hint="default" w:ascii="Arial" w:hAnsi="Arial" w:cs="Arial"/>
                <w:color w:val="auto"/>
                <w:spacing w:val="6"/>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hint="default" w:ascii="Arial" w:hAnsi="Arial" w:cs="Arial"/>
                <w:color w:val="auto"/>
                <w:sz w:val="21"/>
              </w:rPr>
            </w:pPr>
          </w:p>
          <w:p w14:paraId="2DF3F2B3">
            <w:pPr>
              <w:spacing w:line="251" w:lineRule="auto"/>
              <w:rPr>
                <w:rFonts w:hint="default" w:ascii="Arial" w:hAnsi="Arial" w:cs="Arial"/>
                <w:color w:val="auto"/>
                <w:sz w:val="21"/>
              </w:rPr>
            </w:pPr>
          </w:p>
          <w:p w14:paraId="13EAE6DA">
            <w:pPr>
              <w:spacing w:line="251" w:lineRule="auto"/>
              <w:rPr>
                <w:rFonts w:hint="default" w:ascii="Arial" w:hAnsi="Arial" w:cs="Arial"/>
                <w:color w:val="auto"/>
                <w:sz w:val="21"/>
              </w:rPr>
            </w:pPr>
          </w:p>
          <w:p w14:paraId="4DBFEF75">
            <w:pPr>
              <w:spacing w:line="251" w:lineRule="auto"/>
              <w:rPr>
                <w:rFonts w:hint="default" w:ascii="Arial" w:hAnsi="Arial" w:cs="Arial"/>
                <w:color w:val="auto"/>
                <w:sz w:val="21"/>
              </w:rPr>
            </w:pPr>
          </w:p>
          <w:p w14:paraId="6709EF03">
            <w:pPr>
              <w:spacing w:line="251" w:lineRule="auto"/>
              <w:rPr>
                <w:rFonts w:hint="default" w:ascii="Arial" w:hAnsi="Arial" w:cs="Arial"/>
                <w:color w:val="auto"/>
                <w:sz w:val="21"/>
              </w:rPr>
            </w:pPr>
          </w:p>
          <w:p w14:paraId="66613EC7">
            <w:pPr>
              <w:spacing w:line="251" w:lineRule="auto"/>
              <w:rPr>
                <w:rFonts w:hint="default" w:ascii="Arial" w:hAnsi="Arial" w:cs="Arial"/>
                <w:color w:val="auto"/>
                <w:sz w:val="21"/>
              </w:rPr>
            </w:pPr>
          </w:p>
          <w:p w14:paraId="4946EADF">
            <w:pPr>
              <w:spacing w:line="251" w:lineRule="auto"/>
              <w:rPr>
                <w:rFonts w:hint="default" w:ascii="Arial" w:hAnsi="Arial" w:cs="Arial"/>
                <w:color w:val="auto"/>
                <w:sz w:val="21"/>
              </w:rPr>
            </w:pPr>
          </w:p>
          <w:p w14:paraId="07C8A2A9">
            <w:pPr>
              <w:spacing w:line="251" w:lineRule="auto"/>
              <w:rPr>
                <w:rFonts w:hint="default" w:ascii="Arial" w:hAnsi="Arial" w:cs="Arial"/>
                <w:color w:val="auto"/>
                <w:sz w:val="21"/>
              </w:rPr>
            </w:pPr>
          </w:p>
          <w:p w14:paraId="554BC166">
            <w:pPr>
              <w:pStyle w:val="248"/>
              <w:spacing w:before="61" w:line="258" w:lineRule="exact"/>
              <w:ind w:left="245"/>
              <w:rPr>
                <w:rFonts w:hint="default" w:ascii="Arial" w:hAnsi="Arial" w:cs="Arial"/>
                <w:color w:val="auto"/>
              </w:rPr>
            </w:pPr>
            <w:r>
              <w:rPr>
                <w:rFonts w:hint="default" w:ascii="Arial" w:hAnsi="Arial" w:cs="Arial"/>
                <w:color w:val="auto"/>
                <w:position w:val="1"/>
              </w:rPr>
              <w:t>2</w:t>
            </w:r>
          </w:p>
        </w:tc>
        <w:tc>
          <w:tcPr>
            <w:tcW w:w="1166" w:type="dxa"/>
            <w:vMerge w:val="restart"/>
            <w:tcBorders>
              <w:bottom w:val="nil"/>
            </w:tcBorders>
            <w:vAlign w:val="top"/>
          </w:tcPr>
          <w:p w14:paraId="57CB3C0F">
            <w:pPr>
              <w:spacing w:line="264" w:lineRule="auto"/>
              <w:rPr>
                <w:rFonts w:hint="default" w:ascii="Arial" w:hAnsi="Arial" w:cs="Arial"/>
                <w:color w:val="auto"/>
                <w:sz w:val="21"/>
              </w:rPr>
            </w:pPr>
          </w:p>
          <w:p w14:paraId="3F33C448">
            <w:pPr>
              <w:spacing w:line="264" w:lineRule="auto"/>
              <w:rPr>
                <w:rFonts w:hint="default" w:ascii="Arial" w:hAnsi="Arial" w:cs="Arial"/>
                <w:color w:val="auto"/>
                <w:sz w:val="21"/>
              </w:rPr>
            </w:pPr>
          </w:p>
          <w:p w14:paraId="6C6EE0C6">
            <w:pPr>
              <w:spacing w:line="264" w:lineRule="auto"/>
              <w:rPr>
                <w:rFonts w:hint="default" w:ascii="Arial" w:hAnsi="Arial" w:cs="Arial"/>
                <w:color w:val="auto"/>
                <w:sz w:val="21"/>
              </w:rPr>
            </w:pPr>
          </w:p>
          <w:p w14:paraId="01ADF2A1">
            <w:pPr>
              <w:spacing w:line="265" w:lineRule="auto"/>
              <w:rPr>
                <w:rFonts w:hint="default" w:ascii="Arial" w:hAnsi="Arial" w:cs="Arial"/>
                <w:color w:val="auto"/>
                <w:sz w:val="21"/>
              </w:rPr>
            </w:pPr>
          </w:p>
          <w:p w14:paraId="428C943E">
            <w:pPr>
              <w:spacing w:line="265" w:lineRule="auto"/>
              <w:rPr>
                <w:rFonts w:hint="default" w:ascii="Arial" w:hAnsi="Arial" w:cs="Arial"/>
                <w:color w:val="auto"/>
                <w:sz w:val="21"/>
              </w:rPr>
            </w:pPr>
          </w:p>
          <w:p w14:paraId="03F5F8D9">
            <w:pPr>
              <w:spacing w:line="265" w:lineRule="auto"/>
              <w:rPr>
                <w:rFonts w:hint="default" w:ascii="Arial" w:hAnsi="Arial" w:cs="Arial"/>
                <w:color w:val="auto"/>
                <w:sz w:val="21"/>
              </w:rPr>
            </w:pPr>
          </w:p>
          <w:p w14:paraId="66753446">
            <w:pPr>
              <w:spacing w:line="265" w:lineRule="auto"/>
              <w:rPr>
                <w:rFonts w:hint="default" w:ascii="Arial" w:hAnsi="Arial" w:cs="Arial"/>
                <w:color w:val="auto"/>
                <w:sz w:val="21"/>
              </w:rPr>
            </w:pPr>
          </w:p>
          <w:p w14:paraId="5CDCB347">
            <w:pPr>
              <w:pStyle w:val="248"/>
              <w:spacing w:before="62" w:line="304" w:lineRule="auto"/>
              <w:ind w:left="14" w:right="8" w:hanging="5"/>
              <w:rPr>
                <w:rFonts w:hint="default" w:ascii="Arial" w:hAnsi="Arial" w:cs="Arial"/>
                <w:color w:val="auto"/>
              </w:rPr>
            </w:pPr>
            <w:r>
              <w:rPr>
                <w:rFonts w:hint="default" w:ascii="Arial" w:hAnsi="Arial" w:cs="Arial"/>
                <w:color w:val="auto"/>
                <w:spacing w:val="5"/>
              </w:rPr>
              <w:t>A020106</w:t>
            </w:r>
            <w:r>
              <w:rPr>
                <w:rFonts w:hint="default" w:ascii="Arial" w:hAnsi="Arial" w:cs="Arial"/>
                <w:color w:val="auto"/>
                <w:spacing w:val="-43"/>
              </w:rPr>
              <w:t xml:space="preserve"> </w:t>
            </w:r>
            <w:r>
              <w:rPr>
                <w:rFonts w:hint="default" w:ascii="Arial" w:hAnsi="Arial" w:cs="Arial"/>
                <w:color w:val="auto"/>
                <w:spacing w:val="5"/>
              </w:rPr>
              <w:t>输入</w:t>
            </w:r>
            <w:r>
              <w:rPr>
                <w:rFonts w:hint="default" w:ascii="Arial" w:hAnsi="Arial" w:cs="Arial"/>
                <w:color w:val="auto"/>
              </w:rPr>
              <w:t xml:space="preserve"> </w:t>
            </w:r>
            <w:r>
              <w:rPr>
                <w:rFonts w:hint="default" w:ascii="Arial" w:hAnsi="Arial" w:cs="Arial"/>
                <w:color w:val="auto"/>
                <w:spacing w:val="7"/>
              </w:rPr>
              <w:t>输出设备</w:t>
            </w:r>
          </w:p>
        </w:tc>
        <w:tc>
          <w:tcPr>
            <w:tcW w:w="1799" w:type="dxa"/>
            <w:vMerge w:val="restart"/>
            <w:tcBorders>
              <w:bottom w:val="nil"/>
            </w:tcBorders>
            <w:vAlign w:val="top"/>
          </w:tcPr>
          <w:p w14:paraId="6337D827">
            <w:pPr>
              <w:spacing w:line="315" w:lineRule="auto"/>
              <w:rPr>
                <w:rFonts w:hint="default" w:ascii="Arial" w:hAnsi="Arial" w:cs="Arial"/>
                <w:color w:val="auto"/>
                <w:sz w:val="21"/>
              </w:rPr>
            </w:pPr>
          </w:p>
          <w:p w14:paraId="7A823806">
            <w:pPr>
              <w:spacing w:line="315" w:lineRule="auto"/>
              <w:rPr>
                <w:rFonts w:hint="default" w:ascii="Arial" w:hAnsi="Arial" w:cs="Arial"/>
                <w:color w:val="auto"/>
                <w:sz w:val="21"/>
              </w:rPr>
            </w:pPr>
          </w:p>
          <w:p w14:paraId="3D3BFA49">
            <w:pPr>
              <w:spacing w:line="315" w:lineRule="auto"/>
              <w:rPr>
                <w:rFonts w:hint="default" w:ascii="Arial" w:hAnsi="Arial" w:cs="Arial"/>
                <w:color w:val="auto"/>
                <w:sz w:val="21"/>
              </w:rPr>
            </w:pPr>
          </w:p>
          <w:p w14:paraId="25EE30A5">
            <w:pPr>
              <w:pStyle w:val="248"/>
              <w:spacing w:before="62" w:line="229" w:lineRule="auto"/>
              <w:ind w:left="9"/>
              <w:rPr>
                <w:rFonts w:hint="default" w:ascii="Arial" w:hAnsi="Arial" w:cs="Arial"/>
                <w:color w:val="auto"/>
              </w:rPr>
            </w:pPr>
            <w:r>
              <w:rPr>
                <w:rFonts w:hint="default" w:ascii="Arial" w:hAnsi="Arial" w:cs="Arial"/>
                <w:color w:val="auto"/>
                <w:spacing w:val="5"/>
              </w:rPr>
              <w:t>A02010601</w:t>
            </w:r>
            <w:r>
              <w:rPr>
                <w:rFonts w:hint="default" w:ascii="Arial" w:hAnsi="Arial" w:cs="Arial"/>
                <w:color w:val="auto"/>
                <w:spacing w:val="-28"/>
              </w:rPr>
              <w:t xml:space="preserve"> </w:t>
            </w:r>
            <w:r>
              <w:rPr>
                <w:rFonts w:hint="default" w:ascii="Arial" w:hAnsi="Arial" w:cs="Arial"/>
                <w:color w:val="auto"/>
                <w:spacing w:val="5"/>
              </w:rPr>
              <w:t>打印设备</w:t>
            </w:r>
          </w:p>
        </w:tc>
        <w:tc>
          <w:tcPr>
            <w:tcW w:w="1914" w:type="dxa"/>
            <w:vAlign w:val="top"/>
          </w:tcPr>
          <w:p w14:paraId="7F31F808">
            <w:pPr>
              <w:pStyle w:val="248"/>
              <w:spacing w:before="114" w:line="297" w:lineRule="auto"/>
              <w:ind w:left="31" w:right="8" w:hanging="21"/>
              <w:rPr>
                <w:rFonts w:hint="default" w:ascii="Arial" w:hAnsi="Arial" w:cs="Arial"/>
                <w:color w:val="auto"/>
              </w:rPr>
            </w:pPr>
            <w:r>
              <w:rPr>
                <w:rFonts w:hint="default" w:ascii="Arial" w:hAnsi="Arial" w:cs="Arial"/>
                <w:color w:val="auto"/>
                <w:spacing w:val="3"/>
              </w:rPr>
              <w:t>A0201060101</w:t>
            </w:r>
            <w:r>
              <w:rPr>
                <w:rFonts w:hint="default" w:ascii="Arial" w:hAnsi="Arial" w:cs="Arial"/>
                <w:color w:val="auto"/>
                <w:spacing w:val="50"/>
              </w:rPr>
              <w:t xml:space="preserve"> </w:t>
            </w:r>
            <w:r>
              <w:rPr>
                <w:rFonts w:hint="default" w:ascii="Arial" w:hAnsi="Arial" w:cs="Arial"/>
                <w:color w:val="auto"/>
                <w:spacing w:val="3"/>
              </w:rPr>
              <w:t>喷</w:t>
            </w:r>
            <w:r>
              <w:rPr>
                <w:rFonts w:hint="default" w:ascii="Arial" w:hAnsi="Arial" w:cs="Arial"/>
                <w:color w:val="auto"/>
                <w:spacing w:val="-51"/>
              </w:rPr>
              <w:t xml:space="preserve"> </w:t>
            </w:r>
            <w:r>
              <w:rPr>
                <w:rFonts w:hint="default" w:ascii="Arial" w:hAnsi="Arial" w:cs="Arial"/>
                <w:color w:val="auto"/>
                <w:spacing w:val="3"/>
              </w:rPr>
              <w:t>墨</w:t>
            </w:r>
            <w:r>
              <w:rPr>
                <w:rFonts w:hint="default" w:ascii="Arial" w:hAnsi="Arial" w:cs="Arial"/>
                <w:color w:val="auto"/>
                <w:spacing w:val="-53"/>
              </w:rPr>
              <w:t xml:space="preserve"> </w:t>
            </w:r>
            <w:r>
              <w:rPr>
                <w:rFonts w:hint="default" w:ascii="Arial" w:hAnsi="Arial" w:cs="Arial"/>
                <w:color w:val="auto"/>
                <w:spacing w:val="3"/>
              </w:rPr>
              <w:t>打</w:t>
            </w:r>
            <w:r>
              <w:rPr>
                <w:rFonts w:hint="default" w:ascii="Arial" w:hAnsi="Arial" w:cs="Arial"/>
                <w:color w:val="auto"/>
              </w:rPr>
              <w:t xml:space="preserve"> </w:t>
            </w:r>
            <w:r>
              <w:rPr>
                <w:rFonts w:hint="default" w:ascii="Arial" w:hAnsi="Arial" w:cs="Arial"/>
                <w:color w:val="auto"/>
                <w:spacing w:val="-2"/>
              </w:rPr>
              <w:t>印机</w:t>
            </w:r>
          </w:p>
        </w:tc>
        <w:tc>
          <w:tcPr>
            <w:tcW w:w="2969" w:type="dxa"/>
            <w:vAlign w:val="top"/>
          </w:tcPr>
          <w:p w14:paraId="77135BFF">
            <w:pPr>
              <w:pStyle w:val="248"/>
              <w:spacing w:before="114" w:line="297" w:lineRule="auto"/>
              <w:ind w:left="22" w:right="13"/>
              <w:rPr>
                <w:rFonts w:hint="default" w:ascii="Arial" w:hAnsi="Arial" w:cs="Arial"/>
                <w:color w:val="auto"/>
              </w:rPr>
            </w:pPr>
            <w:r>
              <w:rPr>
                <w:rFonts w:hint="default" w:ascii="Arial" w:hAnsi="Arial" w:cs="Arial"/>
                <w:color w:val="auto"/>
                <w:spacing w:val="5"/>
              </w:rPr>
              <w:t>《复印机、打印机和传真机能效限</w:t>
            </w:r>
            <w:r>
              <w:rPr>
                <w:rFonts w:hint="default" w:ascii="Arial" w:hAnsi="Arial" w:cs="Arial"/>
                <w:color w:val="auto"/>
              </w:rPr>
              <w:t xml:space="preserve"> </w:t>
            </w:r>
            <w:r>
              <w:rPr>
                <w:rFonts w:hint="default" w:ascii="Arial" w:hAnsi="Arial" w:cs="Arial"/>
                <w:color w:val="auto"/>
                <w:spacing w:val="7"/>
              </w:rPr>
              <w:t>定值及能效等级》（</w:t>
            </w:r>
            <w:r>
              <w:rPr>
                <w:rFonts w:hint="default" w:ascii="Arial" w:hAnsi="Arial" w:cs="Arial"/>
                <w:color w:val="auto"/>
              </w:rPr>
              <w:t>GB</w:t>
            </w:r>
            <w:r>
              <w:rPr>
                <w:rFonts w:hint="default" w:ascii="Arial" w:hAnsi="Arial" w:cs="Arial"/>
                <w:color w:val="auto"/>
                <w:spacing w:val="7"/>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hint="default" w:ascii="Arial" w:hAnsi="Arial" w:cs="Arial"/>
                <w:color w:val="auto"/>
                <w:sz w:val="21"/>
              </w:rPr>
            </w:pPr>
          </w:p>
        </w:tc>
        <w:tc>
          <w:tcPr>
            <w:tcW w:w="1166" w:type="dxa"/>
            <w:vMerge w:val="continue"/>
            <w:tcBorders>
              <w:top w:val="nil"/>
              <w:bottom w:val="nil"/>
            </w:tcBorders>
            <w:vAlign w:val="top"/>
          </w:tcPr>
          <w:p w14:paraId="5A8B70EA">
            <w:pPr>
              <w:rPr>
                <w:rFonts w:hint="default" w:ascii="Arial" w:hAnsi="Arial" w:cs="Arial"/>
                <w:color w:val="auto"/>
                <w:sz w:val="21"/>
              </w:rPr>
            </w:pPr>
          </w:p>
        </w:tc>
        <w:tc>
          <w:tcPr>
            <w:tcW w:w="1799" w:type="dxa"/>
            <w:vMerge w:val="continue"/>
            <w:tcBorders>
              <w:top w:val="nil"/>
              <w:bottom w:val="nil"/>
            </w:tcBorders>
            <w:vAlign w:val="top"/>
          </w:tcPr>
          <w:p w14:paraId="1BABABE3">
            <w:pPr>
              <w:rPr>
                <w:rFonts w:hint="default" w:ascii="Arial" w:hAnsi="Arial" w:cs="Arial"/>
                <w:color w:val="auto"/>
                <w:sz w:val="21"/>
              </w:rPr>
            </w:pPr>
          </w:p>
        </w:tc>
        <w:tc>
          <w:tcPr>
            <w:tcW w:w="1914" w:type="dxa"/>
            <w:vAlign w:val="top"/>
          </w:tcPr>
          <w:p w14:paraId="1829A827">
            <w:pPr>
              <w:pStyle w:val="248"/>
              <w:spacing w:before="116" w:line="296" w:lineRule="auto"/>
              <w:ind w:left="19" w:right="8"/>
              <w:rPr>
                <w:rFonts w:hint="default" w:ascii="Arial" w:hAnsi="Arial" w:cs="Arial"/>
                <w:color w:val="auto"/>
              </w:rPr>
            </w:pPr>
            <w:r>
              <w:rPr>
                <w:rFonts w:hint="default" w:ascii="Arial" w:hAnsi="Arial" w:cs="Arial"/>
                <w:color w:val="auto"/>
                <w:spacing w:val="3"/>
              </w:rPr>
              <w:t>★</w:t>
            </w:r>
            <w:r>
              <w:rPr>
                <w:rFonts w:hint="default" w:ascii="Arial" w:hAnsi="Arial" w:cs="Arial"/>
                <w:color w:val="auto"/>
                <w:spacing w:val="-50"/>
              </w:rPr>
              <w:t xml:space="preserve"> </w:t>
            </w:r>
            <w:r>
              <w:rPr>
                <w:rFonts w:hint="default" w:ascii="Arial" w:hAnsi="Arial" w:cs="Arial"/>
                <w:color w:val="auto"/>
                <w:spacing w:val="3"/>
              </w:rPr>
              <w:t>A0201060102</w:t>
            </w:r>
            <w:r>
              <w:rPr>
                <w:rFonts w:hint="default" w:ascii="Arial" w:hAnsi="Arial" w:cs="Arial"/>
                <w:color w:val="auto"/>
                <w:spacing w:val="41"/>
              </w:rPr>
              <w:t xml:space="preserve"> </w:t>
            </w:r>
            <w:r>
              <w:rPr>
                <w:rFonts w:hint="default" w:ascii="Arial" w:hAnsi="Arial" w:cs="Arial"/>
                <w:color w:val="auto"/>
                <w:spacing w:val="3"/>
              </w:rPr>
              <w:t>激</w:t>
            </w:r>
            <w:r>
              <w:rPr>
                <w:rFonts w:hint="default" w:ascii="Arial" w:hAnsi="Arial" w:cs="Arial"/>
                <w:color w:val="auto"/>
                <w:spacing w:val="-54"/>
              </w:rPr>
              <w:t xml:space="preserve"> </w:t>
            </w:r>
            <w:r>
              <w:rPr>
                <w:rFonts w:hint="default" w:ascii="Arial" w:hAnsi="Arial" w:cs="Arial"/>
                <w:color w:val="auto"/>
                <w:spacing w:val="3"/>
              </w:rPr>
              <w:t>光</w:t>
            </w:r>
            <w:r>
              <w:rPr>
                <w:rFonts w:hint="default" w:ascii="Arial" w:hAnsi="Arial" w:cs="Arial"/>
                <w:color w:val="auto"/>
              </w:rPr>
              <w:t xml:space="preserve"> </w:t>
            </w:r>
            <w:r>
              <w:rPr>
                <w:rFonts w:hint="default" w:ascii="Arial" w:hAnsi="Arial" w:cs="Arial"/>
                <w:color w:val="auto"/>
                <w:spacing w:val="5"/>
              </w:rPr>
              <w:t>打印机</w:t>
            </w:r>
          </w:p>
        </w:tc>
        <w:tc>
          <w:tcPr>
            <w:tcW w:w="2969" w:type="dxa"/>
            <w:vAlign w:val="top"/>
          </w:tcPr>
          <w:p w14:paraId="7EC2AD05">
            <w:pPr>
              <w:pStyle w:val="248"/>
              <w:spacing w:before="116" w:line="296" w:lineRule="auto"/>
              <w:ind w:left="22" w:right="13"/>
              <w:rPr>
                <w:rFonts w:hint="default" w:ascii="Arial" w:hAnsi="Arial" w:cs="Arial"/>
                <w:color w:val="auto"/>
              </w:rPr>
            </w:pPr>
            <w:r>
              <w:rPr>
                <w:rFonts w:hint="default" w:ascii="Arial" w:hAnsi="Arial" w:cs="Arial"/>
                <w:color w:val="auto"/>
                <w:spacing w:val="5"/>
              </w:rPr>
              <w:t>《复印机、打印机和传真机能效限</w:t>
            </w:r>
            <w:r>
              <w:rPr>
                <w:rFonts w:hint="default" w:ascii="Arial" w:hAnsi="Arial" w:cs="Arial"/>
                <w:color w:val="auto"/>
              </w:rPr>
              <w:t xml:space="preserve"> </w:t>
            </w:r>
            <w:r>
              <w:rPr>
                <w:rFonts w:hint="default" w:ascii="Arial" w:hAnsi="Arial" w:cs="Arial"/>
                <w:color w:val="auto"/>
                <w:spacing w:val="7"/>
              </w:rPr>
              <w:t>定值及能效等级》（</w:t>
            </w:r>
            <w:r>
              <w:rPr>
                <w:rFonts w:hint="default" w:ascii="Arial" w:hAnsi="Arial" w:cs="Arial"/>
                <w:color w:val="auto"/>
              </w:rPr>
              <w:t>GB</w:t>
            </w:r>
            <w:r>
              <w:rPr>
                <w:rFonts w:hint="default" w:ascii="Arial" w:hAnsi="Arial" w:cs="Arial"/>
                <w:color w:val="auto"/>
                <w:spacing w:val="7"/>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hint="default" w:ascii="Arial" w:hAnsi="Arial" w:cs="Arial"/>
                <w:color w:val="auto"/>
                <w:sz w:val="21"/>
              </w:rPr>
            </w:pPr>
          </w:p>
        </w:tc>
        <w:tc>
          <w:tcPr>
            <w:tcW w:w="1166" w:type="dxa"/>
            <w:vMerge w:val="continue"/>
            <w:tcBorders>
              <w:top w:val="nil"/>
              <w:bottom w:val="nil"/>
            </w:tcBorders>
            <w:vAlign w:val="top"/>
          </w:tcPr>
          <w:p w14:paraId="2084B94C">
            <w:pPr>
              <w:rPr>
                <w:rFonts w:hint="default" w:ascii="Arial" w:hAnsi="Arial" w:cs="Arial"/>
                <w:color w:val="auto"/>
                <w:sz w:val="21"/>
              </w:rPr>
            </w:pPr>
          </w:p>
        </w:tc>
        <w:tc>
          <w:tcPr>
            <w:tcW w:w="1799" w:type="dxa"/>
            <w:vMerge w:val="continue"/>
            <w:tcBorders>
              <w:top w:val="nil"/>
            </w:tcBorders>
            <w:vAlign w:val="top"/>
          </w:tcPr>
          <w:p w14:paraId="59040E5C">
            <w:pPr>
              <w:rPr>
                <w:rFonts w:hint="default" w:ascii="Arial" w:hAnsi="Arial" w:cs="Arial"/>
                <w:color w:val="auto"/>
                <w:sz w:val="21"/>
              </w:rPr>
            </w:pPr>
          </w:p>
        </w:tc>
        <w:tc>
          <w:tcPr>
            <w:tcW w:w="1914" w:type="dxa"/>
            <w:vAlign w:val="top"/>
          </w:tcPr>
          <w:p w14:paraId="23C697E9">
            <w:pPr>
              <w:pStyle w:val="248"/>
              <w:spacing w:before="116" w:line="296" w:lineRule="auto"/>
              <w:ind w:left="19" w:right="8"/>
              <w:rPr>
                <w:rFonts w:hint="default" w:ascii="Arial" w:hAnsi="Arial" w:cs="Arial"/>
                <w:color w:val="auto"/>
              </w:rPr>
            </w:pPr>
            <w:r>
              <w:rPr>
                <w:rFonts w:hint="default" w:ascii="Arial" w:hAnsi="Arial" w:cs="Arial"/>
                <w:color w:val="auto"/>
                <w:spacing w:val="3"/>
              </w:rPr>
              <w:t>★</w:t>
            </w:r>
            <w:r>
              <w:rPr>
                <w:rFonts w:hint="default" w:ascii="Arial" w:hAnsi="Arial" w:cs="Arial"/>
                <w:color w:val="auto"/>
                <w:spacing w:val="-54"/>
              </w:rPr>
              <w:t xml:space="preserve"> </w:t>
            </w:r>
            <w:r>
              <w:rPr>
                <w:rFonts w:hint="default" w:ascii="Arial" w:hAnsi="Arial" w:cs="Arial"/>
                <w:color w:val="auto"/>
                <w:spacing w:val="3"/>
              </w:rPr>
              <w:t>A0201060104</w:t>
            </w:r>
            <w:r>
              <w:rPr>
                <w:rFonts w:hint="default" w:ascii="Arial" w:hAnsi="Arial" w:cs="Arial"/>
                <w:color w:val="auto"/>
                <w:spacing w:val="43"/>
              </w:rPr>
              <w:t xml:space="preserve"> </w:t>
            </w:r>
            <w:r>
              <w:rPr>
                <w:rFonts w:hint="default" w:ascii="Arial" w:hAnsi="Arial" w:cs="Arial"/>
                <w:color w:val="auto"/>
                <w:spacing w:val="3"/>
              </w:rPr>
              <w:t>针</w:t>
            </w:r>
            <w:r>
              <w:rPr>
                <w:rFonts w:hint="default" w:ascii="Arial" w:hAnsi="Arial" w:cs="Arial"/>
                <w:color w:val="auto"/>
                <w:spacing w:val="-52"/>
              </w:rPr>
              <w:t xml:space="preserve"> </w:t>
            </w:r>
            <w:r>
              <w:rPr>
                <w:rFonts w:hint="default" w:ascii="Arial" w:hAnsi="Arial" w:cs="Arial"/>
                <w:color w:val="auto"/>
                <w:spacing w:val="3"/>
              </w:rPr>
              <w:t>式</w:t>
            </w:r>
            <w:r>
              <w:rPr>
                <w:rFonts w:hint="default" w:ascii="Arial" w:hAnsi="Arial" w:cs="Arial"/>
                <w:color w:val="auto"/>
              </w:rPr>
              <w:t xml:space="preserve"> </w:t>
            </w:r>
            <w:r>
              <w:rPr>
                <w:rFonts w:hint="default" w:ascii="Arial" w:hAnsi="Arial" w:cs="Arial"/>
                <w:color w:val="auto"/>
                <w:spacing w:val="5"/>
              </w:rPr>
              <w:t>打印机</w:t>
            </w:r>
          </w:p>
        </w:tc>
        <w:tc>
          <w:tcPr>
            <w:tcW w:w="2969" w:type="dxa"/>
            <w:vAlign w:val="top"/>
          </w:tcPr>
          <w:p w14:paraId="729BCEFE">
            <w:pPr>
              <w:pStyle w:val="248"/>
              <w:spacing w:before="116" w:line="296" w:lineRule="auto"/>
              <w:ind w:left="22" w:right="13"/>
              <w:rPr>
                <w:rFonts w:hint="default" w:ascii="Arial" w:hAnsi="Arial" w:cs="Arial"/>
                <w:color w:val="auto"/>
              </w:rPr>
            </w:pPr>
            <w:r>
              <w:rPr>
                <w:rFonts w:hint="default" w:ascii="Arial" w:hAnsi="Arial" w:cs="Arial"/>
                <w:color w:val="auto"/>
                <w:spacing w:val="5"/>
              </w:rPr>
              <w:t>《复印机、打印机和传真机能效限</w:t>
            </w:r>
            <w:r>
              <w:rPr>
                <w:rFonts w:hint="default" w:ascii="Arial" w:hAnsi="Arial" w:cs="Arial"/>
                <w:color w:val="auto"/>
              </w:rPr>
              <w:t xml:space="preserve"> </w:t>
            </w:r>
            <w:r>
              <w:rPr>
                <w:rFonts w:hint="default" w:ascii="Arial" w:hAnsi="Arial" w:cs="Arial"/>
                <w:color w:val="auto"/>
                <w:spacing w:val="7"/>
              </w:rPr>
              <w:t>定值及能效等级》（</w:t>
            </w:r>
            <w:r>
              <w:rPr>
                <w:rFonts w:hint="default" w:ascii="Arial" w:hAnsi="Arial" w:cs="Arial"/>
                <w:color w:val="auto"/>
              </w:rPr>
              <w:t>GB</w:t>
            </w:r>
            <w:r>
              <w:rPr>
                <w:rFonts w:hint="default" w:ascii="Arial" w:hAnsi="Arial" w:cs="Arial"/>
                <w:color w:val="auto"/>
                <w:spacing w:val="7"/>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hint="default" w:ascii="Arial" w:hAnsi="Arial" w:cs="Arial"/>
                <w:color w:val="auto"/>
                <w:sz w:val="21"/>
              </w:rPr>
            </w:pPr>
          </w:p>
        </w:tc>
        <w:tc>
          <w:tcPr>
            <w:tcW w:w="1166" w:type="dxa"/>
            <w:vMerge w:val="continue"/>
            <w:tcBorders>
              <w:top w:val="nil"/>
              <w:bottom w:val="nil"/>
            </w:tcBorders>
            <w:vAlign w:val="top"/>
          </w:tcPr>
          <w:p w14:paraId="48AD7B59">
            <w:pPr>
              <w:rPr>
                <w:rFonts w:hint="default" w:ascii="Arial" w:hAnsi="Arial" w:cs="Arial"/>
                <w:color w:val="auto"/>
                <w:sz w:val="21"/>
              </w:rPr>
            </w:pPr>
          </w:p>
        </w:tc>
        <w:tc>
          <w:tcPr>
            <w:tcW w:w="1799" w:type="dxa"/>
            <w:vAlign w:val="top"/>
          </w:tcPr>
          <w:p w14:paraId="012842CB">
            <w:pPr>
              <w:pStyle w:val="248"/>
              <w:spacing w:before="290" w:line="230" w:lineRule="auto"/>
              <w:ind w:left="9"/>
              <w:rPr>
                <w:rFonts w:hint="default" w:ascii="Arial" w:hAnsi="Arial" w:cs="Arial"/>
                <w:color w:val="auto"/>
              </w:rPr>
            </w:pPr>
            <w:r>
              <w:rPr>
                <w:rFonts w:hint="default" w:ascii="Arial" w:hAnsi="Arial" w:cs="Arial"/>
                <w:color w:val="auto"/>
                <w:spacing w:val="5"/>
              </w:rPr>
              <w:t>A02010604</w:t>
            </w:r>
            <w:r>
              <w:rPr>
                <w:rFonts w:hint="default" w:ascii="Arial" w:hAnsi="Arial" w:cs="Arial"/>
                <w:color w:val="auto"/>
                <w:spacing w:val="-28"/>
              </w:rPr>
              <w:t xml:space="preserve"> </w:t>
            </w:r>
            <w:r>
              <w:rPr>
                <w:rFonts w:hint="default" w:ascii="Arial" w:hAnsi="Arial" w:cs="Arial"/>
                <w:color w:val="auto"/>
                <w:spacing w:val="5"/>
              </w:rPr>
              <w:t>显示设备</w:t>
            </w:r>
          </w:p>
        </w:tc>
        <w:tc>
          <w:tcPr>
            <w:tcW w:w="1914" w:type="dxa"/>
            <w:vAlign w:val="top"/>
          </w:tcPr>
          <w:p w14:paraId="5C12ACEB">
            <w:pPr>
              <w:pStyle w:val="248"/>
              <w:spacing w:before="133" w:line="303" w:lineRule="auto"/>
              <w:ind w:left="20" w:right="8" w:hanging="1"/>
              <w:rPr>
                <w:rFonts w:hint="default" w:ascii="Arial" w:hAnsi="Arial" w:cs="Arial"/>
                <w:color w:val="auto"/>
              </w:rPr>
            </w:pPr>
            <w:r>
              <w:rPr>
                <w:rFonts w:hint="default" w:ascii="Arial" w:hAnsi="Arial" w:cs="Arial"/>
                <w:color w:val="auto"/>
                <w:spacing w:val="2"/>
              </w:rPr>
              <w:t>★</w:t>
            </w:r>
            <w:r>
              <w:rPr>
                <w:rFonts w:hint="default" w:ascii="Arial" w:hAnsi="Arial" w:cs="Arial"/>
                <w:color w:val="auto"/>
                <w:spacing w:val="-54"/>
              </w:rPr>
              <w:t xml:space="preserve"> </w:t>
            </w:r>
            <w:r>
              <w:rPr>
                <w:rFonts w:hint="default" w:ascii="Arial" w:hAnsi="Arial" w:cs="Arial"/>
                <w:color w:val="auto"/>
                <w:spacing w:val="2"/>
              </w:rPr>
              <w:t>A0201060401</w:t>
            </w:r>
            <w:r>
              <w:rPr>
                <w:rFonts w:hint="default" w:ascii="Arial" w:hAnsi="Arial" w:cs="Arial"/>
                <w:color w:val="auto"/>
                <w:spacing w:val="44"/>
              </w:rPr>
              <w:t xml:space="preserve"> </w:t>
            </w:r>
            <w:r>
              <w:rPr>
                <w:rFonts w:hint="default" w:ascii="Arial" w:hAnsi="Arial" w:cs="Arial"/>
                <w:color w:val="auto"/>
                <w:spacing w:val="2"/>
              </w:rPr>
              <w:t>液</w:t>
            </w:r>
            <w:r>
              <w:rPr>
                <w:rFonts w:hint="default" w:ascii="Arial" w:hAnsi="Arial" w:cs="Arial"/>
                <w:color w:val="auto"/>
                <w:spacing w:val="-39"/>
              </w:rPr>
              <w:t xml:space="preserve"> </w:t>
            </w:r>
            <w:r>
              <w:rPr>
                <w:rFonts w:hint="default" w:ascii="Arial" w:hAnsi="Arial" w:cs="Arial"/>
                <w:color w:val="auto"/>
                <w:spacing w:val="2"/>
              </w:rPr>
              <w:t>晶</w:t>
            </w:r>
            <w:r>
              <w:rPr>
                <w:rFonts w:hint="default" w:ascii="Arial" w:hAnsi="Arial" w:cs="Arial"/>
                <w:color w:val="auto"/>
              </w:rPr>
              <w:t xml:space="preserve"> </w:t>
            </w:r>
            <w:r>
              <w:rPr>
                <w:rFonts w:hint="default" w:ascii="Arial" w:hAnsi="Arial" w:cs="Arial"/>
                <w:color w:val="auto"/>
                <w:spacing w:val="5"/>
              </w:rPr>
              <w:t>显示器</w:t>
            </w:r>
          </w:p>
        </w:tc>
        <w:tc>
          <w:tcPr>
            <w:tcW w:w="2969" w:type="dxa"/>
            <w:vAlign w:val="top"/>
          </w:tcPr>
          <w:p w14:paraId="18494CB7">
            <w:pPr>
              <w:pStyle w:val="248"/>
              <w:spacing w:before="133" w:line="303" w:lineRule="auto"/>
              <w:ind w:left="22" w:right="11"/>
              <w:rPr>
                <w:rFonts w:hint="default" w:ascii="Arial" w:hAnsi="Arial" w:cs="Arial"/>
                <w:color w:val="auto"/>
              </w:rPr>
            </w:pPr>
            <w:r>
              <w:rPr>
                <w:rFonts w:hint="default" w:ascii="Arial" w:hAnsi="Arial" w:cs="Arial"/>
                <w:color w:val="auto"/>
                <w:spacing w:val="19"/>
              </w:rPr>
              <w:t>《计算机显示器能效限定值及能</w:t>
            </w:r>
            <w:r>
              <w:rPr>
                <w:rFonts w:hint="default" w:ascii="Arial" w:hAnsi="Arial" w:cs="Arial"/>
                <w:color w:val="auto"/>
                <w:spacing w:val="2"/>
              </w:rPr>
              <w:t xml:space="preserve"> </w:t>
            </w:r>
            <w:r>
              <w:rPr>
                <w:rFonts w:hint="default" w:ascii="Arial" w:hAnsi="Arial" w:cs="Arial"/>
                <w:color w:val="auto"/>
                <w:spacing w:val="6"/>
              </w:rPr>
              <w:t>效等级》（</w:t>
            </w:r>
            <w:r>
              <w:rPr>
                <w:rFonts w:hint="default" w:ascii="Arial" w:hAnsi="Arial" w:cs="Arial"/>
                <w:color w:val="auto"/>
              </w:rPr>
              <w:t>GB</w:t>
            </w:r>
            <w:r>
              <w:rPr>
                <w:rFonts w:hint="default" w:ascii="Arial" w:hAnsi="Arial" w:cs="Arial"/>
                <w:color w:val="auto"/>
                <w:spacing w:val="6"/>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hint="default" w:ascii="Arial" w:hAnsi="Arial" w:cs="Arial"/>
                <w:color w:val="auto"/>
                <w:sz w:val="21"/>
              </w:rPr>
            </w:pPr>
          </w:p>
        </w:tc>
        <w:tc>
          <w:tcPr>
            <w:tcW w:w="1166" w:type="dxa"/>
            <w:vMerge w:val="continue"/>
            <w:tcBorders>
              <w:top w:val="nil"/>
            </w:tcBorders>
            <w:vAlign w:val="top"/>
          </w:tcPr>
          <w:p w14:paraId="6B725E32">
            <w:pPr>
              <w:rPr>
                <w:rFonts w:hint="default" w:ascii="Arial" w:hAnsi="Arial" w:cs="Arial"/>
                <w:color w:val="auto"/>
                <w:sz w:val="21"/>
              </w:rPr>
            </w:pPr>
          </w:p>
        </w:tc>
        <w:tc>
          <w:tcPr>
            <w:tcW w:w="1799" w:type="dxa"/>
            <w:vAlign w:val="top"/>
          </w:tcPr>
          <w:p w14:paraId="6DAC4AEF">
            <w:pPr>
              <w:spacing w:line="364" w:lineRule="auto"/>
              <w:rPr>
                <w:rFonts w:hint="default" w:ascii="Arial" w:hAnsi="Arial" w:cs="Arial"/>
                <w:color w:val="auto"/>
                <w:sz w:val="21"/>
              </w:rPr>
            </w:pPr>
          </w:p>
          <w:p w14:paraId="113F2740">
            <w:pPr>
              <w:pStyle w:val="248"/>
              <w:spacing w:before="62" w:line="304" w:lineRule="auto"/>
              <w:ind w:left="14" w:right="10" w:hanging="5"/>
              <w:rPr>
                <w:rFonts w:hint="default" w:ascii="Arial" w:hAnsi="Arial" w:cs="Arial"/>
                <w:color w:val="auto"/>
              </w:rPr>
            </w:pPr>
            <w:r>
              <w:rPr>
                <w:rFonts w:hint="default" w:ascii="Arial" w:hAnsi="Arial" w:cs="Arial"/>
                <w:color w:val="auto"/>
                <w:spacing w:val="4"/>
              </w:rPr>
              <w:t>A02010609 图形图像</w:t>
            </w:r>
            <w:r>
              <w:rPr>
                <w:rFonts w:hint="default" w:ascii="Arial" w:hAnsi="Arial" w:cs="Arial"/>
                <w:color w:val="auto"/>
                <w:spacing w:val="7"/>
              </w:rPr>
              <w:t xml:space="preserve"> 输入设备</w:t>
            </w:r>
          </w:p>
        </w:tc>
        <w:tc>
          <w:tcPr>
            <w:tcW w:w="1914" w:type="dxa"/>
            <w:vAlign w:val="top"/>
          </w:tcPr>
          <w:p w14:paraId="6805AE99">
            <w:pPr>
              <w:spacing w:line="259" w:lineRule="auto"/>
              <w:rPr>
                <w:rFonts w:hint="default" w:ascii="Arial" w:hAnsi="Arial" w:cs="Arial"/>
                <w:color w:val="auto"/>
                <w:sz w:val="21"/>
              </w:rPr>
            </w:pPr>
          </w:p>
          <w:p w14:paraId="4DA0013E">
            <w:pPr>
              <w:spacing w:line="260" w:lineRule="auto"/>
              <w:rPr>
                <w:rFonts w:hint="default" w:ascii="Arial" w:hAnsi="Arial" w:cs="Arial"/>
                <w:color w:val="auto"/>
                <w:sz w:val="21"/>
              </w:rPr>
            </w:pPr>
          </w:p>
          <w:p w14:paraId="68978D05">
            <w:pPr>
              <w:pStyle w:val="248"/>
              <w:spacing w:before="61" w:line="229" w:lineRule="auto"/>
              <w:ind w:left="10"/>
              <w:rPr>
                <w:rFonts w:hint="default" w:ascii="Arial" w:hAnsi="Arial" w:cs="Arial"/>
                <w:color w:val="auto"/>
              </w:rPr>
            </w:pPr>
            <w:r>
              <w:rPr>
                <w:rFonts w:hint="default" w:ascii="Arial" w:hAnsi="Arial" w:cs="Arial"/>
                <w:color w:val="auto"/>
                <w:spacing w:val="5"/>
              </w:rPr>
              <w:t>A0201060901</w:t>
            </w:r>
            <w:r>
              <w:rPr>
                <w:rFonts w:hint="default" w:ascii="Arial" w:hAnsi="Arial" w:cs="Arial"/>
                <w:color w:val="auto"/>
                <w:spacing w:val="-34"/>
              </w:rPr>
              <w:t xml:space="preserve"> </w:t>
            </w:r>
            <w:r>
              <w:rPr>
                <w:rFonts w:hint="default" w:ascii="Arial" w:hAnsi="Arial" w:cs="Arial"/>
                <w:color w:val="auto"/>
                <w:spacing w:val="5"/>
              </w:rPr>
              <w:t>扫描仪</w:t>
            </w:r>
          </w:p>
        </w:tc>
        <w:tc>
          <w:tcPr>
            <w:tcW w:w="2969" w:type="dxa"/>
            <w:vAlign w:val="top"/>
          </w:tcPr>
          <w:p w14:paraId="74E2A656">
            <w:pPr>
              <w:pStyle w:val="248"/>
              <w:spacing w:before="114" w:line="299" w:lineRule="auto"/>
              <w:ind w:left="22" w:hanging="3"/>
              <w:jc w:val="both"/>
              <w:rPr>
                <w:rFonts w:hint="default" w:ascii="Arial" w:hAnsi="Arial" w:cs="Arial"/>
                <w:color w:val="auto"/>
              </w:rPr>
            </w:pPr>
            <w:r>
              <w:rPr>
                <w:rFonts w:hint="default" w:ascii="Arial" w:hAnsi="Arial" w:cs="Arial"/>
                <w:color w:val="auto"/>
              </w:rPr>
              <w:t>参照《复印机、打印机和传真机能</w:t>
            </w:r>
            <w:r>
              <w:rPr>
                <w:rFonts w:hint="default" w:ascii="Arial" w:hAnsi="Arial" w:cs="Arial"/>
                <w:color w:val="auto"/>
                <w:spacing w:val="3"/>
              </w:rPr>
              <w:t xml:space="preserve">  </w:t>
            </w:r>
            <w:r>
              <w:rPr>
                <w:rFonts w:hint="default" w:ascii="Arial" w:hAnsi="Arial" w:cs="Arial"/>
                <w:color w:val="auto"/>
                <w:spacing w:val="-4"/>
              </w:rPr>
              <w:t>效限定值及能效等级》（GB</w:t>
            </w:r>
            <w:r>
              <w:rPr>
                <w:rFonts w:hint="default" w:ascii="Arial" w:hAnsi="Arial" w:cs="Arial"/>
                <w:color w:val="auto"/>
                <w:spacing w:val="-24"/>
              </w:rPr>
              <w:t xml:space="preserve"> </w:t>
            </w:r>
            <w:r>
              <w:rPr>
                <w:rFonts w:hint="default" w:ascii="Arial" w:hAnsi="Arial" w:cs="Arial"/>
                <w:color w:val="auto"/>
                <w:spacing w:val="-4"/>
              </w:rPr>
              <w:t>21521）</w:t>
            </w:r>
            <w:r>
              <w:rPr>
                <w:rFonts w:hint="default" w:ascii="Arial" w:hAnsi="Arial" w:cs="Arial"/>
                <w:color w:val="auto"/>
              </w:rPr>
              <w:t xml:space="preserve"> </w:t>
            </w:r>
            <w:r>
              <w:rPr>
                <w:rFonts w:hint="default" w:ascii="Arial" w:hAnsi="Arial" w:cs="Arial"/>
                <w:color w:val="auto"/>
                <w:spacing w:val="4"/>
              </w:rPr>
              <w:t>中打印速度为</w:t>
            </w:r>
            <w:r>
              <w:rPr>
                <w:rFonts w:hint="default" w:ascii="Arial" w:hAnsi="Arial" w:cs="Arial"/>
                <w:color w:val="auto"/>
                <w:spacing w:val="38"/>
              </w:rPr>
              <w:t xml:space="preserve"> </w:t>
            </w:r>
            <w:r>
              <w:rPr>
                <w:rFonts w:hint="default" w:ascii="Arial" w:hAnsi="Arial" w:cs="Arial"/>
                <w:color w:val="auto"/>
                <w:spacing w:val="4"/>
              </w:rPr>
              <w:t>15 页/分的针式打</w:t>
            </w:r>
            <w:r>
              <w:rPr>
                <w:rFonts w:hint="default" w:ascii="Arial" w:hAnsi="Arial" w:cs="Arial"/>
                <w:color w:val="auto"/>
              </w:rPr>
              <w:t xml:space="preserve">  </w:t>
            </w:r>
            <w:r>
              <w:rPr>
                <w:rFonts w:hint="default" w:ascii="Arial" w:hAnsi="Arial" w:cs="Arial"/>
                <w:color w:val="auto"/>
                <w:spacing w:val="2"/>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48"/>
              <w:spacing w:before="246" w:line="256" w:lineRule="exact"/>
              <w:ind w:left="246"/>
              <w:rPr>
                <w:rFonts w:hint="default" w:ascii="Arial" w:hAnsi="Arial" w:cs="Arial"/>
                <w:color w:val="auto"/>
              </w:rPr>
            </w:pPr>
            <w:r>
              <w:rPr>
                <w:rFonts w:hint="default" w:ascii="Arial" w:hAnsi="Arial" w:cs="Arial"/>
                <w:color w:val="auto"/>
                <w:position w:val="1"/>
              </w:rPr>
              <w:t>3</w:t>
            </w:r>
          </w:p>
        </w:tc>
        <w:tc>
          <w:tcPr>
            <w:tcW w:w="1166" w:type="dxa"/>
            <w:vAlign w:val="top"/>
          </w:tcPr>
          <w:p w14:paraId="5A4B440B">
            <w:pPr>
              <w:pStyle w:val="248"/>
              <w:spacing w:before="90" w:line="281" w:lineRule="auto"/>
              <w:ind w:left="15" w:right="8" w:hanging="6"/>
              <w:rPr>
                <w:rFonts w:hint="default" w:ascii="Arial" w:hAnsi="Arial" w:cs="Arial"/>
                <w:color w:val="auto"/>
              </w:rPr>
            </w:pPr>
            <w:r>
              <w:rPr>
                <w:rFonts w:hint="default" w:ascii="Arial" w:hAnsi="Arial" w:cs="Arial"/>
                <w:color w:val="auto"/>
                <w:spacing w:val="4"/>
              </w:rPr>
              <w:t>A020202</w:t>
            </w:r>
            <w:r>
              <w:rPr>
                <w:rFonts w:hint="default" w:ascii="Arial" w:hAnsi="Arial" w:cs="Arial"/>
                <w:color w:val="auto"/>
                <w:spacing w:val="-34"/>
              </w:rPr>
              <w:t xml:space="preserve"> </w:t>
            </w:r>
            <w:r>
              <w:rPr>
                <w:rFonts w:hint="default" w:ascii="Arial" w:hAnsi="Arial" w:cs="Arial"/>
                <w:color w:val="auto"/>
                <w:spacing w:val="4"/>
              </w:rPr>
              <w:t>投影</w:t>
            </w:r>
            <w:r>
              <w:rPr>
                <w:rFonts w:hint="default" w:ascii="Arial" w:hAnsi="Arial" w:cs="Arial"/>
                <w:color w:val="auto"/>
              </w:rPr>
              <w:t xml:space="preserve"> 仪</w:t>
            </w:r>
          </w:p>
        </w:tc>
        <w:tc>
          <w:tcPr>
            <w:tcW w:w="1799" w:type="dxa"/>
            <w:vAlign w:val="top"/>
          </w:tcPr>
          <w:p w14:paraId="0D5D17E9">
            <w:pPr>
              <w:rPr>
                <w:rFonts w:hint="default" w:ascii="Arial" w:hAnsi="Arial" w:cs="Arial"/>
                <w:color w:val="auto"/>
                <w:sz w:val="21"/>
              </w:rPr>
            </w:pPr>
          </w:p>
        </w:tc>
        <w:tc>
          <w:tcPr>
            <w:tcW w:w="1914" w:type="dxa"/>
            <w:vAlign w:val="top"/>
          </w:tcPr>
          <w:p w14:paraId="3227F6BA">
            <w:pPr>
              <w:rPr>
                <w:rFonts w:hint="default" w:ascii="Arial" w:hAnsi="Arial" w:cs="Arial"/>
                <w:color w:val="auto"/>
                <w:sz w:val="21"/>
              </w:rPr>
            </w:pPr>
          </w:p>
        </w:tc>
        <w:tc>
          <w:tcPr>
            <w:tcW w:w="2969" w:type="dxa"/>
            <w:vAlign w:val="top"/>
          </w:tcPr>
          <w:p w14:paraId="5CE677B4">
            <w:pPr>
              <w:pStyle w:val="248"/>
              <w:spacing w:before="90" w:line="281" w:lineRule="auto"/>
              <w:ind w:left="27" w:hanging="4"/>
              <w:rPr>
                <w:rFonts w:hint="default" w:ascii="Arial" w:hAnsi="Arial" w:cs="Arial"/>
                <w:color w:val="auto"/>
              </w:rPr>
            </w:pPr>
            <w:r>
              <w:rPr>
                <w:rFonts w:hint="default" w:ascii="Arial" w:hAnsi="Arial" w:cs="Arial"/>
                <w:color w:val="auto"/>
                <w:spacing w:val="6"/>
              </w:rPr>
              <w:t>《投影机能效限定值及能效等级》</w:t>
            </w:r>
            <w:r>
              <w:rPr>
                <w:rFonts w:hint="default" w:ascii="Arial" w:hAnsi="Arial" w:cs="Arial"/>
                <w:color w:val="auto"/>
              </w:rPr>
              <w:t xml:space="preserve"> （GB</w:t>
            </w:r>
            <w:r>
              <w:rPr>
                <w:rFonts w:hint="default" w:ascii="Arial" w:hAnsi="Arial" w:cs="Arial"/>
                <w:color w:val="auto"/>
                <w:spacing w:val="22"/>
              </w:rPr>
              <w:t xml:space="preserve"> </w:t>
            </w:r>
            <w:r>
              <w:rPr>
                <w:rFonts w:hint="default" w:ascii="Arial" w:hAnsi="Arial" w:cs="Arial"/>
                <w:color w:val="auto"/>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48"/>
              <w:spacing w:before="289" w:line="258" w:lineRule="exact"/>
              <w:ind w:left="242"/>
              <w:rPr>
                <w:rFonts w:hint="default" w:ascii="Arial" w:hAnsi="Arial" w:cs="Arial"/>
                <w:color w:val="auto"/>
              </w:rPr>
            </w:pPr>
            <w:r>
              <w:rPr>
                <w:rFonts w:hint="default" w:ascii="Arial" w:hAnsi="Arial" w:cs="Arial"/>
                <w:color w:val="auto"/>
                <w:position w:val="1"/>
              </w:rPr>
              <w:t>4</w:t>
            </w:r>
          </w:p>
        </w:tc>
        <w:tc>
          <w:tcPr>
            <w:tcW w:w="1166" w:type="dxa"/>
            <w:vAlign w:val="top"/>
          </w:tcPr>
          <w:p w14:paraId="5A536960">
            <w:pPr>
              <w:pStyle w:val="248"/>
              <w:spacing w:before="134" w:line="230" w:lineRule="auto"/>
              <w:ind w:left="9"/>
              <w:rPr>
                <w:rFonts w:hint="default" w:ascii="Arial" w:hAnsi="Arial" w:cs="Arial"/>
                <w:color w:val="auto"/>
              </w:rPr>
            </w:pPr>
            <w:r>
              <w:rPr>
                <w:rFonts w:hint="default" w:ascii="Arial" w:hAnsi="Arial" w:cs="Arial"/>
                <w:color w:val="auto"/>
                <w:spacing w:val="4"/>
              </w:rPr>
              <w:t>A020204</w:t>
            </w:r>
            <w:r>
              <w:rPr>
                <w:rFonts w:hint="default" w:ascii="Arial" w:hAnsi="Arial" w:cs="Arial"/>
                <w:color w:val="auto"/>
                <w:spacing w:val="-34"/>
              </w:rPr>
              <w:t xml:space="preserve"> </w:t>
            </w:r>
            <w:r>
              <w:rPr>
                <w:rFonts w:hint="default" w:ascii="Arial" w:hAnsi="Arial" w:cs="Arial"/>
                <w:color w:val="auto"/>
                <w:spacing w:val="4"/>
              </w:rPr>
              <w:t>多功</w:t>
            </w:r>
          </w:p>
          <w:p w14:paraId="64B209AC">
            <w:pPr>
              <w:pStyle w:val="248"/>
              <w:spacing w:before="75" w:line="228" w:lineRule="auto"/>
              <w:ind w:left="23"/>
              <w:rPr>
                <w:rFonts w:hint="default" w:ascii="Arial" w:hAnsi="Arial" w:cs="Arial"/>
                <w:color w:val="auto"/>
              </w:rPr>
            </w:pPr>
            <w:r>
              <w:rPr>
                <w:rFonts w:hint="default" w:ascii="Arial" w:hAnsi="Arial" w:cs="Arial"/>
                <w:color w:val="auto"/>
                <w:spacing w:val="5"/>
              </w:rPr>
              <w:t>能一体机</w:t>
            </w:r>
          </w:p>
        </w:tc>
        <w:tc>
          <w:tcPr>
            <w:tcW w:w="1799" w:type="dxa"/>
            <w:vAlign w:val="top"/>
          </w:tcPr>
          <w:p w14:paraId="798B9457">
            <w:pPr>
              <w:rPr>
                <w:rFonts w:hint="default" w:ascii="Arial" w:hAnsi="Arial" w:cs="Arial"/>
                <w:color w:val="auto"/>
                <w:sz w:val="21"/>
              </w:rPr>
            </w:pPr>
          </w:p>
        </w:tc>
        <w:tc>
          <w:tcPr>
            <w:tcW w:w="1914" w:type="dxa"/>
            <w:vAlign w:val="top"/>
          </w:tcPr>
          <w:p w14:paraId="5AA17216">
            <w:pPr>
              <w:rPr>
                <w:rFonts w:hint="default" w:ascii="Arial" w:hAnsi="Arial" w:cs="Arial"/>
                <w:color w:val="auto"/>
                <w:sz w:val="21"/>
              </w:rPr>
            </w:pPr>
          </w:p>
        </w:tc>
        <w:tc>
          <w:tcPr>
            <w:tcW w:w="2969" w:type="dxa"/>
            <w:vAlign w:val="top"/>
          </w:tcPr>
          <w:p w14:paraId="17A8257C">
            <w:pPr>
              <w:pStyle w:val="248"/>
              <w:spacing w:before="133" w:line="302" w:lineRule="auto"/>
              <w:ind w:left="22" w:right="13"/>
              <w:rPr>
                <w:rFonts w:hint="default" w:ascii="Arial" w:hAnsi="Arial" w:cs="Arial"/>
                <w:color w:val="auto"/>
              </w:rPr>
            </w:pPr>
            <w:r>
              <w:rPr>
                <w:rFonts w:hint="default" w:ascii="Arial" w:hAnsi="Arial" w:cs="Arial"/>
                <w:color w:val="auto"/>
                <w:spacing w:val="5"/>
              </w:rPr>
              <w:t>《复印机、打印机和传真机能效限</w:t>
            </w:r>
            <w:r>
              <w:rPr>
                <w:rFonts w:hint="default" w:ascii="Arial" w:hAnsi="Arial" w:cs="Arial"/>
                <w:color w:val="auto"/>
              </w:rPr>
              <w:t xml:space="preserve"> </w:t>
            </w:r>
            <w:r>
              <w:rPr>
                <w:rFonts w:hint="default" w:ascii="Arial" w:hAnsi="Arial" w:cs="Arial"/>
                <w:color w:val="auto"/>
                <w:spacing w:val="7"/>
              </w:rPr>
              <w:t>定值及能效等级》（</w:t>
            </w:r>
            <w:r>
              <w:rPr>
                <w:rFonts w:hint="default" w:ascii="Arial" w:hAnsi="Arial" w:cs="Arial"/>
                <w:color w:val="auto"/>
              </w:rPr>
              <w:t>GB</w:t>
            </w:r>
            <w:r>
              <w:rPr>
                <w:rFonts w:hint="default" w:ascii="Arial" w:hAnsi="Arial" w:cs="Arial"/>
                <w:color w:val="auto"/>
                <w:spacing w:val="7"/>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48"/>
              <w:spacing w:before="227" w:line="256" w:lineRule="exact"/>
              <w:ind w:left="246"/>
              <w:rPr>
                <w:rFonts w:hint="default" w:ascii="Arial" w:hAnsi="Arial" w:cs="Arial"/>
                <w:color w:val="auto"/>
              </w:rPr>
            </w:pPr>
            <w:r>
              <w:rPr>
                <w:rFonts w:hint="default" w:ascii="Arial" w:hAnsi="Arial" w:cs="Arial"/>
                <w:color w:val="auto"/>
                <w:position w:val="1"/>
              </w:rPr>
              <w:t>5</w:t>
            </w:r>
          </w:p>
        </w:tc>
        <w:tc>
          <w:tcPr>
            <w:tcW w:w="1166" w:type="dxa"/>
            <w:vAlign w:val="top"/>
          </w:tcPr>
          <w:p w14:paraId="55CB746F">
            <w:pPr>
              <w:pStyle w:val="248"/>
              <w:spacing w:before="227" w:line="229" w:lineRule="auto"/>
              <w:ind w:left="9"/>
              <w:rPr>
                <w:rFonts w:hint="default" w:ascii="Arial" w:hAnsi="Arial" w:cs="Arial"/>
                <w:color w:val="auto"/>
              </w:rPr>
            </w:pPr>
            <w:r>
              <w:rPr>
                <w:rFonts w:hint="default" w:ascii="Arial" w:hAnsi="Arial" w:cs="Arial"/>
                <w:color w:val="auto"/>
                <w:spacing w:val="4"/>
              </w:rPr>
              <w:t>A020519</w:t>
            </w:r>
            <w:r>
              <w:rPr>
                <w:rFonts w:hint="default" w:ascii="Arial" w:hAnsi="Arial" w:cs="Arial"/>
                <w:color w:val="auto"/>
                <w:spacing w:val="-32"/>
              </w:rPr>
              <w:t xml:space="preserve"> </w:t>
            </w:r>
            <w:r>
              <w:rPr>
                <w:rFonts w:hint="default" w:ascii="Arial" w:hAnsi="Arial" w:cs="Arial"/>
                <w:color w:val="auto"/>
                <w:spacing w:val="4"/>
              </w:rPr>
              <w:t>泵</w:t>
            </w:r>
          </w:p>
        </w:tc>
        <w:tc>
          <w:tcPr>
            <w:tcW w:w="1799" w:type="dxa"/>
            <w:vAlign w:val="top"/>
          </w:tcPr>
          <w:p w14:paraId="32D1D5D1">
            <w:pPr>
              <w:pStyle w:val="248"/>
              <w:spacing w:before="227" w:line="229" w:lineRule="auto"/>
              <w:ind w:left="9"/>
              <w:rPr>
                <w:rFonts w:hint="default" w:ascii="Arial" w:hAnsi="Arial" w:cs="Arial"/>
                <w:color w:val="auto"/>
              </w:rPr>
            </w:pPr>
            <w:r>
              <w:rPr>
                <w:rFonts w:hint="default" w:ascii="Arial" w:hAnsi="Arial" w:cs="Arial"/>
                <w:color w:val="auto"/>
                <w:spacing w:val="5"/>
              </w:rPr>
              <w:t>A02051901</w:t>
            </w:r>
            <w:r>
              <w:rPr>
                <w:rFonts w:hint="default" w:ascii="Arial" w:hAnsi="Arial" w:cs="Arial"/>
                <w:color w:val="auto"/>
                <w:spacing w:val="-33"/>
              </w:rPr>
              <w:t xml:space="preserve"> </w:t>
            </w:r>
            <w:r>
              <w:rPr>
                <w:rFonts w:hint="default" w:ascii="Arial" w:hAnsi="Arial" w:cs="Arial"/>
                <w:color w:val="auto"/>
                <w:spacing w:val="5"/>
              </w:rPr>
              <w:t>离心泵</w:t>
            </w:r>
          </w:p>
        </w:tc>
        <w:tc>
          <w:tcPr>
            <w:tcW w:w="1914" w:type="dxa"/>
            <w:vAlign w:val="top"/>
          </w:tcPr>
          <w:p w14:paraId="25F44149">
            <w:pPr>
              <w:rPr>
                <w:rFonts w:hint="default" w:ascii="Arial" w:hAnsi="Arial" w:cs="Arial"/>
                <w:color w:val="auto"/>
                <w:sz w:val="21"/>
              </w:rPr>
            </w:pPr>
          </w:p>
        </w:tc>
        <w:tc>
          <w:tcPr>
            <w:tcW w:w="2969" w:type="dxa"/>
            <w:vAlign w:val="top"/>
          </w:tcPr>
          <w:p w14:paraId="5DE31904">
            <w:pPr>
              <w:pStyle w:val="248"/>
              <w:spacing w:before="72" w:line="271" w:lineRule="auto"/>
              <w:ind w:left="17" w:right="11" w:firstLine="6"/>
              <w:rPr>
                <w:rFonts w:hint="default" w:ascii="Arial" w:hAnsi="Arial" w:cs="Arial"/>
                <w:color w:val="auto"/>
              </w:rPr>
            </w:pPr>
            <w:r>
              <w:rPr>
                <w:rFonts w:hint="default" w:ascii="Arial" w:hAnsi="Arial" w:cs="Arial"/>
                <w:color w:val="auto"/>
                <w:spacing w:val="19"/>
              </w:rPr>
              <w:t>《清水离心泵能效限定值及节能</w:t>
            </w:r>
            <w:r>
              <w:rPr>
                <w:rFonts w:hint="default" w:ascii="Arial" w:hAnsi="Arial" w:cs="Arial"/>
                <w:color w:val="auto"/>
                <w:spacing w:val="2"/>
              </w:rPr>
              <w:t xml:space="preserve"> </w:t>
            </w:r>
            <w:r>
              <w:rPr>
                <w:rFonts w:hint="default" w:ascii="Arial" w:hAnsi="Arial" w:cs="Arial"/>
                <w:color w:val="auto"/>
                <w:spacing w:val="4"/>
              </w:rPr>
              <w:t>评价值》（</w:t>
            </w:r>
            <w:r>
              <w:rPr>
                <w:rFonts w:hint="default" w:ascii="Arial" w:hAnsi="Arial" w:cs="Arial"/>
                <w:color w:val="auto"/>
              </w:rPr>
              <w:t>GB</w:t>
            </w:r>
            <w:r>
              <w:rPr>
                <w:rFonts w:hint="default" w:ascii="Arial" w:hAnsi="Arial" w:cs="Arial"/>
                <w:color w:val="auto"/>
                <w:spacing w:val="39"/>
              </w:rPr>
              <w:t xml:space="preserve"> </w:t>
            </w:r>
            <w:r>
              <w:rPr>
                <w:rFonts w:hint="default" w:ascii="Arial" w:hAnsi="Arial" w:cs="Arial"/>
                <w:color w:val="auto"/>
                <w:spacing w:val="4"/>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hint="default" w:ascii="Arial" w:hAnsi="Arial" w:cs="Arial"/>
                <w:color w:val="auto"/>
                <w:sz w:val="21"/>
              </w:rPr>
            </w:pPr>
          </w:p>
          <w:p w14:paraId="6004FD54">
            <w:pPr>
              <w:spacing w:line="290" w:lineRule="auto"/>
              <w:rPr>
                <w:rFonts w:hint="default" w:ascii="Arial" w:hAnsi="Arial" w:cs="Arial"/>
                <w:color w:val="auto"/>
                <w:sz w:val="21"/>
              </w:rPr>
            </w:pPr>
          </w:p>
          <w:p w14:paraId="0D1B5A54">
            <w:pPr>
              <w:spacing w:line="291" w:lineRule="auto"/>
              <w:rPr>
                <w:rFonts w:hint="default" w:ascii="Arial" w:hAnsi="Arial" w:cs="Arial"/>
                <w:color w:val="auto"/>
                <w:sz w:val="21"/>
              </w:rPr>
            </w:pPr>
          </w:p>
          <w:p w14:paraId="2F9C1294">
            <w:pPr>
              <w:pStyle w:val="248"/>
              <w:spacing w:before="62" w:line="256" w:lineRule="exact"/>
              <w:ind w:left="244"/>
              <w:rPr>
                <w:rFonts w:hint="default" w:ascii="Arial" w:hAnsi="Arial" w:cs="Arial"/>
                <w:color w:val="auto"/>
              </w:rPr>
            </w:pPr>
            <w:r>
              <w:rPr>
                <w:rFonts w:hint="default" w:ascii="Arial" w:hAnsi="Arial" w:cs="Arial"/>
                <w:color w:val="auto"/>
                <w:position w:val="1"/>
              </w:rPr>
              <w:t>6</w:t>
            </w:r>
          </w:p>
        </w:tc>
        <w:tc>
          <w:tcPr>
            <w:tcW w:w="1166" w:type="dxa"/>
            <w:vMerge w:val="restart"/>
            <w:tcBorders>
              <w:bottom w:val="nil"/>
            </w:tcBorders>
            <w:vAlign w:val="top"/>
          </w:tcPr>
          <w:p w14:paraId="7C6C1221">
            <w:pPr>
              <w:spacing w:line="358" w:lineRule="auto"/>
              <w:rPr>
                <w:rFonts w:hint="default" w:ascii="Arial" w:hAnsi="Arial" w:cs="Arial"/>
                <w:color w:val="auto"/>
                <w:sz w:val="21"/>
              </w:rPr>
            </w:pPr>
          </w:p>
          <w:p w14:paraId="1080EB1C">
            <w:pPr>
              <w:spacing w:line="358" w:lineRule="auto"/>
              <w:rPr>
                <w:rFonts w:hint="default" w:ascii="Arial" w:hAnsi="Arial" w:cs="Arial"/>
                <w:color w:val="auto"/>
                <w:sz w:val="21"/>
              </w:rPr>
            </w:pPr>
          </w:p>
          <w:p w14:paraId="109E7F2F">
            <w:pPr>
              <w:pStyle w:val="248"/>
              <w:spacing w:before="61" w:line="230" w:lineRule="auto"/>
              <w:ind w:left="9"/>
              <w:rPr>
                <w:rFonts w:hint="default" w:ascii="Arial" w:hAnsi="Arial" w:cs="Arial"/>
                <w:color w:val="auto"/>
              </w:rPr>
            </w:pPr>
            <w:r>
              <w:rPr>
                <w:rFonts w:hint="default" w:ascii="Arial" w:hAnsi="Arial" w:cs="Arial"/>
                <w:color w:val="auto"/>
                <w:spacing w:val="5"/>
              </w:rPr>
              <w:t>A020523</w:t>
            </w:r>
            <w:r>
              <w:rPr>
                <w:rFonts w:hint="default" w:ascii="Arial" w:hAnsi="Arial" w:cs="Arial"/>
                <w:color w:val="auto"/>
                <w:spacing w:val="-43"/>
              </w:rPr>
              <w:t xml:space="preserve"> </w:t>
            </w:r>
            <w:r>
              <w:rPr>
                <w:rFonts w:hint="default" w:ascii="Arial" w:hAnsi="Arial" w:cs="Arial"/>
                <w:color w:val="auto"/>
                <w:spacing w:val="5"/>
              </w:rPr>
              <w:t>制冷</w:t>
            </w:r>
          </w:p>
          <w:p w14:paraId="743302EF">
            <w:pPr>
              <w:pStyle w:val="248"/>
              <w:spacing w:before="75" w:line="230" w:lineRule="auto"/>
              <w:ind w:left="21"/>
              <w:rPr>
                <w:rFonts w:hint="default" w:ascii="Arial" w:hAnsi="Arial" w:cs="Arial"/>
                <w:color w:val="auto"/>
              </w:rPr>
            </w:pPr>
            <w:r>
              <w:rPr>
                <w:rFonts w:hint="default" w:ascii="Arial" w:hAnsi="Arial" w:cs="Arial"/>
                <w:color w:val="auto"/>
                <w:spacing w:val="5"/>
              </w:rPr>
              <w:t>空调设备</w:t>
            </w:r>
          </w:p>
        </w:tc>
        <w:tc>
          <w:tcPr>
            <w:tcW w:w="1799" w:type="dxa"/>
            <w:vMerge w:val="restart"/>
            <w:tcBorders>
              <w:bottom w:val="nil"/>
            </w:tcBorders>
            <w:vAlign w:val="top"/>
          </w:tcPr>
          <w:p w14:paraId="0C9D3459">
            <w:pPr>
              <w:spacing w:line="358" w:lineRule="auto"/>
              <w:rPr>
                <w:rFonts w:hint="default" w:ascii="Arial" w:hAnsi="Arial" w:cs="Arial"/>
                <w:color w:val="auto"/>
                <w:sz w:val="21"/>
              </w:rPr>
            </w:pPr>
          </w:p>
          <w:p w14:paraId="4136821A">
            <w:pPr>
              <w:spacing w:line="358" w:lineRule="auto"/>
              <w:rPr>
                <w:rFonts w:hint="default" w:ascii="Arial" w:hAnsi="Arial" w:cs="Arial"/>
                <w:color w:val="auto"/>
                <w:sz w:val="21"/>
              </w:rPr>
            </w:pPr>
          </w:p>
          <w:p w14:paraId="0329F5B6">
            <w:pPr>
              <w:pStyle w:val="248"/>
              <w:spacing w:before="62" w:line="304" w:lineRule="auto"/>
              <w:ind w:left="15" w:right="10" w:firstLine="3"/>
              <w:rPr>
                <w:rFonts w:hint="default" w:ascii="Arial" w:hAnsi="Arial" w:cs="Arial"/>
                <w:color w:val="auto"/>
              </w:rPr>
            </w:pPr>
            <w:r>
              <w:rPr>
                <w:rFonts w:hint="default" w:ascii="Arial" w:hAnsi="Arial" w:cs="Arial"/>
                <w:color w:val="auto"/>
                <w:spacing w:val="3"/>
              </w:rPr>
              <w:t>★A02052301 制冷压</w:t>
            </w:r>
            <w:r>
              <w:rPr>
                <w:rFonts w:hint="default" w:ascii="Arial" w:hAnsi="Arial" w:cs="Arial"/>
                <w:color w:val="auto"/>
                <w:spacing w:val="12"/>
              </w:rPr>
              <w:t xml:space="preserve"> </w:t>
            </w:r>
            <w:r>
              <w:rPr>
                <w:rFonts w:hint="default" w:ascii="Arial" w:hAnsi="Arial" w:cs="Arial"/>
                <w:color w:val="auto"/>
                <w:spacing w:val="5"/>
              </w:rPr>
              <w:t>缩机</w:t>
            </w:r>
          </w:p>
        </w:tc>
        <w:tc>
          <w:tcPr>
            <w:tcW w:w="1914" w:type="dxa"/>
            <w:vAlign w:val="top"/>
          </w:tcPr>
          <w:p w14:paraId="25AD69B8">
            <w:pPr>
              <w:spacing w:line="251" w:lineRule="auto"/>
              <w:rPr>
                <w:rFonts w:hint="default" w:ascii="Arial" w:hAnsi="Arial" w:cs="Arial"/>
                <w:color w:val="auto"/>
                <w:sz w:val="21"/>
              </w:rPr>
            </w:pPr>
          </w:p>
          <w:p w14:paraId="18D52263">
            <w:pPr>
              <w:spacing w:line="251" w:lineRule="auto"/>
              <w:rPr>
                <w:rFonts w:hint="default" w:ascii="Arial" w:hAnsi="Arial" w:cs="Arial"/>
                <w:color w:val="auto"/>
                <w:sz w:val="21"/>
              </w:rPr>
            </w:pPr>
          </w:p>
          <w:p w14:paraId="273C3DD7">
            <w:pPr>
              <w:pStyle w:val="248"/>
              <w:spacing w:before="61" w:line="228" w:lineRule="auto"/>
              <w:ind w:left="18"/>
              <w:rPr>
                <w:rFonts w:hint="default" w:ascii="Arial" w:hAnsi="Arial" w:cs="Arial"/>
                <w:color w:val="auto"/>
              </w:rPr>
            </w:pPr>
            <w:r>
              <w:rPr>
                <w:rFonts w:hint="default" w:ascii="Arial" w:hAnsi="Arial" w:cs="Arial"/>
                <w:color w:val="auto"/>
                <w:spacing w:val="6"/>
              </w:rPr>
              <w:t>冷水机组</w:t>
            </w:r>
          </w:p>
        </w:tc>
        <w:tc>
          <w:tcPr>
            <w:tcW w:w="2969" w:type="dxa"/>
            <w:vAlign w:val="top"/>
          </w:tcPr>
          <w:p w14:paraId="4FEBE0EA">
            <w:pPr>
              <w:pStyle w:val="248"/>
              <w:spacing w:before="96" w:line="294" w:lineRule="auto"/>
              <w:ind w:left="17" w:right="11" w:firstLine="5"/>
              <w:jc w:val="both"/>
              <w:rPr>
                <w:rFonts w:hint="default" w:ascii="Arial" w:hAnsi="Arial" w:cs="Arial"/>
                <w:color w:val="auto"/>
              </w:rPr>
            </w:pPr>
            <w:r>
              <w:rPr>
                <w:rFonts w:hint="default" w:ascii="Arial" w:hAnsi="Arial" w:cs="Arial"/>
                <w:color w:val="auto"/>
                <w:spacing w:val="19"/>
              </w:rPr>
              <w:t>《冷水机组能效限定值及能效等</w:t>
            </w:r>
            <w:r>
              <w:rPr>
                <w:rFonts w:hint="default" w:ascii="Arial" w:hAnsi="Arial" w:cs="Arial"/>
                <w:color w:val="auto"/>
                <w:spacing w:val="2"/>
              </w:rPr>
              <w:t xml:space="preserve"> </w:t>
            </w:r>
            <w:r>
              <w:rPr>
                <w:rFonts w:hint="default" w:ascii="Arial" w:hAnsi="Arial" w:cs="Arial"/>
                <w:color w:val="auto"/>
                <w:spacing w:val="6"/>
              </w:rPr>
              <w:t>级》（</w:t>
            </w:r>
            <w:r>
              <w:rPr>
                <w:rFonts w:hint="default" w:ascii="Arial" w:hAnsi="Arial" w:cs="Arial"/>
                <w:color w:val="auto"/>
              </w:rPr>
              <w:t>GB</w:t>
            </w:r>
            <w:r>
              <w:rPr>
                <w:rFonts w:hint="default" w:ascii="Arial" w:hAnsi="Arial" w:cs="Arial"/>
                <w:color w:val="auto"/>
                <w:spacing w:val="-21"/>
              </w:rPr>
              <w:t xml:space="preserve"> </w:t>
            </w:r>
            <w:r>
              <w:rPr>
                <w:rFonts w:hint="default" w:ascii="Arial" w:hAnsi="Arial" w:cs="Arial"/>
                <w:color w:val="auto"/>
                <w:spacing w:val="6"/>
              </w:rPr>
              <w:t>19577</w:t>
            </w:r>
            <w:r>
              <w:rPr>
                <w:rFonts w:hint="default" w:ascii="Arial" w:hAnsi="Arial" w:cs="Arial"/>
                <w:color w:val="auto"/>
                <w:spacing w:val="9"/>
              </w:rPr>
              <w:t>），</w:t>
            </w:r>
            <w:r>
              <w:rPr>
                <w:rFonts w:hint="default" w:ascii="Arial" w:hAnsi="Arial" w:cs="Arial"/>
                <w:color w:val="auto"/>
                <w:spacing w:val="6"/>
              </w:rPr>
              <w:t>《低环境温度</w:t>
            </w:r>
            <w:r>
              <w:rPr>
                <w:rFonts w:hint="default" w:ascii="Arial" w:hAnsi="Arial" w:cs="Arial"/>
                <w:color w:val="auto"/>
              </w:rPr>
              <w:t xml:space="preserve"> </w:t>
            </w:r>
            <w:r>
              <w:rPr>
                <w:rFonts w:hint="default" w:ascii="Arial" w:hAnsi="Arial" w:cs="Arial"/>
                <w:color w:val="auto"/>
                <w:spacing w:val="5"/>
              </w:rPr>
              <w:t>空气源热泵（冷水）机组能效限定</w:t>
            </w:r>
            <w:r>
              <w:rPr>
                <w:rFonts w:hint="default" w:ascii="Arial" w:hAnsi="Arial" w:cs="Arial"/>
                <w:color w:val="auto"/>
                <w:spacing w:val="6"/>
              </w:rPr>
              <w:t xml:space="preserve"> </w:t>
            </w:r>
            <w:r>
              <w:rPr>
                <w:rFonts w:hint="default" w:ascii="Arial" w:hAnsi="Arial" w:cs="Arial"/>
                <w:color w:val="auto"/>
                <w:spacing w:val="7"/>
              </w:rPr>
              <w:t>值及能效等级》（</w:t>
            </w:r>
            <w:r>
              <w:rPr>
                <w:rFonts w:hint="default" w:ascii="Arial" w:hAnsi="Arial" w:cs="Arial"/>
                <w:color w:val="auto"/>
              </w:rPr>
              <w:t>GB</w:t>
            </w:r>
            <w:r>
              <w:rPr>
                <w:rFonts w:hint="default" w:ascii="Arial" w:hAnsi="Arial" w:cs="Arial"/>
                <w:color w:val="auto"/>
                <w:spacing w:val="7"/>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hint="default" w:ascii="Arial" w:hAnsi="Arial" w:cs="Arial"/>
                <w:color w:val="auto"/>
                <w:sz w:val="21"/>
              </w:rPr>
            </w:pPr>
          </w:p>
        </w:tc>
        <w:tc>
          <w:tcPr>
            <w:tcW w:w="1166" w:type="dxa"/>
            <w:vMerge w:val="continue"/>
            <w:tcBorders>
              <w:top w:val="nil"/>
            </w:tcBorders>
            <w:vAlign w:val="top"/>
          </w:tcPr>
          <w:p w14:paraId="7A0BAD70">
            <w:pPr>
              <w:rPr>
                <w:rFonts w:hint="default" w:ascii="Arial" w:hAnsi="Arial" w:cs="Arial"/>
                <w:color w:val="auto"/>
                <w:sz w:val="21"/>
              </w:rPr>
            </w:pPr>
          </w:p>
        </w:tc>
        <w:tc>
          <w:tcPr>
            <w:tcW w:w="1799" w:type="dxa"/>
            <w:vMerge w:val="continue"/>
            <w:tcBorders>
              <w:top w:val="nil"/>
            </w:tcBorders>
            <w:vAlign w:val="top"/>
          </w:tcPr>
          <w:p w14:paraId="6E0EE609">
            <w:pPr>
              <w:rPr>
                <w:rFonts w:hint="default" w:ascii="Arial" w:hAnsi="Arial" w:cs="Arial"/>
                <w:color w:val="auto"/>
                <w:sz w:val="21"/>
              </w:rPr>
            </w:pPr>
          </w:p>
        </w:tc>
        <w:tc>
          <w:tcPr>
            <w:tcW w:w="1914" w:type="dxa"/>
            <w:vAlign w:val="top"/>
          </w:tcPr>
          <w:p w14:paraId="2E1FBFD3">
            <w:pPr>
              <w:pStyle w:val="248"/>
              <w:spacing w:before="276" w:line="228" w:lineRule="auto"/>
              <w:ind w:left="19"/>
              <w:rPr>
                <w:rFonts w:hint="default" w:ascii="Arial" w:hAnsi="Arial" w:cs="Arial"/>
                <w:color w:val="auto"/>
              </w:rPr>
            </w:pPr>
            <w:r>
              <w:rPr>
                <w:rFonts w:hint="default" w:ascii="Arial" w:hAnsi="Arial" w:cs="Arial"/>
                <w:color w:val="auto"/>
                <w:spacing w:val="7"/>
              </w:rPr>
              <w:t>水源热泵机组</w:t>
            </w:r>
          </w:p>
        </w:tc>
        <w:tc>
          <w:tcPr>
            <w:tcW w:w="2969" w:type="dxa"/>
            <w:vAlign w:val="top"/>
          </w:tcPr>
          <w:p w14:paraId="6B09B45B">
            <w:pPr>
              <w:pStyle w:val="248"/>
              <w:spacing w:before="120" w:line="298" w:lineRule="auto"/>
              <w:ind w:left="17" w:right="13" w:firstLine="6"/>
              <w:rPr>
                <w:rFonts w:hint="default" w:ascii="Arial" w:hAnsi="Arial" w:cs="Arial"/>
                <w:color w:val="auto"/>
              </w:rPr>
            </w:pPr>
            <w:r>
              <w:rPr>
                <w:rFonts w:hint="default" w:ascii="Arial" w:hAnsi="Arial" w:cs="Arial"/>
                <w:color w:val="auto"/>
                <w:spacing w:val="5"/>
              </w:rPr>
              <w:t>《水（地）源热泵机组能效限定值</w:t>
            </w:r>
            <w:r>
              <w:rPr>
                <w:rFonts w:hint="default" w:ascii="Arial" w:hAnsi="Arial" w:cs="Arial"/>
                <w:color w:val="auto"/>
              </w:rPr>
              <w:t xml:space="preserve"> </w:t>
            </w:r>
            <w:r>
              <w:rPr>
                <w:rFonts w:hint="default" w:ascii="Arial" w:hAnsi="Arial" w:cs="Arial"/>
                <w:color w:val="auto"/>
                <w:spacing w:val="7"/>
              </w:rPr>
              <w:t>及能效等级》（</w:t>
            </w:r>
            <w:r>
              <w:rPr>
                <w:rFonts w:hint="default" w:ascii="Arial" w:hAnsi="Arial" w:cs="Arial"/>
                <w:color w:val="auto"/>
              </w:rPr>
              <w:t>GB</w:t>
            </w:r>
            <w:r>
              <w:rPr>
                <w:rFonts w:hint="default" w:ascii="Arial" w:hAnsi="Arial" w:cs="Arial"/>
                <w:color w:val="auto"/>
                <w:spacing w:val="7"/>
              </w:rPr>
              <w:t xml:space="preserve"> 30721）</w:t>
            </w:r>
          </w:p>
        </w:tc>
      </w:tr>
    </w:tbl>
    <w:p w14:paraId="4E0066F2">
      <w:pPr>
        <w:rPr>
          <w:rFonts w:hint="default" w:ascii="Arial" w:hAnsi="Arial" w:cs="Arial"/>
          <w:color w:val="auto"/>
          <w:sz w:val="21"/>
        </w:rPr>
      </w:pPr>
    </w:p>
    <w:p w14:paraId="47423BD4">
      <w:pPr>
        <w:rPr>
          <w:rFonts w:hint="default" w:ascii="Arial" w:hAnsi="Arial" w:eastAsia="Arial" w:cs="Arial"/>
          <w:color w:val="auto"/>
          <w:sz w:val="21"/>
          <w:szCs w:val="21"/>
        </w:rPr>
        <w:sectPr>
          <w:pgSz w:w="11906" w:h="16838"/>
          <w:pgMar w:top="1431" w:right="1691" w:bottom="0" w:left="1783" w:header="0" w:footer="0" w:gutter="0"/>
          <w:cols w:space="720" w:num="1"/>
        </w:sectPr>
      </w:pPr>
    </w:p>
    <w:p w14:paraId="6F0C3D02">
      <w:pPr>
        <w:spacing w:line="91" w:lineRule="auto"/>
        <w:rPr>
          <w:rFonts w:hint="default" w:ascii="Arial" w:hAnsi="Arial" w:cs="Arial"/>
          <w:color w:val="auto"/>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hint="default" w:ascii="Arial" w:hAnsi="Arial" w:cs="Arial"/>
                <w:color w:val="auto"/>
                <w:sz w:val="21"/>
              </w:rPr>
            </w:pPr>
          </w:p>
        </w:tc>
        <w:tc>
          <w:tcPr>
            <w:tcW w:w="1166" w:type="dxa"/>
            <w:vMerge w:val="restart"/>
            <w:tcBorders>
              <w:bottom w:val="nil"/>
            </w:tcBorders>
            <w:vAlign w:val="top"/>
          </w:tcPr>
          <w:p w14:paraId="1295C6B7">
            <w:pPr>
              <w:rPr>
                <w:rFonts w:hint="default" w:ascii="Arial" w:hAnsi="Arial" w:cs="Arial"/>
                <w:color w:val="auto"/>
                <w:sz w:val="21"/>
              </w:rPr>
            </w:pPr>
          </w:p>
        </w:tc>
        <w:tc>
          <w:tcPr>
            <w:tcW w:w="1799" w:type="dxa"/>
            <w:vAlign w:val="top"/>
          </w:tcPr>
          <w:p w14:paraId="051857CC">
            <w:pPr>
              <w:rPr>
                <w:rFonts w:hint="default" w:ascii="Arial" w:hAnsi="Arial" w:cs="Arial"/>
                <w:color w:val="auto"/>
                <w:sz w:val="21"/>
              </w:rPr>
            </w:pPr>
          </w:p>
        </w:tc>
        <w:tc>
          <w:tcPr>
            <w:tcW w:w="1914" w:type="dxa"/>
            <w:vAlign w:val="top"/>
          </w:tcPr>
          <w:p w14:paraId="549510A5">
            <w:pPr>
              <w:pStyle w:val="248"/>
              <w:spacing w:before="159" w:line="310" w:lineRule="auto"/>
              <w:ind w:left="19" w:right="11" w:firstLine="1"/>
              <w:rPr>
                <w:rFonts w:hint="default" w:ascii="Arial" w:hAnsi="Arial" w:cs="Arial"/>
                <w:color w:val="auto"/>
              </w:rPr>
            </w:pPr>
            <w:r>
              <w:rPr>
                <w:rFonts w:hint="default" w:ascii="Arial" w:hAnsi="Arial" w:cs="Arial"/>
                <w:color w:val="auto"/>
                <w:spacing w:val="18"/>
              </w:rPr>
              <w:t>溴化锂吸收式冷水机</w:t>
            </w:r>
            <w:r>
              <w:rPr>
                <w:rFonts w:hint="default" w:ascii="Arial" w:hAnsi="Arial" w:cs="Arial"/>
                <w:color w:val="auto"/>
                <w:spacing w:val="4"/>
              </w:rPr>
              <w:t xml:space="preserve"> </w:t>
            </w:r>
            <w:r>
              <w:rPr>
                <w:rFonts w:hint="default" w:ascii="Arial" w:hAnsi="Arial" w:cs="Arial"/>
                <w:color w:val="auto"/>
              </w:rPr>
              <w:t>组</w:t>
            </w:r>
          </w:p>
        </w:tc>
        <w:tc>
          <w:tcPr>
            <w:tcW w:w="2969" w:type="dxa"/>
            <w:vAlign w:val="top"/>
          </w:tcPr>
          <w:p w14:paraId="75C2DCD0">
            <w:pPr>
              <w:pStyle w:val="248"/>
              <w:spacing w:before="160" w:line="304" w:lineRule="auto"/>
              <w:ind w:left="22" w:right="11"/>
              <w:rPr>
                <w:rFonts w:hint="default" w:ascii="Arial" w:hAnsi="Arial" w:cs="Arial"/>
                <w:color w:val="auto"/>
              </w:rPr>
            </w:pPr>
            <w:r>
              <w:rPr>
                <w:rFonts w:hint="default" w:ascii="Arial" w:hAnsi="Arial" w:cs="Arial"/>
                <w:color w:val="auto"/>
                <w:spacing w:val="19"/>
              </w:rPr>
              <w:t>《溴化锂吸收式冷水机组能效限</w:t>
            </w:r>
            <w:r>
              <w:rPr>
                <w:rFonts w:hint="default" w:ascii="Arial" w:hAnsi="Arial" w:cs="Arial"/>
                <w:color w:val="auto"/>
                <w:spacing w:val="2"/>
              </w:rPr>
              <w:t xml:space="preserve"> </w:t>
            </w:r>
            <w:r>
              <w:rPr>
                <w:rFonts w:hint="default" w:ascii="Arial" w:hAnsi="Arial" w:cs="Arial"/>
                <w:color w:val="auto"/>
                <w:spacing w:val="7"/>
              </w:rPr>
              <w:t>定值及能效等级》（</w:t>
            </w:r>
            <w:r>
              <w:rPr>
                <w:rFonts w:hint="default" w:ascii="Arial" w:hAnsi="Arial" w:cs="Arial"/>
                <w:color w:val="auto"/>
              </w:rPr>
              <w:t>GB</w:t>
            </w:r>
            <w:r>
              <w:rPr>
                <w:rFonts w:hint="default" w:ascii="Arial" w:hAnsi="Arial" w:cs="Arial"/>
                <w:color w:val="auto"/>
                <w:spacing w:val="7"/>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hint="default" w:ascii="Arial" w:hAnsi="Arial" w:cs="Arial"/>
                <w:color w:val="auto"/>
                <w:sz w:val="21"/>
              </w:rPr>
            </w:pPr>
          </w:p>
        </w:tc>
        <w:tc>
          <w:tcPr>
            <w:tcW w:w="1166" w:type="dxa"/>
            <w:vMerge w:val="continue"/>
            <w:tcBorders>
              <w:top w:val="nil"/>
              <w:bottom w:val="nil"/>
            </w:tcBorders>
            <w:vAlign w:val="top"/>
          </w:tcPr>
          <w:p w14:paraId="13D0E73E">
            <w:pPr>
              <w:rPr>
                <w:rFonts w:hint="default" w:ascii="Arial" w:hAnsi="Arial" w:cs="Arial"/>
                <w:color w:val="auto"/>
                <w:sz w:val="21"/>
              </w:rPr>
            </w:pPr>
          </w:p>
        </w:tc>
        <w:tc>
          <w:tcPr>
            <w:tcW w:w="1799" w:type="dxa"/>
            <w:vMerge w:val="restart"/>
            <w:tcBorders>
              <w:bottom w:val="nil"/>
            </w:tcBorders>
            <w:vAlign w:val="top"/>
          </w:tcPr>
          <w:p w14:paraId="29D9A29D">
            <w:pPr>
              <w:spacing w:line="265" w:lineRule="auto"/>
              <w:rPr>
                <w:rFonts w:hint="default" w:ascii="Arial" w:hAnsi="Arial" w:cs="Arial"/>
                <w:color w:val="auto"/>
                <w:sz w:val="21"/>
              </w:rPr>
            </w:pPr>
          </w:p>
          <w:p w14:paraId="4D8D1BB0">
            <w:pPr>
              <w:spacing w:line="265" w:lineRule="auto"/>
              <w:rPr>
                <w:rFonts w:hint="default" w:ascii="Arial" w:hAnsi="Arial" w:cs="Arial"/>
                <w:color w:val="auto"/>
                <w:sz w:val="21"/>
              </w:rPr>
            </w:pPr>
          </w:p>
          <w:p w14:paraId="339DFC02">
            <w:pPr>
              <w:spacing w:line="266" w:lineRule="auto"/>
              <w:rPr>
                <w:rFonts w:hint="default" w:ascii="Arial" w:hAnsi="Arial" w:cs="Arial"/>
                <w:color w:val="auto"/>
                <w:sz w:val="21"/>
              </w:rPr>
            </w:pPr>
          </w:p>
          <w:p w14:paraId="7696CF3E">
            <w:pPr>
              <w:pStyle w:val="248"/>
              <w:spacing w:before="62" w:line="310" w:lineRule="auto"/>
              <w:ind w:left="17" w:right="10"/>
              <w:rPr>
                <w:rFonts w:hint="default" w:ascii="Arial" w:hAnsi="Arial" w:cs="Arial"/>
                <w:color w:val="auto"/>
              </w:rPr>
            </w:pPr>
            <w:r>
              <w:rPr>
                <w:rFonts w:hint="default" w:ascii="Arial" w:hAnsi="Arial" w:cs="Arial"/>
                <w:color w:val="auto"/>
                <w:spacing w:val="3"/>
              </w:rPr>
              <w:t>★A02052305 空调机</w:t>
            </w:r>
            <w:r>
              <w:rPr>
                <w:rFonts w:hint="default" w:ascii="Arial" w:hAnsi="Arial" w:cs="Arial"/>
                <w:color w:val="auto"/>
                <w:spacing w:val="12"/>
              </w:rPr>
              <w:t xml:space="preserve"> </w:t>
            </w:r>
            <w:r>
              <w:rPr>
                <w:rFonts w:hint="default" w:ascii="Arial" w:hAnsi="Arial" w:cs="Arial"/>
                <w:color w:val="auto"/>
              </w:rPr>
              <w:t>组</w:t>
            </w:r>
          </w:p>
        </w:tc>
        <w:tc>
          <w:tcPr>
            <w:tcW w:w="1914" w:type="dxa"/>
            <w:vAlign w:val="top"/>
          </w:tcPr>
          <w:p w14:paraId="67D043F6">
            <w:pPr>
              <w:pStyle w:val="248"/>
              <w:spacing w:before="65" w:line="284" w:lineRule="auto"/>
              <w:ind w:left="15" w:right="11" w:firstLine="10"/>
              <w:jc w:val="both"/>
              <w:rPr>
                <w:rFonts w:hint="default" w:ascii="Arial" w:hAnsi="Arial" w:cs="Arial"/>
                <w:color w:val="auto"/>
              </w:rPr>
            </w:pPr>
            <w:r>
              <w:rPr>
                <w:rFonts w:hint="default" w:ascii="Arial" w:hAnsi="Arial" w:cs="Arial"/>
                <w:color w:val="auto"/>
                <w:spacing w:val="15"/>
              </w:rPr>
              <w:t>多联式空调（热泵）</w:t>
            </w:r>
            <w:r>
              <w:rPr>
                <w:rFonts w:hint="default" w:ascii="Arial" w:hAnsi="Arial" w:cs="Arial"/>
                <w:color w:val="auto"/>
                <w:spacing w:val="7"/>
              </w:rPr>
              <w:t xml:space="preserve"> </w:t>
            </w:r>
            <w:r>
              <w:rPr>
                <w:rFonts w:hint="default" w:ascii="Arial" w:hAnsi="Arial" w:cs="Arial"/>
                <w:color w:val="auto"/>
                <w:spacing w:val="-8"/>
              </w:rPr>
              <w:t>机</w:t>
            </w:r>
            <w:r>
              <w:rPr>
                <w:rFonts w:hint="default" w:ascii="Arial" w:hAnsi="Arial" w:cs="Arial"/>
                <w:color w:val="auto"/>
                <w:spacing w:val="34"/>
              </w:rPr>
              <w:t xml:space="preserve">  </w:t>
            </w:r>
            <w:r>
              <w:rPr>
                <w:rFonts w:hint="default" w:ascii="Arial" w:hAnsi="Arial" w:cs="Arial"/>
                <w:color w:val="auto"/>
                <w:spacing w:val="-8"/>
              </w:rPr>
              <w:t>组</w:t>
            </w:r>
            <w:r>
              <w:rPr>
                <w:rFonts w:hint="default" w:ascii="Arial" w:hAnsi="Arial" w:cs="Arial"/>
                <w:color w:val="auto"/>
                <w:spacing w:val="2"/>
              </w:rPr>
              <w:t xml:space="preserve">   </w:t>
            </w:r>
            <w:r>
              <w:rPr>
                <w:rFonts w:hint="default" w:ascii="Arial" w:hAnsi="Arial" w:cs="Arial"/>
                <w:color w:val="auto"/>
                <w:spacing w:val="-8"/>
              </w:rPr>
              <w:t>(</w:t>
            </w:r>
            <w:r>
              <w:rPr>
                <w:rFonts w:hint="default" w:ascii="Arial" w:hAnsi="Arial" w:cs="Arial"/>
                <w:color w:val="auto"/>
                <w:spacing w:val="33"/>
              </w:rPr>
              <w:t xml:space="preserve">  </w:t>
            </w:r>
            <w:r>
              <w:rPr>
                <w:rFonts w:hint="default" w:ascii="Arial" w:hAnsi="Arial" w:cs="Arial"/>
                <w:color w:val="auto"/>
                <w:spacing w:val="-8"/>
              </w:rPr>
              <w:t>制</w:t>
            </w:r>
            <w:r>
              <w:rPr>
                <w:rFonts w:hint="default" w:ascii="Arial" w:hAnsi="Arial" w:cs="Arial"/>
                <w:color w:val="auto"/>
                <w:spacing w:val="35"/>
              </w:rPr>
              <w:t xml:space="preserve">  </w:t>
            </w:r>
            <w:r>
              <w:rPr>
                <w:rFonts w:hint="default" w:ascii="Arial" w:hAnsi="Arial" w:cs="Arial"/>
                <w:color w:val="auto"/>
                <w:spacing w:val="-8"/>
              </w:rPr>
              <w:t>冷</w:t>
            </w:r>
            <w:r>
              <w:rPr>
                <w:rFonts w:hint="default" w:ascii="Arial" w:hAnsi="Arial" w:cs="Arial"/>
                <w:color w:val="auto"/>
              </w:rPr>
              <w:t xml:space="preserve"> </w:t>
            </w:r>
            <w:r>
              <w:rPr>
                <w:rFonts w:hint="default" w:ascii="Arial" w:hAnsi="Arial" w:cs="Arial"/>
                <w:color w:val="auto"/>
                <w:spacing w:val="5"/>
              </w:rPr>
              <w:t>量&gt;14000W)</w:t>
            </w:r>
          </w:p>
        </w:tc>
        <w:tc>
          <w:tcPr>
            <w:tcW w:w="2969" w:type="dxa"/>
            <w:vAlign w:val="top"/>
          </w:tcPr>
          <w:p w14:paraId="52513D91">
            <w:pPr>
              <w:pStyle w:val="248"/>
              <w:spacing w:before="221" w:line="305" w:lineRule="auto"/>
              <w:ind w:left="22"/>
              <w:rPr>
                <w:rFonts w:hint="default" w:ascii="Arial" w:hAnsi="Arial" w:cs="Arial"/>
                <w:color w:val="auto"/>
              </w:rPr>
            </w:pPr>
            <w:r>
              <w:rPr>
                <w:rFonts w:hint="default" w:ascii="Arial" w:hAnsi="Arial" w:cs="Arial"/>
                <w:color w:val="auto"/>
              </w:rPr>
              <w:t>《多联式空调（热泵）机组能效限</w:t>
            </w:r>
            <w:r>
              <w:rPr>
                <w:rFonts w:hint="default" w:ascii="Arial" w:hAnsi="Arial" w:cs="Arial"/>
                <w:color w:val="auto"/>
                <w:spacing w:val="2"/>
              </w:rPr>
              <w:t xml:space="preserve">  </w:t>
            </w:r>
            <w:r>
              <w:rPr>
                <w:rFonts w:hint="default" w:ascii="Arial" w:hAnsi="Arial" w:cs="Arial"/>
                <w:color w:val="auto"/>
                <w:spacing w:val="-4"/>
              </w:rPr>
              <w:t>定值及能源效率等级》（GB</w:t>
            </w:r>
            <w:r>
              <w:rPr>
                <w:rFonts w:hint="default" w:ascii="Arial" w:hAnsi="Arial" w:cs="Arial"/>
                <w:color w:val="auto"/>
                <w:spacing w:val="-24"/>
              </w:rPr>
              <w:t xml:space="preserve"> </w:t>
            </w:r>
            <w:r>
              <w:rPr>
                <w:rFonts w:hint="default" w:ascii="Arial" w:hAnsi="Arial" w:cs="Arial"/>
                <w:color w:val="auto"/>
                <w:spacing w:val="-4"/>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hint="default" w:ascii="Arial" w:hAnsi="Arial" w:cs="Arial"/>
                <w:color w:val="auto"/>
                <w:sz w:val="21"/>
              </w:rPr>
            </w:pPr>
          </w:p>
        </w:tc>
        <w:tc>
          <w:tcPr>
            <w:tcW w:w="1166" w:type="dxa"/>
            <w:vMerge w:val="continue"/>
            <w:tcBorders>
              <w:top w:val="nil"/>
              <w:bottom w:val="nil"/>
            </w:tcBorders>
            <w:vAlign w:val="top"/>
          </w:tcPr>
          <w:p w14:paraId="34C6D3BD">
            <w:pPr>
              <w:rPr>
                <w:rFonts w:hint="default" w:ascii="Arial" w:hAnsi="Arial" w:cs="Arial"/>
                <w:color w:val="auto"/>
                <w:sz w:val="21"/>
              </w:rPr>
            </w:pPr>
          </w:p>
        </w:tc>
        <w:tc>
          <w:tcPr>
            <w:tcW w:w="1799" w:type="dxa"/>
            <w:vMerge w:val="continue"/>
            <w:tcBorders>
              <w:top w:val="nil"/>
            </w:tcBorders>
            <w:vAlign w:val="top"/>
          </w:tcPr>
          <w:p w14:paraId="36405C00">
            <w:pPr>
              <w:rPr>
                <w:rFonts w:hint="default" w:ascii="Arial" w:hAnsi="Arial" w:cs="Arial"/>
                <w:color w:val="auto"/>
                <w:sz w:val="21"/>
              </w:rPr>
            </w:pPr>
          </w:p>
        </w:tc>
        <w:tc>
          <w:tcPr>
            <w:tcW w:w="1914" w:type="dxa"/>
            <w:vAlign w:val="top"/>
          </w:tcPr>
          <w:p w14:paraId="7B028113">
            <w:pPr>
              <w:spacing w:line="319" w:lineRule="auto"/>
              <w:rPr>
                <w:rFonts w:hint="default" w:ascii="Arial" w:hAnsi="Arial" w:cs="Arial"/>
                <w:color w:val="auto"/>
                <w:sz w:val="21"/>
              </w:rPr>
            </w:pPr>
          </w:p>
          <w:p w14:paraId="36C0C62A">
            <w:pPr>
              <w:pStyle w:val="248"/>
              <w:spacing w:before="62" w:line="305" w:lineRule="auto"/>
              <w:ind w:left="51" w:right="11" w:hanging="33"/>
              <w:rPr>
                <w:rFonts w:hint="default" w:ascii="Arial" w:hAnsi="Arial" w:cs="Arial"/>
                <w:color w:val="auto"/>
              </w:rPr>
            </w:pPr>
            <w:r>
              <w:rPr>
                <w:rFonts w:hint="default" w:ascii="Arial" w:hAnsi="Arial" w:cs="Arial"/>
                <w:color w:val="auto"/>
                <w:spacing w:val="44"/>
              </w:rPr>
              <w:t>单元式空气调节机</w:t>
            </w:r>
            <w:r>
              <w:rPr>
                <w:rFonts w:hint="default" w:ascii="Arial" w:hAnsi="Arial" w:cs="Arial"/>
                <w:color w:val="auto"/>
                <w:spacing w:val="6"/>
              </w:rPr>
              <w:t xml:space="preserve"> </w:t>
            </w:r>
            <w:r>
              <w:rPr>
                <w:rFonts w:hint="default" w:ascii="Arial" w:hAnsi="Arial" w:cs="Arial"/>
                <w:color w:val="auto"/>
                <w:spacing w:val="2"/>
              </w:rPr>
              <w:t>(制冷量&gt;14000W)</w:t>
            </w:r>
          </w:p>
        </w:tc>
        <w:tc>
          <w:tcPr>
            <w:tcW w:w="2969" w:type="dxa"/>
            <w:vAlign w:val="top"/>
          </w:tcPr>
          <w:p w14:paraId="3E6731E4">
            <w:pPr>
              <w:pStyle w:val="248"/>
              <w:spacing w:before="72" w:line="290" w:lineRule="auto"/>
              <w:ind w:left="16" w:right="11" w:firstLine="6"/>
              <w:jc w:val="both"/>
              <w:rPr>
                <w:rFonts w:hint="default" w:ascii="Arial" w:hAnsi="Arial" w:cs="Arial"/>
                <w:color w:val="auto"/>
              </w:rPr>
            </w:pPr>
            <w:r>
              <w:rPr>
                <w:rFonts w:hint="default" w:ascii="Arial" w:hAnsi="Arial" w:cs="Arial"/>
                <w:color w:val="auto"/>
                <w:spacing w:val="19"/>
              </w:rPr>
              <w:t>《单元式空气调节机能效限定值</w:t>
            </w:r>
            <w:r>
              <w:rPr>
                <w:rFonts w:hint="default" w:ascii="Arial" w:hAnsi="Arial" w:cs="Arial"/>
                <w:color w:val="auto"/>
                <w:spacing w:val="2"/>
              </w:rPr>
              <w:t xml:space="preserve"> </w:t>
            </w:r>
            <w:r>
              <w:rPr>
                <w:rFonts w:hint="default" w:ascii="Arial" w:hAnsi="Arial" w:cs="Arial"/>
                <w:color w:val="auto"/>
                <w:spacing w:val="6"/>
              </w:rPr>
              <w:t>及能效等级》（</w:t>
            </w:r>
            <w:r>
              <w:rPr>
                <w:rFonts w:hint="default" w:ascii="Arial" w:hAnsi="Arial" w:cs="Arial"/>
                <w:color w:val="auto"/>
              </w:rPr>
              <w:t>GB</w:t>
            </w:r>
            <w:r>
              <w:rPr>
                <w:rFonts w:hint="default" w:ascii="Arial" w:hAnsi="Arial" w:cs="Arial"/>
                <w:color w:val="auto"/>
                <w:spacing w:val="-13"/>
              </w:rPr>
              <w:t xml:space="preserve"> </w:t>
            </w:r>
            <w:r>
              <w:rPr>
                <w:rFonts w:hint="default" w:ascii="Arial" w:hAnsi="Arial" w:cs="Arial"/>
                <w:color w:val="auto"/>
                <w:spacing w:val="6"/>
              </w:rPr>
              <w:t>19576）《风管</w:t>
            </w:r>
            <w:r>
              <w:rPr>
                <w:rFonts w:hint="default" w:ascii="Arial" w:hAnsi="Arial" w:cs="Arial"/>
                <w:color w:val="auto"/>
              </w:rPr>
              <w:t xml:space="preserve"> </w:t>
            </w:r>
            <w:r>
              <w:rPr>
                <w:rFonts w:hint="default" w:ascii="Arial" w:hAnsi="Arial" w:cs="Arial"/>
                <w:color w:val="auto"/>
                <w:spacing w:val="19"/>
              </w:rPr>
              <w:t>送风式空调机组能效限定值及能</w:t>
            </w:r>
            <w:r>
              <w:rPr>
                <w:rFonts w:hint="default" w:ascii="Arial" w:hAnsi="Arial" w:cs="Arial"/>
                <w:color w:val="auto"/>
                <w:spacing w:val="9"/>
              </w:rPr>
              <w:t xml:space="preserve"> </w:t>
            </w:r>
            <w:r>
              <w:rPr>
                <w:rFonts w:hint="default" w:ascii="Arial" w:hAnsi="Arial" w:cs="Arial"/>
                <w:color w:val="auto"/>
                <w:spacing w:val="7"/>
              </w:rPr>
              <w:t>效等级》（</w:t>
            </w:r>
            <w:r>
              <w:rPr>
                <w:rFonts w:hint="default" w:ascii="Arial" w:hAnsi="Arial" w:cs="Arial"/>
                <w:color w:val="auto"/>
              </w:rPr>
              <w:t>GB</w:t>
            </w:r>
            <w:r>
              <w:rPr>
                <w:rFonts w:hint="default" w:ascii="Arial" w:hAnsi="Arial" w:cs="Arial"/>
                <w:color w:val="auto"/>
                <w:spacing w:val="7"/>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hint="default" w:ascii="Arial" w:hAnsi="Arial" w:cs="Arial"/>
                <w:color w:val="auto"/>
                <w:sz w:val="21"/>
              </w:rPr>
            </w:pPr>
          </w:p>
        </w:tc>
        <w:tc>
          <w:tcPr>
            <w:tcW w:w="1166" w:type="dxa"/>
            <w:vMerge w:val="continue"/>
            <w:tcBorders>
              <w:top w:val="nil"/>
              <w:bottom w:val="nil"/>
            </w:tcBorders>
            <w:vAlign w:val="top"/>
          </w:tcPr>
          <w:p w14:paraId="0A99859A">
            <w:pPr>
              <w:rPr>
                <w:rFonts w:hint="default" w:ascii="Arial" w:hAnsi="Arial" w:cs="Arial"/>
                <w:color w:val="auto"/>
                <w:sz w:val="21"/>
              </w:rPr>
            </w:pPr>
          </w:p>
        </w:tc>
        <w:tc>
          <w:tcPr>
            <w:tcW w:w="1799" w:type="dxa"/>
            <w:vAlign w:val="top"/>
          </w:tcPr>
          <w:p w14:paraId="7EF887A3">
            <w:pPr>
              <w:pStyle w:val="248"/>
              <w:spacing w:before="146" w:line="303" w:lineRule="auto"/>
              <w:ind w:left="17" w:right="10" w:firstLine="1"/>
              <w:rPr>
                <w:rFonts w:hint="default" w:ascii="Arial" w:hAnsi="Arial" w:cs="Arial"/>
                <w:color w:val="auto"/>
              </w:rPr>
            </w:pPr>
            <w:r>
              <w:rPr>
                <w:rFonts w:hint="default" w:ascii="Arial" w:hAnsi="Arial" w:cs="Arial"/>
                <w:color w:val="auto"/>
                <w:spacing w:val="3"/>
              </w:rPr>
              <w:t>★A02052309 专用制</w:t>
            </w:r>
            <w:r>
              <w:rPr>
                <w:rFonts w:hint="default" w:ascii="Arial" w:hAnsi="Arial" w:cs="Arial"/>
                <w:color w:val="auto"/>
                <w:spacing w:val="12"/>
              </w:rPr>
              <w:t xml:space="preserve"> </w:t>
            </w:r>
            <w:r>
              <w:rPr>
                <w:rFonts w:hint="default" w:ascii="Arial" w:hAnsi="Arial" w:cs="Arial"/>
                <w:color w:val="auto"/>
                <w:spacing w:val="8"/>
              </w:rPr>
              <w:t>冷、空调设备</w:t>
            </w:r>
          </w:p>
        </w:tc>
        <w:tc>
          <w:tcPr>
            <w:tcW w:w="1914" w:type="dxa"/>
            <w:vAlign w:val="top"/>
          </w:tcPr>
          <w:p w14:paraId="3BB04D24">
            <w:pPr>
              <w:pStyle w:val="248"/>
              <w:spacing w:before="300" w:line="228" w:lineRule="auto"/>
              <w:ind w:left="15"/>
              <w:rPr>
                <w:rFonts w:hint="default" w:ascii="Arial" w:hAnsi="Arial" w:cs="Arial"/>
                <w:color w:val="auto"/>
              </w:rPr>
            </w:pPr>
            <w:r>
              <w:rPr>
                <w:rFonts w:hint="default" w:ascii="Arial" w:hAnsi="Arial" w:cs="Arial"/>
                <w:color w:val="auto"/>
                <w:spacing w:val="7"/>
              </w:rPr>
              <w:t>机房空调</w:t>
            </w:r>
          </w:p>
        </w:tc>
        <w:tc>
          <w:tcPr>
            <w:tcW w:w="2969" w:type="dxa"/>
            <w:vAlign w:val="top"/>
          </w:tcPr>
          <w:p w14:paraId="14505153">
            <w:pPr>
              <w:pStyle w:val="248"/>
              <w:spacing w:before="146" w:line="302" w:lineRule="auto"/>
              <w:ind w:left="17" w:right="11" w:firstLine="6"/>
              <w:rPr>
                <w:rFonts w:hint="default" w:ascii="Arial" w:hAnsi="Arial" w:cs="Arial"/>
                <w:color w:val="auto"/>
              </w:rPr>
            </w:pPr>
            <w:r>
              <w:rPr>
                <w:rFonts w:hint="default" w:ascii="Arial" w:hAnsi="Arial" w:cs="Arial"/>
                <w:color w:val="auto"/>
                <w:spacing w:val="19"/>
              </w:rPr>
              <w:t>《单元式空气调节机能效限定值</w:t>
            </w:r>
            <w:r>
              <w:rPr>
                <w:rFonts w:hint="default" w:ascii="Arial" w:hAnsi="Arial" w:cs="Arial"/>
                <w:color w:val="auto"/>
                <w:spacing w:val="2"/>
              </w:rPr>
              <w:t xml:space="preserve"> </w:t>
            </w:r>
            <w:r>
              <w:rPr>
                <w:rFonts w:hint="default" w:ascii="Arial" w:hAnsi="Arial" w:cs="Arial"/>
                <w:color w:val="auto"/>
                <w:spacing w:val="5"/>
              </w:rPr>
              <w:t>及能效等级》（</w:t>
            </w:r>
            <w:r>
              <w:rPr>
                <w:rFonts w:hint="default" w:ascii="Arial" w:hAnsi="Arial" w:cs="Arial"/>
                <w:color w:val="auto"/>
              </w:rPr>
              <w:t>GB</w:t>
            </w:r>
            <w:r>
              <w:rPr>
                <w:rFonts w:hint="default" w:ascii="Arial" w:hAnsi="Arial" w:cs="Arial"/>
                <w:color w:val="auto"/>
                <w:spacing w:val="39"/>
              </w:rPr>
              <w:t xml:space="preserve"> </w:t>
            </w:r>
            <w:r>
              <w:rPr>
                <w:rFonts w:hint="default" w:ascii="Arial" w:hAnsi="Arial" w:cs="Arial"/>
                <w:color w:val="auto"/>
                <w:spacing w:val="5"/>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hint="default" w:ascii="Arial" w:hAnsi="Arial" w:cs="Arial"/>
                <w:color w:val="auto"/>
                <w:sz w:val="21"/>
              </w:rPr>
            </w:pPr>
          </w:p>
        </w:tc>
        <w:tc>
          <w:tcPr>
            <w:tcW w:w="1166" w:type="dxa"/>
            <w:vMerge w:val="continue"/>
            <w:tcBorders>
              <w:top w:val="nil"/>
            </w:tcBorders>
            <w:vAlign w:val="top"/>
          </w:tcPr>
          <w:p w14:paraId="7FF8E5AD">
            <w:pPr>
              <w:rPr>
                <w:rFonts w:hint="default" w:ascii="Arial" w:hAnsi="Arial" w:cs="Arial"/>
                <w:color w:val="auto"/>
                <w:sz w:val="21"/>
              </w:rPr>
            </w:pPr>
          </w:p>
        </w:tc>
        <w:tc>
          <w:tcPr>
            <w:tcW w:w="1799" w:type="dxa"/>
            <w:vAlign w:val="top"/>
          </w:tcPr>
          <w:p w14:paraId="43BD647D">
            <w:pPr>
              <w:spacing w:line="265" w:lineRule="auto"/>
              <w:rPr>
                <w:rFonts w:hint="default" w:ascii="Arial" w:hAnsi="Arial" w:cs="Arial"/>
                <w:color w:val="auto"/>
                <w:sz w:val="21"/>
              </w:rPr>
            </w:pPr>
          </w:p>
          <w:p w14:paraId="0E290F5F">
            <w:pPr>
              <w:spacing w:line="265" w:lineRule="auto"/>
              <w:rPr>
                <w:rFonts w:hint="default" w:ascii="Arial" w:hAnsi="Arial" w:cs="Arial"/>
                <w:color w:val="auto"/>
                <w:sz w:val="21"/>
              </w:rPr>
            </w:pPr>
          </w:p>
          <w:p w14:paraId="3C4963DD">
            <w:pPr>
              <w:pStyle w:val="248"/>
              <w:spacing w:before="62" w:line="230" w:lineRule="auto"/>
              <w:ind w:left="9"/>
              <w:rPr>
                <w:rFonts w:hint="default" w:ascii="Arial" w:hAnsi="Arial" w:cs="Arial"/>
                <w:color w:val="auto"/>
              </w:rPr>
            </w:pPr>
            <w:r>
              <w:rPr>
                <w:rFonts w:hint="default" w:ascii="Arial" w:hAnsi="Arial" w:cs="Arial"/>
                <w:color w:val="auto"/>
                <w:spacing w:val="4"/>
              </w:rPr>
              <w:t>A02052399 其他制冷</w:t>
            </w:r>
          </w:p>
          <w:p w14:paraId="082E8639">
            <w:pPr>
              <w:pStyle w:val="248"/>
              <w:spacing w:before="75" w:line="230" w:lineRule="auto"/>
              <w:ind w:left="21"/>
              <w:rPr>
                <w:rFonts w:hint="default" w:ascii="Arial" w:hAnsi="Arial" w:cs="Arial"/>
                <w:color w:val="auto"/>
              </w:rPr>
            </w:pPr>
            <w:r>
              <w:rPr>
                <w:rFonts w:hint="default" w:ascii="Arial" w:hAnsi="Arial" w:cs="Arial"/>
                <w:color w:val="auto"/>
                <w:spacing w:val="5"/>
              </w:rPr>
              <w:t>空调设备</w:t>
            </w:r>
          </w:p>
        </w:tc>
        <w:tc>
          <w:tcPr>
            <w:tcW w:w="1914" w:type="dxa"/>
            <w:vAlign w:val="top"/>
          </w:tcPr>
          <w:p w14:paraId="31FEB5CC">
            <w:pPr>
              <w:spacing w:line="343" w:lineRule="auto"/>
              <w:rPr>
                <w:rFonts w:hint="default" w:ascii="Arial" w:hAnsi="Arial" w:cs="Arial"/>
                <w:color w:val="auto"/>
                <w:sz w:val="21"/>
              </w:rPr>
            </w:pPr>
          </w:p>
          <w:p w14:paraId="24C75AAC">
            <w:pPr>
              <w:spacing w:line="343" w:lineRule="auto"/>
              <w:rPr>
                <w:rFonts w:hint="default" w:ascii="Arial" w:hAnsi="Arial" w:cs="Arial"/>
                <w:color w:val="auto"/>
                <w:sz w:val="21"/>
              </w:rPr>
            </w:pPr>
          </w:p>
          <w:p w14:paraId="07034F75">
            <w:pPr>
              <w:pStyle w:val="248"/>
              <w:spacing w:before="62" w:line="231" w:lineRule="auto"/>
              <w:ind w:left="18"/>
              <w:rPr>
                <w:rFonts w:hint="default" w:ascii="Arial" w:hAnsi="Arial" w:cs="Arial"/>
                <w:color w:val="auto"/>
              </w:rPr>
            </w:pPr>
            <w:r>
              <w:rPr>
                <w:rFonts w:hint="default" w:ascii="Arial" w:hAnsi="Arial" w:cs="Arial"/>
                <w:color w:val="auto"/>
                <w:spacing w:val="6"/>
              </w:rPr>
              <w:t>冷却塔</w:t>
            </w:r>
          </w:p>
        </w:tc>
        <w:tc>
          <w:tcPr>
            <w:tcW w:w="2969" w:type="dxa"/>
            <w:vAlign w:val="top"/>
          </w:tcPr>
          <w:p w14:paraId="376AF64F">
            <w:pPr>
              <w:pStyle w:val="248"/>
              <w:spacing w:before="284" w:line="304" w:lineRule="auto"/>
              <w:ind w:left="23"/>
              <w:jc w:val="both"/>
              <w:rPr>
                <w:rFonts w:hint="default" w:ascii="Arial" w:hAnsi="Arial" w:cs="Arial"/>
                <w:color w:val="auto"/>
              </w:rPr>
            </w:pPr>
            <w:r>
              <w:rPr>
                <w:rFonts w:hint="default" w:ascii="Arial" w:hAnsi="Arial" w:cs="Arial"/>
                <w:color w:val="auto"/>
                <w:spacing w:val="2"/>
              </w:rPr>
              <w:t>《机械通风冷却塔 第 1 部分：中</w:t>
            </w:r>
            <w:r>
              <w:rPr>
                <w:rFonts w:hint="default" w:ascii="Arial" w:hAnsi="Arial" w:cs="Arial"/>
                <w:color w:val="auto"/>
                <w:spacing w:val="3"/>
              </w:rPr>
              <w:t xml:space="preserve"> </w:t>
            </w:r>
            <w:r>
              <w:rPr>
                <w:rFonts w:hint="default" w:ascii="Arial" w:hAnsi="Arial" w:cs="Arial"/>
                <w:color w:val="auto"/>
                <w:spacing w:val="-6"/>
              </w:rPr>
              <w:t>小型开式冷却塔》（GB</w:t>
            </w:r>
            <w:r>
              <w:rPr>
                <w:rFonts w:hint="default" w:ascii="Arial" w:hAnsi="Arial" w:cs="Arial"/>
                <w:color w:val="auto"/>
                <w:spacing w:val="-36"/>
              </w:rPr>
              <w:t xml:space="preserve"> </w:t>
            </w:r>
            <w:r>
              <w:rPr>
                <w:rFonts w:hint="default" w:ascii="Arial" w:hAnsi="Arial" w:cs="Arial"/>
                <w:color w:val="auto"/>
                <w:spacing w:val="-6"/>
              </w:rPr>
              <w:t>/T</w:t>
            </w:r>
            <w:r>
              <w:rPr>
                <w:rFonts w:hint="default" w:ascii="Arial" w:hAnsi="Arial" w:cs="Arial"/>
                <w:color w:val="auto"/>
                <w:spacing w:val="-31"/>
              </w:rPr>
              <w:t xml:space="preserve"> </w:t>
            </w:r>
            <w:r>
              <w:rPr>
                <w:rFonts w:hint="default" w:ascii="Arial" w:hAnsi="Arial" w:cs="Arial"/>
                <w:color w:val="auto"/>
                <w:spacing w:val="-6"/>
              </w:rPr>
              <w:t>7190.1</w:t>
            </w:r>
            <w:r>
              <w:rPr>
                <w:rFonts w:hint="default" w:ascii="Arial" w:hAnsi="Arial" w:cs="Arial"/>
                <w:color w:val="auto"/>
                <w:spacing w:val="-49"/>
                <w:w w:val="97"/>
              </w:rPr>
              <w:t>）；</w:t>
            </w:r>
            <w:r>
              <w:rPr>
                <w:rFonts w:hint="default" w:ascii="Arial" w:hAnsi="Arial" w:cs="Arial"/>
                <w:color w:val="auto"/>
              </w:rPr>
              <w:t xml:space="preserve"> </w:t>
            </w:r>
            <w:r>
              <w:rPr>
                <w:rFonts w:hint="default" w:ascii="Arial" w:hAnsi="Arial" w:cs="Arial"/>
                <w:color w:val="auto"/>
                <w:spacing w:val="2"/>
              </w:rPr>
              <w:t>《机械通风冷却塔 第 2 部分：大</w:t>
            </w:r>
            <w:r>
              <w:rPr>
                <w:rFonts w:hint="default" w:ascii="Arial" w:hAnsi="Arial" w:cs="Arial"/>
                <w:color w:val="auto"/>
                <w:spacing w:val="3"/>
              </w:rPr>
              <w:t xml:space="preserve"> </w:t>
            </w:r>
            <w:r>
              <w:rPr>
                <w:rFonts w:hint="default" w:ascii="Arial" w:hAnsi="Arial" w:cs="Arial"/>
                <w:color w:val="auto"/>
                <w:spacing w:val="4"/>
              </w:rPr>
              <w:t>型开式冷却塔》（</w:t>
            </w:r>
            <w:r>
              <w:rPr>
                <w:rFonts w:hint="default" w:ascii="Arial" w:hAnsi="Arial" w:cs="Arial"/>
                <w:color w:val="auto"/>
              </w:rPr>
              <w:t>GB</w:t>
            </w:r>
            <w:r>
              <w:rPr>
                <w:rFonts w:hint="default" w:ascii="Arial" w:hAnsi="Arial" w:cs="Arial"/>
                <w:color w:val="auto"/>
                <w:spacing w:val="4"/>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48"/>
              <w:spacing w:before="272" w:line="257" w:lineRule="exact"/>
              <w:ind w:left="247"/>
              <w:rPr>
                <w:rFonts w:hint="default" w:ascii="Arial" w:hAnsi="Arial" w:cs="Arial"/>
                <w:color w:val="auto"/>
              </w:rPr>
            </w:pPr>
            <w:r>
              <w:rPr>
                <w:rFonts w:hint="default" w:ascii="Arial" w:hAnsi="Arial" w:cs="Arial"/>
                <w:color w:val="auto"/>
                <w:position w:val="1"/>
              </w:rPr>
              <w:t>7</w:t>
            </w:r>
          </w:p>
        </w:tc>
        <w:tc>
          <w:tcPr>
            <w:tcW w:w="1166" w:type="dxa"/>
            <w:vAlign w:val="top"/>
          </w:tcPr>
          <w:p w14:paraId="6A682227">
            <w:pPr>
              <w:pStyle w:val="248"/>
              <w:spacing w:before="273" w:line="228" w:lineRule="auto"/>
              <w:ind w:left="9"/>
              <w:rPr>
                <w:rFonts w:hint="default" w:ascii="Arial" w:hAnsi="Arial" w:cs="Arial"/>
                <w:color w:val="auto"/>
              </w:rPr>
            </w:pPr>
            <w:r>
              <w:rPr>
                <w:rFonts w:hint="default" w:ascii="Arial" w:hAnsi="Arial" w:cs="Arial"/>
                <w:color w:val="auto"/>
                <w:spacing w:val="3"/>
              </w:rPr>
              <w:t>A020601</w:t>
            </w:r>
            <w:r>
              <w:rPr>
                <w:rFonts w:hint="default" w:ascii="Arial" w:hAnsi="Arial" w:cs="Arial"/>
                <w:color w:val="auto"/>
                <w:spacing w:val="-19"/>
              </w:rPr>
              <w:t xml:space="preserve"> </w:t>
            </w:r>
            <w:r>
              <w:rPr>
                <w:rFonts w:hint="default" w:ascii="Arial" w:hAnsi="Arial" w:cs="Arial"/>
                <w:color w:val="auto"/>
                <w:spacing w:val="3"/>
              </w:rPr>
              <w:t>电机</w:t>
            </w:r>
          </w:p>
        </w:tc>
        <w:tc>
          <w:tcPr>
            <w:tcW w:w="1799" w:type="dxa"/>
            <w:vAlign w:val="top"/>
          </w:tcPr>
          <w:p w14:paraId="73D04498">
            <w:pPr>
              <w:rPr>
                <w:rFonts w:hint="default" w:ascii="Arial" w:hAnsi="Arial" w:cs="Arial"/>
                <w:color w:val="auto"/>
                <w:sz w:val="21"/>
              </w:rPr>
            </w:pPr>
          </w:p>
        </w:tc>
        <w:tc>
          <w:tcPr>
            <w:tcW w:w="1914" w:type="dxa"/>
            <w:vAlign w:val="top"/>
          </w:tcPr>
          <w:p w14:paraId="74565906">
            <w:pPr>
              <w:rPr>
                <w:rFonts w:hint="default" w:ascii="Arial" w:hAnsi="Arial" w:cs="Arial"/>
                <w:color w:val="auto"/>
                <w:sz w:val="21"/>
              </w:rPr>
            </w:pPr>
          </w:p>
        </w:tc>
        <w:tc>
          <w:tcPr>
            <w:tcW w:w="2969" w:type="dxa"/>
            <w:vAlign w:val="top"/>
          </w:tcPr>
          <w:p w14:paraId="02034A5E">
            <w:pPr>
              <w:pStyle w:val="248"/>
              <w:spacing w:before="116" w:line="296" w:lineRule="auto"/>
              <w:ind w:left="22" w:right="11"/>
              <w:rPr>
                <w:rFonts w:hint="default" w:ascii="Arial" w:hAnsi="Arial" w:cs="Arial"/>
                <w:color w:val="auto"/>
              </w:rPr>
            </w:pPr>
            <w:r>
              <w:rPr>
                <w:rFonts w:hint="default" w:ascii="Arial" w:hAnsi="Arial" w:cs="Arial"/>
                <w:color w:val="auto"/>
                <w:spacing w:val="19"/>
              </w:rPr>
              <w:t>《中小型三相异步电动机能效限</w:t>
            </w:r>
            <w:r>
              <w:rPr>
                <w:rFonts w:hint="default" w:ascii="Arial" w:hAnsi="Arial" w:cs="Arial"/>
                <w:color w:val="auto"/>
                <w:spacing w:val="2"/>
              </w:rPr>
              <w:t xml:space="preserve"> </w:t>
            </w:r>
            <w:r>
              <w:rPr>
                <w:rFonts w:hint="default" w:ascii="Arial" w:hAnsi="Arial" w:cs="Arial"/>
                <w:color w:val="auto"/>
                <w:spacing w:val="5"/>
              </w:rPr>
              <w:t>定值及能效等级》（</w:t>
            </w:r>
            <w:r>
              <w:rPr>
                <w:rFonts w:hint="default" w:ascii="Arial" w:hAnsi="Arial" w:cs="Arial"/>
                <w:color w:val="auto"/>
              </w:rPr>
              <w:t>GB</w:t>
            </w:r>
            <w:r>
              <w:rPr>
                <w:rFonts w:hint="default" w:ascii="Arial" w:hAnsi="Arial" w:cs="Arial"/>
                <w:color w:val="auto"/>
                <w:spacing w:val="42"/>
              </w:rPr>
              <w:t xml:space="preserve"> </w:t>
            </w:r>
            <w:r>
              <w:rPr>
                <w:rFonts w:hint="default" w:ascii="Arial" w:hAnsi="Arial" w:cs="Arial"/>
                <w:color w:val="auto"/>
                <w:spacing w:val="5"/>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48"/>
              <w:spacing w:before="251" w:line="257" w:lineRule="exact"/>
              <w:ind w:left="243"/>
              <w:rPr>
                <w:rFonts w:hint="default" w:ascii="Arial" w:hAnsi="Arial" w:cs="Arial"/>
                <w:color w:val="auto"/>
              </w:rPr>
            </w:pPr>
            <w:r>
              <w:rPr>
                <w:rFonts w:hint="default" w:ascii="Arial" w:hAnsi="Arial" w:cs="Arial"/>
                <w:color w:val="auto"/>
                <w:position w:val="1"/>
              </w:rPr>
              <w:t>8</w:t>
            </w:r>
          </w:p>
        </w:tc>
        <w:tc>
          <w:tcPr>
            <w:tcW w:w="1166" w:type="dxa"/>
            <w:vAlign w:val="top"/>
          </w:tcPr>
          <w:p w14:paraId="16699CB6">
            <w:pPr>
              <w:pStyle w:val="248"/>
              <w:spacing w:before="96" w:line="285" w:lineRule="auto"/>
              <w:ind w:left="15" w:right="8" w:hanging="6"/>
              <w:rPr>
                <w:rFonts w:hint="default" w:ascii="Arial" w:hAnsi="Arial" w:cs="Arial"/>
                <w:color w:val="auto"/>
              </w:rPr>
            </w:pPr>
            <w:r>
              <w:rPr>
                <w:rFonts w:hint="default" w:ascii="Arial" w:hAnsi="Arial" w:cs="Arial"/>
                <w:color w:val="auto"/>
                <w:spacing w:val="5"/>
              </w:rPr>
              <w:t>A020602</w:t>
            </w:r>
            <w:r>
              <w:rPr>
                <w:rFonts w:hint="default" w:ascii="Arial" w:hAnsi="Arial" w:cs="Arial"/>
                <w:color w:val="auto"/>
                <w:spacing w:val="-43"/>
              </w:rPr>
              <w:t xml:space="preserve"> </w:t>
            </w:r>
            <w:r>
              <w:rPr>
                <w:rFonts w:hint="default" w:ascii="Arial" w:hAnsi="Arial" w:cs="Arial"/>
                <w:color w:val="auto"/>
                <w:spacing w:val="5"/>
              </w:rPr>
              <w:t>变压</w:t>
            </w:r>
            <w:r>
              <w:rPr>
                <w:rFonts w:hint="default" w:ascii="Arial" w:hAnsi="Arial" w:cs="Arial"/>
                <w:color w:val="auto"/>
              </w:rPr>
              <w:t xml:space="preserve"> </w:t>
            </w:r>
            <w:r>
              <w:rPr>
                <w:rFonts w:hint="default" w:ascii="Arial" w:hAnsi="Arial" w:cs="Arial"/>
                <w:color w:val="auto"/>
                <w:spacing w:val="1"/>
              </w:rPr>
              <w:t>器</w:t>
            </w:r>
          </w:p>
        </w:tc>
        <w:tc>
          <w:tcPr>
            <w:tcW w:w="1799" w:type="dxa"/>
            <w:vAlign w:val="top"/>
          </w:tcPr>
          <w:p w14:paraId="60C2819E">
            <w:pPr>
              <w:pStyle w:val="248"/>
              <w:spacing w:before="252" w:line="230" w:lineRule="auto"/>
              <w:ind w:left="15"/>
              <w:rPr>
                <w:rFonts w:hint="default" w:ascii="Arial" w:hAnsi="Arial" w:cs="Arial"/>
                <w:color w:val="auto"/>
              </w:rPr>
            </w:pPr>
            <w:r>
              <w:rPr>
                <w:rFonts w:hint="default" w:ascii="Arial" w:hAnsi="Arial" w:cs="Arial"/>
                <w:color w:val="auto"/>
                <w:spacing w:val="8"/>
              </w:rPr>
              <w:t>配电变压器</w:t>
            </w:r>
          </w:p>
        </w:tc>
        <w:tc>
          <w:tcPr>
            <w:tcW w:w="1914" w:type="dxa"/>
            <w:vAlign w:val="top"/>
          </w:tcPr>
          <w:p w14:paraId="36F1C913">
            <w:pPr>
              <w:rPr>
                <w:rFonts w:hint="default" w:ascii="Arial" w:hAnsi="Arial" w:cs="Arial"/>
                <w:color w:val="auto"/>
                <w:sz w:val="21"/>
              </w:rPr>
            </w:pPr>
          </w:p>
        </w:tc>
        <w:tc>
          <w:tcPr>
            <w:tcW w:w="2969" w:type="dxa"/>
            <w:vAlign w:val="top"/>
          </w:tcPr>
          <w:p w14:paraId="2A601436">
            <w:pPr>
              <w:pStyle w:val="248"/>
              <w:spacing w:before="96" w:line="285" w:lineRule="auto"/>
              <w:ind w:left="25" w:right="11" w:hanging="2"/>
              <w:rPr>
                <w:rFonts w:hint="default" w:ascii="Arial" w:hAnsi="Arial" w:cs="Arial"/>
                <w:color w:val="auto"/>
              </w:rPr>
            </w:pPr>
            <w:r>
              <w:rPr>
                <w:rFonts w:hint="default" w:ascii="Arial" w:hAnsi="Arial" w:cs="Arial"/>
                <w:color w:val="auto"/>
                <w:spacing w:val="19"/>
              </w:rPr>
              <w:t>《三相配电变压器能效限定值及</w:t>
            </w:r>
            <w:r>
              <w:rPr>
                <w:rFonts w:hint="default" w:ascii="Arial" w:hAnsi="Arial" w:cs="Arial"/>
                <w:color w:val="auto"/>
                <w:spacing w:val="2"/>
              </w:rPr>
              <w:t xml:space="preserve"> </w:t>
            </w:r>
            <w:r>
              <w:rPr>
                <w:rFonts w:hint="default" w:ascii="Arial" w:hAnsi="Arial" w:cs="Arial"/>
                <w:color w:val="auto"/>
                <w:spacing w:val="6"/>
              </w:rPr>
              <w:t>能效等级》（</w:t>
            </w:r>
            <w:r>
              <w:rPr>
                <w:rFonts w:hint="default" w:ascii="Arial" w:hAnsi="Arial" w:cs="Arial"/>
                <w:color w:val="auto"/>
              </w:rPr>
              <w:t>GB</w:t>
            </w:r>
            <w:r>
              <w:rPr>
                <w:rFonts w:hint="default" w:ascii="Arial" w:hAnsi="Arial" w:cs="Arial"/>
                <w:color w:val="auto"/>
                <w:spacing w:val="6"/>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hint="default" w:ascii="Arial" w:hAnsi="Arial" w:cs="Arial"/>
                <w:color w:val="auto"/>
                <w:sz w:val="21"/>
              </w:rPr>
            </w:pPr>
          </w:p>
          <w:p w14:paraId="7D7C1423">
            <w:pPr>
              <w:pStyle w:val="248"/>
              <w:spacing w:before="62" w:line="256" w:lineRule="exact"/>
              <w:ind w:left="243"/>
              <w:rPr>
                <w:rFonts w:hint="default" w:ascii="Arial" w:hAnsi="Arial" w:cs="Arial"/>
                <w:color w:val="auto"/>
              </w:rPr>
            </w:pPr>
            <w:r>
              <w:rPr>
                <w:rFonts w:hint="default" w:ascii="Arial" w:hAnsi="Arial" w:cs="Arial"/>
                <w:color w:val="auto"/>
                <w:position w:val="1"/>
              </w:rPr>
              <w:t>9</w:t>
            </w:r>
          </w:p>
        </w:tc>
        <w:tc>
          <w:tcPr>
            <w:tcW w:w="1166" w:type="dxa"/>
            <w:vAlign w:val="top"/>
          </w:tcPr>
          <w:p w14:paraId="693D96EB">
            <w:pPr>
              <w:pStyle w:val="248"/>
              <w:spacing w:before="192" w:line="306" w:lineRule="auto"/>
              <w:ind w:left="16" w:right="8" w:firstLine="2"/>
              <w:rPr>
                <w:rFonts w:hint="default" w:ascii="Arial" w:hAnsi="Arial" w:cs="Arial"/>
                <w:color w:val="auto"/>
              </w:rPr>
            </w:pPr>
            <w:r>
              <w:rPr>
                <w:rFonts w:hint="default" w:ascii="Arial" w:hAnsi="Arial" w:cs="Arial"/>
                <w:color w:val="auto"/>
                <w:spacing w:val="4"/>
              </w:rPr>
              <w:t>★A020609</w:t>
            </w:r>
            <w:r>
              <w:rPr>
                <w:rFonts w:hint="default" w:ascii="Arial" w:hAnsi="Arial" w:cs="Arial"/>
                <w:color w:val="auto"/>
                <w:spacing w:val="-43"/>
              </w:rPr>
              <w:t xml:space="preserve"> </w:t>
            </w:r>
            <w:r>
              <w:rPr>
                <w:rFonts w:hint="default" w:ascii="Arial" w:hAnsi="Arial" w:cs="Arial"/>
                <w:color w:val="auto"/>
                <w:spacing w:val="4"/>
              </w:rPr>
              <w:t>镇</w:t>
            </w:r>
            <w:r>
              <w:rPr>
                <w:rFonts w:hint="default" w:ascii="Arial" w:hAnsi="Arial" w:cs="Arial"/>
                <w:color w:val="auto"/>
              </w:rPr>
              <w:t xml:space="preserve"> </w:t>
            </w:r>
            <w:r>
              <w:rPr>
                <w:rFonts w:hint="default" w:ascii="Arial" w:hAnsi="Arial" w:cs="Arial"/>
                <w:color w:val="auto"/>
                <w:spacing w:val="4"/>
              </w:rPr>
              <w:t>流器</w:t>
            </w:r>
          </w:p>
        </w:tc>
        <w:tc>
          <w:tcPr>
            <w:tcW w:w="1799" w:type="dxa"/>
            <w:vAlign w:val="top"/>
          </w:tcPr>
          <w:p w14:paraId="7BD00772">
            <w:pPr>
              <w:spacing w:line="284" w:lineRule="auto"/>
              <w:rPr>
                <w:rFonts w:hint="default" w:ascii="Arial" w:hAnsi="Arial" w:cs="Arial"/>
                <w:color w:val="auto"/>
                <w:sz w:val="21"/>
              </w:rPr>
            </w:pPr>
          </w:p>
          <w:p w14:paraId="36BCBE7C">
            <w:pPr>
              <w:pStyle w:val="248"/>
              <w:spacing w:before="62" w:line="229" w:lineRule="auto"/>
              <w:ind w:left="19"/>
              <w:rPr>
                <w:rFonts w:hint="default" w:ascii="Arial" w:hAnsi="Arial" w:cs="Arial"/>
                <w:color w:val="auto"/>
              </w:rPr>
            </w:pPr>
            <w:r>
              <w:rPr>
                <w:rFonts w:hint="default" w:ascii="Arial" w:hAnsi="Arial" w:cs="Arial"/>
                <w:color w:val="auto"/>
                <w:spacing w:val="8"/>
              </w:rPr>
              <w:t>管型荧光灯镇流器</w:t>
            </w:r>
          </w:p>
        </w:tc>
        <w:tc>
          <w:tcPr>
            <w:tcW w:w="1914" w:type="dxa"/>
            <w:vAlign w:val="top"/>
          </w:tcPr>
          <w:p w14:paraId="0E1F29EA">
            <w:pPr>
              <w:rPr>
                <w:rFonts w:hint="default" w:ascii="Arial" w:hAnsi="Arial" w:cs="Arial"/>
                <w:color w:val="auto"/>
                <w:sz w:val="21"/>
              </w:rPr>
            </w:pPr>
          </w:p>
        </w:tc>
        <w:tc>
          <w:tcPr>
            <w:tcW w:w="2969" w:type="dxa"/>
            <w:vAlign w:val="top"/>
          </w:tcPr>
          <w:p w14:paraId="5C17DF92">
            <w:pPr>
              <w:pStyle w:val="248"/>
              <w:spacing w:before="192" w:line="304" w:lineRule="auto"/>
              <w:ind w:left="17" w:right="11" w:firstLine="6"/>
              <w:rPr>
                <w:rFonts w:hint="default" w:ascii="Arial" w:hAnsi="Arial" w:cs="Arial"/>
                <w:color w:val="auto"/>
              </w:rPr>
            </w:pPr>
            <w:r>
              <w:rPr>
                <w:rFonts w:hint="default" w:ascii="Arial" w:hAnsi="Arial" w:cs="Arial"/>
                <w:color w:val="auto"/>
                <w:spacing w:val="19"/>
              </w:rPr>
              <w:t>《管形荧光灯镇流器能效限定值</w:t>
            </w:r>
            <w:r>
              <w:rPr>
                <w:rFonts w:hint="default" w:ascii="Arial" w:hAnsi="Arial" w:cs="Arial"/>
                <w:color w:val="auto"/>
                <w:spacing w:val="2"/>
              </w:rPr>
              <w:t xml:space="preserve"> </w:t>
            </w:r>
            <w:r>
              <w:rPr>
                <w:rFonts w:hint="default" w:ascii="Arial" w:hAnsi="Arial" w:cs="Arial"/>
                <w:color w:val="auto"/>
                <w:spacing w:val="5"/>
              </w:rPr>
              <w:t>及能效等级》（</w:t>
            </w:r>
            <w:r>
              <w:rPr>
                <w:rFonts w:hint="default" w:ascii="Arial" w:hAnsi="Arial" w:cs="Arial"/>
                <w:color w:val="auto"/>
              </w:rPr>
              <w:t>GB</w:t>
            </w:r>
            <w:r>
              <w:rPr>
                <w:rFonts w:hint="default" w:ascii="Arial" w:hAnsi="Arial" w:cs="Arial"/>
                <w:color w:val="auto"/>
                <w:spacing w:val="39"/>
              </w:rPr>
              <w:t xml:space="preserve"> </w:t>
            </w:r>
            <w:r>
              <w:rPr>
                <w:rFonts w:hint="default" w:ascii="Arial" w:hAnsi="Arial" w:cs="Arial"/>
                <w:color w:val="auto"/>
                <w:spacing w:val="5"/>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hint="default" w:ascii="Arial" w:hAnsi="Arial" w:cs="Arial"/>
                <w:color w:val="auto"/>
                <w:sz w:val="21"/>
              </w:rPr>
            </w:pPr>
          </w:p>
          <w:p w14:paraId="4BC34DFB">
            <w:pPr>
              <w:spacing w:line="258" w:lineRule="auto"/>
              <w:rPr>
                <w:rFonts w:hint="default" w:ascii="Arial" w:hAnsi="Arial" w:cs="Arial"/>
                <w:color w:val="auto"/>
                <w:sz w:val="21"/>
              </w:rPr>
            </w:pPr>
          </w:p>
          <w:p w14:paraId="27F0CA2E">
            <w:pPr>
              <w:spacing w:line="258" w:lineRule="auto"/>
              <w:rPr>
                <w:rFonts w:hint="default" w:ascii="Arial" w:hAnsi="Arial" w:cs="Arial"/>
                <w:color w:val="auto"/>
                <w:sz w:val="21"/>
              </w:rPr>
            </w:pPr>
          </w:p>
          <w:p w14:paraId="4174F754">
            <w:pPr>
              <w:spacing w:line="258" w:lineRule="auto"/>
              <w:rPr>
                <w:rFonts w:hint="default" w:ascii="Arial" w:hAnsi="Arial" w:cs="Arial"/>
                <w:color w:val="auto"/>
                <w:sz w:val="21"/>
              </w:rPr>
            </w:pPr>
          </w:p>
          <w:p w14:paraId="4C2AE276">
            <w:pPr>
              <w:spacing w:line="258" w:lineRule="auto"/>
              <w:rPr>
                <w:rFonts w:hint="default" w:ascii="Arial" w:hAnsi="Arial" w:cs="Arial"/>
                <w:color w:val="auto"/>
                <w:sz w:val="21"/>
              </w:rPr>
            </w:pPr>
          </w:p>
          <w:p w14:paraId="05756276">
            <w:pPr>
              <w:spacing w:line="258" w:lineRule="auto"/>
              <w:rPr>
                <w:rFonts w:hint="default" w:ascii="Arial" w:hAnsi="Arial" w:cs="Arial"/>
                <w:color w:val="auto"/>
                <w:sz w:val="21"/>
              </w:rPr>
            </w:pPr>
          </w:p>
          <w:p w14:paraId="25BA9C53">
            <w:pPr>
              <w:spacing w:line="259" w:lineRule="auto"/>
              <w:rPr>
                <w:rFonts w:hint="default" w:ascii="Arial" w:hAnsi="Arial" w:cs="Arial"/>
                <w:color w:val="auto"/>
                <w:sz w:val="21"/>
              </w:rPr>
            </w:pPr>
          </w:p>
          <w:p w14:paraId="27E1AD97">
            <w:pPr>
              <w:spacing w:line="259" w:lineRule="auto"/>
              <w:rPr>
                <w:rFonts w:hint="default" w:ascii="Arial" w:hAnsi="Arial" w:cs="Arial"/>
                <w:color w:val="auto"/>
                <w:sz w:val="21"/>
              </w:rPr>
            </w:pPr>
          </w:p>
          <w:p w14:paraId="2E175F8D">
            <w:pPr>
              <w:spacing w:line="259" w:lineRule="auto"/>
              <w:rPr>
                <w:rFonts w:hint="default" w:ascii="Arial" w:hAnsi="Arial" w:cs="Arial"/>
                <w:color w:val="auto"/>
                <w:sz w:val="21"/>
              </w:rPr>
            </w:pPr>
          </w:p>
          <w:p w14:paraId="2DF15992">
            <w:pPr>
              <w:spacing w:line="259" w:lineRule="auto"/>
              <w:rPr>
                <w:rFonts w:hint="default" w:ascii="Arial" w:hAnsi="Arial" w:cs="Arial"/>
                <w:color w:val="auto"/>
                <w:sz w:val="21"/>
              </w:rPr>
            </w:pPr>
          </w:p>
          <w:p w14:paraId="347391D1">
            <w:pPr>
              <w:pStyle w:val="248"/>
              <w:spacing w:before="62" w:line="256" w:lineRule="exact"/>
              <w:ind w:left="209"/>
              <w:rPr>
                <w:rFonts w:hint="default" w:ascii="Arial" w:hAnsi="Arial" w:cs="Arial"/>
                <w:color w:val="auto"/>
              </w:rPr>
            </w:pPr>
            <w:r>
              <w:rPr>
                <w:rFonts w:hint="default" w:ascii="Arial" w:hAnsi="Arial" w:cs="Arial"/>
                <w:color w:val="auto"/>
                <w:spacing w:val="-7"/>
                <w:position w:val="1"/>
              </w:rPr>
              <w:t>10</w:t>
            </w:r>
          </w:p>
        </w:tc>
        <w:tc>
          <w:tcPr>
            <w:tcW w:w="1166" w:type="dxa"/>
            <w:vMerge w:val="restart"/>
            <w:tcBorders>
              <w:bottom w:val="nil"/>
            </w:tcBorders>
            <w:vAlign w:val="top"/>
          </w:tcPr>
          <w:p w14:paraId="4E90FA5B">
            <w:pPr>
              <w:spacing w:line="242" w:lineRule="auto"/>
              <w:rPr>
                <w:rFonts w:hint="default" w:ascii="Arial" w:hAnsi="Arial" w:cs="Arial"/>
                <w:color w:val="auto"/>
                <w:sz w:val="21"/>
              </w:rPr>
            </w:pPr>
          </w:p>
          <w:p w14:paraId="51278A5E">
            <w:pPr>
              <w:spacing w:line="243" w:lineRule="auto"/>
              <w:rPr>
                <w:rFonts w:hint="default" w:ascii="Arial" w:hAnsi="Arial" w:cs="Arial"/>
                <w:color w:val="auto"/>
                <w:sz w:val="21"/>
              </w:rPr>
            </w:pPr>
          </w:p>
          <w:p w14:paraId="48CC9D44">
            <w:pPr>
              <w:spacing w:line="243" w:lineRule="auto"/>
              <w:rPr>
                <w:rFonts w:hint="default" w:ascii="Arial" w:hAnsi="Arial" w:cs="Arial"/>
                <w:color w:val="auto"/>
                <w:sz w:val="21"/>
              </w:rPr>
            </w:pPr>
          </w:p>
          <w:p w14:paraId="79C67AEE">
            <w:pPr>
              <w:spacing w:line="243" w:lineRule="auto"/>
              <w:rPr>
                <w:rFonts w:hint="default" w:ascii="Arial" w:hAnsi="Arial" w:cs="Arial"/>
                <w:color w:val="auto"/>
                <w:sz w:val="21"/>
              </w:rPr>
            </w:pPr>
          </w:p>
          <w:p w14:paraId="647FD45B">
            <w:pPr>
              <w:spacing w:line="243" w:lineRule="auto"/>
              <w:rPr>
                <w:rFonts w:hint="default" w:ascii="Arial" w:hAnsi="Arial" w:cs="Arial"/>
                <w:color w:val="auto"/>
                <w:sz w:val="21"/>
              </w:rPr>
            </w:pPr>
          </w:p>
          <w:p w14:paraId="35B62772">
            <w:pPr>
              <w:spacing w:line="243" w:lineRule="auto"/>
              <w:rPr>
                <w:rFonts w:hint="default" w:ascii="Arial" w:hAnsi="Arial" w:cs="Arial"/>
                <w:color w:val="auto"/>
                <w:sz w:val="21"/>
              </w:rPr>
            </w:pPr>
          </w:p>
          <w:p w14:paraId="27C82EB7">
            <w:pPr>
              <w:spacing w:line="243" w:lineRule="auto"/>
              <w:rPr>
                <w:rFonts w:hint="default" w:ascii="Arial" w:hAnsi="Arial" w:cs="Arial"/>
                <w:color w:val="auto"/>
                <w:sz w:val="21"/>
              </w:rPr>
            </w:pPr>
          </w:p>
          <w:p w14:paraId="051F9F2D">
            <w:pPr>
              <w:spacing w:line="243" w:lineRule="auto"/>
              <w:rPr>
                <w:rFonts w:hint="default" w:ascii="Arial" w:hAnsi="Arial" w:cs="Arial"/>
                <w:color w:val="auto"/>
                <w:sz w:val="21"/>
              </w:rPr>
            </w:pPr>
          </w:p>
          <w:p w14:paraId="43DF196A">
            <w:pPr>
              <w:spacing w:line="243" w:lineRule="auto"/>
              <w:rPr>
                <w:rFonts w:hint="default" w:ascii="Arial" w:hAnsi="Arial" w:cs="Arial"/>
                <w:color w:val="auto"/>
                <w:sz w:val="21"/>
              </w:rPr>
            </w:pPr>
          </w:p>
          <w:p w14:paraId="567805F2">
            <w:pPr>
              <w:spacing w:line="243" w:lineRule="auto"/>
              <w:rPr>
                <w:rFonts w:hint="default" w:ascii="Arial" w:hAnsi="Arial" w:cs="Arial"/>
                <w:color w:val="auto"/>
                <w:sz w:val="21"/>
              </w:rPr>
            </w:pPr>
          </w:p>
          <w:p w14:paraId="7D11DCB6">
            <w:pPr>
              <w:pStyle w:val="248"/>
              <w:spacing w:before="62" w:line="305" w:lineRule="auto"/>
              <w:ind w:left="16" w:right="8" w:hanging="7"/>
              <w:rPr>
                <w:rFonts w:hint="default" w:ascii="Arial" w:hAnsi="Arial" w:cs="Arial"/>
                <w:color w:val="auto"/>
              </w:rPr>
            </w:pPr>
            <w:r>
              <w:rPr>
                <w:rFonts w:hint="default" w:ascii="Arial" w:hAnsi="Arial" w:cs="Arial"/>
                <w:color w:val="auto"/>
                <w:spacing w:val="4"/>
              </w:rPr>
              <w:t>A020618</w:t>
            </w:r>
            <w:r>
              <w:rPr>
                <w:rFonts w:hint="default" w:ascii="Arial" w:hAnsi="Arial" w:cs="Arial"/>
                <w:color w:val="auto"/>
                <w:spacing w:val="-34"/>
              </w:rPr>
              <w:t xml:space="preserve"> </w:t>
            </w:r>
            <w:r>
              <w:rPr>
                <w:rFonts w:hint="default" w:ascii="Arial" w:hAnsi="Arial" w:cs="Arial"/>
                <w:color w:val="auto"/>
                <w:spacing w:val="4"/>
              </w:rPr>
              <w:t>生活</w:t>
            </w:r>
            <w:r>
              <w:rPr>
                <w:rFonts w:hint="default" w:ascii="Arial" w:hAnsi="Arial" w:cs="Arial"/>
                <w:color w:val="auto"/>
              </w:rPr>
              <w:t xml:space="preserve"> </w:t>
            </w:r>
            <w:r>
              <w:rPr>
                <w:rFonts w:hint="default" w:ascii="Arial" w:hAnsi="Arial" w:cs="Arial"/>
                <w:color w:val="auto"/>
                <w:spacing w:val="6"/>
              </w:rPr>
              <w:t>用电器</w:t>
            </w:r>
          </w:p>
        </w:tc>
        <w:tc>
          <w:tcPr>
            <w:tcW w:w="1799" w:type="dxa"/>
            <w:vAlign w:val="top"/>
          </w:tcPr>
          <w:p w14:paraId="7B0373FD">
            <w:pPr>
              <w:pStyle w:val="248"/>
              <w:spacing w:before="276" w:line="230" w:lineRule="auto"/>
              <w:ind w:left="9"/>
              <w:rPr>
                <w:rFonts w:hint="default" w:ascii="Arial" w:hAnsi="Arial" w:cs="Arial"/>
                <w:color w:val="auto"/>
              </w:rPr>
            </w:pPr>
            <w:r>
              <w:rPr>
                <w:rFonts w:hint="default" w:ascii="Arial" w:hAnsi="Arial" w:cs="Arial"/>
                <w:color w:val="auto"/>
                <w:spacing w:val="3"/>
              </w:rPr>
              <w:t>A0206180101</w:t>
            </w:r>
            <w:r>
              <w:rPr>
                <w:rFonts w:hint="default" w:ascii="Arial" w:hAnsi="Arial" w:cs="Arial"/>
                <w:color w:val="auto"/>
                <w:spacing w:val="-4"/>
              </w:rPr>
              <w:t xml:space="preserve"> </w:t>
            </w:r>
            <w:r>
              <w:rPr>
                <w:rFonts w:hint="default" w:ascii="Arial" w:hAnsi="Arial" w:cs="Arial"/>
                <w:color w:val="auto"/>
                <w:spacing w:val="3"/>
              </w:rPr>
              <w:t>电冰箱</w:t>
            </w:r>
          </w:p>
        </w:tc>
        <w:tc>
          <w:tcPr>
            <w:tcW w:w="1914" w:type="dxa"/>
            <w:vAlign w:val="top"/>
          </w:tcPr>
          <w:p w14:paraId="1A47534D">
            <w:pPr>
              <w:rPr>
                <w:rFonts w:hint="default" w:ascii="Arial" w:hAnsi="Arial" w:cs="Arial"/>
                <w:color w:val="auto"/>
                <w:sz w:val="21"/>
              </w:rPr>
            </w:pPr>
          </w:p>
        </w:tc>
        <w:tc>
          <w:tcPr>
            <w:tcW w:w="2969" w:type="dxa"/>
            <w:vAlign w:val="top"/>
          </w:tcPr>
          <w:p w14:paraId="2016FBFD">
            <w:pPr>
              <w:pStyle w:val="248"/>
              <w:spacing w:before="119" w:line="296" w:lineRule="auto"/>
              <w:ind w:left="22" w:right="11"/>
              <w:rPr>
                <w:rFonts w:hint="default" w:ascii="Arial" w:hAnsi="Arial" w:cs="Arial"/>
                <w:color w:val="auto"/>
              </w:rPr>
            </w:pPr>
            <w:r>
              <w:rPr>
                <w:rFonts w:hint="default" w:ascii="Arial" w:hAnsi="Arial" w:cs="Arial"/>
                <w:color w:val="auto"/>
                <w:spacing w:val="19"/>
              </w:rPr>
              <w:t>《家用电冰箱耗电量限定值及能</w:t>
            </w:r>
            <w:r>
              <w:rPr>
                <w:rFonts w:hint="default" w:ascii="Arial" w:hAnsi="Arial" w:cs="Arial"/>
                <w:color w:val="auto"/>
                <w:spacing w:val="2"/>
              </w:rPr>
              <w:t xml:space="preserve"> </w:t>
            </w:r>
            <w:r>
              <w:rPr>
                <w:rFonts w:hint="default" w:ascii="Arial" w:hAnsi="Arial" w:cs="Arial"/>
                <w:color w:val="auto"/>
                <w:spacing w:val="4"/>
              </w:rPr>
              <w:t>效等级》（</w:t>
            </w:r>
            <w:r>
              <w:rPr>
                <w:rFonts w:hint="default" w:ascii="Arial" w:hAnsi="Arial" w:cs="Arial"/>
                <w:color w:val="auto"/>
              </w:rPr>
              <w:t>GB</w:t>
            </w:r>
            <w:r>
              <w:rPr>
                <w:rFonts w:hint="default" w:ascii="Arial" w:hAnsi="Arial" w:cs="Arial"/>
                <w:color w:val="auto"/>
                <w:spacing w:val="20"/>
              </w:rPr>
              <w:t xml:space="preserve">  </w:t>
            </w:r>
            <w:r>
              <w:rPr>
                <w:rFonts w:hint="default" w:ascii="Arial" w:hAnsi="Arial" w:cs="Arial"/>
                <w:color w:val="auto"/>
                <w:spacing w:val="4"/>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hint="default" w:ascii="Arial" w:hAnsi="Arial" w:cs="Arial"/>
                <w:color w:val="auto"/>
                <w:sz w:val="21"/>
              </w:rPr>
            </w:pPr>
          </w:p>
        </w:tc>
        <w:tc>
          <w:tcPr>
            <w:tcW w:w="1166" w:type="dxa"/>
            <w:vMerge w:val="continue"/>
            <w:tcBorders>
              <w:top w:val="nil"/>
              <w:bottom w:val="nil"/>
            </w:tcBorders>
            <w:vAlign w:val="top"/>
          </w:tcPr>
          <w:p w14:paraId="5327A86C">
            <w:pPr>
              <w:rPr>
                <w:rFonts w:hint="default" w:ascii="Arial" w:hAnsi="Arial" w:cs="Arial"/>
                <w:color w:val="auto"/>
                <w:sz w:val="21"/>
              </w:rPr>
            </w:pPr>
          </w:p>
        </w:tc>
        <w:tc>
          <w:tcPr>
            <w:tcW w:w="1799" w:type="dxa"/>
            <w:vMerge w:val="restart"/>
            <w:tcBorders>
              <w:bottom w:val="nil"/>
            </w:tcBorders>
            <w:vAlign w:val="top"/>
          </w:tcPr>
          <w:p w14:paraId="46954BC3">
            <w:pPr>
              <w:spacing w:line="247" w:lineRule="auto"/>
              <w:rPr>
                <w:rFonts w:hint="default" w:ascii="Arial" w:hAnsi="Arial" w:cs="Arial"/>
                <w:color w:val="auto"/>
                <w:sz w:val="21"/>
              </w:rPr>
            </w:pPr>
          </w:p>
          <w:p w14:paraId="71155D9A">
            <w:pPr>
              <w:spacing w:line="248" w:lineRule="auto"/>
              <w:rPr>
                <w:rFonts w:hint="default" w:ascii="Arial" w:hAnsi="Arial" w:cs="Arial"/>
                <w:color w:val="auto"/>
                <w:sz w:val="21"/>
              </w:rPr>
            </w:pPr>
          </w:p>
          <w:p w14:paraId="3AEF88A9">
            <w:pPr>
              <w:spacing w:line="248" w:lineRule="auto"/>
              <w:rPr>
                <w:rFonts w:hint="default" w:ascii="Arial" w:hAnsi="Arial" w:cs="Arial"/>
                <w:color w:val="auto"/>
                <w:sz w:val="21"/>
              </w:rPr>
            </w:pPr>
          </w:p>
          <w:p w14:paraId="373676A3">
            <w:pPr>
              <w:spacing w:line="248" w:lineRule="auto"/>
              <w:rPr>
                <w:rFonts w:hint="default" w:ascii="Arial" w:hAnsi="Arial" w:cs="Arial"/>
                <w:color w:val="auto"/>
                <w:sz w:val="21"/>
              </w:rPr>
            </w:pPr>
          </w:p>
          <w:p w14:paraId="4E79B147">
            <w:pPr>
              <w:spacing w:line="248" w:lineRule="auto"/>
              <w:rPr>
                <w:rFonts w:hint="default" w:ascii="Arial" w:hAnsi="Arial" w:cs="Arial"/>
                <w:color w:val="auto"/>
                <w:sz w:val="21"/>
              </w:rPr>
            </w:pPr>
          </w:p>
          <w:p w14:paraId="3C7692B9">
            <w:pPr>
              <w:spacing w:line="248" w:lineRule="auto"/>
              <w:rPr>
                <w:rFonts w:hint="default" w:ascii="Arial" w:hAnsi="Arial" w:cs="Arial"/>
                <w:color w:val="auto"/>
                <w:sz w:val="21"/>
              </w:rPr>
            </w:pPr>
          </w:p>
          <w:p w14:paraId="3B713381">
            <w:pPr>
              <w:spacing w:line="248" w:lineRule="auto"/>
              <w:rPr>
                <w:rFonts w:hint="default" w:ascii="Arial" w:hAnsi="Arial" w:cs="Arial"/>
                <w:color w:val="auto"/>
                <w:sz w:val="21"/>
              </w:rPr>
            </w:pPr>
          </w:p>
          <w:p w14:paraId="29736577">
            <w:pPr>
              <w:pStyle w:val="248"/>
              <w:spacing w:before="62" w:line="304" w:lineRule="auto"/>
              <w:ind w:left="14" w:right="10" w:firstLine="3"/>
              <w:rPr>
                <w:rFonts w:hint="default" w:ascii="Arial" w:hAnsi="Arial" w:cs="Arial"/>
                <w:color w:val="auto"/>
              </w:rPr>
            </w:pPr>
            <w:r>
              <w:rPr>
                <w:rFonts w:hint="default" w:ascii="Arial" w:hAnsi="Arial" w:cs="Arial"/>
                <w:color w:val="auto"/>
                <w:spacing w:val="3"/>
              </w:rPr>
              <w:t>★A0206180203 空调</w:t>
            </w:r>
            <w:r>
              <w:rPr>
                <w:rFonts w:hint="default" w:ascii="Arial" w:hAnsi="Arial" w:cs="Arial"/>
                <w:color w:val="auto"/>
                <w:spacing w:val="9"/>
              </w:rPr>
              <w:t xml:space="preserve"> </w:t>
            </w:r>
            <w:r>
              <w:rPr>
                <w:rFonts w:hint="default" w:ascii="Arial" w:hAnsi="Arial" w:cs="Arial"/>
                <w:color w:val="auto"/>
                <w:spacing w:val="2"/>
              </w:rPr>
              <w:t>机</w:t>
            </w:r>
          </w:p>
        </w:tc>
        <w:tc>
          <w:tcPr>
            <w:tcW w:w="1914" w:type="dxa"/>
            <w:vAlign w:val="top"/>
          </w:tcPr>
          <w:p w14:paraId="2B115098">
            <w:pPr>
              <w:spacing w:line="261" w:lineRule="auto"/>
              <w:rPr>
                <w:rFonts w:hint="default" w:ascii="Arial" w:hAnsi="Arial" w:cs="Arial"/>
                <w:color w:val="auto"/>
                <w:sz w:val="21"/>
              </w:rPr>
            </w:pPr>
          </w:p>
          <w:p w14:paraId="0E26B55E">
            <w:pPr>
              <w:spacing w:line="261" w:lineRule="auto"/>
              <w:rPr>
                <w:rFonts w:hint="default" w:ascii="Arial" w:hAnsi="Arial" w:cs="Arial"/>
                <w:color w:val="auto"/>
                <w:sz w:val="21"/>
              </w:rPr>
            </w:pPr>
          </w:p>
          <w:p w14:paraId="21AB1BA2">
            <w:pPr>
              <w:spacing w:line="261" w:lineRule="auto"/>
              <w:rPr>
                <w:rFonts w:hint="default" w:ascii="Arial" w:hAnsi="Arial" w:cs="Arial"/>
                <w:color w:val="auto"/>
                <w:sz w:val="21"/>
              </w:rPr>
            </w:pPr>
          </w:p>
          <w:p w14:paraId="6CB759CA">
            <w:pPr>
              <w:pStyle w:val="248"/>
              <w:spacing w:before="62" w:line="230" w:lineRule="auto"/>
              <w:ind w:left="17"/>
              <w:rPr>
                <w:rFonts w:hint="default" w:ascii="Arial" w:hAnsi="Arial" w:cs="Arial"/>
                <w:color w:val="auto"/>
              </w:rPr>
            </w:pPr>
            <w:r>
              <w:rPr>
                <w:rFonts w:hint="default" w:ascii="Arial" w:hAnsi="Arial" w:cs="Arial"/>
                <w:color w:val="auto"/>
                <w:spacing w:val="8"/>
              </w:rPr>
              <w:t>房间空气调节器</w:t>
            </w:r>
          </w:p>
        </w:tc>
        <w:tc>
          <w:tcPr>
            <w:tcW w:w="2969" w:type="dxa"/>
            <w:vAlign w:val="top"/>
          </w:tcPr>
          <w:p w14:paraId="5EFC417D">
            <w:pPr>
              <w:pStyle w:val="248"/>
              <w:spacing w:before="68" w:line="293" w:lineRule="auto"/>
              <w:ind w:left="17" w:firstLine="5"/>
              <w:jc w:val="both"/>
              <w:rPr>
                <w:rFonts w:hint="default" w:ascii="Arial" w:hAnsi="Arial" w:cs="Arial"/>
                <w:color w:val="auto"/>
              </w:rPr>
            </w:pPr>
            <w:r>
              <w:rPr>
                <w:rFonts w:hint="default" w:ascii="Arial" w:hAnsi="Arial" w:cs="Arial"/>
                <w:color w:val="auto"/>
                <w:spacing w:val="14"/>
              </w:rPr>
              <w:t>《转速可控型房间空气调节器能</w:t>
            </w:r>
            <w:r>
              <w:rPr>
                <w:rFonts w:hint="default" w:ascii="Arial" w:hAnsi="Arial" w:cs="Arial"/>
                <w:color w:val="auto"/>
              </w:rPr>
              <w:t xml:space="preserve">  </w:t>
            </w:r>
            <w:r>
              <w:rPr>
                <w:rFonts w:hint="default" w:ascii="Arial" w:hAnsi="Arial" w:cs="Arial"/>
                <w:color w:val="auto"/>
                <w:spacing w:val="-9"/>
              </w:rPr>
              <w:t>效</w:t>
            </w:r>
            <w:r>
              <w:rPr>
                <w:rFonts w:hint="default" w:ascii="Arial" w:hAnsi="Arial" w:cs="Arial"/>
                <w:color w:val="auto"/>
                <w:spacing w:val="-19"/>
              </w:rPr>
              <w:t xml:space="preserve"> </w:t>
            </w:r>
            <w:r>
              <w:rPr>
                <w:rFonts w:hint="default" w:ascii="Arial" w:hAnsi="Arial" w:cs="Arial"/>
                <w:color w:val="auto"/>
                <w:spacing w:val="-9"/>
              </w:rPr>
              <w:t>限</w:t>
            </w:r>
            <w:r>
              <w:rPr>
                <w:rFonts w:hint="default" w:ascii="Arial" w:hAnsi="Arial" w:cs="Arial"/>
                <w:color w:val="auto"/>
                <w:spacing w:val="-33"/>
              </w:rPr>
              <w:t xml:space="preserve"> </w:t>
            </w:r>
            <w:r>
              <w:rPr>
                <w:rFonts w:hint="default" w:ascii="Arial" w:hAnsi="Arial" w:cs="Arial"/>
                <w:color w:val="auto"/>
                <w:spacing w:val="-9"/>
              </w:rPr>
              <w:t>定</w:t>
            </w:r>
            <w:r>
              <w:rPr>
                <w:rFonts w:hint="default" w:ascii="Arial" w:hAnsi="Arial" w:cs="Arial"/>
                <w:color w:val="auto"/>
                <w:spacing w:val="-38"/>
              </w:rPr>
              <w:t xml:space="preserve"> </w:t>
            </w:r>
            <w:r>
              <w:rPr>
                <w:rFonts w:hint="default" w:ascii="Arial" w:hAnsi="Arial" w:cs="Arial"/>
                <w:color w:val="auto"/>
                <w:spacing w:val="-9"/>
              </w:rPr>
              <w:t>值</w:t>
            </w:r>
            <w:r>
              <w:rPr>
                <w:rFonts w:hint="default" w:ascii="Arial" w:hAnsi="Arial" w:cs="Arial"/>
                <w:color w:val="auto"/>
                <w:spacing w:val="-39"/>
              </w:rPr>
              <w:t xml:space="preserve"> </w:t>
            </w:r>
            <w:r>
              <w:rPr>
                <w:rFonts w:hint="default" w:ascii="Arial" w:hAnsi="Arial" w:cs="Arial"/>
                <w:color w:val="auto"/>
                <w:spacing w:val="-9"/>
              </w:rPr>
              <w:t>及</w:t>
            </w:r>
            <w:r>
              <w:rPr>
                <w:rFonts w:hint="default" w:ascii="Arial" w:hAnsi="Arial" w:cs="Arial"/>
                <w:color w:val="auto"/>
                <w:spacing w:val="-31"/>
              </w:rPr>
              <w:t xml:space="preserve"> </w:t>
            </w:r>
            <w:r>
              <w:rPr>
                <w:rFonts w:hint="default" w:ascii="Arial" w:hAnsi="Arial" w:cs="Arial"/>
                <w:color w:val="auto"/>
                <w:spacing w:val="-9"/>
              </w:rPr>
              <w:t>能</w:t>
            </w:r>
            <w:r>
              <w:rPr>
                <w:rFonts w:hint="default" w:ascii="Arial" w:hAnsi="Arial" w:cs="Arial"/>
                <w:color w:val="auto"/>
                <w:spacing w:val="-34"/>
              </w:rPr>
              <w:t xml:space="preserve"> </w:t>
            </w:r>
            <w:r>
              <w:rPr>
                <w:rFonts w:hint="default" w:ascii="Arial" w:hAnsi="Arial" w:cs="Arial"/>
                <w:color w:val="auto"/>
                <w:spacing w:val="-9"/>
              </w:rPr>
              <w:t>效</w:t>
            </w:r>
            <w:r>
              <w:rPr>
                <w:rFonts w:hint="default" w:ascii="Arial" w:hAnsi="Arial" w:cs="Arial"/>
                <w:color w:val="auto"/>
                <w:spacing w:val="-36"/>
              </w:rPr>
              <w:t xml:space="preserve"> </w:t>
            </w:r>
            <w:r>
              <w:rPr>
                <w:rFonts w:hint="default" w:ascii="Arial" w:hAnsi="Arial" w:cs="Arial"/>
                <w:color w:val="auto"/>
                <w:spacing w:val="-9"/>
              </w:rPr>
              <w:t>等</w:t>
            </w:r>
            <w:r>
              <w:rPr>
                <w:rFonts w:hint="default" w:ascii="Arial" w:hAnsi="Arial" w:cs="Arial"/>
                <w:color w:val="auto"/>
                <w:spacing w:val="-36"/>
              </w:rPr>
              <w:t xml:space="preserve"> </w:t>
            </w:r>
            <w:r>
              <w:rPr>
                <w:rFonts w:hint="default" w:ascii="Arial" w:hAnsi="Arial" w:cs="Arial"/>
                <w:color w:val="auto"/>
                <w:spacing w:val="-9"/>
              </w:rPr>
              <w:t>级</w:t>
            </w:r>
            <w:r>
              <w:rPr>
                <w:rFonts w:hint="default" w:ascii="Arial" w:hAnsi="Arial" w:cs="Arial"/>
                <w:color w:val="auto"/>
                <w:spacing w:val="-29"/>
              </w:rPr>
              <w:t xml:space="preserve"> </w:t>
            </w:r>
            <w:r>
              <w:rPr>
                <w:rFonts w:hint="default" w:ascii="Arial" w:hAnsi="Arial" w:cs="Arial"/>
                <w:color w:val="auto"/>
                <w:spacing w:val="-9"/>
              </w:rPr>
              <w:t>》</w:t>
            </w:r>
            <w:r>
              <w:rPr>
                <w:rFonts w:hint="default" w:ascii="Arial" w:hAnsi="Arial" w:cs="Arial"/>
                <w:color w:val="auto"/>
                <w:spacing w:val="-41"/>
              </w:rPr>
              <w:t xml:space="preserve"> </w:t>
            </w:r>
            <w:r>
              <w:rPr>
                <w:rFonts w:hint="default" w:ascii="Arial" w:hAnsi="Arial" w:cs="Arial"/>
                <w:color w:val="auto"/>
                <w:spacing w:val="-9"/>
              </w:rPr>
              <w:t>（ GB</w:t>
            </w:r>
            <w:r>
              <w:rPr>
                <w:rFonts w:hint="default" w:ascii="Arial" w:hAnsi="Arial" w:cs="Arial"/>
                <w:color w:val="auto"/>
              </w:rPr>
              <w:t xml:space="preserve">  21455-2013</w:t>
            </w:r>
            <w:r>
              <w:rPr>
                <w:rFonts w:hint="default" w:ascii="Arial" w:hAnsi="Arial" w:cs="Arial"/>
                <w:color w:val="auto"/>
                <w:spacing w:val="12"/>
              </w:rPr>
              <w:t>），</w:t>
            </w:r>
            <w:r>
              <w:rPr>
                <w:rFonts w:hint="default" w:ascii="Arial" w:hAnsi="Arial" w:cs="Arial"/>
                <w:color w:val="auto"/>
              </w:rPr>
              <w:t>待 2019</w:t>
            </w:r>
            <w:r>
              <w:rPr>
                <w:rFonts w:hint="default" w:ascii="Arial" w:hAnsi="Arial" w:cs="Arial"/>
                <w:color w:val="auto"/>
                <w:spacing w:val="-15"/>
              </w:rPr>
              <w:t xml:space="preserve"> </w:t>
            </w:r>
            <w:r>
              <w:rPr>
                <w:rFonts w:hint="default" w:ascii="Arial" w:hAnsi="Arial" w:cs="Arial"/>
                <w:color w:val="auto"/>
              </w:rPr>
              <w:t>年修订发  布后，按《房间空气调节器能效限</w:t>
            </w:r>
            <w:r>
              <w:rPr>
                <w:rFonts w:hint="default" w:ascii="Arial" w:hAnsi="Arial" w:cs="Arial"/>
                <w:color w:val="auto"/>
                <w:spacing w:val="4"/>
              </w:rPr>
              <w:t xml:space="preserve">  </w:t>
            </w:r>
            <w:r>
              <w:rPr>
                <w:rFonts w:hint="default" w:ascii="Arial" w:hAnsi="Arial" w:cs="Arial"/>
                <w:color w:val="auto"/>
                <w:spacing w:val="-5"/>
              </w:rPr>
              <w:t>定值及能效等级》（GB21455-2019）</w:t>
            </w:r>
            <w:r>
              <w:rPr>
                <w:rFonts w:hint="default" w:ascii="Arial" w:hAnsi="Arial" w:cs="Arial"/>
                <w:color w:val="auto"/>
                <w:spacing w:val="15"/>
              </w:rPr>
              <w:t xml:space="preserve"> </w:t>
            </w:r>
            <w:r>
              <w:rPr>
                <w:rFonts w:hint="default" w:ascii="Arial" w:hAnsi="Arial" w:cs="Arial"/>
                <w:color w:val="auto"/>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hint="default" w:ascii="Arial" w:hAnsi="Arial" w:cs="Arial"/>
                <w:color w:val="auto"/>
                <w:sz w:val="21"/>
              </w:rPr>
            </w:pPr>
          </w:p>
        </w:tc>
        <w:tc>
          <w:tcPr>
            <w:tcW w:w="1166" w:type="dxa"/>
            <w:vMerge w:val="continue"/>
            <w:tcBorders>
              <w:top w:val="nil"/>
              <w:bottom w:val="nil"/>
            </w:tcBorders>
            <w:vAlign w:val="top"/>
          </w:tcPr>
          <w:p w14:paraId="5CF65E0E">
            <w:pPr>
              <w:rPr>
                <w:rFonts w:hint="default" w:ascii="Arial" w:hAnsi="Arial" w:cs="Arial"/>
                <w:color w:val="auto"/>
                <w:sz w:val="21"/>
              </w:rPr>
            </w:pPr>
          </w:p>
        </w:tc>
        <w:tc>
          <w:tcPr>
            <w:tcW w:w="1799" w:type="dxa"/>
            <w:vMerge w:val="continue"/>
            <w:tcBorders>
              <w:top w:val="nil"/>
              <w:bottom w:val="nil"/>
            </w:tcBorders>
            <w:vAlign w:val="top"/>
          </w:tcPr>
          <w:p w14:paraId="67979D17">
            <w:pPr>
              <w:rPr>
                <w:rFonts w:hint="default" w:ascii="Arial" w:hAnsi="Arial" w:cs="Arial"/>
                <w:color w:val="auto"/>
                <w:sz w:val="21"/>
              </w:rPr>
            </w:pPr>
          </w:p>
        </w:tc>
        <w:tc>
          <w:tcPr>
            <w:tcW w:w="1914" w:type="dxa"/>
            <w:vAlign w:val="top"/>
          </w:tcPr>
          <w:p w14:paraId="5563FE61">
            <w:pPr>
              <w:pStyle w:val="248"/>
              <w:spacing w:before="71" w:line="282" w:lineRule="auto"/>
              <w:ind w:left="15" w:right="11" w:firstLine="10"/>
              <w:jc w:val="both"/>
              <w:rPr>
                <w:rFonts w:hint="default" w:ascii="Arial" w:hAnsi="Arial" w:cs="Arial"/>
                <w:color w:val="auto"/>
              </w:rPr>
            </w:pPr>
            <w:r>
              <w:rPr>
                <w:rFonts w:hint="default" w:ascii="Arial" w:hAnsi="Arial" w:cs="Arial"/>
                <w:color w:val="auto"/>
                <w:spacing w:val="15"/>
              </w:rPr>
              <w:t>多联式空调（热泵）</w:t>
            </w:r>
            <w:r>
              <w:rPr>
                <w:rFonts w:hint="default" w:ascii="Arial" w:hAnsi="Arial" w:cs="Arial"/>
                <w:color w:val="auto"/>
                <w:spacing w:val="7"/>
              </w:rPr>
              <w:t xml:space="preserve"> </w:t>
            </w:r>
            <w:r>
              <w:rPr>
                <w:rFonts w:hint="default" w:ascii="Arial" w:hAnsi="Arial" w:cs="Arial"/>
                <w:color w:val="auto"/>
                <w:spacing w:val="-4"/>
              </w:rPr>
              <w:t>机 组 （</w:t>
            </w:r>
            <w:r>
              <w:rPr>
                <w:rFonts w:hint="default" w:ascii="Arial" w:hAnsi="Arial" w:cs="Arial"/>
                <w:color w:val="auto"/>
                <w:spacing w:val="28"/>
              </w:rPr>
              <w:t xml:space="preserve"> </w:t>
            </w:r>
            <w:r>
              <w:rPr>
                <w:rFonts w:hint="default" w:ascii="Arial" w:hAnsi="Arial" w:cs="Arial"/>
                <w:color w:val="auto"/>
                <w:spacing w:val="-4"/>
              </w:rPr>
              <w:t>制 冷 量 ≤</w:t>
            </w:r>
            <w:r>
              <w:rPr>
                <w:rFonts w:hint="default" w:ascii="Arial" w:hAnsi="Arial" w:cs="Arial"/>
                <w:color w:val="auto"/>
              </w:rPr>
              <w:t xml:space="preserve"> </w:t>
            </w:r>
            <w:r>
              <w:rPr>
                <w:rFonts w:hint="default" w:ascii="Arial" w:hAnsi="Arial" w:cs="Arial"/>
                <w:color w:val="auto"/>
                <w:spacing w:val="3"/>
              </w:rPr>
              <w:t>14000W）</w:t>
            </w:r>
          </w:p>
        </w:tc>
        <w:tc>
          <w:tcPr>
            <w:tcW w:w="2969" w:type="dxa"/>
            <w:vAlign w:val="top"/>
          </w:tcPr>
          <w:p w14:paraId="4097116E">
            <w:pPr>
              <w:pStyle w:val="248"/>
              <w:spacing w:before="225" w:line="305" w:lineRule="auto"/>
              <w:ind w:left="22"/>
              <w:rPr>
                <w:rFonts w:hint="default" w:ascii="Arial" w:hAnsi="Arial" w:cs="Arial"/>
                <w:color w:val="auto"/>
              </w:rPr>
            </w:pPr>
            <w:r>
              <w:rPr>
                <w:rFonts w:hint="default" w:ascii="Arial" w:hAnsi="Arial" w:cs="Arial"/>
                <w:color w:val="auto"/>
              </w:rPr>
              <w:t>《多联式空调（热泵）机组能效限</w:t>
            </w:r>
            <w:r>
              <w:rPr>
                <w:rFonts w:hint="default" w:ascii="Arial" w:hAnsi="Arial" w:cs="Arial"/>
                <w:color w:val="auto"/>
                <w:spacing w:val="2"/>
              </w:rPr>
              <w:t xml:space="preserve">  </w:t>
            </w:r>
            <w:r>
              <w:rPr>
                <w:rFonts w:hint="default" w:ascii="Arial" w:hAnsi="Arial" w:cs="Arial"/>
                <w:color w:val="auto"/>
                <w:spacing w:val="-4"/>
              </w:rPr>
              <w:t>定值及能源效率等级》（GB</w:t>
            </w:r>
            <w:r>
              <w:rPr>
                <w:rFonts w:hint="default" w:ascii="Arial" w:hAnsi="Arial" w:cs="Arial"/>
                <w:color w:val="auto"/>
                <w:spacing w:val="-24"/>
              </w:rPr>
              <w:t xml:space="preserve"> </w:t>
            </w:r>
            <w:r>
              <w:rPr>
                <w:rFonts w:hint="default" w:ascii="Arial" w:hAnsi="Arial" w:cs="Arial"/>
                <w:color w:val="auto"/>
                <w:spacing w:val="-4"/>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hint="default" w:ascii="Arial" w:hAnsi="Arial" w:cs="Arial"/>
                <w:color w:val="auto"/>
                <w:sz w:val="21"/>
              </w:rPr>
            </w:pPr>
          </w:p>
        </w:tc>
        <w:tc>
          <w:tcPr>
            <w:tcW w:w="1166" w:type="dxa"/>
            <w:vMerge w:val="continue"/>
            <w:tcBorders>
              <w:top w:val="nil"/>
              <w:bottom w:val="nil"/>
            </w:tcBorders>
            <w:vAlign w:val="top"/>
          </w:tcPr>
          <w:p w14:paraId="10E71562">
            <w:pPr>
              <w:rPr>
                <w:rFonts w:hint="default" w:ascii="Arial" w:hAnsi="Arial" w:cs="Arial"/>
                <w:color w:val="auto"/>
                <w:sz w:val="21"/>
              </w:rPr>
            </w:pPr>
          </w:p>
        </w:tc>
        <w:tc>
          <w:tcPr>
            <w:tcW w:w="1799" w:type="dxa"/>
            <w:vMerge w:val="continue"/>
            <w:tcBorders>
              <w:top w:val="nil"/>
            </w:tcBorders>
            <w:vAlign w:val="top"/>
          </w:tcPr>
          <w:p w14:paraId="51628529">
            <w:pPr>
              <w:rPr>
                <w:rFonts w:hint="default" w:ascii="Arial" w:hAnsi="Arial" w:cs="Arial"/>
                <w:color w:val="auto"/>
                <w:sz w:val="21"/>
              </w:rPr>
            </w:pPr>
          </w:p>
        </w:tc>
        <w:tc>
          <w:tcPr>
            <w:tcW w:w="1914" w:type="dxa"/>
            <w:vAlign w:val="top"/>
          </w:tcPr>
          <w:p w14:paraId="745A02AE">
            <w:pPr>
              <w:spacing w:line="319" w:lineRule="auto"/>
              <w:rPr>
                <w:rFonts w:hint="default" w:ascii="Arial" w:hAnsi="Arial" w:cs="Arial"/>
                <w:color w:val="auto"/>
                <w:sz w:val="21"/>
              </w:rPr>
            </w:pPr>
          </w:p>
          <w:p w14:paraId="1C83C537">
            <w:pPr>
              <w:pStyle w:val="248"/>
              <w:spacing w:before="61" w:line="305" w:lineRule="auto"/>
              <w:ind w:left="51" w:right="11" w:hanging="33"/>
              <w:rPr>
                <w:rFonts w:hint="default" w:ascii="Arial" w:hAnsi="Arial" w:cs="Arial"/>
                <w:color w:val="auto"/>
              </w:rPr>
            </w:pPr>
            <w:r>
              <w:rPr>
                <w:rFonts w:hint="default" w:ascii="Arial" w:hAnsi="Arial" w:cs="Arial"/>
                <w:color w:val="auto"/>
                <w:spacing w:val="44"/>
              </w:rPr>
              <w:t>单元式空气调节机</w:t>
            </w:r>
            <w:r>
              <w:rPr>
                <w:rFonts w:hint="default" w:ascii="Arial" w:hAnsi="Arial" w:cs="Arial"/>
                <w:color w:val="auto"/>
                <w:spacing w:val="6"/>
              </w:rPr>
              <w:t xml:space="preserve"> </w:t>
            </w:r>
            <w:r>
              <w:rPr>
                <w:rFonts w:hint="default" w:ascii="Arial" w:hAnsi="Arial" w:cs="Arial"/>
                <w:color w:val="auto"/>
                <w:spacing w:val="3"/>
              </w:rPr>
              <w:t>(制冷量≤14000W)</w:t>
            </w:r>
          </w:p>
        </w:tc>
        <w:tc>
          <w:tcPr>
            <w:tcW w:w="2969" w:type="dxa"/>
            <w:vAlign w:val="top"/>
          </w:tcPr>
          <w:p w14:paraId="05145D7A">
            <w:pPr>
              <w:pStyle w:val="248"/>
              <w:spacing w:before="72" w:line="287" w:lineRule="auto"/>
              <w:ind w:left="17" w:right="11" w:firstLine="6"/>
              <w:jc w:val="both"/>
              <w:rPr>
                <w:rFonts w:hint="default" w:ascii="Arial" w:hAnsi="Arial" w:cs="Arial"/>
                <w:color w:val="auto"/>
              </w:rPr>
            </w:pPr>
            <w:r>
              <w:rPr>
                <w:rFonts w:hint="default" w:ascii="Arial" w:hAnsi="Arial" w:cs="Arial"/>
                <w:color w:val="auto"/>
                <w:spacing w:val="19"/>
              </w:rPr>
              <w:t>《单元式空气调节机能效限定值</w:t>
            </w:r>
            <w:r>
              <w:rPr>
                <w:rFonts w:hint="default" w:ascii="Arial" w:hAnsi="Arial" w:cs="Arial"/>
                <w:color w:val="auto"/>
                <w:spacing w:val="2"/>
              </w:rPr>
              <w:t xml:space="preserve"> </w:t>
            </w:r>
            <w:r>
              <w:rPr>
                <w:rFonts w:hint="default" w:ascii="Arial" w:hAnsi="Arial" w:cs="Arial"/>
                <w:color w:val="auto"/>
                <w:spacing w:val="-5"/>
              </w:rPr>
              <w:t>及能源效率等级》（GB</w:t>
            </w:r>
            <w:r>
              <w:rPr>
                <w:rFonts w:hint="default" w:ascii="Arial" w:hAnsi="Arial" w:cs="Arial"/>
                <w:color w:val="auto"/>
                <w:spacing w:val="-13"/>
              </w:rPr>
              <w:t xml:space="preserve"> </w:t>
            </w:r>
            <w:r>
              <w:rPr>
                <w:rFonts w:hint="default" w:ascii="Arial" w:hAnsi="Arial" w:cs="Arial"/>
                <w:color w:val="auto"/>
                <w:spacing w:val="-5"/>
              </w:rPr>
              <w:t>19576）《风</w:t>
            </w:r>
            <w:r>
              <w:rPr>
                <w:rFonts w:hint="default" w:ascii="Arial" w:hAnsi="Arial" w:cs="Arial"/>
                <w:color w:val="auto"/>
              </w:rPr>
              <w:t xml:space="preserve"> </w:t>
            </w:r>
            <w:r>
              <w:rPr>
                <w:rFonts w:hint="default" w:ascii="Arial" w:hAnsi="Arial" w:cs="Arial"/>
                <w:color w:val="auto"/>
                <w:spacing w:val="19"/>
              </w:rPr>
              <w:t>管送风式空调机组能效限定值及</w:t>
            </w:r>
            <w:r>
              <w:rPr>
                <w:rFonts w:hint="default" w:ascii="Arial" w:hAnsi="Arial" w:cs="Arial"/>
                <w:color w:val="auto"/>
                <w:spacing w:val="8"/>
              </w:rPr>
              <w:t xml:space="preserve"> </w:t>
            </w:r>
            <w:r>
              <w:rPr>
                <w:rFonts w:hint="default" w:ascii="Arial" w:hAnsi="Arial" w:cs="Arial"/>
                <w:color w:val="auto"/>
                <w:spacing w:val="7"/>
              </w:rPr>
              <w:t>能效等级》（</w:t>
            </w:r>
            <w:r>
              <w:rPr>
                <w:rFonts w:hint="default" w:ascii="Arial" w:hAnsi="Arial" w:cs="Arial"/>
                <w:color w:val="auto"/>
              </w:rPr>
              <w:t>GB</w:t>
            </w:r>
            <w:r>
              <w:rPr>
                <w:rFonts w:hint="default" w:ascii="Arial" w:hAnsi="Arial" w:cs="Arial"/>
                <w:color w:val="auto"/>
                <w:spacing w:val="7"/>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hint="default" w:ascii="Arial" w:hAnsi="Arial" w:cs="Arial"/>
                <w:color w:val="auto"/>
                <w:sz w:val="21"/>
              </w:rPr>
            </w:pPr>
          </w:p>
        </w:tc>
        <w:tc>
          <w:tcPr>
            <w:tcW w:w="1166" w:type="dxa"/>
            <w:vMerge w:val="continue"/>
            <w:tcBorders>
              <w:top w:val="nil"/>
            </w:tcBorders>
            <w:vAlign w:val="top"/>
          </w:tcPr>
          <w:p w14:paraId="7DD1EC21">
            <w:pPr>
              <w:rPr>
                <w:rFonts w:hint="default" w:ascii="Arial" w:hAnsi="Arial" w:cs="Arial"/>
                <w:color w:val="auto"/>
                <w:sz w:val="21"/>
              </w:rPr>
            </w:pPr>
          </w:p>
        </w:tc>
        <w:tc>
          <w:tcPr>
            <w:tcW w:w="1799" w:type="dxa"/>
            <w:vAlign w:val="top"/>
          </w:tcPr>
          <w:p w14:paraId="2105E109">
            <w:pPr>
              <w:pStyle w:val="248"/>
              <w:spacing w:before="230" w:line="228" w:lineRule="auto"/>
              <w:ind w:left="9"/>
              <w:rPr>
                <w:rFonts w:hint="default" w:ascii="Arial" w:hAnsi="Arial" w:cs="Arial"/>
                <w:color w:val="auto"/>
              </w:rPr>
            </w:pPr>
            <w:r>
              <w:rPr>
                <w:rFonts w:hint="default" w:ascii="Arial" w:hAnsi="Arial" w:cs="Arial"/>
                <w:color w:val="auto"/>
                <w:spacing w:val="5"/>
              </w:rPr>
              <w:t>A0206180301</w:t>
            </w:r>
            <w:r>
              <w:rPr>
                <w:rFonts w:hint="default" w:ascii="Arial" w:hAnsi="Arial" w:cs="Arial"/>
                <w:color w:val="auto"/>
                <w:spacing w:val="-33"/>
              </w:rPr>
              <w:t xml:space="preserve"> </w:t>
            </w:r>
            <w:r>
              <w:rPr>
                <w:rFonts w:hint="default" w:ascii="Arial" w:hAnsi="Arial" w:cs="Arial"/>
                <w:color w:val="auto"/>
                <w:spacing w:val="5"/>
              </w:rPr>
              <w:t>洗衣机</w:t>
            </w:r>
          </w:p>
        </w:tc>
        <w:tc>
          <w:tcPr>
            <w:tcW w:w="1914" w:type="dxa"/>
            <w:vAlign w:val="top"/>
          </w:tcPr>
          <w:p w14:paraId="7A382A83">
            <w:pPr>
              <w:rPr>
                <w:rFonts w:hint="default" w:ascii="Arial" w:hAnsi="Arial" w:cs="Arial"/>
                <w:color w:val="auto"/>
                <w:sz w:val="21"/>
              </w:rPr>
            </w:pPr>
          </w:p>
        </w:tc>
        <w:tc>
          <w:tcPr>
            <w:tcW w:w="2969" w:type="dxa"/>
            <w:vAlign w:val="top"/>
          </w:tcPr>
          <w:p w14:paraId="17E09339">
            <w:pPr>
              <w:pStyle w:val="248"/>
              <w:spacing w:before="74" w:line="276" w:lineRule="auto"/>
              <w:ind w:left="19" w:right="11" w:firstLine="3"/>
              <w:rPr>
                <w:rFonts w:hint="default" w:ascii="Arial" w:hAnsi="Arial" w:cs="Arial"/>
                <w:color w:val="auto"/>
              </w:rPr>
            </w:pPr>
            <w:r>
              <w:rPr>
                <w:rFonts w:hint="default" w:ascii="Arial" w:hAnsi="Arial" w:cs="Arial"/>
                <w:color w:val="auto"/>
                <w:spacing w:val="19"/>
              </w:rPr>
              <w:t>《电动洗衣机能效水效限定值及</w:t>
            </w:r>
            <w:r>
              <w:rPr>
                <w:rFonts w:hint="default" w:ascii="Arial" w:hAnsi="Arial" w:cs="Arial"/>
                <w:color w:val="auto"/>
                <w:spacing w:val="2"/>
              </w:rPr>
              <w:t xml:space="preserve"> </w:t>
            </w:r>
            <w:r>
              <w:rPr>
                <w:rFonts w:hint="default" w:ascii="Arial" w:hAnsi="Arial" w:cs="Arial"/>
                <w:color w:val="auto"/>
                <w:spacing w:val="4"/>
              </w:rPr>
              <w:t>等级》（</w:t>
            </w:r>
            <w:r>
              <w:rPr>
                <w:rFonts w:hint="default" w:ascii="Arial" w:hAnsi="Arial" w:cs="Arial"/>
                <w:color w:val="auto"/>
              </w:rPr>
              <w:t>GB</w:t>
            </w:r>
            <w:r>
              <w:rPr>
                <w:rFonts w:hint="default" w:ascii="Arial" w:hAnsi="Arial" w:cs="Arial"/>
                <w:color w:val="auto"/>
                <w:spacing w:val="33"/>
              </w:rPr>
              <w:t xml:space="preserve"> </w:t>
            </w:r>
            <w:r>
              <w:rPr>
                <w:rFonts w:hint="default" w:ascii="Arial" w:hAnsi="Arial" w:cs="Arial"/>
                <w:color w:val="auto"/>
                <w:spacing w:val="4"/>
              </w:rPr>
              <w:t>12021.4）</w:t>
            </w:r>
          </w:p>
        </w:tc>
      </w:tr>
    </w:tbl>
    <w:p w14:paraId="44622A36">
      <w:pPr>
        <w:rPr>
          <w:rFonts w:hint="default" w:ascii="Arial" w:hAnsi="Arial" w:cs="Arial"/>
          <w:color w:val="auto"/>
          <w:sz w:val="21"/>
        </w:rPr>
      </w:pPr>
    </w:p>
    <w:p w14:paraId="49F23B4C">
      <w:pPr>
        <w:rPr>
          <w:rFonts w:hint="default" w:ascii="Arial" w:hAnsi="Arial" w:eastAsia="Arial" w:cs="Arial"/>
          <w:color w:val="auto"/>
          <w:sz w:val="21"/>
          <w:szCs w:val="21"/>
        </w:rPr>
        <w:sectPr>
          <w:pgSz w:w="11906" w:h="16838"/>
          <w:pgMar w:top="1431" w:right="1691" w:bottom="0" w:left="1783" w:header="0" w:footer="0" w:gutter="0"/>
          <w:cols w:space="720" w:num="1"/>
        </w:sectPr>
      </w:pPr>
    </w:p>
    <w:p w14:paraId="397E8DA5">
      <w:pPr>
        <w:spacing w:line="91" w:lineRule="auto"/>
        <w:rPr>
          <w:rFonts w:hint="default" w:ascii="Arial" w:hAnsi="Arial" w:cs="Arial"/>
          <w:color w:val="auto"/>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hint="default" w:ascii="Arial" w:hAnsi="Arial" w:cs="Arial"/>
                <w:color w:val="auto"/>
                <w:sz w:val="21"/>
              </w:rPr>
            </w:pPr>
          </w:p>
        </w:tc>
        <w:tc>
          <w:tcPr>
            <w:tcW w:w="1166" w:type="dxa"/>
            <w:vMerge w:val="restart"/>
            <w:tcBorders>
              <w:bottom w:val="nil"/>
            </w:tcBorders>
            <w:vAlign w:val="top"/>
          </w:tcPr>
          <w:p w14:paraId="232F69D4">
            <w:pPr>
              <w:rPr>
                <w:rFonts w:hint="default" w:ascii="Arial" w:hAnsi="Arial" w:cs="Arial"/>
                <w:color w:val="auto"/>
                <w:sz w:val="21"/>
              </w:rPr>
            </w:pPr>
          </w:p>
        </w:tc>
        <w:tc>
          <w:tcPr>
            <w:tcW w:w="1799" w:type="dxa"/>
            <w:vMerge w:val="restart"/>
            <w:tcBorders>
              <w:bottom w:val="nil"/>
            </w:tcBorders>
            <w:vAlign w:val="top"/>
          </w:tcPr>
          <w:p w14:paraId="5255A109">
            <w:pPr>
              <w:spacing w:line="244" w:lineRule="auto"/>
              <w:rPr>
                <w:rFonts w:hint="default" w:ascii="Arial" w:hAnsi="Arial" w:cs="Arial"/>
                <w:color w:val="auto"/>
                <w:sz w:val="21"/>
              </w:rPr>
            </w:pPr>
          </w:p>
          <w:p w14:paraId="5F21F882">
            <w:pPr>
              <w:spacing w:line="244" w:lineRule="auto"/>
              <w:rPr>
                <w:rFonts w:hint="default" w:ascii="Arial" w:hAnsi="Arial" w:cs="Arial"/>
                <w:color w:val="auto"/>
                <w:sz w:val="21"/>
              </w:rPr>
            </w:pPr>
          </w:p>
          <w:p w14:paraId="769077C0">
            <w:pPr>
              <w:spacing w:line="244" w:lineRule="auto"/>
              <w:rPr>
                <w:rFonts w:hint="default" w:ascii="Arial" w:hAnsi="Arial" w:cs="Arial"/>
                <w:color w:val="auto"/>
                <w:sz w:val="21"/>
              </w:rPr>
            </w:pPr>
          </w:p>
          <w:p w14:paraId="485A0B09">
            <w:pPr>
              <w:spacing w:line="244" w:lineRule="auto"/>
              <w:rPr>
                <w:rFonts w:hint="default" w:ascii="Arial" w:hAnsi="Arial" w:cs="Arial"/>
                <w:color w:val="auto"/>
                <w:sz w:val="21"/>
              </w:rPr>
            </w:pPr>
          </w:p>
          <w:p w14:paraId="67F7C1E6">
            <w:pPr>
              <w:spacing w:line="245" w:lineRule="auto"/>
              <w:rPr>
                <w:rFonts w:hint="default" w:ascii="Arial" w:hAnsi="Arial" w:cs="Arial"/>
                <w:color w:val="auto"/>
                <w:sz w:val="21"/>
              </w:rPr>
            </w:pPr>
          </w:p>
          <w:p w14:paraId="1E6CC489">
            <w:pPr>
              <w:spacing w:line="245" w:lineRule="auto"/>
              <w:rPr>
                <w:rFonts w:hint="default" w:ascii="Arial" w:hAnsi="Arial" w:cs="Arial"/>
                <w:color w:val="auto"/>
                <w:sz w:val="21"/>
              </w:rPr>
            </w:pPr>
          </w:p>
          <w:p w14:paraId="11F845B0">
            <w:pPr>
              <w:pStyle w:val="248"/>
              <w:spacing w:before="62" w:line="229" w:lineRule="auto"/>
              <w:ind w:left="9"/>
              <w:rPr>
                <w:rFonts w:hint="default" w:ascii="Arial" w:hAnsi="Arial" w:cs="Arial"/>
                <w:color w:val="auto"/>
              </w:rPr>
            </w:pPr>
            <w:r>
              <w:rPr>
                <w:rFonts w:hint="default" w:ascii="Arial" w:hAnsi="Arial" w:cs="Arial"/>
                <w:color w:val="auto"/>
                <w:spacing w:val="5"/>
              </w:rPr>
              <w:t>A02061808</w:t>
            </w:r>
            <w:r>
              <w:rPr>
                <w:rFonts w:hint="default" w:ascii="Arial" w:hAnsi="Arial" w:cs="Arial"/>
                <w:color w:val="auto"/>
                <w:spacing w:val="-32"/>
              </w:rPr>
              <w:t xml:space="preserve"> </w:t>
            </w:r>
            <w:r>
              <w:rPr>
                <w:rFonts w:hint="default" w:ascii="Arial" w:hAnsi="Arial" w:cs="Arial"/>
                <w:color w:val="auto"/>
                <w:spacing w:val="5"/>
              </w:rPr>
              <w:t>热水器</w:t>
            </w:r>
          </w:p>
        </w:tc>
        <w:tc>
          <w:tcPr>
            <w:tcW w:w="1914" w:type="dxa"/>
            <w:vAlign w:val="top"/>
          </w:tcPr>
          <w:p w14:paraId="3DBE7627">
            <w:pPr>
              <w:pStyle w:val="248"/>
              <w:spacing w:before="275" w:line="229" w:lineRule="auto"/>
              <w:ind w:left="19"/>
              <w:rPr>
                <w:rFonts w:hint="default" w:ascii="Arial" w:hAnsi="Arial" w:cs="Arial"/>
                <w:color w:val="auto"/>
              </w:rPr>
            </w:pPr>
            <w:r>
              <w:rPr>
                <w:rFonts w:hint="default" w:ascii="Arial" w:hAnsi="Arial" w:cs="Arial"/>
                <w:color w:val="auto"/>
                <w:spacing w:val="7"/>
              </w:rPr>
              <w:t>★电热水器</w:t>
            </w:r>
          </w:p>
        </w:tc>
        <w:tc>
          <w:tcPr>
            <w:tcW w:w="2969" w:type="dxa"/>
            <w:vAlign w:val="top"/>
          </w:tcPr>
          <w:p w14:paraId="40986011">
            <w:pPr>
              <w:pStyle w:val="248"/>
              <w:spacing w:before="119" w:line="297" w:lineRule="auto"/>
              <w:ind w:left="25" w:right="11" w:hanging="2"/>
              <w:rPr>
                <w:rFonts w:hint="default" w:ascii="Arial" w:hAnsi="Arial" w:cs="Arial"/>
                <w:color w:val="auto"/>
              </w:rPr>
            </w:pPr>
            <w:r>
              <w:rPr>
                <w:rFonts w:hint="default" w:ascii="Arial" w:hAnsi="Arial" w:cs="Arial"/>
                <w:color w:val="auto"/>
                <w:spacing w:val="19"/>
              </w:rPr>
              <w:t>《储水式电热水器能效限定值及</w:t>
            </w:r>
            <w:r>
              <w:rPr>
                <w:rFonts w:hint="default" w:ascii="Arial" w:hAnsi="Arial" w:cs="Arial"/>
                <w:color w:val="auto"/>
                <w:spacing w:val="2"/>
              </w:rPr>
              <w:t xml:space="preserve"> </w:t>
            </w:r>
            <w:r>
              <w:rPr>
                <w:rFonts w:hint="default" w:ascii="Arial" w:hAnsi="Arial" w:cs="Arial"/>
                <w:color w:val="auto"/>
                <w:spacing w:val="6"/>
              </w:rPr>
              <w:t>能效等级》（</w:t>
            </w:r>
            <w:r>
              <w:rPr>
                <w:rFonts w:hint="default" w:ascii="Arial" w:hAnsi="Arial" w:cs="Arial"/>
                <w:color w:val="auto"/>
              </w:rPr>
              <w:t>GB</w:t>
            </w:r>
            <w:r>
              <w:rPr>
                <w:rFonts w:hint="default" w:ascii="Arial" w:hAnsi="Arial" w:cs="Arial"/>
                <w:color w:val="auto"/>
                <w:spacing w:val="6"/>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hint="default" w:ascii="Arial" w:hAnsi="Arial" w:cs="Arial"/>
                <w:color w:val="auto"/>
                <w:sz w:val="21"/>
              </w:rPr>
            </w:pPr>
          </w:p>
        </w:tc>
        <w:tc>
          <w:tcPr>
            <w:tcW w:w="1166" w:type="dxa"/>
            <w:vMerge w:val="continue"/>
            <w:tcBorders>
              <w:top w:val="nil"/>
              <w:bottom w:val="nil"/>
            </w:tcBorders>
            <w:vAlign w:val="top"/>
          </w:tcPr>
          <w:p w14:paraId="3D56B3AD">
            <w:pPr>
              <w:rPr>
                <w:rFonts w:hint="default" w:ascii="Arial" w:hAnsi="Arial" w:cs="Arial"/>
                <w:color w:val="auto"/>
                <w:sz w:val="21"/>
              </w:rPr>
            </w:pPr>
          </w:p>
        </w:tc>
        <w:tc>
          <w:tcPr>
            <w:tcW w:w="1799" w:type="dxa"/>
            <w:vMerge w:val="continue"/>
            <w:tcBorders>
              <w:top w:val="nil"/>
              <w:bottom w:val="nil"/>
            </w:tcBorders>
            <w:vAlign w:val="top"/>
          </w:tcPr>
          <w:p w14:paraId="43E781D7">
            <w:pPr>
              <w:rPr>
                <w:rFonts w:hint="default" w:ascii="Arial" w:hAnsi="Arial" w:cs="Arial"/>
                <w:color w:val="auto"/>
                <w:sz w:val="21"/>
              </w:rPr>
            </w:pPr>
          </w:p>
        </w:tc>
        <w:tc>
          <w:tcPr>
            <w:tcW w:w="1914" w:type="dxa"/>
            <w:vAlign w:val="top"/>
          </w:tcPr>
          <w:p w14:paraId="647A98FC">
            <w:pPr>
              <w:spacing w:line="315" w:lineRule="auto"/>
              <w:rPr>
                <w:rFonts w:hint="default" w:ascii="Arial" w:hAnsi="Arial" w:cs="Arial"/>
                <w:color w:val="auto"/>
                <w:sz w:val="21"/>
              </w:rPr>
            </w:pPr>
          </w:p>
          <w:p w14:paraId="70738594">
            <w:pPr>
              <w:pStyle w:val="248"/>
              <w:spacing w:before="61" w:line="229" w:lineRule="auto"/>
              <w:ind w:left="15"/>
              <w:rPr>
                <w:rFonts w:hint="default" w:ascii="Arial" w:hAnsi="Arial" w:cs="Arial"/>
                <w:color w:val="auto"/>
              </w:rPr>
            </w:pPr>
            <w:r>
              <w:rPr>
                <w:rFonts w:hint="default" w:ascii="Arial" w:hAnsi="Arial" w:cs="Arial"/>
                <w:color w:val="auto"/>
                <w:spacing w:val="8"/>
              </w:rPr>
              <w:t>燃气热水器</w:t>
            </w:r>
          </w:p>
        </w:tc>
        <w:tc>
          <w:tcPr>
            <w:tcW w:w="2969" w:type="dxa"/>
            <w:vAlign w:val="top"/>
          </w:tcPr>
          <w:p w14:paraId="4A0B5633">
            <w:pPr>
              <w:pStyle w:val="248"/>
              <w:spacing w:before="68" w:line="283" w:lineRule="auto"/>
              <w:ind w:left="25" w:hanging="2"/>
              <w:jc w:val="both"/>
              <w:rPr>
                <w:rFonts w:hint="default" w:ascii="Arial" w:hAnsi="Arial" w:cs="Arial"/>
                <w:color w:val="auto"/>
              </w:rPr>
            </w:pPr>
            <w:r>
              <w:rPr>
                <w:rFonts w:hint="default" w:ascii="Arial" w:hAnsi="Arial" w:cs="Arial"/>
                <w:color w:val="auto"/>
                <w:spacing w:val="17"/>
              </w:rPr>
              <w:t>《家用燃气快速热水器和燃气采</w:t>
            </w:r>
            <w:r>
              <w:rPr>
                <w:rFonts w:hint="default" w:ascii="Arial" w:hAnsi="Arial" w:cs="Arial"/>
                <w:color w:val="auto"/>
              </w:rPr>
              <w:t xml:space="preserve"> </w:t>
            </w:r>
            <w:r>
              <w:rPr>
                <w:rFonts w:hint="default" w:ascii="Arial" w:hAnsi="Arial" w:cs="Arial"/>
                <w:color w:val="auto"/>
                <w:spacing w:val="5"/>
              </w:rPr>
              <w:t>暖热水炉能效限定值及能效等级》</w:t>
            </w:r>
            <w:r>
              <w:rPr>
                <w:rFonts w:hint="default" w:ascii="Arial" w:hAnsi="Arial" w:cs="Arial"/>
                <w:color w:val="auto"/>
                <w:spacing w:val="12"/>
              </w:rPr>
              <w:t xml:space="preserve"> </w:t>
            </w:r>
            <w:r>
              <w:rPr>
                <w:rFonts w:hint="default" w:ascii="Arial" w:hAnsi="Arial" w:cs="Arial"/>
                <w:color w:val="auto"/>
                <w:spacing w:val="1"/>
              </w:rPr>
              <w:t>（</w:t>
            </w:r>
            <w:r>
              <w:rPr>
                <w:rFonts w:hint="default" w:ascii="Arial" w:hAnsi="Arial" w:cs="Arial"/>
                <w:color w:val="auto"/>
              </w:rPr>
              <w:t>GB</w:t>
            </w:r>
            <w:r>
              <w:rPr>
                <w:rFonts w:hint="default" w:ascii="Arial" w:hAnsi="Arial" w:cs="Arial"/>
                <w:color w:val="auto"/>
                <w:spacing w:val="18"/>
              </w:rPr>
              <w:t xml:space="preserve"> </w:t>
            </w:r>
            <w:r>
              <w:rPr>
                <w:rFonts w:hint="default" w:ascii="Arial" w:hAnsi="Arial" w:cs="Arial"/>
                <w:color w:val="auto"/>
                <w:spacing w:val="1"/>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hint="default" w:ascii="Arial" w:hAnsi="Arial" w:cs="Arial"/>
                <w:color w:val="auto"/>
                <w:sz w:val="21"/>
              </w:rPr>
            </w:pPr>
          </w:p>
        </w:tc>
        <w:tc>
          <w:tcPr>
            <w:tcW w:w="1166" w:type="dxa"/>
            <w:vMerge w:val="continue"/>
            <w:tcBorders>
              <w:top w:val="nil"/>
              <w:bottom w:val="nil"/>
            </w:tcBorders>
            <w:vAlign w:val="top"/>
          </w:tcPr>
          <w:p w14:paraId="0B3E6B5E">
            <w:pPr>
              <w:rPr>
                <w:rFonts w:hint="default" w:ascii="Arial" w:hAnsi="Arial" w:cs="Arial"/>
                <w:color w:val="auto"/>
                <w:sz w:val="21"/>
              </w:rPr>
            </w:pPr>
          </w:p>
        </w:tc>
        <w:tc>
          <w:tcPr>
            <w:tcW w:w="1799" w:type="dxa"/>
            <w:vMerge w:val="continue"/>
            <w:tcBorders>
              <w:top w:val="nil"/>
              <w:bottom w:val="nil"/>
            </w:tcBorders>
            <w:vAlign w:val="top"/>
          </w:tcPr>
          <w:p w14:paraId="31AE8D92">
            <w:pPr>
              <w:rPr>
                <w:rFonts w:hint="default" w:ascii="Arial" w:hAnsi="Arial" w:cs="Arial"/>
                <w:color w:val="auto"/>
                <w:sz w:val="21"/>
              </w:rPr>
            </w:pPr>
          </w:p>
        </w:tc>
        <w:tc>
          <w:tcPr>
            <w:tcW w:w="1914" w:type="dxa"/>
            <w:vAlign w:val="top"/>
          </w:tcPr>
          <w:p w14:paraId="6FD46B1C">
            <w:pPr>
              <w:spacing w:line="248" w:lineRule="auto"/>
              <w:rPr>
                <w:rFonts w:hint="default" w:ascii="Arial" w:hAnsi="Arial" w:cs="Arial"/>
                <w:color w:val="auto"/>
                <w:sz w:val="21"/>
              </w:rPr>
            </w:pPr>
          </w:p>
          <w:p w14:paraId="0CA164E9">
            <w:pPr>
              <w:pStyle w:val="248"/>
              <w:spacing w:before="62" w:line="229" w:lineRule="auto"/>
              <w:ind w:left="20"/>
              <w:rPr>
                <w:rFonts w:hint="default" w:ascii="Arial" w:hAnsi="Arial" w:cs="Arial"/>
                <w:color w:val="auto"/>
              </w:rPr>
            </w:pPr>
            <w:r>
              <w:rPr>
                <w:rFonts w:hint="default" w:ascii="Arial" w:hAnsi="Arial" w:cs="Arial"/>
                <w:color w:val="auto"/>
                <w:spacing w:val="7"/>
              </w:rPr>
              <w:t>热泵热水器</w:t>
            </w:r>
          </w:p>
        </w:tc>
        <w:tc>
          <w:tcPr>
            <w:tcW w:w="2969" w:type="dxa"/>
            <w:vAlign w:val="top"/>
          </w:tcPr>
          <w:p w14:paraId="73FE9B8A">
            <w:pPr>
              <w:pStyle w:val="248"/>
              <w:spacing w:before="156" w:line="304" w:lineRule="auto"/>
              <w:ind w:left="25" w:right="13" w:hanging="2"/>
              <w:rPr>
                <w:rFonts w:hint="default" w:ascii="Arial" w:hAnsi="Arial" w:cs="Arial"/>
                <w:color w:val="auto"/>
              </w:rPr>
            </w:pPr>
            <w:r>
              <w:rPr>
                <w:rFonts w:hint="default" w:ascii="Arial" w:hAnsi="Arial" w:cs="Arial"/>
                <w:color w:val="auto"/>
                <w:spacing w:val="5"/>
              </w:rPr>
              <w:t>《热泵热水机（器）能效限定值及</w:t>
            </w:r>
            <w:r>
              <w:rPr>
                <w:rFonts w:hint="default" w:ascii="Arial" w:hAnsi="Arial" w:cs="Arial"/>
                <w:color w:val="auto"/>
                <w:spacing w:val="1"/>
              </w:rPr>
              <w:t xml:space="preserve"> </w:t>
            </w:r>
            <w:r>
              <w:rPr>
                <w:rFonts w:hint="default" w:ascii="Arial" w:hAnsi="Arial" w:cs="Arial"/>
                <w:color w:val="auto"/>
                <w:spacing w:val="6"/>
              </w:rPr>
              <w:t>能效等级》（</w:t>
            </w:r>
            <w:r>
              <w:rPr>
                <w:rFonts w:hint="default" w:ascii="Arial" w:hAnsi="Arial" w:cs="Arial"/>
                <w:color w:val="auto"/>
              </w:rPr>
              <w:t>GB</w:t>
            </w:r>
            <w:r>
              <w:rPr>
                <w:rFonts w:hint="default" w:ascii="Arial" w:hAnsi="Arial" w:cs="Arial"/>
                <w:color w:val="auto"/>
                <w:spacing w:val="6"/>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hint="default" w:ascii="Arial" w:hAnsi="Arial" w:cs="Arial"/>
                <w:color w:val="auto"/>
                <w:sz w:val="21"/>
              </w:rPr>
            </w:pPr>
          </w:p>
        </w:tc>
        <w:tc>
          <w:tcPr>
            <w:tcW w:w="1166" w:type="dxa"/>
            <w:vMerge w:val="continue"/>
            <w:tcBorders>
              <w:top w:val="nil"/>
            </w:tcBorders>
            <w:vAlign w:val="top"/>
          </w:tcPr>
          <w:p w14:paraId="2AA3A1D4">
            <w:pPr>
              <w:rPr>
                <w:rFonts w:hint="default" w:ascii="Arial" w:hAnsi="Arial" w:cs="Arial"/>
                <w:color w:val="auto"/>
                <w:sz w:val="21"/>
              </w:rPr>
            </w:pPr>
          </w:p>
        </w:tc>
        <w:tc>
          <w:tcPr>
            <w:tcW w:w="1799" w:type="dxa"/>
            <w:vMerge w:val="continue"/>
            <w:tcBorders>
              <w:top w:val="nil"/>
            </w:tcBorders>
            <w:vAlign w:val="top"/>
          </w:tcPr>
          <w:p w14:paraId="6895AE21">
            <w:pPr>
              <w:rPr>
                <w:rFonts w:hint="default" w:ascii="Arial" w:hAnsi="Arial" w:cs="Arial"/>
                <w:color w:val="auto"/>
                <w:sz w:val="21"/>
              </w:rPr>
            </w:pPr>
          </w:p>
        </w:tc>
        <w:tc>
          <w:tcPr>
            <w:tcW w:w="1914" w:type="dxa"/>
            <w:vAlign w:val="top"/>
          </w:tcPr>
          <w:p w14:paraId="774FBF49">
            <w:pPr>
              <w:pStyle w:val="248"/>
              <w:spacing w:before="271" w:line="229" w:lineRule="auto"/>
              <w:ind w:left="16"/>
              <w:rPr>
                <w:rFonts w:hint="default" w:ascii="Arial" w:hAnsi="Arial" w:cs="Arial"/>
                <w:color w:val="auto"/>
              </w:rPr>
            </w:pPr>
            <w:r>
              <w:rPr>
                <w:rFonts w:hint="default" w:ascii="Arial" w:hAnsi="Arial" w:cs="Arial"/>
                <w:color w:val="auto"/>
                <w:spacing w:val="8"/>
              </w:rPr>
              <w:t>太阳能热水系统</w:t>
            </w:r>
          </w:p>
        </w:tc>
        <w:tc>
          <w:tcPr>
            <w:tcW w:w="2969" w:type="dxa"/>
            <w:vAlign w:val="top"/>
          </w:tcPr>
          <w:p w14:paraId="5EDA258B">
            <w:pPr>
              <w:pStyle w:val="248"/>
              <w:spacing w:before="114" w:line="297" w:lineRule="auto"/>
              <w:ind w:left="17" w:right="11" w:firstLine="5"/>
              <w:rPr>
                <w:rFonts w:hint="default" w:ascii="Arial" w:hAnsi="Arial" w:cs="Arial"/>
                <w:color w:val="auto"/>
              </w:rPr>
            </w:pPr>
            <w:r>
              <w:rPr>
                <w:rFonts w:hint="default" w:ascii="Arial" w:hAnsi="Arial" w:cs="Arial"/>
                <w:color w:val="auto"/>
                <w:spacing w:val="19"/>
              </w:rPr>
              <w:t>《家用太阳能热水系统能效限定</w:t>
            </w:r>
            <w:r>
              <w:rPr>
                <w:rFonts w:hint="default" w:ascii="Arial" w:hAnsi="Arial" w:cs="Arial"/>
                <w:color w:val="auto"/>
                <w:spacing w:val="2"/>
              </w:rPr>
              <w:t xml:space="preserve"> </w:t>
            </w:r>
            <w:r>
              <w:rPr>
                <w:rFonts w:hint="default" w:ascii="Arial" w:hAnsi="Arial" w:cs="Arial"/>
                <w:color w:val="auto"/>
                <w:spacing w:val="7"/>
              </w:rPr>
              <w:t>值及能效等级》（</w:t>
            </w:r>
            <w:r>
              <w:rPr>
                <w:rFonts w:hint="default" w:ascii="Arial" w:hAnsi="Arial" w:cs="Arial"/>
                <w:color w:val="auto"/>
              </w:rPr>
              <w:t>GB</w:t>
            </w:r>
            <w:r>
              <w:rPr>
                <w:rFonts w:hint="default" w:ascii="Arial" w:hAnsi="Arial" w:cs="Arial"/>
                <w:color w:val="auto"/>
                <w:spacing w:val="7"/>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hint="default" w:ascii="Arial" w:hAnsi="Arial" w:cs="Arial"/>
                <w:color w:val="auto"/>
                <w:sz w:val="21"/>
              </w:rPr>
            </w:pPr>
          </w:p>
          <w:p w14:paraId="74E7D8B3">
            <w:pPr>
              <w:spacing w:line="269" w:lineRule="auto"/>
              <w:rPr>
                <w:rFonts w:hint="default" w:ascii="Arial" w:hAnsi="Arial" w:cs="Arial"/>
                <w:color w:val="auto"/>
                <w:sz w:val="21"/>
              </w:rPr>
            </w:pPr>
          </w:p>
          <w:p w14:paraId="3925A389">
            <w:pPr>
              <w:spacing w:line="269" w:lineRule="auto"/>
              <w:rPr>
                <w:rFonts w:hint="default" w:ascii="Arial" w:hAnsi="Arial" w:cs="Arial"/>
                <w:color w:val="auto"/>
                <w:sz w:val="21"/>
              </w:rPr>
            </w:pPr>
          </w:p>
          <w:p w14:paraId="64684425">
            <w:pPr>
              <w:spacing w:line="269" w:lineRule="auto"/>
              <w:rPr>
                <w:rFonts w:hint="default" w:ascii="Arial" w:hAnsi="Arial" w:cs="Arial"/>
                <w:color w:val="auto"/>
                <w:sz w:val="21"/>
              </w:rPr>
            </w:pPr>
          </w:p>
          <w:p w14:paraId="37BDCB2E">
            <w:pPr>
              <w:spacing w:line="269" w:lineRule="auto"/>
              <w:rPr>
                <w:rFonts w:hint="default" w:ascii="Arial" w:hAnsi="Arial" w:cs="Arial"/>
                <w:color w:val="auto"/>
                <w:sz w:val="21"/>
              </w:rPr>
            </w:pPr>
          </w:p>
          <w:p w14:paraId="1D5F833E">
            <w:pPr>
              <w:spacing w:line="269" w:lineRule="auto"/>
              <w:rPr>
                <w:rFonts w:hint="default" w:ascii="Arial" w:hAnsi="Arial" w:cs="Arial"/>
                <w:color w:val="auto"/>
                <w:sz w:val="21"/>
              </w:rPr>
            </w:pPr>
          </w:p>
          <w:p w14:paraId="2E1A2EBE">
            <w:pPr>
              <w:pStyle w:val="248"/>
              <w:spacing w:before="61" w:line="258" w:lineRule="exact"/>
              <w:ind w:left="209"/>
              <w:rPr>
                <w:rFonts w:hint="default" w:ascii="Arial" w:hAnsi="Arial" w:cs="Arial"/>
                <w:color w:val="auto"/>
              </w:rPr>
            </w:pPr>
            <w:r>
              <w:rPr>
                <w:rFonts w:hint="default" w:ascii="Arial" w:hAnsi="Arial" w:cs="Arial"/>
                <w:color w:val="auto"/>
                <w:spacing w:val="-7"/>
                <w:position w:val="1"/>
              </w:rPr>
              <w:t>11</w:t>
            </w:r>
          </w:p>
        </w:tc>
        <w:tc>
          <w:tcPr>
            <w:tcW w:w="1166" w:type="dxa"/>
            <w:vMerge w:val="restart"/>
            <w:tcBorders>
              <w:bottom w:val="nil"/>
            </w:tcBorders>
            <w:vAlign w:val="top"/>
          </w:tcPr>
          <w:p w14:paraId="56A14D05">
            <w:pPr>
              <w:spacing w:line="243" w:lineRule="auto"/>
              <w:rPr>
                <w:rFonts w:hint="default" w:ascii="Arial" w:hAnsi="Arial" w:cs="Arial"/>
                <w:color w:val="auto"/>
                <w:sz w:val="21"/>
              </w:rPr>
            </w:pPr>
          </w:p>
          <w:p w14:paraId="0BCC3ABE">
            <w:pPr>
              <w:spacing w:line="243" w:lineRule="auto"/>
              <w:rPr>
                <w:rFonts w:hint="default" w:ascii="Arial" w:hAnsi="Arial" w:cs="Arial"/>
                <w:color w:val="auto"/>
                <w:sz w:val="21"/>
              </w:rPr>
            </w:pPr>
          </w:p>
          <w:p w14:paraId="32242E13">
            <w:pPr>
              <w:spacing w:line="243" w:lineRule="auto"/>
              <w:rPr>
                <w:rFonts w:hint="default" w:ascii="Arial" w:hAnsi="Arial" w:cs="Arial"/>
                <w:color w:val="auto"/>
                <w:sz w:val="21"/>
              </w:rPr>
            </w:pPr>
          </w:p>
          <w:p w14:paraId="711CB489">
            <w:pPr>
              <w:spacing w:line="243" w:lineRule="auto"/>
              <w:rPr>
                <w:rFonts w:hint="default" w:ascii="Arial" w:hAnsi="Arial" w:cs="Arial"/>
                <w:color w:val="auto"/>
                <w:sz w:val="21"/>
              </w:rPr>
            </w:pPr>
          </w:p>
          <w:p w14:paraId="0E854077">
            <w:pPr>
              <w:spacing w:line="243" w:lineRule="auto"/>
              <w:rPr>
                <w:rFonts w:hint="default" w:ascii="Arial" w:hAnsi="Arial" w:cs="Arial"/>
                <w:color w:val="auto"/>
                <w:sz w:val="21"/>
              </w:rPr>
            </w:pPr>
          </w:p>
          <w:p w14:paraId="0969A93B">
            <w:pPr>
              <w:spacing w:line="244" w:lineRule="auto"/>
              <w:rPr>
                <w:rFonts w:hint="default" w:ascii="Arial" w:hAnsi="Arial" w:cs="Arial"/>
                <w:color w:val="auto"/>
                <w:sz w:val="21"/>
              </w:rPr>
            </w:pPr>
          </w:p>
          <w:p w14:paraId="2D3F9A27">
            <w:pPr>
              <w:pStyle w:val="248"/>
              <w:spacing w:before="61" w:line="305" w:lineRule="auto"/>
              <w:ind w:left="18" w:right="8" w:hanging="9"/>
              <w:rPr>
                <w:rFonts w:hint="default" w:ascii="Arial" w:hAnsi="Arial" w:cs="Arial"/>
                <w:color w:val="auto"/>
              </w:rPr>
            </w:pPr>
            <w:r>
              <w:rPr>
                <w:rFonts w:hint="default" w:ascii="Arial" w:hAnsi="Arial" w:cs="Arial"/>
                <w:color w:val="auto"/>
                <w:spacing w:val="5"/>
              </w:rPr>
              <w:t>A020619</w:t>
            </w:r>
            <w:r>
              <w:rPr>
                <w:rFonts w:hint="default" w:ascii="Arial" w:hAnsi="Arial" w:cs="Arial"/>
                <w:color w:val="auto"/>
                <w:spacing w:val="-43"/>
              </w:rPr>
              <w:t xml:space="preserve"> </w:t>
            </w:r>
            <w:r>
              <w:rPr>
                <w:rFonts w:hint="default" w:ascii="Arial" w:hAnsi="Arial" w:cs="Arial"/>
                <w:color w:val="auto"/>
                <w:spacing w:val="5"/>
              </w:rPr>
              <w:t>照明</w:t>
            </w:r>
            <w:r>
              <w:rPr>
                <w:rFonts w:hint="default" w:ascii="Arial" w:hAnsi="Arial" w:cs="Arial"/>
                <w:color w:val="auto"/>
              </w:rPr>
              <w:t xml:space="preserve"> </w:t>
            </w:r>
            <w:r>
              <w:rPr>
                <w:rFonts w:hint="default" w:ascii="Arial" w:hAnsi="Arial" w:cs="Arial"/>
                <w:color w:val="auto"/>
                <w:spacing w:val="3"/>
              </w:rPr>
              <w:t>设备</w:t>
            </w:r>
          </w:p>
        </w:tc>
        <w:tc>
          <w:tcPr>
            <w:tcW w:w="1799" w:type="dxa"/>
            <w:vAlign w:val="top"/>
          </w:tcPr>
          <w:p w14:paraId="2B28A870">
            <w:pPr>
              <w:pStyle w:val="248"/>
              <w:spacing w:before="198" w:line="304" w:lineRule="auto"/>
              <w:ind w:left="20" w:right="12" w:hanging="2"/>
              <w:rPr>
                <w:rFonts w:hint="default" w:ascii="Arial" w:hAnsi="Arial" w:cs="Arial"/>
                <w:color w:val="auto"/>
              </w:rPr>
            </w:pPr>
            <w:r>
              <w:rPr>
                <w:rFonts w:hint="default" w:ascii="Arial" w:hAnsi="Arial" w:cs="Arial"/>
                <w:color w:val="auto"/>
                <w:spacing w:val="19"/>
              </w:rPr>
              <w:t>★</w:t>
            </w:r>
            <w:r>
              <w:rPr>
                <w:rFonts w:hint="default" w:ascii="Arial" w:hAnsi="Arial" w:cs="Arial"/>
                <w:color w:val="auto"/>
                <w:spacing w:val="-59"/>
              </w:rPr>
              <w:t xml:space="preserve"> </w:t>
            </w:r>
            <w:r>
              <w:rPr>
                <w:rFonts w:hint="default" w:ascii="Arial" w:hAnsi="Arial" w:cs="Arial"/>
                <w:color w:val="auto"/>
                <w:spacing w:val="19"/>
              </w:rPr>
              <w:t>普通照</w:t>
            </w:r>
            <w:r>
              <w:rPr>
                <w:rFonts w:hint="default" w:ascii="Arial" w:hAnsi="Arial" w:cs="Arial"/>
                <w:color w:val="auto"/>
                <w:spacing w:val="-42"/>
              </w:rPr>
              <w:t xml:space="preserve"> </w:t>
            </w:r>
            <w:r>
              <w:rPr>
                <w:rFonts w:hint="default" w:ascii="Arial" w:hAnsi="Arial" w:cs="Arial"/>
                <w:color w:val="auto"/>
                <w:spacing w:val="19"/>
              </w:rPr>
              <w:t>明用双端</w:t>
            </w:r>
            <w:r>
              <w:rPr>
                <w:rFonts w:hint="default" w:ascii="Arial" w:hAnsi="Arial" w:cs="Arial"/>
                <w:color w:val="auto"/>
              </w:rPr>
              <w:t xml:space="preserve"> </w:t>
            </w:r>
            <w:r>
              <w:rPr>
                <w:rFonts w:hint="default" w:ascii="Arial" w:hAnsi="Arial" w:cs="Arial"/>
                <w:color w:val="auto"/>
                <w:spacing w:val="4"/>
              </w:rPr>
              <w:t>荧光灯</w:t>
            </w:r>
          </w:p>
        </w:tc>
        <w:tc>
          <w:tcPr>
            <w:tcW w:w="1914" w:type="dxa"/>
            <w:vAlign w:val="top"/>
          </w:tcPr>
          <w:p w14:paraId="2ED8761F">
            <w:pPr>
              <w:rPr>
                <w:rFonts w:hint="default" w:ascii="Arial" w:hAnsi="Arial" w:cs="Arial"/>
                <w:color w:val="auto"/>
                <w:sz w:val="21"/>
              </w:rPr>
            </w:pPr>
          </w:p>
        </w:tc>
        <w:tc>
          <w:tcPr>
            <w:tcW w:w="2969" w:type="dxa"/>
            <w:vAlign w:val="top"/>
          </w:tcPr>
          <w:p w14:paraId="08486711">
            <w:pPr>
              <w:pStyle w:val="248"/>
              <w:spacing w:before="198" w:line="304" w:lineRule="auto"/>
              <w:ind w:left="22" w:right="11"/>
              <w:rPr>
                <w:rFonts w:hint="default" w:ascii="Arial" w:hAnsi="Arial" w:cs="Arial"/>
                <w:color w:val="auto"/>
              </w:rPr>
            </w:pPr>
            <w:r>
              <w:rPr>
                <w:rFonts w:hint="default" w:ascii="Arial" w:hAnsi="Arial" w:cs="Arial"/>
                <w:color w:val="auto"/>
                <w:spacing w:val="19"/>
              </w:rPr>
              <w:t>《普通照明用双端荧光灯能效限</w:t>
            </w:r>
            <w:r>
              <w:rPr>
                <w:rFonts w:hint="default" w:ascii="Arial" w:hAnsi="Arial" w:cs="Arial"/>
                <w:color w:val="auto"/>
                <w:spacing w:val="2"/>
              </w:rPr>
              <w:t xml:space="preserve"> </w:t>
            </w:r>
            <w:r>
              <w:rPr>
                <w:rFonts w:hint="default" w:ascii="Arial" w:hAnsi="Arial" w:cs="Arial"/>
                <w:color w:val="auto"/>
                <w:spacing w:val="5"/>
              </w:rPr>
              <w:t>定值及能效等级》（</w:t>
            </w:r>
            <w:r>
              <w:rPr>
                <w:rFonts w:hint="default" w:ascii="Arial" w:hAnsi="Arial" w:cs="Arial"/>
                <w:color w:val="auto"/>
              </w:rPr>
              <w:t>GB</w:t>
            </w:r>
            <w:r>
              <w:rPr>
                <w:rFonts w:hint="default" w:ascii="Arial" w:hAnsi="Arial" w:cs="Arial"/>
                <w:color w:val="auto"/>
                <w:spacing w:val="42"/>
              </w:rPr>
              <w:t xml:space="preserve"> </w:t>
            </w:r>
            <w:r>
              <w:rPr>
                <w:rFonts w:hint="default" w:ascii="Arial" w:hAnsi="Arial" w:cs="Arial"/>
                <w:color w:val="auto"/>
                <w:spacing w:val="5"/>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hint="default" w:ascii="Arial" w:hAnsi="Arial" w:cs="Arial"/>
                <w:color w:val="auto"/>
                <w:sz w:val="21"/>
              </w:rPr>
            </w:pPr>
          </w:p>
        </w:tc>
        <w:tc>
          <w:tcPr>
            <w:tcW w:w="1166" w:type="dxa"/>
            <w:vMerge w:val="continue"/>
            <w:tcBorders>
              <w:top w:val="nil"/>
              <w:bottom w:val="nil"/>
            </w:tcBorders>
            <w:vAlign w:val="top"/>
          </w:tcPr>
          <w:p w14:paraId="20FF4058">
            <w:pPr>
              <w:rPr>
                <w:rFonts w:hint="default" w:ascii="Arial" w:hAnsi="Arial" w:cs="Arial"/>
                <w:color w:val="auto"/>
                <w:sz w:val="21"/>
              </w:rPr>
            </w:pPr>
          </w:p>
        </w:tc>
        <w:tc>
          <w:tcPr>
            <w:tcW w:w="1799" w:type="dxa"/>
            <w:vAlign w:val="top"/>
          </w:tcPr>
          <w:p w14:paraId="5D6B13E4">
            <w:pPr>
              <w:pStyle w:val="248"/>
              <w:spacing w:before="156" w:line="305" w:lineRule="auto"/>
              <w:ind w:left="14" w:right="7" w:hanging="1"/>
              <w:rPr>
                <w:rFonts w:hint="default" w:ascii="Arial" w:hAnsi="Arial" w:cs="Arial"/>
                <w:color w:val="auto"/>
              </w:rPr>
            </w:pPr>
            <w:r>
              <w:rPr>
                <w:rFonts w:hint="default" w:ascii="Arial" w:hAnsi="Arial" w:cs="Arial"/>
                <w:color w:val="auto"/>
              </w:rPr>
              <w:t>LED</w:t>
            </w:r>
            <w:r>
              <w:rPr>
                <w:rFonts w:hint="default" w:ascii="Arial" w:hAnsi="Arial" w:cs="Arial"/>
                <w:color w:val="auto"/>
                <w:spacing w:val="23"/>
              </w:rPr>
              <w:t xml:space="preserve"> </w:t>
            </w:r>
            <w:r>
              <w:rPr>
                <w:rFonts w:hint="default" w:ascii="Arial" w:hAnsi="Arial" w:cs="Arial"/>
                <w:color w:val="auto"/>
                <w:spacing w:val="19"/>
              </w:rPr>
              <w:t>道路/隧道照明</w:t>
            </w:r>
            <w:r>
              <w:rPr>
                <w:rFonts w:hint="default" w:ascii="Arial" w:hAnsi="Arial" w:cs="Arial"/>
                <w:color w:val="auto"/>
              </w:rPr>
              <w:t xml:space="preserve"> </w:t>
            </w:r>
            <w:r>
              <w:rPr>
                <w:rFonts w:hint="default" w:ascii="Arial" w:hAnsi="Arial" w:cs="Arial"/>
                <w:color w:val="auto"/>
                <w:spacing w:val="5"/>
              </w:rPr>
              <w:t>产品</w:t>
            </w:r>
          </w:p>
        </w:tc>
        <w:tc>
          <w:tcPr>
            <w:tcW w:w="1914" w:type="dxa"/>
            <w:vAlign w:val="top"/>
          </w:tcPr>
          <w:p w14:paraId="3CE345D1">
            <w:pPr>
              <w:rPr>
                <w:rFonts w:hint="default" w:ascii="Arial" w:hAnsi="Arial" w:cs="Arial"/>
                <w:color w:val="auto"/>
                <w:sz w:val="21"/>
              </w:rPr>
            </w:pPr>
          </w:p>
        </w:tc>
        <w:tc>
          <w:tcPr>
            <w:tcW w:w="2969" w:type="dxa"/>
            <w:vAlign w:val="top"/>
          </w:tcPr>
          <w:p w14:paraId="241D4861">
            <w:pPr>
              <w:pStyle w:val="248"/>
              <w:spacing w:before="156" w:line="305" w:lineRule="auto"/>
              <w:ind w:left="22"/>
              <w:rPr>
                <w:rFonts w:hint="default" w:ascii="Arial" w:hAnsi="Arial" w:cs="Arial"/>
                <w:color w:val="auto"/>
              </w:rPr>
            </w:pPr>
            <w:r>
              <w:rPr>
                <w:rFonts w:hint="default" w:ascii="Arial" w:hAnsi="Arial" w:cs="Arial"/>
                <w:color w:val="auto"/>
                <w:spacing w:val="7"/>
              </w:rPr>
              <w:t xml:space="preserve">《道路和隧道照明用 </w:t>
            </w:r>
            <w:r>
              <w:rPr>
                <w:rFonts w:hint="default" w:ascii="Arial" w:hAnsi="Arial" w:cs="Arial"/>
                <w:color w:val="auto"/>
              </w:rPr>
              <w:t>LED</w:t>
            </w:r>
            <w:r>
              <w:rPr>
                <w:rFonts w:hint="default" w:ascii="Arial" w:hAnsi="Arial" w:cs="Arial"/>
                <w:color w:val="auto"/>
                <w:spacing w:val="7"/>
              </w:rPr>
              <w:t xml:space="preserve"> 灯具能</w:t>
            </w:r>
            <w:r>
              <w:rPr>
                <w:rFonts w:hint="default" w:ascii="Arial" w:hAnsi="Arial" w:cs="Arial"/>
                <w:color w:val="auto"/>
              </w:rPr>
              <w:t xml:space="preserve">  </w:t>
            </w:r>
            <w:r>
              <w:rPr>
                <w:rFonts w:hint="default" w:ascii="Arial" w:hAnsi="Arial" w:cs="Arial"/>
                <w:color w:val="auto"/>
                <w:spacing w:val="-4"/>
              </w:rPr>
              <w:t>效限定值及能效等级》（GB</w:t>
            </w:r>
            <w:r>
              <w:rPr>
                <w:rFonts w:hint="default" w:ascii="Arial" w:hAnsi="Arial" w:cs="Arial"/>
                <w:color w:val="auto"/>
                <w:spacing w:val="-24"/>
              </w:rPr>
              <w:t xml:space="preserve"> </w:t>
            </w:r>
            <w:r>
              <w:rPr>
                <w:rFonts w:hint="default" w:ascii="Arial" w:hAnsi="Arial" w:cs="Arial"/>
                <w:color w:val="auto"/>
                <w:spacing w:val="-4"/>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hint="default" w:ascii="Arial" w:hAnsi="Arial" w:cs="Arial"/>
                <w:color w:val="auto"/>
                <w:sz w:val="21"/>
              </w:rPr>
            </w:pPr>
          </w:p>
        </w:tc>
        <w:tc>
          <w:tcPr>
            <w:tcW w:w="1166" w:type="dxa"/>
            <w:vMerge w:val="continue"/>
            <w:tcBorders>
              <w:top w:val="nil"/>
              <w:bottom w:val="nil"/>
            </w:tcBorders>
            <w:vAlign w:val="top"/>
          </w:tcPr>
          <w:p w14:paraId="7ECD9DDA">
            <w:pPr>
              <w:rPr>
                <w:rFonts w:hint="default" w:ascii="Arial" w:hAnsi="Arial" w:cs="Arial"/>
                <w:color w:val="auto"/>
                <w:sz w:val="21"/>
              </w:rPr>
            </w:pPr>
          </w:p>
        </w:tc>
        <w:tc>
          <w:tcPr>
            <w:tcW w:w="1799" w:type="dxa"/>
            <w:vAlign w:val="top"/>
          </w:tcPr>
          <w:p w14:paraId="43633CFA">
            <w:pPr>
              <w:rPr>
                <w:rFonts w:hint="default" w:ascii="Arial" w:hAnsi="Arial" w:cs="Arial"/>
                <w:color w:val="auto"/>
                <w:sz w:val="21"/>
              </w:rPr>
            </w:pPr>
          </w:p>
          <w:p w14:paraId="493C90A2">
            <w:pPr>
              <w:pStyle w:val="248"/>
              <w:spacing w:before="62" w:line="229" w:lineRule="auto"/>
              <w:ind w:left="13"/>
              <w:rPr>
                <w:rFonts w:hint="default" w:ascii="Arial" w:hAnsi="Arial" w:cs="Arial"/>
                <w:color w:val="auto"/>
              </w:rPr>
            </w:pPr>
            <w:r>
              <w:rPr>
                <w:rFonts w:hint="default" w:ascii="Arial" w:hAnsi="Arial" w:cs="Arial"/>
                <w:color w:val="auto"/>
              </w:rPr>
              <w:t>LED</w:t>
            </w:r>
            <w:r>
              <w:rPr>
                <w:rFonts w:hint="default" w:ascii="Arial" w:hAnsi="Arial" w:cs="Arial"/>
                <w:color w:val="auto"/>
                <w:spacing w:val="-32"/>
              </w:rPr>
              <w:t xml:space="preserve"> </w:t>
            </w:r>
            <w:r>
              <w:rPr>
                <w:rFonts w:hint="default" w:ascii="Arial" w:hAnsi="Arial" w:cs="Arial"/>
                <w:color w:val="auto"/>
                <w:spacing w:val="8"/>
              </w:rPr>
              <w:t>筒灯</w:t>
            </w:r>
          </w:p>
        </w:tc>
        <w:tc>
          <w:tcPr>
            <w:tcW w:w="1914" w:type="dxa"/>
            <w:vAlign w:val="top"/>
          </w:tcPr>
          <w:p w14:paraId="3B0070CD">
            <w:pPr>
              <w:rPr>
                <w:rFonts w:hint="default" w:ascii="Arial" w:hAnsi="Arial" w:cs="Arial"/>
                <w:color w:val="auto"/>
                <w:sz w:val="21"/>
              </w:rPr>
            </w:pPr>
          </w:p>
        </w:tc>
        <w:tc>
          <w:tcPr>
            <w:tcW w:w="2969" w:type="dxa"/>
            <w:vAlign w:val="top"/>
          </w:tcPr>
          <w:p w14:paraId="41F25484">
            <w:pPr>
              <w:pStyle w:val="248"/>
              <w:spacing w:before="148" w:line="304" w:lineRule="auto"/>
              <w:ind w:left="17" w:right="13" w:firstLine="5"/>
              <w:rPr>
                <w:rFonts w:hint="default" w:ascii="Arial" w:hAnsi="Arial" w:cs="Arial"/>
                <w:color w:val="auto"/>
              </w:rPr>
            </w:pPr>
            <w:r>
              <w:rPr>
                <w:rFonts w:hint="default" w:ascii="Arial" w:hAnsi="Arial" w:cs="Arial"/>
                <w:color w:val="auto"/>
                <w:spacing w:val="12"/>
              </w:rPr>
              <w:t xml:space="preserve">《室内照明用 </w:t>
            </w:r>
            <w:r>
              <w:rPr>
                <w:rFonts w:hint="default" w:ascii="Arial" w:hAnsi="Arial" w:cs="Arial"/>
                <w:color w:val="auto"/>
              </w:rPr>
              <w:t>LED</w:t>
            </w:r>
            <w:r>
              <w:rPr>
                <w:rFonts w:hint="default" w:ascii="Arial" w:hAnsi="Arial" w:cs="Arial"/>
                <w:color w:val="auto"/>
                <w:spacing w:val="12"/>
              </w:rPr>
              <w:t xml:space="preserve"> 产品能效限定</w:t>
            </w:r>
            <w:r>
              <w:rPr>
                <w:rFonts w:hint="default" w:ascii="Arial" w:hAnsi="Arial" w:cs="Arial"/>
                <w:color w:val="auto"/>
                <w:spacing w:val="2"/>
              </w:rPr>
              <w:t xml:space="preserve"> </w:t>
            </w:r>
            <w:r>
              <w:rPr>
                <w:rFonts w:hint="default" w:ascii="Arial" w:hAnsi="Arial" w:cs="Arial"/>
                <w:color w:val="auto"/>
                <w:spacing w:val="7"/>
              </w:rPr>
              <w:t>值及能效等级》（</w:t>
            </w:r>
            <w:r>
              <w:rPr>
                <w:rFonts w:hint="default" w:ascii="Arial" w:hAnsi="Arial" w:cs="Arial"/>
                <w:color w:val="auto"/>
              </w:rPr>
              <w:t>GB</w:t>
            </w:r>
            <w:r>
              <w:rPr>
                <w:rFonts w:hint="default" w:ascii="Arial" w:hAnsi="Arial" w:cs="Arial"/>
                <w:color w:val="auto"/>
                <w:spacing w:val="7"/>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hint="default" w:ascii="Arial" w:hAnsi="Arial" w:cs="Arial"/>
                <w:color w:val="auto"/>
                <w:sz w:val="21"/>
              </w:rPr>
            </w:pPr>
          </w:p>
        </w:tc>
        <w:tc>
          <w:tcPr>
            <w:tcW w:w="1166" w:type="dxa"/>
            <w:vMerge w:val="continue"/>
            <w:tcBorders>
              <w:top w:val="nil"/>
            </w:tcBorders>
            <w:vAlign w:val="top"/>
          </w:tcPr>
          <w:p w14:paraId="1C182A65">
            <w:pPr>
              <w:rPr>
                <w:rFonts w:hint="default" w:ascii="Arial" w:hAnsi="Arial" w:cs="Arial"/>
                <w:color w:val="auto"/>
                <w:sz w:val="21"/>
              </w:rPr>
            </w:pPr>
          </w:p>
        </w:tc>
        <w:tc>
          <w:tcPr>
            <w:tcW w:w="1799" w:type="dxa"/>
            <w:vAlign w:val="top"/>
          </w:tcPr>
          <w:p w14:paraId="350DC787">
            <w:pPr>
              <w:pStyle w:val="248"/>
              <w:spacing w:before="265" w:line="304" w:lineRule="auto"/>
              <w:ind w:left="47" w:right="12" w:hanging="33"/>
              <w:rPr>
                <w:rFonts w:hint="default" w:ascii="Arial" w:hAnsi="Arial" w:cs="Arial"/>
                <w:color w:val="auto"/>
              </w:rPr>
            </w:pPr>
            <w:r>
              <w:rPr>
                <w:rFonts w:hint="default" w:ascii="Arial" w:hAnsi="Arial" w:cs="Arial"/>
                <w:color w:val="auto"/>
                <w:spacing w:val="30"/>
              </w:rPr>
              <w:t>普通照明用非定向</w:t>
            </w:r>
            <w:r>
              <w:rPr>
                <w:rFonts w:hint="default" w:ascii="Arial" w:hAnsi="Arial" w:cs="Arial"/>
                <w:color w:val="auto"/>
                <w:spacing w:val="5"/>
              </w:rPr>
              <w:t xml:space="preserve"> </w:t>
            </w:r>
            <w:r>
              <w:rPr>
                <w:rFonts w:hint="default" w:ascii="Arial" w:hAnsi="Arial" w:cs="Arial"/>
                <w:color w:val="auto"/>
                <w:spacing w:val="-1"/>
              </w:rPr>
              <w:t>自镇流</w:t>
            </w:r>
            <w:r>
              <w:rPr>
                <w:rFonts w:hint="default" w:ascii="Arial" w:hAnsi="Arial" w:cs="Arial"/>
                <w:color w:val="auto"/>
                <w:spacing w:val="-33"/>
              </w:rPr>
              <w:t xml:space="preserve"> </w:t>
            </w:r>
            <w:r>
              <w:rPr>
                <w:rFonts w:hint="default" w:ascii="Arial" w:hAnsi="Arial" w:cs="Arial"/>
                <w:color w:val="auto"/>
                <w:spacing w:val="-1"/>
              </w:rPr>
              <w:t>LED</w:t>
            </w:r>
            <w:r>
              <w:rPr>
                <w:rFonts w:hint="default" w:ascii="Arial" w:hAnsi="Arial" w:cs="Arial"/>
                <w:color w:val="auto"/>
                <w:spacing w:val="-37"/>
              </w:rPr>
              <w:t xml:space="preserve"> </w:t>
            </w:r>
            <w:r>
              <w:rPr>
                <w:rFonts w:hint="default" w:ascii="Arial" w:hAnsi="Arial" w:cs="Arial"/>
                <w:color w:val="auto"/>
                <w:spacing w:val="-1"/>
              </w:rPr>
              <w:t>灯</w:t>
            </w:r>
          </w:p>
        </w:tc>
        <w:tc>
          <w:tcPr>
            <w:tcW w:w="1914" w:type="dxa"/>
            <w:vAlign w:val="top"/>
          </w:tcPr>
          <w:p w14:paraId="660D9771">
            <w:pPr>
              <w:rPr>
                <w:rFonts w:hint="default" w:ascii="Arial" w:hAnsi="Arial" w:cs="Arial"/>
                <w:color w:val="auto"/>
                <w:sz w:val="21"/>
              </w:rPr>
            </w:pPr>
          </w:p>
        </w:tc>
        <w:tc>
          <w:tcPr>
            <w:tcW w:w="2969" w:type="dxa"/>
            <w:vAlign w:val="top"/>
          </w:tcPr>
          <w:p w14:paraId="218E746A">
            <w:pPr>
              <w:pStyle w:val="248"/>
              <w:spacing w:before="265" w:line="304" w:lineRule="auto"/>
              <w:ind w:left="17" w:right="13" w:firstLine="5"/>
              <w:rPr>
                <w:rFonts w:hint="default" w:ascii="Arial" w:hAnsi="Arial" w:cs="Arial"/>
                <w:color w:val="auto"/>
              </w:rPr>
            </w:pPr>
            <w:r>
              <w:rPr>
                <w:rFonts w:hint="default" w:ascii="Arial" w:hAnsi="Arial" w:cs="Arial"/>
                <w:color w:val="auto"/>
                <w:spacing w:val="12"/>
              </w:rPr>
              <w:t xml:space="preserve">《室内照明用 </w:t>
            </w:r>
            <w:r>
              <w:rPr>
                <w:rFonts w:hint="default" w:ascii="Arial" w:hAnsi="Arial" w:cs="Arial"/>
                <w:color w:val="auto"/>
              </w:rPr>
              <w:t>LED</w:t>
            </w:r>
            <w:r>
              <w:rPr>
                <w:rFonts w:hint="default" w:ascii="Arial" w:hAnsi="Arial" w:cs="Arial"/>
                <w:color w:val="auto"/>
                <w:spacing w:val="12"/>
              </w:rPr>
              <w:t xml:space="preserve"> 产品能效限定</w:t>
            </w:r>
            <w:r>
              <w:rPr>
                <w:rFonts w:hint="default" w:ascii="Arial" w:hAnsi="Arial" w:cs="Arial"/>
                <w:color w:val="auto"/>
                <w:spacing w:val="2"/>
              </w:rPr>
              <w:t xml:space="preserve"> </w:t>
            </w:r>
            <w:r>
              <w:rPr>
                <w:rFonts w:hint="default" w:ascii="Arial" w:hAnsi="Arial" w:cs="Arial"/>
                <w:color w:val="auto"/>
                <w:spacing w:val="7"/>
              </w:rPr>
              <w:t>值及能效等级》（</w:t>
            </w:r>
            <w:r>
              <w:rPr>
                <w:rFonts w:hint="default" w:ascii="Arial" w:hAnsi="Arial" w:cs="Arial"/>
                <w:color w:val="auto"/>
              </w:rPr>
              <w:t>GB</w:t>
            </w:r>
            <w:r>
              <w:rPr>
                <w:rFonts w:hint="default" w:ascii="Arial" w:hAnsi="Arial" w:cs="Arial"/>
                <w:color w:val="auto"/>
                <w:spacing w:val="7"/>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48"/>
              <w:spacing w:before="301" w:line="258" w:lineRule="exact"/>
              <w:ind w:left="209"/>
              <w:rPr>
                <w:rFonts w:hint="default" w:ascii="Arial" w:hAnsi="Arial" w:cs="Arial"/>
                <w:color w:val="auto"/>
              </w:rPr>
            </w:pPr>
            <w:r>
              <w:rPr>
                <w:rFonts w:hint="default" w:ascii="Arial" w:hAnsi="Arial" w:cs="Arial"/>
                <w:color w:val="auto"/>
                <w:spacing w:val="-7"/>
                <w:position w:val="1"/>
              </w:rPr>
              <w:t>12</w:t>
            </w:r>
          </w:p>
        </w:tc>
        <w:tc>
          <w:tcPr>
            <w:tcW w:w="1166" w:type="dxa"/>
            <w:vAlign w:val="top"/>
          </w:tcPr>
          <w:p w14:paraId="23DC9EF0">
            <w:pPr>
              <w:pStyle w:val="248"/>
              <w:spacing w:before="145" w:line="305" w:lineRule="auto"/>
              <w:ind w:left="14" w:right="8" w:firstLine="3"/>
              <w:rPr>
                <w:rFonts w:hint="default" w:ascii="Arial" w:hAnsi="Arial" w:cs="Arial"/>
                <w:color w:val="auto"/>
              </w:rPr>
            </w:pPr>
            <w:r>
              <w:rPr>
                <w:rFonts w:hint="default" w:ascii="Arial" w:hAnsi="Arial" w:cs="Arial"/>
                <w:color w:val="auto"/>
                <w:spacing w:val="1"/>
              </w:rPr>
              <w:t>★A020910</w:t>
            </w:r>
            <w:r>
              <w:rPr>
                <w:rFonts w:hint="default" w:ascii="Arial" w:hAnsi="Arial" w:cs="Arial"/>
                <w:color w:val="auto"/>
                <w:spacing w:val="-17"/>
              </w:rPr>
              <w:t xml:space="preserve"> </w:t>
            </w:r>
            <w:r>
              <w:rPr>
                <w:rFonts w:hint="default" w:ascii="Arial" w:hAnsi="Arial" w:cs="Arial"/>
                <w:color w:val="auto"/>
                <w:spacing w:val="1"/>
              </w:rPr>
              <w:t>电</w:t>
            </w:r>
            <w:r>
              <w:rPr>
                <w:rFonts w:hint="default" w:ascii="Arial" w:hAnsi="Arial" w:cs="Arial"/>
                <w:color w:val="auto"/>
              </w:rPr>
              <w:t xml:space="preserve"> </w:t>
            </w:r>
            <w:r>
              <w:rPr>
                <w:rFonts w:hint="default" w:ascii="Arial" w:hAnsi="Arial" w:cs="Arial"/>
                <w:color w:val="auto"/>
                <w:spacing w:val="6"/>
              </w:rPr>
              <w:t>视设备</w:t>
            </w:r>
          </w:p>
        </w:tc>
        <w:tc>
          <w:tcPr>
            <w:tcW w:w="1799" w:type="dxa"/>
            <w:vAlign w:val="top"/>
          </w:tcPr>
          <w:p w14:paraId="602A962D">
            <w:pPr>
              <w:pStyle w:val="248"/>
              <w:spacing w:before="145" w:line="304" w:lineRule="auto"/>
              <w:ind w:left="18" w:right="10" w:hanging="9"/>
              <w:rPr>
                <w:rFonts w:hint="default" w:ascii="Arial" w:hAnsi="Arial" w:cs="Arial"/>
                <w:color w:val="auto"/>
              </w:rPr>
            </w:pPr>
            <w:r>
              <w:rPr>
                <w:rFonts w:hint="default" w:ascii="Arial" w:hAnsi="Arial" w:cs="Arial"/>
                <w:color w:val="auto"/>
                <w:spacing w:val="4"/>
              </w:rPr>
              <w:t>A02091001 普通电视</w:t>
            </w:r>
            <w:r>
              <w:rPr>
                <w:rFonts w:hint="default" w:ascii="Arial" w:hAnsi="Arial" w:cs="Arial"/>
                <w:color w:val="auto"/>
                <w:spacing w:val="7"/>
              </w:rPr>
              <w:t xml:space="preserve"> </w:t>
            </w:r>
            <w:r>
              <w:rPr>
                <w:rFonts w:hint="default" w:ascii="Arial" w:hAnsi="Arial" w:cs="Arial"/>
                <w:color w:val="auto"/>
                <w:spacing w:val="6"/>
              </w:rPr>
              <w:t>设备（电视机）</w:t>
            </w:r>
          </w:p>
        </w:tc>
        <w:tc>
          <w:tcPr>
            <w:tcW w:w="1914" w:type="dxa"/>
            <w:vAlign w:val="top"/>
          </w:tcPr>
          <w:p w14:paraId="687D4C5B">
            <w:pPr>
              <w:rPr>
                <w:rFonts w:hint="default" w:ascii="Arial" w:hAnsi="Arial" w:cs="Arial"/>
                <w:color w:val="auto"/>
                <w:sz w:val="21"/>
              </w:rPr>
            </w:pPr>
          </w:p>
        </w:tc>
        <w:tc>
          <w:tcPr>
            <w:tcW w:w="2969" w:type="dxa"/>
            <w:vAlign w:val="top"/>
          </w:tcPr>
          <w:p w14:paraId="6D852FF4">
            <w:pPr>
              <w:pStyle w:val="248"/>
              <w:spacing w:before="146" w:line="305" w:lineRule="auto"/>
              <w:ind w:left="21" w:right="11" w:firstLine="2"/>
              <w:rPr>
                <w:rFonts w:hint="default" w:ascii="Arial" w:hAnsi="Arial" w:cs="Arial"/>
                <w:color w:val="auto"/>
              </w:rPr>
            </w:pPr>
            <w:r>
              <w:rPr>
                <w:rFonts w:hint="default" w:ascii="Arial" w:hAnsi="Arial" w:cs="Arial"/>
                <w:color w:val="auto"/>
                <w:spacing w:val="19"/>
              </w:rPr>
              <w:t>《平板电视能效限定值及能效等</w:t>
            </w:r>
            <w:r>
              <w:rPr>
                <w:rFonts w:hint="default" w:ascii="Arial" w:hAnsi="Arial" w:cs="Arial"/>
                <w:color w:val="auto"/>
                <w:spacing w:val="2"/>
              </w:rPr>
              <w:t xml:space="preserve"> </w:t>
            </w:r>
            <w:r>
              <w:rPr>
                <w:rFonts w:hint="default" w:ascii="Arial" w:hAnsi="Arial" w:cs="Arial"/>
                <w:color w:val="auto"/>
                <w:spacing w:val="4"/>
              </w:rPr>
              <w:t>级》（</w:t>
            </w:r>
            <w:r>
              <w:rPr>
                <w:rFonts w:hint="default" w:ascii="Arial" w:hAnsi="Arial" w:cs="Arial"/>
                <w:color w:val="auto"/>
              </w:rPr>
              <w:t>GB</w:t>
            </w:r>
            <w:r>
              <w:rPr>
                <w:rFonts w:hint="default" w:ascii="Arial" w:hAnsi="Arial" w:cs="Arial"/>
                <w:color w:val="auto"/>
                <w:spacing w:val="23"/>
              </w:rPr>
              <w:t xml:space="preserve"> </w:t>
            </w:r>
            <w:r>
              <w:rPr>
                <w:rFonts w:hint="default" w:ascii="Arial" w:hAnsi="Arial" w:cs="Arial"/>
                <w:color w:val="auto"/>
                <w:spacing w:val="4"/>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hint="default" w:ascii="Arial" w:hAnsi="Arial" w:cs="Arial"/>
                <w:color w:val="auto"/>
                <w:sz w:val="21"/>
              </w:rPr>
            </w:pPr>
          </w:p>
          <w:p w14:paraId="4937BACC">
            <w:pPr>
              <w:spacing w:line="269" w:lineRule="auto"/>
              <w:rPr>
                <w:rFonts w:hint="default" w:ascii="Arial" w:hAnsi="Arial" w:cs="Arial"/>
                <w:color w:val="auto"/>
                <w:sz w:val="21"/>
              </w:rPr>
            </w:pPr>
          </w:p>
          <w:p w14:paraId="35A6CC62">
            <w:pPr>
              <w:spacing w:line="269" w:lineRule="auto"/>
              <w:rPr>
                <w:rFonts w:hint="default" w:ascii="Arial" w:hAnsi="Arial" w:cs="Arial"/>
                <w:color w:val="auto"/>
                <w:sz w:val="21"/>
              </w:rPr>
            </w:pPr>
          </w:p>
          <w:p w14:paraId="48B9F6FC">
            <w:pPr>
              <w:pStyle w:val="248"/>
              <w:spacing w:before="62" w:line="256" w:lineRule="exact"/>
              <w:ind w:left="209"/>
              <w:rPr>
                <w:rFonts w:hint="default" w:ascii="Arial" w:hAnsi="Arial" w:cs="Arial"/>
                <w:color w:val="auto"/>
              </w:rPr>
            </w:pPr>
            <w:r>
              <w:rPr>
                <w:rFonts w:hint="default" w:ascii="Arial" w:hAnsi="Arial" w:cs="Arial"/>
                <w:color w:val="auto"/>
                <w:spacing w:val="-7"/>
                <w:position w:val="1"/>
              </w:rPr>
              <w:t>13</w:t>
            </w:r>
          </w:p>
        </w:tc>
        <w:tc>
          <w:tcPr>
            <w:tcW w:w="1166" w:type="dxa"/>
            <w:vAlign w:val="top"/>
          </w:tcPr>
          <w:p w14:paraId="6A2C27E7">
            <w:pPr>
              <w:spacing w:line="325" w:lineRule="auto"/>
              <w:rPr>
                <w:rFonts w:hint="default" w:ascii="Arial" w:hAnsi="Arial" w:cs="Arial"/>
                <w:color w:val="auto"/>
                <w:sz w:val="21"/>
              </w:rPr>
            </w:pPr>
          </w:p>
          <w:p w14:paraId="1B1074DF">
            <w:pPr>
              <w:spacing w:line="326" w:lineRule="auto"/>
              <w:rPr>
                <w:rFonts w:hint="default" w:ascii="Arial" w:hAnsi="Arial" w:cs="Arial"/>
                <w:color w:val="auto"/>
                <w:sz w:val="21"/>
              </w:rPr>
            </w:pPr>
          </w:p>
          <w:p w14:paraId="162AA68E">
            <w:pPr>
              <w:pStyle w:val="248"/>
              <w:spacing w:before="62" w:line="305" w:lineRule="auto"/>
              <w:ind w:left="16" w:right="8" w:firstLine="2"/>
              <w:rPr>
                <w:rFonts w:hint="default" w:ascii="Arial" w:hAnsi="Arial" w:cs="Arial"/>
                <w:color w:val="auto"/>
              </w:rPr>
            </w:pPr>
            <w:r>
              <w:rPr>
                <w:rFonts w:hint="default" w:ascii="Arial" w:hAnsi="Arial" w:cs="Arial"/>
                <w:color w:val="auto"/>
                <w:spacing w:val="4"/>
              </w:rPr>
              <w:t>★A020911</w:t>
            </w:r>
            <w:r>
              <w:rPr>
                <w:rFonts w:hint="default" w:ascii="Arial" w:hAnsi="Arial" w:cs="Arial"/>
                <w:color w:val="auto"/>
                <w:spacing w:val="-44"/>
              </w:rPr>
              <w:t xml:space="preserve"> </w:t>
            </w:r>
            <w:r>
              <w:rPr>
                <w:rFonts w:hint="default" w:ascii="Arial" w:hAnsi="Arial" w:cs="Arial"/>
                <w:color w:val="auto"/>
                <w:spacing w:val="4"/>
              </w:rPr>
              <w:t>视</w:t>
            </w:r>
            <w:r>
              <w:rPr>
                <w:rFonts w:hint="default" w:ascii="Arial" w:hAnsi="Arial" w:cs="Arial"/>
                <w:color w:val="auto"/>
              </w:rPr>
              <w:t xml:space="preserve"> </w:t>
            </w:r>
            <w:r>
              <w:rPr>
                <w:rFonts w:hint="default" w:ascii="Arial" w:hAnsi="Arial" w:cs="Arial"/>
                <w:color w:val="auto"/>
                <w:spacing w:val="6"/>
              </w:rPr>
              <w:t>频设备</w:t>
            </w:r>
          </w:p>
        </w:tc>
        <w:tc>
          <w:tcPr>
            <w:tcW w:w="1799" w:type="dxa"/>
            <w:vAlign w:val="top"/>
          </w:tcPr>
          <w:p w14:paraId="40E984F6">
            <w:pPr>
              <w:spacing w:line="325" w:lineRule="auto"/>
              <w:rPr>
                <w:rFonts w:hint="default" w:ascii="Arial" w:hAnsi="Arial" w:cs="Arial"/>
                <w:color w:val="auto"/>
                <w:sz w:val="21"/>
              </w:rPr>
            </w:pPr>
          </w:p>
          <w:p w14:paraId="0E87A601">
            <w:pPr>
              <w:spacing w:line="326" w:lineRule="auto"/>
              <w:rPr>
                <w:rFonts w:hint="default" w:ascii="Arial" w:hAnsi="Arial" w:cs="Arial"/>
                <w:color w:val="auto"/>
                <w:sz w:val="21"/>
              </w:rPr>
            </w:pPr>
          </w:p>
          <w:p w14:paraId="5E79B368">
            <w:pPr>
              <w:pStyle w:val="248"/>
              <w:spacing w:before="62" w:line="305" w:lineRule="auto"/>
              <w:ind w:left="18" w:right="10" w:hanging="9"/>
              <w:rPr>
                <w:rFonts w:hint="default" w:ascii="Arial" w:hAnsi="Arial" w:cs="Arial"/>
                <w:color w:val="auto"/>
              </w:rPr>
            </w:pPr>
            <w:r>
              <w:rPr>
                <w:rFonts w:hint="default" w:ascii="Arial" w:hAnsi="Arial" w:cs="Arial"/>
                <w:color w:val="auto"/>
                <w:spacing w:val="4"/>
              </w:rPr>
              <w:t>A02091107 视频监控</w:t>
            </w:r>
            <w:r>
              <w:rPr>
                <w:rFonts w:hint="default" w:ascii="Arial" w:hAnsi="Arial" w:cs="Arial"/>
                <w:color w:val="auto"/>
                <w:spacing w:val="7"/>
              </w:rPr>
              <w:t xml:space="preserve"> </w:t>
            </w:r>
            <w:r>
              <w:rPr>
                <w:rFonts w:hint="default" w:ascii="Arial" w:hAnsi="Arial" w:cs="Arial"/>
                <w:color w:val="auto"/>
                <w:spacing w:val="3"/>
              </w:rPr>
              <w:t>设备</w:t>
            </w:r>
          </w:p>
        </w:tc>
        <w:tc>
          <w:tcPr>
            <w:tcW w:w="1914" w:type="dxa"/>
            <w:vAlign w:val="top"/>
          </w:tcPr>
          <w:p w14:paraId="7E981341">
            <w:pPr>
              <w:spacing w:line="268" w:lineRule="auto"/>
              <w:rPr>
                <w:rFonts w:hint="default" w:ascii="Arial" w:hAnsi="Arial" w:cs="Arial"/>
                <w:color w:val="auto"/>
                <w:sz w:val="21"/>
              </w:rPr>
            </w:pPr>
          </w:p>
          <w:p w14:paraId="6FB42634">
            <w:pPr>
              <w:spacing w:line="269" w:lineRule="auto"/>
              <w:rPr>
                <w:rFonts w:hint="default" w:ascii="Arial" w:hAnsi="Arial" w:cs="Arial"/>
                <w:color w:val="auto"/>
                <w:sz w:val="21"/>
              </w:rPr>
            </w:pPr>
          </w:p>
          <w:p w14:paraId="6B6291C4">
            <w:pPr>
              <w:spacing w:line="269" w:lineRule="auto"/>
              <w:rPr>
                <w:rFonts w:hint="default" w:ascii="Arial" w:hAnsi="Arial" w:cs="Arial"/>
                <w:color w:val="auto"/>
                <w:sz w:val="21"/>
              </w:rPr>
            </w:pPr>
          </w:p>
          <w:p w14:paraId="144E9D4D">
            <w:pPr>
              <w:pStyle w:val="248"/>
              <w:spacing w:before="62" w:line="230" w:lineRule="auto"/>
              <w:ind w:left="17"/>
              <w:rPr>
                <w:rFonts w:hint="default" w:ascii="Arial" w:hAnsi="Arial" w:cs="Arial"/>
                <w:color w:val="auto"/>
              </w:rPr>
            </w:pPr>
            <w:r>
              <w:rPr>
                <w:rFonts w:hint="default" w:ascii="Arial" w:hAnsi="Arial" w:cs="Arial"/>
                <w:color w:val="auto"/>
                <w:spacing w:val="6"/>
              </w:rPr>
              <w:t>监视器</w:t>
            </w:r>
          </w:p>
        </w:tc>
        <w:tc>
          <w:tcPr>
            <w:tcW w:w="2969" w:type="dxa"/>
            <w:vAlign w:val="top"/>
          </w:tcPr>
          <w:p w14:paraId="29162634">
            <w:pPr>
              <w:pStyle w:val="248"/>
              <w:spacing w:before="93" w:line="303" w:lineRule="auto"/>
              <w:ind w:left="17" w:right="11" w:firstLine="23"/>
              <w:rPr>
                <w:rFonts w:hint="default" w:ascii="Arial" w:hAnsi="Arial" w:cs="Arial"/>
                <w:color w:val="auto"/>
              </w:rPr>
            </w:pPr>
            <w:r>
              <w:rPr>
                <w:rFonts w:hint="default" w:ascii="Arial" w:hAnsi="Arial" w:cs="Arial"/>
                <w:color w:val="auto"/>
                <w:spacing w:val="18"/>
              </w:rPr>
              <w:t>以射频信号为主要信号输入的监</w:t>
            </w:r>
            <w:r>
              <w:rPr>
                <w:rFonts w:hint="default" w:ascii="Arial" w:hAnsi="Arial" w:cs="Arial"/>
                <w:color w:val="auto"/>
              </w:rPr>
              <w:t xml:space="preserve"> </w:t>
            </w:r>
            <w:r>
              <w:rPr>
                <w:rFonts w:hint="default" w:ascii="Arial" w:hAnsi="Arial" w:cs="Arial"/>
                <w:color w:val="auto"/>
                <w:spacing w:val="5"/>
              </w:rPr>
              <w:t>视器应符合《平板电视能效限定值</w:t>
            </w:r>
            <w:r>
              <w:rPr>
                <w:rFonts w:hint="default" w:ascii="Arial" w:hAnsi="Arial" w:cs="Arial"/>
                <w:color w:val="auto"/>
                <w:spacing w:val="7"/>
              </w:rPr>
              <w:t xml:space="preserve"> </w:t>
            </w:r>
            <w:r>
              <w:rPr>
                <w:rFonts w:hint="default" w:ascii="Arial" w:hAnsi="Arial" w:cs="Arial"/>
                <w:color w:val="auto"/>
                <w:spacing w:val="8"/>
              </w:rPr>
              <w:t>及能效等级》（</w:t>
            </w:r>
            <w:r>
              <w:rPr>
                <w:rFonts w:hint="default" w:ascii="Arial" w:hAnsi="Arial" w:cs="Arial"/>
                <w:color w:val="auto"/>
              </w:rPr>
              <w:t>GB</w:t>
            </w:r>
            <w:r>
              <w:rPr>
                <w:rFonts w:hint="default" w:ascii="Arial" w:hAnsi="Arial" w:cs="Arial"/>
                <w:color w:val="auto"/>
                <w:spacing w:val="8"/>
              </w:rPr>
              <w:t xml:space="preserve"> 24850</w:t>
            </w:r>
            <w:r>
              <w:rPr>
                <w:rFonts w:hint="default" w:ascii="Arial" w:hAnsi="Arial" w:cs="Arial"/>
                <w:color w:val="auto"/>
              </w:rPr>
              <w:t>），</w:t>
            </w:r>
          </w:p>
          <w:p w14:paraId="78C3DB6A">
            <w:pPr>
              <w:pStyle w:val="248"/>
              <w:spacing w:before="1" w:line="290" w:lineRule="auto"/>
              <w:ind w:left="17" w:right="11" w:firstLine="23"/>
              <w:rPr>
                <w:rFonts w:hint="default" w:ascii="Arial" w:hAnsi="Arial" w:cs="Arial"/>
                <w:color w:val="auto"/>
              </w:rPr>
            </w:pPr>
            <w:r>
              <w:rPr>
                <w:rFonts w:hint="default" w:ascii="Arial" w:hAnsi="Arial" w:cs="Arial"/>
                <w:color w:val="auto"/>
                <w:spacing w:val="18"/>
              </w:rPr>
              <w:t>以数字信号为主要信号输入的监</w:t>
            </w:r>
            <w:r>
              <w:rPr>
                <w:rFonts w:hint="default" w:ascii="Arial" w:hAnsi="Arial" w:cs="Arial"/>
                <w:color w:val="auto"/>
              </w:rPr>
              <w:t xml:space="preserve"> </w:t>
            </w:r>
            <w:r>
              <w:rPr>
                <w:rFonts w:hint="default" w:ascii="Arial" w:hAnsi="Arial" w:cs="Arial"/>
                <w:color w:val="auto"/>
                <w:spacing w:val="5"/>
              </w:rPr>
              <w:t>视器应符合《计算机显示器能效限</w:t>
            </w:r>
            <w:r>
              <w:rPr>
                <w:rFonts w:hint="default" w:ascii="Arial" w:hAnsi="Arial" w:cs="Arial"/>
                <w:color w:val="auto"/>
                <w:spacing w:val="7"/>
              </w:rPr>
              <w:t xml:space="preserve"> 定值及能效等级》（</w:t>
            </w:r>
            <w:r>
              <w:rPr>
                <w:rFonts w:hint="default" w:ascii="Arial" w:hAnsi="Arial" w:cs="Arial"/>
                <w:color w:val="auto"/>
              </w:rPr>
              <w:t>GB</w:t>
            </w:r>
            <w:r>
              <w:rPr>
                <w:rFonts w:hint="default" w:ascii="Arial" w:hAnsi="Arial" w:cs="Arial"/>
                <w:color w:val="auto"/>
                <w:spacing w:val="7"/>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48"/>
              <w:spacing w:before="298" w:line="258" w:lineRule="exact"/>
              <w:ind w:left="209"/>
              <w:rPr>
                <w:rFonts w:hint="default" w:ascii="Arial" w:hAnsi="Arial" w:cs="Arial"/>
                <w:color w:val="auto"/>
              </w:rPr>
            </w:pPr>
            <w:r>
              <w:rPr>
                <w:rFonts w:hint="default" w:ascii="Arial" w:hAnsi="Arial" w:cs="Arial"/>
                <w:color w:val="auto"/>
                <w:spacing w:val="-7"/>
                <w:position w:val="1"/>
              </w:rPr>
              <w:t>14</w:t>
            </w:r>
          </w:p>
        </w:tc>
        <w:tc>
          <w:tcPr>
            <w:tcW w:w="1166" w:type="dxa"/>
            <w:vAlign w:val="top"/>
          </w:tcPr>
          <w:p w14:paraId="0BA5D3DF">
            <w:pPr>
              <w:pStyle w:val="248"/>
              <w:spacing w:before="142" w:line="304" w:lineRule="auto"/>
              <w:ind w:left="15" w:right="8" w:hanging="6"/>
              <w:rPr>
                <w:rFonts w:hint="default" w:ascii="Arial" w:hAnsi="Arial" w:cs="Arial"/>
                <w:color w:val="auto"/>
              </w:rPr>
            </w:pPr>
            <w:r>
              <w:rPr>
                <w:rFonts w:hint="default" w:ascii="Arial" w:hAnsi="Arial" w:cs="Arial"/>
                <w:color w:val="auto"/>
                <w:spacing w:val="5"/>
              </w:rPr>
              <w:t>A031210</w:t>
            </w:r>
            <w:r>
              <w:rPr>
                <w:rFonts w:hint="default" w:ascii="Arial" w:hAnsi="Arial" w:cs="Arial"/>
                <w:color w:val="auto"/>
                <w:spacing w:val="-43"/>
              </w:rPr>
              <w:t xml:space="preserve"> </w:t>
            </w:r>
            <w:r>
              <w:rPr>
                <w:rFonts w:hint="default" w:ascii="Arial" w:hAnsi="Arial" w:cs="Arial"/>
                <w:color w:val="auto"/>
                <w:spacing w:val="5"/>
              </w:rPr>
              <w:t>饮食</w:t>
            </w:r>
            <w:r>
              <w:rPr>
                <w:rFonts w:hint="default" w:ascii="Arial" w:hAnsi="Arial" w:cs="Arial"/>
                <w:color w:val="auto"/>
              </w:rPr>
              <w:t xml:space="preserve"> </w:t>
            </w:r>
            <w:r>
              <w:rPr>
                <w:rFonts w:hint="default" w:ascii="Arial" w:hAnsi="Arial" w:cs="Arial"/>
                <w:color w:val="auto"/>
                <w:spacing w:val="7"/>
              </w:rPr>
              <w:t>炊事机械</w:t>
            </w:r>
          </w:p>
        </w:tc>
        <w:tc>
          <w:tcPr>
            <w:tcW w:w="1799" w:type="dxa"/>
            <w:vAlign w:val="top"/>
          </w:tcPr>
          <w:p w14:paraId="78B39F26">
            <w:pPr>
              <w:pStyle w:val="248"/>
              <w:spacing w:before="297" w:line="230" w:lineRule="auto"/>
              <w:ind w:left="19"/>
              <w:rPr>
                <w:rFonts w:hint="default" w:ascii="Arial" w:hAnsi="Arial" w:cs="Arial"/>
                <w:color w:val="auto"/>
              </w:rPr>
            </w:pPr>
            <w:r>
              <w:rPr>
                <w:rFonts w:hint="default" w:ascii="Arial" w:hAnsi="Arial" w:cs="Arial"/>
                <w:color w:val="auto"/>
                <w:spacing w:val="7"/>
              </w:rPr>
              <w:t>商用燃气灶具</w:t>
            </w:r>
          </w:p>
        </w:tc>
        <w:tc>
          <w:tcPr>
            <w:tcW w:w="1914" w:type="dxa"/>
            <w:vAlign w:val="top"/>
          </w:tcPr>
          <w:p w14:paraId="39261D56">
            <w:pPr>
              <w:rPr>
                <w:rFonts w:hint="default" w:ascii="Arial" w:hAnsi="Arial" w:cs="Arial"/>
                <w:color w:val="auto"/>
                <w:sz w:val="21"/>
              </w:rPr>
            </w:pPr>
          </w:p>
        </w:tc>
        <w:tc>
          <w:tcPr>
            <w:tcW w:w="2969" w:type="dxa"/>
            <w:vAlign w:val="top"/>
          </w:tcPr>
          <w:p w14:paraId="0A69EBF9">
            <w:pPr>
              <w:pStyle w:val="248"/>
              <w:spacing w:before="142" w:line="304" w:lineRule="auto"/>
              <w:ind w:left="22" w:right="11"/>
              <w:rPr>
                <w:rFonts w:hint="default" w:ascii="Arial" w:hAnsi="Arial" w:cs="Arial"/>
                <w:color w:val="auto"/>
              </w:rPr>
            </w:pPr>
            <w:r>
              <w:rPr>
                <w:rFonts w:hint="default" w:ascii="Arial" w:hAnsi="Arial" w:cs="Arial"/>
                <w:color w:val="auto"/>
                <w:spacing w:val="19"/>
              </w:rPr>
              <w:t>《商用燃气灶具能效限定值及能</w:t>
            </w:r>
            <w:r>
              <w:rPr>
                <w:rFonts w:hint="default" w:ascii="Arial" w:hAnsi="Arial" w:cs="Arial"/>
                <w:color w:val="auto"/>
                <w:spacing w:val="2"/>
              </w:rPr>
              <w:t xml:space="preserve"> </w:t>
            </w:r>
            <w:r>
              <w:rPr>
                <w:rFonts w:hint="default" w:ascii="Arial" w:hAnsi="Arial" w:cs="Arial"/>
                <w:color w:val="auto"/>
                <w:spacing w:val="6"/>
              </w:rPr>
              <w:t>效等级》（</w:t>
            </w:r>
            <w:r>
              <w:rPr>
                <w:rFonts w:hint="default" w:ascii="Arial" w:hAnsi="Arial" w:cs="Arial"/>
                <w:color w:val="auto"/>
              </w:rPr>
              <w:t>GB</w:t>
            </w:r>
            <w:r>
              <w:rPr>
                <w:rFonts w:hint="default" w:ascii="Arial" w:hAnsi="Arial" w:cs="Arial"/>
                <w:color w:val="auto"/>
                <w:spacing w:val="6"/>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hint="default" w:ascii="Arial" w:hAnsi="Arial" w:cs="Arial"/>
                <w:color w:val="auto"/>
                <w:sz w:val="21"/>
              </w:rPr>
            </w:pPr>
          </w:p>
          <w:p w14:paraId="415710B0">
            <w:pPr>
              <w:spacing w:line="290" w:lineRule="auto"/>
              <w:rPr>
                <w:rFonts w:hint="default" w:ascii="Arial" w:hAnsi="Arial" w:cs="Arial"/>
                <w:color w:val="auto"/>
                <w:sz w:val="21"/>
              </w:rPr>
            </w:pPr>
          </w:p>
          <w:p w14:paraId="1DF74F26">
            <w:pPr>
              <w:spacing w:line="291" w:lineRule="auto"/>
              <w:rPr>
                <w:rFonts w:hint="default" w:ascii="Arial" w:hAnsi="Arial" w:cs="Arial"/>
                <w:color w:val="auto"/>
                <w:sz w:val="21"/>
              </w:rPr>
            </w:pPr>
          </w:p>
          <w:p w14:paraId="73A08F93">
            <w:pPr>
              <w:spacing w:line="291" w:lineRule="auto"/>
              <w:rPr>
                <w:rFonts w:hint="default" w:ascii="Arial" w:hAnsi="Arial" w:cs="Arial"/>
                <w:color w:val="auto"/>
                <w:sz w:val="21"/>
              </w:rPr>
            </w:pPr>
          </w:p>
          <w:p w14:paraId="6679BED7">
            <w:pPr>
              <w:pStyle w:val="248"/>
              <w:spacing w:before="62" w:line="257" w:lineRule="exact"/>
              <w:ind w:left="209"/>
              <w:rPr>
                <w:rFonts w:hint="default" w:ascii="Arial" w:hAnsi="Arial" w:cs="Arial"/>
                <w:color w:val="auto"/>
              </w:rPr>
            </w:pPr>
            <w:r>
              <w:rPr>
                <w:rFonts w:hint="default" w:ascii="Arial" w:hAnsi="Arial" w:cs="Arial"/>
                <w:color w:val="auto"/>
                <w:spacing w:val="-7"/>
                <w:position w:val="1"/>
              </w:rPr>
              <w:t>15</w:t>
            </w:r>
          </w:p>
        </w:tc>
        <w:tc>
          <w:tcPr>
            <w:tcW w:w="1166" w:type="dxa"/>
            <w:vMerge w:val="restart"/>
            <w:tcBorders>
              <w:bottom w:val="nil"/>
            </w:tcBorders>
            <w:vAlign w:val="top"/>
          </w:tcPr>
          <w:p w14:paraId="3C83F983">
            <w:pPr>
              <w:spacing w:line="251" w:lineRule="auto"/>
              <w:rPr>
                <w:rFonts w:hint="default" w:ascii="Arial" w:hAnsi="Arial" w:cs="Arial"/>
                <w:color w:val="auto"/>
                <w:sz w:val="21"/>
              </w:rPr>
            </w:pPr>
          </w:p>
          <w:p w14:paraId="33D15EF4">
            <w:pPr>
              <w:spacing w:line="251" w:lineRule="auto"/>
              <w:rPr>
                <w:rFonts w:hint="default" w:ascii="Arial" w:hAnsi="Arial" w:cs="Arial"/>
                <w:color w:val="auto"/>
                <w:sz w:val="21"/>
              </w:rPr>
            </w:pPr>
          </w:p>
          <w:p w14:paraId="556E7C59">
            <w:pPr>
              <w:spacing w:line="252" w:lineRule="auto"/>
              <w:rPr>
                <w:rFonts w:hint="default" w:ascii="Arial" w:hAnsi="Arial" w:cs="Arial"/>
                <w:color w:val="auto"/>
                <w:sz w:val="21"/>
              </w:rPr>
            </w:pPr>
          </w:p>
          <w:p w14:paraId="2C86B078">
            <w:pPr>
              <w:pStyle w:val="248"/>
              <w:spacing w:before="62" w:line="307" w:lineRule="auto"/>
              <w:ind w:left="15" w:right="8" w:firstLine="3"/>
              <w:rPr>
                <w:rFonts w:hint="default" w:ascii="Arial" w:hAnsi="Arial" w:cs="Arial"/>
                <w:color w:val="auto"/>
              </w:rPr>
            </w:pPr>
            <w:r>
              <w:rPr>
                <w:rFonts w:hint="default" w:ascii="Arial" w:hAnsi="Arial" w:cs="Arial"/>
                <w:color w:val="auto"/>
                <w:spacing w:val="3"/>
              </w:rPr>
              <w:t>★A060805</w:t>
            </w:r>
            <w:r>
              <w:rPr>
                <w:rFonts w:hint="default" w:ascii="Arial" w:hAnsi="Arial" w:cs="Arial"/>
                <w:color w:val="auto"/>
                <w:spacing w:val="-35"/>
              </w:rPr>
              <w:t xml:space="preserve"> </w:t>
            </w:r>
            <w:r>
              <w:rPr>
                <w:rFonts w:hint="default" w:ascii="Arial" w:hAnsi="Arial" w:cs="Arial"/>
                <w:color w:val="auto"/>
                <w:spacing w:val="3"/>
              </w:rPr>
              <w:t>便</w:t>
            </w:r>
            <w:r>
              <w:rPr>
                <w:rFonts w:hint="default" w:ascii="Arial" w:hAnsi="Arial" w:cs="Arial"/>
                <w:color w:val="auto"/>
              </w:rPr>
              <w:t xml:space="preserve"> </w:t>
            </w:r>
            <w:r>
              <w:rPr>
                <w:rFonts w:hint="default" w:ascii="Arial" w:hAnsi="Arial" w:cs="Arial"/>
                <w:color w:val="auto"/>
                <w:spacing w:val="1"/>
              </w:rPr>
              <w:t>器</w:t>
            </w:r>
          </w:p>
        </w:tc>
        <w:tc>
          <w:tcPr>
            <w:tcW w:w="1799" w:type="dxa"/>
            <w:vAlign w:val="top"/>
          </w:tcPr>
          <w:p w14:paraId="69264CCD">
            <w:pPr>
              <w:spacing w:line="282" w:lineRule="auto"/>
              <w:rPr>
                <w:rFonts w:hint="default" w:ascii="Arial" w:hAnsi="Arial" w:cs="Arial"/>
                <w:color w:val="auto"/>
                <w:sz w:val="21"/>
              </w:rPr>
            </w:pPr>
          </w:p>
          <w:p w14:paraId="75C4A866">
            <w:pPr>
              <w:pStyle w:val="248"/>
              <w:spacing w:before="62" w:line="229" w:lineRule="auto"/>
              <w:ind w:left="16"/>
              <w:rPr>
                <w:rFonts w:hint="default" w:ascii="Arial" w:hAnsi="Arial" w:cs="Arial"/>
                <w:color w:val="auto"/>
              </w:rPr>
            </w:pPr>
            <w:r>
              <w:rPr>
                <w:rFonts w:hint="default" w:ascii="Arial" w:hAnsi="Arial" w:cs="Arial"/>
                <w:color w:val="auto"/>
                <w:spacing w:val="6"/>
              </w:rPr>
              <w:t>坐便器</w:t>
            </w:r>
          </w:p>
        </w:tc>
        <w:tc>
          <w:tcPr>
            <w:tcW w:w="1914" w:type="dxa"/>
            <w:vAlign w:val="top"/>
          </w:tcPr>
          <w:p w14:paraId="06D6FE26">
            <w:pPr>
              <w:rPr>
                <w:rFonts w:hint="default" w:ascii="Arial" w:hAnsi="Arial" w:cs="Arial"/>
                <w:color w:val="auto"/>
                <w:sz w:val="21"/>
              </w:rPr>
            </w:pPr>
          </w:p>
        </w:tc>
        <w:tc>
          <w:tcPr>
            <w:tcW w:w="2969" w:type="dxa"/>
            <w:vAlign w:val="top"/>
          </w:tcPr>
          <w:p w14:paraId="550503C2">
            <w:pPr>
              <w:pStyle w:val="248"/>
              <w:spacing w:before="189" w:line="311" w:lineRule="auto"/>
              <w:ind w:left="27" w:hanging="4"/>
              <w:rPr>
                <w:rFonts w:hint="default" w:ascii="Arial" w:hAnsi="Arial" w:cs="Arial"/>
                <w:color w:val="auto"/>
              </w:rPr>
            </w:pPr>
            <w:r>
              <w:rPr>
                <w:rFonts w:hint="default" w:ascii="Arial" w:hAnsi="Arial" w:cs="Arial"/>
                <w:color w:val="auto"/>
                <w:spacing w:val="6"/>
              </w:rPr>
              <w:t>《坐便器水效限定值及水效等级》</w:t>
            </w:r>
            <w:r>
              <w:rPr>
                <w:rFonts w:hint="default" w:ascii="Arial" w:hAnsi="Arial" w:cs="Arial"/>
                <w:color w:val="auto"/>
              </w:rPr>
              <w:t xml:space="preserve"> </w:t>
            </w:r>
            <w:r>
              <w:rPr>
                <w:rFonts w:hint="default" w:ascii="Arial" w:hAnsi="Arial" w:cs="Arial"/>
                <w:color w:val="auto"/>
                <w:spacing w:val="1"/>
              </w:rPr>
              <w:t>（</w:t>
            </w:r>
            <w:r>
              <w:rPr>
                <w:rFonts w:hint="default" w:ascii="Arial" w:hAnsi="Arial" w:cs="Arial"/>
                <w:color w:val="auto"/>
              </w:rPr>
              <w:t>GB</w:t>
            </w:r>
            <w:r>
              <w:rPr>
                <w:rFonts w:hint="default" w:ascii="Arial" w:hAnsi="Arial" w:cs="Arial"/>
                <w:color w:val="auto"/>
                <w:spacing w:val="15"/>
              </w:rPr>
              <w:t xml:space="preserve"> </w:t>
            </w:r>
            <w:r>
              <w:rPr>
                <w:rFonts w:hint="default" w:ascii="Arial" w:hAnsi="Arial" w:cs="Arial"/>
                <w:color w:val="auto"/>
                <w:spacing w:val="1"/>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hint="default" w:ascii="Arial" w:hAnsi="Arial" w:cs="Arial"/>
                <w:color w:val="auto"/>
                <w:sz w:val="21"/>
              </w:rPr>
            </w:pPr>
          </w:p>
        </w:tc>
        <w:tc>
          <w:tcPr>
            <w:tcW w:w="1166" w:type="dxa"/>
            <w:vMerge w:val="continue"/>
            <w:tcBorders>
              <w:top w:val="nil"/>
              <w:bottom w:val="nil"/>
            </w:tcBorders>
            <w:vAlign w:val="top"/>
          </w:tcPr>
          <w:p w14:paraId="47573F4F">
            <w:pPr>
              <w:rPr>
                <w:rFonts w:hint="default" w:ascii="Arial" w:hAnsi="Arial" w:cs="Arial"/>
                <w:color w:val="auto"/>
                <w:sz w:val="21"/>
              </w:rPr>
            </w:pPr>
          </w:p>
        </w:tc>
        <w:tc>
          <w:tcPr>
            <w:tcW w:w="1799" w:type="dxa"/>
            <w:vAlign w:val="top"/>
          </w:tcPr>
          <w:p w14:paraId="27ADEF01">
            <w:pPr>
              <w:spacing w:line="283" w:lineRule="auto"/>
              <w:rPr>
                <w:rFonts w:hint="default" w:ascii="Arial" w:hAnsi="Arial" w:cs="Arial"/>
                <w:color w:val="auto"/>
                <w:sz w:val="21"/>
              </w:rPr>
            </w:pPr>
          </w:p>
          <w:p w14:paraId="002A8B1C">
            <w:pPr>
              <w:pStyle w:val="248"/>
              <w:spacing w:before="62" w:line="229" w:lineRule="auto"/>
              <w:ind w:left="14"/>
              <w:rPr>
                <w:rFonts w:hint="default" w:ascii="Arial" w:hAnsi="Arial" w:cs="Arial"/>
                <w:color w:val="auto"/>
              </w:rPr>
            </w:pPr>
            <w:r>
              <w:rPr>
                <w:rFonts w:hint="default" w:ascii="Arial" w:hAnsi="Arial" w:cs="Arial"/>
                <w:color w:val="auto"/>
                <w:spacing w:val="6"/>
              </w:rPr>
              <w:t>蹲便器</w:t>
            </w:r>
          </w:p>
        </w:tc>
        <w:tc>
          <w:tcPr>
            <w:tcW w:w="1914" w:type="dxa"/>
            <w:vAlign w:val="top"/>
          </w:tcPr>
          <w:p w14:paraId="155CD212">
            <w:pPr>
              <w:rPr>
                <w:rFonts w:hint="default" w:ascii="Arial" w:hAnsi="Arial" w:cs="Arial"/>
                <w:color w:val="auto"/>
                <w:sz w:val="21"/>
              </w:rPr>
            </w:pPr>
          </w:p>
        </w:tc>
        <w:tc>
          <w:tcPr>
            <w:tcW w:w="2969" w:type="dxa"/>
            <w:vAlign w:val="top"/>
          </w:tcPr>
          <w:p w14:paraId="33F60332">
            <w:pPr>
              <w:pStyle w:val="248"/>
              <w:spacing w:before="191" w:line="304" w:lineRule="auto"/>
              <w:ind w:left="22" w:right="11"/>
              <w:rPr>
                <w:rFonts w:hint="default" w:ascii="Arial" w:hAnsi="Arial" w:cs="Arial"/>
                <w:color w:val="auto"/>
              </w:rPr>
            </w:pPr>
            <w:r>
              <w:rPr>
                <w:rFonts w:hint="default" w:ascii="Arial" w:hAnsi="Arial" w:cs="Arial"/>
                <w:color w:val="auto"/>
                <w:spacing w:val="19"/>
              </w:rPr>
              <w:t>《蹲便器用水效率限定值及用水</w:t>
            </w:r>
            <w:r>
              <w:rPr>
                <w:rFonts w:hint="default" w:ascii="Arial" w:hAnsi="Arial" w:cs="Arial"/>
                <w:color w:val="auto"/>
                <w:spacing w:val="2"/>
              </w:rPr>
              <w:t xml:space="preserve"> </w:t>
            </w:r>
            <w:r>
              <w:rPr>
                <w:rFonts w:hint="default" w:ascii="Arial" w:hAnsi="Arial" w:cs="Arial"/>
                <w:color w:val="auto"/>
                <w:spacing w:val="6"/>
              </w:rPr>
              <w:t>效率等级》（</w:t>
            </w:r>
            <w:r>
              <w:rPr>
                <w:rFonts w:hint="default" w:ascii="Arial" w:hAnsi="Arial" w:cs="Arial"/>
                <w:color w:val="auto"/>
              </w:rPr>
              <w:t>GB</w:t>
            </w:r>
            <w:r>
              <w:rPr>
                <w:rFonts w:hint="default" w:ascii="Arial" w:hAnsi="Arial" w:cs="Arial"/>
                <w:color w:val="auto"/>
                <w:spacing w:val="6"/>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hint="default" w:ascii="Arial" w:hAnsi="Arial" w:cs="Arial"/>
                <w:color w:val="auto"/>
                <w:sz w:val="21"/>
              </w:rPr>
            </w:pPr>
          </w:p>
        </w:tc>
        <w:tc>
          <w:tcPr>
            <w:tcW w:w="1166" w:type="dxa"/>
            <w:vMerge w:val="continue"/>
            <w:tcBorders>
              <w:top w:val="nil"/>
            </w:tcBorders>
            <w:vAlign w:val="top"/>
          </w:tcPr>
          <w:p w14:paraId="0B15BC4C">
            <w:pPr>
              <w:rPr>
                <w:rFonts w:hint="default" w:ascii="Arial" w:hAnsi="Arial" w:cs="Arial"/>
                <w:color w:val="auto"/>
                <w:sz w:val="21"/>
              </w:rPr>
            </w:pPr>
          </w:p>
        </w:tc>
        <w:tc>
          <w:tcPr>
            <w:tcW w:w="1799" w:type="dxa"/>
            <w:vAlign w:val="top"/>
          </w:tcPr>
          <w:p w14:paraId="0C655CC8">
            <w:pPr>
              <w:spacing w:line="284" w:lineRule="auto"/>
              <w:rPr>
                <w:rFonts w:hint="default" w:ascii="Arial" w:hAnsi="Arial" w:cs="Arial"/>
                <w:color w:val="auto"/>
                <w:sz w:val="21"/>
              </w:rPr>
            </w:pPr>
          </w:p>
          <w:p w14:paraId="2EADDFBF">
            <w:pPr>
              <w:pStyle w:val="248"/>
              <w:spacing w:before="61" w:line="229" w:lineRule="auto"/>
              <w:ind w:left="20"/>
              <w:rPr>
                <w:rFonts w:hint="default" w:ascii="Arial" w:hAnsi="Arial" w:cs="Arial"/>
                <w:color w:val="auto"/>
              </w:rPr>
            </w:pPr>
            <w:r>
              <w:rPr>
                <w:rFonts w:hint="default" w:ascii="Arial" w:hAnsi="Arial" w:cs="Arial"/>
                <w:color w:val="auto"/>
                <w:spacing w:val="4"/>
              </w:rPr>
              <w:t>小便器</w:t>
            </w:r>
          </w:p>
        </w:tc>
        <w:tc>
          <w:tcPr>
            <w:tcW w:w="1914" w:type="dxa"/>
            <w:vAlign w:val="top"/>
          </w:tcPr>
          <w:p w14:paraId="026836EF">
            <w:pPr>
              <w:rPr>
                <w:rFonts w:hint="default" w:ascii="Arial" w:hAnsi="Arial" w:cs="Arial"/>
                <w:color w:val="auto"/>
                <w:sz w:val="21"/>
              </w:rPr>
            </w:pPr>
          </w:p>
        </w:tc>
        <w:tc>
          <w:tcPr>
            <w:tcW w:w="2969" w:type="dxa"/>
            <w:vAlign w:val="top"/>
          </w:tcPr>
          <w:p w14:paraId="75C671BE">
            <w:pPr>
              <w:pStyle w:val="248"/>
              <w:spacing w:before="192" w:line="304" w:lineRule="auto"/>
              <w:ind w:left="22" w:right="11"/>
              <w:rPr>
                <w:rFonts w:hint="default" w:ascii="Arial" w:hAnsi="Arial" w:cs="Arial"/>
                <w:color w:val="auto"/>
              </w:rPr>
            </w:pPr>
            <w:r>
              <w:rPr>
                <w:rFonts w:hint="default" w:ascii="Arial" w:hAnsi="Arial" w:cs="Arial"/>
                <w:color w:val="auto"/>
                <w:spacing w:val="19"/>
              </w:rPr>
              <w:t>《小便器用水效率限定值及用水</w:t>
            </w:r>
            <w:r>
              <w:rPr>
                <w:rFonts w:hint="default" w:ascii="Arial" w:hAnsi="Arial" w:cs="Arial"/>
                <w:color w:val="auto"/>
                <w:spacing w:val="2"/>
              </w:rPr>
              <w:t xml:space="preserve"> </w:t>
            </w:r>
            <w:r>
              <w:rPr>
                <w:rFonts w:hint="default" w:ascii="Arial" w:hAnsi="Arial" w:cs="Arial"/>
                <w:color w:val="auto"/>
                <w:spacing w:val="6"/>
              </w:rPr>
              <w:t>效率等级》（</w:t>
            </w:r>
            <w:r>
              <w:rPr>
                <w:rFonts w:hint="default" w:ascii="Arial" w:hAnsi="Arial" w:cs="Arial"/>
                <w:color w:val="auto"/>
              </w:rPr>
              <w:t>GB</w:t>
            </w:r>
            <w:r>
              <w:rPr>
                <w:rFonts w:hint="default" w:ascii="Arial" w:hAnsi="Arial" w:cs="Arial"/>
                <w:color w:val="auto"/>
                <w:spacing w:val="6"/>
              </w:rPr>
              <w:t xml:space="preserve"> 28377）</w:t>
            </w:r>
          </w:p>
        </w:tc>
      </w:tr>
    </w:tbl>
    <w:p w14:paraId="08876F07">
      <w:pPr>
        <w:rPr>
          <w:rFonts w:hint="default" w:ascii="Arial" w:hAnsi="Arial" w:cs="Arial"/>
          <w:color w:val="auto"/>
          <w:sz w:val="21"/>
        </w:rPr>
      </w:pPr>
    </w:p>
    <w:p w14:paraId="638FF41C">
      <w:pPr>
        <w:rPr>
          <w:rFonts w:hint="default" w:ascii="Arial" w:hAnsi="Arial" w:eastAsia="Arial" w:cs="Arial"/>
          <w:color w:val="auto"/>
          <w:sz w:val="21"/>
          <w:szCs w:val="21"/>
        </w:rPr>
        <w:sectPr>
          <w:pgSz w:w="11906" w:h="16838"/>
          <w:pgMar w:top="1431" w:right="1691" w:bottom="0" w:left="1783" w:header="0" w:footer="0" w:gutter="0"/>
          <w:cols w:space="720" w:num="1"/>
        </w:sectPr>
      </w:pPr>
    </w:p>
    <w:p w14:paraId="65F2A7F9">
      <w:pPr>
        <w:spacing w:line="91" w:lineRule="auto"/>
        <w:rPr>
          <w:rFonts w:hint="default" w:ascii="Arial" w:hAnsi="Arial" w:cs="Arial"/>
          <w:color w:val="auto"/>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hint="default" w:ascii="Arial" w:hAnsi="Arial" w:cs="Arial"/>
                <w:color w:val="auto"/>
                <w:sz w:val="21"/>
              </w:rPr>
            </w:pPr>
          </w:p>
          <w:p w14:paraId="530FAF58">
            <w:pPr>
              <w:pStyle w:val="248"/>
              <w:spacing w:before="61" w:line="257" w:lineRule="exact"/>
              <w:ind w:left="209"/>
              <w:rPr>
                <w:rFonts w:hint="default" w:ascii="Arial" w:hAnsi="Arial" w:cs="Arial"/>
                <w:color w:val="auto"/>
              </w:rPr>
            </w:pPr>
            <w:r>
              <w:rPr>
                <w:rFonts w:hint="default" w:ascii="Arial" w:hAnsi="Arial" w:cs="Arial"/>
                <w:color w:val="auto"/>
                <w:spacing w:val="-7"/>
                <w:position w:val="1"/>
              </w:rPr>
              <w:t>16</w:t>
            </w:r>
          </w:p>
        </w:tc>
        <w:tc>
          <w:tcPr>
            <w:tcW w:w="1166" w:type="dxa"/>
            <w:vAlign w:val="top"/>
          </w:tcPr>
          <w:p w14:paraId="2A464D7B">
            <w:pPr>
              <w:pStyle w:val="248"/>
              <w:spacing w:before="220" w:line="304" w:lineRule="auto"/>
              <w:ind w:left="22" w:right="8" w:hanging="4"/>
              <w:rPr>
                <w:rFonts w:hint="default" w:ascii="Arial" w:hAnsi="Arial" w:cs="Arial"/>
                <w:color w:val="auto"/>
              </w:rPr>
            </w:pPr>
            <w:r>
              <w:rPr>
                <w:rFonts w:hint="default" w:ascii="Arial" w:hAnsi="Arial" w:cs="Arial"/>
                <w:color w:val="auto"/>
                <w:spacing w:val="3"/>
              </w:rPr>
              <w:t>★A060806</w:t>
            </w:r>
            <w:r>
              <w:rPr>
                <w:rFonts w:hint="default" w:ascii="Arial" w:hAnsi="Arial" w:cs="Arial"/>
                <w:color w:val="auto"/>
                <w:spacing w:val="-35"/>
              </w:rPr>
              <w:t xml:space="preserve"> </w:t>
            </w:r>
            <w:r>
              <w:rPr>
                <w:rFonts w:hint="default" w:ascii="Arial" w:hAnsi="Arial" w:cs="Arial"/>
                <w:color w:val="auto"/>
                <w:spacing w:val="3"/>
              </w:rPr>
              <w:t>水</w:t>
            </w:r>
            <w:r>
              <w:rPr>
                <w:rFonts w:hint="default" w:ascii="Arial" w:hAnsi="Arial" w:cs="Arial"/>
                <w:color w:val="auto"/>
              </w:rPr>
              <w:t xml:space="preserve"> 嘴</w:t>
            </w:r>
          </w:p>
        </w:tc>
        <w:tc>
          <w:tcPr>
            <w:tcW w:w="1799" w:type="dxa"/>
            <w:vAlign w:val="top"/>
          </w:tcPr>
          <w:p w14:paraId="7CE072FE">
            <w:pPr>
              <w:rPr>
                <w:rFonts w:hint="default" w:ascii="Arial" w:hAnsi="Arial" w:cs="Arial"/>
                <w:color w:val="auto"/>
                <w:sz w:val="21"/>
              </w:rPr>
            </w:pPr>
          </w:p>
        </w:tc>
        <w:tc>
          <w:tcPr>
            <w:tcW w:w="1914" w:type="dxa"/>
            <w:vAlign w:val="top"/>
          </w:tcPr>
          <w:p w14:paraId="7A575F13">
            <w:pPr>
              <w:rPr>
                <w:rFonts w:hint="default" w:ascii="Arial" w:hAnsi="Arial" w:cs="Arial"/>
                <w:color w:val="auto"/>
                <w:sz w:val="21"/>
              </w:rPr>
            </w:pPr>
          </w:p>
        </w:tc>
        <w:tc>
          <w:tcPr>
            <w:tcW w:w="2969" w:type="dxa"/>
            <w:vAlign w:val="top"/>
          </w:tcPr>
          <w:p w14:paraId="3BFC4085">
            <w:pPr>
              <w:pStyle w:val="248"/>
              <w:spacing w:before="220" w:line="304" w:lineRule="auto"/>
              <w:ind w:left="19" w:right="11" w:firstLine="3"/>
              <w:rPr>
                <w:rFonts w:hint="default" w:ascii="Arial" w:hAnsi="Arial" w:cs="Arial"/>
                <w:color w:val="auto"/>
              </w:rPr>
            </w:pPr>
            <w:r>
              <w:rPr>
                <w:rFonts w:hint="default" w:ascii="Arial" w:hAnsi="Arial" w:cs="Arial"/>
                <w:color w:val="auto"/>
                <w:spacing w:val="19"/>
              </w:rPr>
              <w:t>《水嘴用水效率限定值及用水效</w:t>
            </w:r>
            <w:r>
              <w:rPr>
                <w:rFonts w:hint="default" w:ascii="Arial" w:hAnsi="Arial" w:cs="Arial"/>
                <w:color w:val="auto"/>
                <w:spacing w:val="2"/>
              </w:rPr>
              <w:t xml:space="preserve"> </w:t>
            </w:r>
            <w:r>
              <w:rPr>
                <w:rFonts w:hint="default" w:ascii="Arial" w:hAnsi="Arial" w:cs="Arial"/>
                <w:color w:val="auto"/>
                <w:spacing w:val="6"/>
              </w:rPr>
              <w:t>率等级》（</w:t>
            </w:r>
            <w:r>
              <w:rPr>
                <w:rFonts w:hint="default" w:ascii="Arial" w:hAnsi="Arial" w:cs="Arial"/>
                <w:color w:val="auto"/>
              </w:rPr>
              <w:t>GB</w:t>
            </w:r>
            <w:r>
              <w:rPr>
                <w:rFonts w:hint="default" w:ascii="Arial" w:hAnsi="Arial" w:cs="Arial"/>
                <w:color w:val="auto"/>
                <w:spacing w:val="6"/>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hint="default" w:ascii="Arial" w:hAnsi="Arial" w:cs="Arial"/>
                <w:color w:val="auto"/>
                <w:sz w:val="21"/>
              </w:rPr>
            </w:pPr>
          </w:p>
          <w:p w14:paraId="7D2FA1D8">
            <w:pPr>
              <w:pStyle w:val="248"/>
              <w:spacing w:before="62" w:line="257" w:lineRule="exact"/>
              <w:ind w:left="209"/>
              <w:rPr>
                <w:rFonts w:hint="default" w:ascii="Arial" w:hAnsi="Arial" w:cs="Arial"/>
                <w:color w:val="auto"/>
              </w:rPr>
            </w:pPr>
            <w:r>
              <w:rPr>
                <w:rFonts w:hint="default" w:ascii="Arial" w:hAnsi="Arial" w:cs="Arial"/>
                <w:color w:val="auto"/>
                <w:spacing w:val="-7"/>
                <w:position w:val="1"/>
              </w:rPr>
              <w:t>17</w:t>
            </w:r>
          </w:p>
        </w:tc>
        <w:tc>
          <w:tcPr>
            <w:tcW w:w="1166" w:type="dxa"/>
            <w:vAlign w:val="top"/>
          </w:tcPr>
          <w:p w14:paraId="54053D7A">
            <w:pPr>
              <w:pStyle w:val="248"/>
              <w:spacing w:before="176" w:line="305" w:lineRule="auto"/>
              <w:ind w:left="15" w:right="8" w:hanging="6"/>
              <w:rPr>
                <w:rFonts w:hint="default" w:ascii="Arial" w:hAnsi="Arial" w:cs="Arial"/>
                <w:color w:val="auto"/>
              </w:rPr>
            </w:pPr>
            <w:r>
              <w:rPr>
                <w:rFonts w:hint="default" w:ascii="Arial" w:hAnsi="Arial" w:cs="Arial"/>
                <w:color w:val="auto"/>
                <w:spacing w:val="5"/>
              </w:rPr>
              <w:t>A060807</w:t>
            </w:r>
            <w:r>
              <w:rPr>
                <w:rFonts w:hint="default" w:ascii="Arial" w:hAnsi="Arial" w:cs="Arial"/>
                <w:color w:val="auto"/>
                <w:spacing w:val="-43"/>
              </w:rPr>
              <w:t xml:space="preserve"> </w:t>
            </w:r>
            <w:r>
              <w:rPr>
                <w:rFonts w:hint="default" w:ascii="Arial" w:hAnsi="Arial" w:cs="Arial"/>
                <w:color w:val="auto"/>
                <w:spacing w:val="5"/>
              </w:rPr>
              <w:t>便器</w:t>
            </w:r>
            <w:r>
              <w:rPr>
                <w:rFonts w:hint="default" w:ascii="Arial" w:hAnsi="Arial" w:cs="Arial"/>
                <w:color w:val="auto"/>
              </w:rPr>
              <w:t xml:space="preserve"> </w:t>
            </w:r>
            <w:r>
              <w:rPr>
                <w:rFonts w:hint="default" w:ascii="Arial" w:hAnsi="Arial" w:cs="Arial"/>
                <w:color w:val="auto"/>
                <w:spacing w:val="6"/>
              </w:rPr>
              <w:t>冲洗阀</w:t>
            </w:r>
          </w:p>
        </w:tc>
        <w:tc>
          <w:tcPr>
            <w:tcW w:w="1799" w:type="dxa"/>
            <w:vAlign w:val="top"/>
          </w:tcPr>
          <w:p w14:paraId="186AD530">
            <w:pPr>
              <w:rPr>
                <w:rFonts w:hint="default" w:ascii="Arial" w:hAnsi="Arial" w:cs="Arial"/>
                <w:color w:val="auto"/>
                <w:sz w:val="21"/>
              </w:rPr>
            </w:pPr>
          </w:p>
        </w:tc>
        <w:tc>
          <w:tcPr>
            <w:tcW w:w="1914" w:type="dxa"/>
            <w:vAlign w:val="top"/>
          </w:tcPr>
          <w:p w14:paraId="7C785CB7">
            <w:pPr>
              <w:rPr>
                <w:rFonts w:hint="default" w:ascii="Arial" w:hAnsi="Arial" w:cs="Arial"/>
                <w:color w:val="auto"/>
                <w:sz w:val="21"/>
              </w:rPr>
            </w:pPr>
          </w:p>
        </w:tc>
        <w:tc>
          <w:tcPr>
            <w:tcW w:w="2969" w:type="dxa"/>
            <w:vAlign w:val="top"/>
          </w:tcPr>
          <w:p w14:paraId="1FA131D8">
            <w:pPr>
              <w:pStyle w:val="248"/>
              <w:spacing w:before="177" w:line="304" w:lineRule="auto"/>
              <w:ind w:left="19" w:right="11" w:firstLine="3"/>
              <w:rPr>
                <w:rFonts w:hint="default" w:ascii="Arial" w:hAnsi="Arial" w:cs="Arial"/>
                <w:color w:val="auto"/>
              </w:rPr>
            </w:pPr>
            <w:r>
              <w:rPr>
                <w:rFonts w:hint="default" w:ascii="Arial" w:hAnsi="Arial" w:cs="Arial"/>
                <w:color w:val="auto"/>
                <w:spacing w:val="19"/>
              </w:rPr>
              <w:t>《便器冲洗阀用水效率限定值及</w:t>
            </w:r>
            <w:r>
              <w:rPr>
                <w:rFonts w:hint="default" w:ascii="Arial" w:hAnsi="Arial" w:cs="Arial"/>
                <w:color w:val="auto"/>
                <w:spacing w:val="2"/>
              </w:rPr>
              <w:t xml:space="preserve"> </w:t>
            </w:r>
            <w:r>
              <w:rPr>
                <w:rFonts w:hint="default" w:ascii="Arial" w:hAnsi="Arial" w:cs="Arial"/>
                <w:color w:val="auto"/>
                <w:spacing w:val="7"/>
              </w:rPr>
              <w:t>用水效率等级》（</w:t>
            </w:r>
            <w:r>
              <w:rPr>
                <w:rFonts w:hint="default" w:ascii="Arial" w:hAnsi="Arial" w:cs="Arial"/>
                <w:color w:val="auto"/>
              </w:rPr>
              <w:t>GB</w:t>
            </w:r>
            <w:r>
              <w:rPr>
                <w:rFonts w:hint="default" w:ascii="Arial" w:hAnsi="Arial" w:cs="Arial"/>
                <w:color w:val="auto"/>
                <w:spacing w:val="7"/>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hint="default" w:ascii="Arial" w:hAnsi="Arial" w:cs="Arial"/>
                <w:color w:val="auto"/>
                <w:sz w:val="21"/>
              </w:rPr>
            </w:pPr>
          </w:p>
          <w:p w14:paraId="6C20F59C">
            <w:pPr>
              <w:pStyle w:val="248"/>
              <w:spacing w:before="62" w:line="256" w:lineRule="exact"/>
              <w:ind w:left="209"/>
              <w:rPr>
                <w:rFonts w:hint="default" w:ascii="Arial" w:hAnsi="Arial" w:cs="Arial"/>
                <w:color w:val="auto"/>
              </w:rPr>
            </w:pPr>
            <w:r>
              <w:rPr>
                <w:rFonts w:hint="default" w:ascii="Arial" w:hAnsi="Arial" w:cs="Arial"/>
                <w:color w:val="auto"/>
                <w:spacing w:val="-7"/>
                <w:position w:val="1"/>
              </w:rPr>
              <w:t>18</w:t>
            </w:r>
          </w:p>
        </w:tc>
        <w:tc>
          <w:tcPr>
            <w:tcW w:w="1166" w:type="dxa"/>
            <w:vAlign w:val="top"/>
          </w:tcPr>
          <w:p w14:paraId="6479A66C">
            <w:pPr>
              <w:pStyle w:val="248"/>
              <w:spacing w:before="196" w:line="307" w:lineRule="auto"/>
              <w:ind w:left="15" w:right="8" w:hanging="6"/>
              <w:rPr>
                <w:rFonts w:hint="default" w:ascii="Arial" w:hAnsi="Arial" w:cs="Arial"/>
                <w:color w:val="auto"/>
              </w:rPr>
            </w:pPr>
            <w:r>
              <w:rPr>
                <w:rFonts w:hint="default" w:ascii="Arial" w:hAnsi="Arial" w:cs="Arial"/>
                <w:color w:val="auto"/>
                <w:spacing w:val="4"/>
              </w:rPr>
              <w:t>A060810</w:t>
            </w:r>
            <w:r>
              <w:rPr>
                <w:rFonts w:hint="default" w:ascii="Arial" w:hAnsi="Arial" w:cs="Arial"/>
                <w:color w:val="auto"/>
                <w:spacing w:val="-34"/>
              </w:rPr>
              <w:t xml:space="preserve"> </w:t>
            </w:r>
            <w:r>
              <w:rPr>
                <w:rFonts w:hint="default" w:ascii="Arial" w:hAnsi="Arial" w:cs="Arial"/>
                <w:color w:val="auto"/>
                <w:spacing w:val="4"/>
              </w:rPr>
              <w:t>淋浴</w:t>
            </w:r>
            <w:r>
              <w:rPr>
                <w:rFonts w:hint="default" w:ascii="Arial" w:hAnsi="Arial" w:cs="Arial"/>
                <w:color w:val="auto"/>
              </w:rPr>
              <w:t xml:space="preserve"> </w:t>
            </w:r>
            <w:r>
              <w:rPr>
                <w:rFonts w:hint="default" w:ascii="Arial" w:hAnsi="Arial" w:cs="Arial"/>
                <w:color w:val="auto"/>
                <w:spacing w:val="1"/>
              </w:rPr>
              <w:t>器</w:t>
            </w:r>
          </w:p>
        </w:tc>
        <w:tc>
          <w:tcPr>
            <w:tcW w:w="1799" w:type="dxa"/>
            <w:vAlign w:val="top"/>
          </w:tcPr>
          <w:p w14:paraId="15A8BA2D">
            <w:pPr>
              <w:rPr>
                <w:rFonts w:hint="default" w:ascii="Arial" w:hAnsi="Arial" w:cs="Arial"/>
                <w:color w:val="auto"/>
                <w:sz w:val="21"/>
              </w:rPr>
            </w:pPr>
          </w:p>
        </w:tc>
        <w:tc>
          <w:tcPr>
            <w:tcW w:w="1914" w:type="dxa"/>
            <w:vAlign w:val="top"/>
          </w:tcPr>
          <w:p w14:paraId="1A84F050">
            <w:pPr>
              <w:rPr>
                <w:rFonts w:hint="default" w:ascii="Arial" w:hAnsi="Arial" w:cs="Arial"/>
                <w:color w:val="auto"/>
                <w:sz w:val="21"/>
              </w:rPr>
            </w:pPr>
          </w:p>
        </w:tc>
        <w:tc>
          <w:tcPr>
            <w:tcW w:w="2969" w:type="dxa"/>
            <w:vAlign w:val="top"/>
          </w:tcPr>
          <w:p w14:paraId="763D7EC2">
            <w:pPr>
              <w:pStyle w:val="248"/>
              <w:spacing w:before="197" w:line="304" w:lineRule="auto"/>
              <w:ind w:left="22" w:right="11"/>
              <w:rPr>
                <w:rFonts w:hint="default" w:ascii="Arial" w:hAnsi="Arial" w:cs="Arial"/>
                <w:color w:val="auto"/>
              </w:rPr>
            </w:pPr>
            <w:r>
              <w:rPr>
                <w:rFonts w:hint="default" w:ascii="Arial" w:hAnsi="Arial" w:cs="Arial"/>
                <w:color w:val="auto"/>
                <w:spacing w:val="19"/>
              </w:rPr>
              <w:t>《淋浴器用水效率限定值及用水</w:t>
            </w:r>
            <w:r>
              <w:rPr>
                <w:rFonts w:hint="default" w:ascii="Arial" w:hAnsi="Arial" w:cs="Arial"/>
                <w:color w:val="auto"/>
                <w:spacing w:val="2"/>
              </w:rPr>
              <w:t xml:space="preserve"> </w:t>
            </w:r>
            <w:r>
              <w:rPr>
                <w:rFonts w:hint="default" w:ascii="Arial" w:hAnsi="Arial" w:cs="Arial"/>
                <w:color w:val="auto"/>
                <w:spacing w:val="6"/>
              </w:rPr>
              <w:t>效率等级》（</w:t>
            </w:r>
            <w:r>
              <w:rPr>
                <w:rFonts w:hint="default" w:ascii="Arial" w:hAnsi="Arial" w:cs="Arial"/>
                <w:color w:val="auto"/>
              </w:rPr>
              <w:t>GB</w:t>
            </w:r>
            <w:r>
              <w:rPr>
                <w:rFonts w:hint="default" w:ascii="Arial" w:hAnsi="Arial" w:cs="Arial"/>
                <w:color w:val="auto"/>
                <w:spacing w:val="6"/>
              </w:rPr>
              <w:t xml:space="preserve"> 28378）</w:t>
            </w:r>
          </w:p>
        </w:tc>
      </w:tr>
    </w:tbl>
    <w:p w14:paraId="514CDACB">
      <w:pPr>
        <w:spacing w:after="120" w:line="360" w:lineRule="auto"/>
        <w:rPr>
          <w:rFonts w:hint="default" w:ascii="Arial" w:hAnsi="Arial" w:eastAsia="宋体" w:cs="Arial"/>
          <w:color w:val="auto"/>
          <w:szCs w:val="21"/>
          <w:lang w:eastAsia="zh-CN"/>
        </w:rPr>
      </w:pPr>
      <w:r>
        <w:rPr>
          <w:rFonts w:hint="default" w:ascii="Arial" w:hAnsi="Arial" w:cs="Arial"/>
          <w:color w:val="auto"/>
          <w:spacing w:val="-3"/>
          <w:szCs w:val="21"/>
        </w:rPr>
        <w:t>注：1.节能产品认证应依据相关国家标准的最新版本</w:t>
      </w:r>
      <w:r>
        <w:rPr>
          <w:rFonts w:hint="default" w:ascii="Arial" w:hAnsi="Arial" w:cs="Arial"/>
          <w:color w:val="auto"/>
          <w:spacing w:val="-3"/>
          <w:szCs w:val="21"/>
          <w:lang w:eastAsia="zh-CN"/>
        </w:rPr>
        <w:t>。</w:t>
      </w:r>
    </w:p>
    <w:p w14:paraId="34839CC1">
      <w:pPr>
        <w:spacing w:after="120" w:line="360" w:lineRule="auto"/>
        <w:ind w:firstLine="465"/>
        <w:rPr>
          <w:rFonts w:hint="default" w:ascii="Arial" w:hAnsi="Arial" w:cs="Arial"/>
          <w:color w:val="auto"/>
        </w:rPr>
        <w:sectPr>
          <w:headerReference r:id="rId9" w:type="first"/>
          <w:headerReference r:id="rId8" w:type="default"/>
          <w:pgSz w:w="11906" w:h="16838"/>
          <w:pgMar w:top="993" w:right="1133" w:bottom="1246" w:left="1418" w:header="851" w:footer="992" w:gutter="0"/>
          <w:cols w:space="720" w:num="1"/>
          <w:titlePg/>
          <w:docGrid w:linePitch="312" w:charSpace="0"/>
        </w:sectPr>
      </w:pPr>
      <w:r>
        <w:rPr>
          <w:rFonts w:hint="default" w:ascii="Arial" w:hAnsi="Arial" w:cs="Arial"/>
          <w:color w:val="auto"/>
          <w:szCs w:val="21"/>
        </w:rPr>
        <w:t>2.以“★”标注的为政府强制采购产品。</w:t>
      </w:r>
    </w:p>
    <w:p w14:paraId="5198B984">
      <w:pPr>
        <w:spacing w:line="528" w:lineRule="exact"/>
        <w:jc w:val="left"/>
        <w:rPr>
          <w:rFonts w:hint="default" w:ascii="Arial" w:hAnsi="Arial" w:cs="Arial"/>
          <w:color w:val="auto"/>
          <w:sz w:val="28"/>
          <w:szCs w:val="28"/>
        </w:rPr>
      </w:pPr>
      <w:r>
        <w:rPr>
          <w:rFonts w:hint="default" w:ascii="Arial" w:hAnsi="Arial" w:cs="Arial"/>
          <w:color w:val="auto"/>
          <w:sz w:val="28"/>
          <w:szCs w:val="28"/>
        </w:rPr>
        <w:t>附件4：</w:t>
      </w:r>
    </w:p>
    <w:p w14:paraId="13383190">
      <w:pPr>
        <w:spacing w:line="528" w:lineRule="exact"/>
        <w:ind w:firstLine="280" w:firstLineChars="100"/>
        <w:jc w:val="center"/>
        <w:rPr>
          <w:rFonts w:hint="default" w:ascii="Arial" w:hAnsi="Arial" w:eastAsia="宋体" w:cs="Arial"/>
          <w:color w:val="auto"/>
          <w:sz w:val="28"/>
          <w:szCs w:val="28"/>
        </w:rPr>
      </w:pPr>
      <w:r>
        <w:rPr>
          <w:rFonts w:hint="default" w:ascii="Arial" w:hAnsi="Arial" w:eastAsia="宋体" w:cs="Arial"/>
          <w:color w:val="auto"/>
          <w:sz w:val="28"/>
          <w:szCs w:val="28"/>
        </w:rPr>
        <w:t>环境标志产品政府采购品目清单</w:t>
      </w:r>
    </w:p>
    <w:p w14:paraId="06396133">
      <w:pPr>
        <w:spacing w:before="41"/>
        <w:rPr>
          <w:rFonts w:hint="default" w:ascii="Arial" w:hAnsi="Arial" w:cs="Arial"/>
          <w:color w:val="auto"/>
        </w:rPr>
      </w:pPr>
    </w:p>
    <w:p w14:paraId="35AEA222">
      <w:pPr>
        <w:spacing w:before="41"/>
        <w:rPr>
          <w:rFonts w:hint="default" w:ascii="Arial" w:hAnsi="Arial" w:cs="Arial"/>
          <w:color w:val="auto"/>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FAF02D6">
            <w:pPr>
              <w:pStyle w:val="248"/>
              <w:spacing w:before="70" w:line="223" w:lineRule="auto"/>
              <w:ind w:left="129"/>
              <w:rPr>
                <w:rFonts w:hint="default" w:ascii="Arial" w:hAnsi="Arial" w:cs="Arial"/>
                <w:color w:val="auto"/>
              </w:rPr>
            </w:pPr>
            <w:r>
              <w:rPr>
                <w:rFonts w:hint="default" w:ascii="Arial" w:hAnsi="Arial" w:cs="Arial"/>
                <w:b/>
                <w:bCs/>
                <w:color w:val="auto"/>
                <w:spacing w:val="-12"/>
              </w:rPr>
              <w:t>品目</w:t>
            </w:r>
          </w:p>
          <w:p w14:paraId="141F03ED">
            <w:pPr>
              <w:pStyle w:val="248"/>
              <w:spacing w:before="91" w:line="222" w:lineRule="auto"/>
              <w:ind w:left="114"/>
              <w:rPr>
                <w:rFonts w:hint="default" w:ascii="Arial" w:hAnsi="Arial" w:cs="Arial"/>
                <w:color w:val="auto"/>
              </w:rPr>
            </w:pPr>
            <w:r>
              <w:rPr>
                <w:rFonts w:hint="default" w:ascii="Arial" w:hAnsi="Arial" w:cs="Arial"/>
                <w:b/>
                <w:bCs/>
                <w:color w:val="auto"/>
                <w:spacing w:val="-4"/>
              </w:rPr>
              <w:t>序号</w:t>
            </w:r>
          </w:p>
        </w:tc>
        <w:tc>
          <w:tcPr>
            <w:tcW w:w="6462" w:type="dxa"/>
            <w:gridSpan w:val="3"/>
            <w:vAlign w:val="top"/>
          </w:tcPr>
          <w:p w14:paraId="4900C852">
            <w:pPr>
              <w:pStyle w:val="248"/>
              <w:spacing w:before="224" w:line="222" w:lineRule="auto"/>
              <w:ind w:left="3054"/>
              <w:rPr>
                <w:rFonts w:hint="default" w:ascii="Arial" w:hAnsi="Arial" w:cs="Arial"/>
                <w:color w:val="auto"/>
              </w:rPr>
            </w:pPr>
            <w:r>
              <w:rPr>
                <w:rFonts w:hint="default" w:ascii="Arial" w:hAnsi="Arial" w:cs="Arial"/>
                <w:b/>
                <w:bCs/>
                <w:color w:val="auto"/>
                <w:spacing w:val="-6"/>
              </w:rPr>
              <w:t>名称</w:t>
            </w:r>
          </w:p>
        </w:tc>
        <w:tc>
          <w:tcPr>
            <w:tcW w:w="3543" w:type="dxa"/>
            <w:vAlign w:val="top"/>
          </w:tcPr>
          <w:p w14:paraId="4AACD77E">
            <w:pPr>
              <w:pStyle w:val="248"/>
              <w:spacing w:before="224" w:line="219" w:lineRule="auto"/>
              <w:ind w:left="1325"/>
              <w:rPr>
                <w:rFonts w:hint="default" w:ascii="Arial" w:hAnsi="Arial" w:cs="Arial"/>
                <w:color w:val="auto"/>
              </w:rPr>
            </w:pPr>
            <w:r>
              <w:rPr>
                <w:rFonts w:hint="default" w:ascii="Arial" w:hAnsi="Arial" w:cs="Arial"/>
                <w:b/>
                <w:bCs/>
                <w:color w:val="auto"/>
                <w:spacing w:val="-4"/>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vAlign w:val="top"/>
          </w:tcPr>
          <w:p w14:paraId="1583F73B">
            <w:pPr>
              <w:pStyle w:val="248"/>
              <w:spacing w:before="66" w:line="242" w:lineRule="auto"/>
              <w:ind w:left="128"/>
              <w:rPr>
                <w:rFonts w:hint="default" w:ascii="Arial" w:hAnsi="Arial" w:cs="Arial"/>
                <w:color w:val="auto"/>
              </w:rPr>
            </w:pPr>
            <w:r>
              <w:rPr>
                <w:rFonts w:hint="default" w:ascii="Arial" w:hAnsi="Arial" w:cs="Arial"/>
                <w:color w:val="auto"/>
              </w:rPr>
              <w:t>1</w:t>
            </w:r>
          </w:p>
        </w:tc>
        <w:tc>
          <w:tcPr>
            <w:tcW w:w="1542" w:type="dxa"/>
            <w:vMerge w:val="restart"/>
            <w:tcBorders>
              <w:bottom w:val="nil"/>
            </w:tcBorders>
            <w:vAlign w:val="top"/>
          </w:tcPr>
          <w:p w14:paraId="571078CD">
            <w:pPr>
              <w:pStyle w:val="248"/>
              <w:spacing w:before="65" w:line="323" w:lineRule="auto"/>
              <w:ind w:left="110" w:right="108" w:hanging="8"/>
              <w:rPr>
                <w:rFonts w:hint="default" w:ascii="Arial" w:hAnsi="Arial" w:cs="Arial"/>
                <w:color w:val="auto"/>
              </w:rPr>
            </w:pPr>
            <w:r>
              <w:rPr>
                <w:rFonts w:hint="default" w:ascii="Arial" w:hAnsi="Arial" w:cs="Arial"/>
                <w:color w:val="auto"/>
                <w:spacing w:val="3"/>
              </w:rPr>
              <w:t>A020101</w:t>
            </w:r>
            <w:r>
              <w:rPr>
                <w:rFonts w:hint="default" w:ascii="Arial" w:hAnsi="Arial" w:cs="Arial"/>
                <w:color w:val="auto"/>
                <w:spacing w:val="34"/>
              </w:rPr>
              <w:t xml:space="preserve"> </w:t>
            </w:r>
            <w:r>
              <w:rPr>
                <w:rFonts w:hint="default" w:ascii="Arial" w:hAnsi="Arial" w:cs="Arial"/>
                <w:color w:val="auto"/>
                <w:spacing w:val="3"/>
              </w:rPr>
              <w:t>计算机</w:t>
            </w:r>
            <w:r>
              <w:rPr>
                <w:rFonts w:hint="default" w:ascii="Arial" w:hAnsi="Arial" w:cs="Arial"/>
                <w:color w:val="auto"/>
              </w:rPr>
              <w:t xml:space="preserve"> </w:t>
            </w:r>
            <w:r>
              <w:rPr>
                <w:rFonts w:hint="default" w:ascii="Arial" w:hAnsi="Arial" w:cs="Arial"/>
                <w:color w:val="auto"/>
                <w:spacing w:val="-3"/>
              </w:rPr>
              <w:t>设备</w:t>
            </w:r>
          </w:p>
        </w:tc>
        <w:tc>
          <w:tcPr>
            <w:tcW w:w="2672" w:type="dxa"/>
            <w:vAlign w:val="top"/>
          </w:tcPr>
          <w:p w14:paraId="0F33466F">
            <w:pPr>
              <w:pStyle w:val="248"/>
              <w:spacing w:before="66" w:line="220" w:lineRule="auto"/>
              <w:ind w:left="103"/>
              <w:rPr>
                <w:rFonts w:hint="default" w:ascii="Arial" w:hAnsi="Arial" w:cs="Arial"/>
                <w:color w:val="auto"/>
              </w:rPr>
            </w:pPr>
            <w:r>
              <w:rPr>
                <w:rFonts w:hint="default" w:ascii="Arial" w:hAnsi="Arial" w:cs="Arial"/>
                <w:color w:val="auto"/>
                <w:spacing w:val="-1"/>
              </w:rPr>
              <w:t>A02010103</w:t>
            </w:r>
            <w:r>
              <w:rPr>
                <w:rFonts w:hint="default" w:ascii="Arial" w:hAnsi="Arial" w:cs="Arial"/>
                <w:color w:val="auto"/>
                <w:spacing w:val="-32"/>
              </w:rPr>
              <w:t xml:space="preserve"> </w:t>
            </w:r>
            <w:r>
              <w:rPr>
                <w:rFonts w:hint="default" w:ascii="Arial" w:hAnsi="Arial" w:cs="Arial"/>
                <w:color w:val="auto"/>
                <w:spacing w:val="-1"/>
              </w:rPr>
              <w:t>服务器</w:t>
            </w:r>
          </w:p>
        </w:tc>
        <w:tc>
          <w:tcPr>
            <w:tcW w:w="2248" w:type="dxa"/>
            <w:vAlign w:val="top"/>
          </w:tcPr>
          <w:p w14:paraId="2A755ED7">
            <w:pPr>
              <w:rPr>
                <w:rFonts w:hint="default" w:ascii="Arial" w:hAnsi="Arial" w:cs="Arial"/>
                <w:color w:val="auto"/>
                <w:sz w:val="21"/>
              </w:rPr>
            </w:pPr>
          </w:p>
        </w:tc>
        <w:tc>
          <w:tcPr>
            <w:tcW w:w="3543" w:type="dxa"/>
            <w:vAlign w:val="top"/>
          </w:tcPr>
          <w:p w14:paraId="21022B4E">
            <w:pPr>
              <w:pStyle w:val="248"/>
              <w:spacing w:before="66" w:line="219" w:lineRule="auto"/>
              <w:ind w:left="109"/>
              <w:rPr>
                <w:rFonts w:hint="default" w:ascii="Arial" w:hAnsi="Arial" w:cs="Arial"/>
                <w:color w:val="auto"/>
              </w:rPr>
            </w:pPr>
            <w:r>
              <w:rPr>
                <w:rFonts w:hint="default" w:ascii="Arial" w:hAnsi="Arial" w:cs="Arial"/>
                <w:color w:val="auto"/>
                <w:spacing w:val="-2"/>
              </w:rPr>
              <w:t>HJ2507</w:t>
            </w:r>
            <w:r>
              <w:rPr>
                <w:rFonts w:hint="default" w:ascii="Arial" w:hAnsi="Arial" w:cs="Arial"/>
                <w:color w:val="auto"/>
                <w:spacing w:val="-20"/>
              </w:rPr>
              <w:t xml:space="preserve"> </w:t>
            </w:r>
            <w:r>
              <w:rPr>
                <w:rFonts w:hint="default" w:ascii="Arial" w:hAnsi="Arial" w:cs="Arial"/>
                <w:color w:val="auto"/>
                <w:spacing w:val="-2"/>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7E18E1B">
            <w:pPr>
              <w:rPr>
                <w:rFonts w:hint="default" w:ascii="Arial" w:hAnsi="Arial" w:cs="Arial"/>
                <w:color w:val="auto"/>
                <w:sz w:val="21"/>
              </w:rPr>
            </w:pPr>
          </w:p>
        </w:tc>
        <w:tc>
          <w:tcPr>
            <w:tcW w:w="1542" w:type="dxa"/>
            <w:vMerge w:val="continue"/>
            <w:tcBorders>
              <w:top w:val="nil"/>
              <w:bottom w:val="nil"/>
            </w:tcBorders>
            <w:vAlign w:val="top"/>
          </w:tcPr>
          <w:p w14:paraId="2A27DE12">
            <w:pPr>
              <w:rPr>
                <w:rFonts w:hint="default" w:ascii="Arial" w:hAnsi="Arial" w:cs="Arial"/>
                <w:color w:val="auto"/>
                <w:sz w:val="21"/>
              </w:rPr>
            </w:pPr>
          </w:p>
        </w:tc>
        <w:tc>
          <w:tcPr>
            <w:tcW w:w="2672" w:type="dxa"/>
            <w:vAlign w:val="top"/>
          </w:tcPr>
          <w:p w14:paraId="6BC65539">
            <w:pPr>
              <w:pStyle w:val="248"/>
              <w:spacing w:before="65" w:line="219" w:lineRule="auto"/>
              <w:ind w:left="103"/>
              <w:rPr>
                <w:rFonts w:hint="default" w:ascii="Arial" w:hAnsi="Arial" w:cs="Arial"/>
                <w:color w:val="auto"/>
              </w:rPr>
            </w:pPr>
            <w:r>
              <w:rPr>
                <w:rFonts w:hint="default" w:ascii="Arial" w:hAnsi="Arial" w:cs="Arial"/>
                <w:color w:val="auto"/>
                <w:spacing w:val="-2"/>
              </w:rPr>
              <w:t>A02010104</w:t>
            </w:r>
            <w:r>
              <w:rPr>
                <w:rFonts w:hint="default" w:ascii="Arial" w:hAnsi="Arial" w:cs="Arial"/>
                <w:color w:val="auto"/>
                <w:spacing w:val="-14"/>
              </w:rPr>
              <w:t xml:space="preserve"> </w:t>
            </w:r>
            <w:r>
              <w:rPr>
                <w:rFonts w:hint="default" w:ascii="Arial" w:hAnsi="Arial" w:cs="Arial"/>
                <w:color w:val="auto"/>
                <w:spacing w:val="-2"/>
              </w:rPr>
              <w:t>台式计算机</w:t>
            </w:r>
          </w:p>
        </w:tc>
        <w:tc>
          <w:tcPr>
            <w:tcW w:w="2248" w:type="dxa"/>
            <w:vAlign w:val="top"/>
          </w:tcPr>
          <w:p w14:paraId="057A59D6">
            <w:pPr>
              <w:rPr>
                <w:rFonts w:hint="default" w:ascii="Arial" w:hAnsi="Arial" w:cs="Arial"/>
                <w:color w:val="auto"/>
                <w:sz w:val="21"/>
              </w:rPr>
            </w:pPr>
          </w:p>
        </w:tc>
        <w:tc>
          <w:tcPr>
            <w:tcW w:w="3543" w:type="dxa"/>
            <w:vAlign w:val="top"/>
          </w:tcPr>
          <w:p w14:paraId="67E13A12">
            <w:pPr>
              <w:pStyle w:val="248"/>
              <w:spacing w:before="64"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C2B9AB">
            <w:pPr>
              <w:rPr>
                <w:rFonts w:hint="default" w:ascii="Arial" w:hAnsi="Arial" w:cs="Arial"/>
                <w:color w:val="auto"/>
                <w:sz w:val="21"/>
              </w:rPr>
            </w:pPr>
          </w:p>
        </w:tc>
        <w:tc>
          <w:tcPr>
            <w:tcW w:w="1542" w:type="dxa"/>
            <w:vMerge w:val="continue"/>
            <w:tcBorders>
              <w:top w:val="nil"/>
              <w:bottom w:val="nil"/>
            </w:tcBorders>
            <w:vAlign w:val="top"/>
          </w:tcPr>
          <w:p w14:paraId="7835A11A">
            <w:pPr>
              <w:rPr>
                <w:rFonts w:hint="default" w:ascii="Arial" w:hAnsi="Arial" w:cs="Arial"/>
                <w:color w:val="auto"/>
                <w:sz w:val="21"/>
              </w:rPr>
            </w:pPr>
          </w:p>
        </w:tc>
        <w:tc>
          <w:tcPr>
            <w:tcW w:w="2672" w:type="dxa"/>
            <w:vAlign w:val="top"/>
          </w:tcPr>
          <w:p w14:paraId="2586937D">
            <w:pPr>
              <w:pStyle w:val="248"/>
              <w:spacing w:before="64" w:line="219" w:lineRule="auto"/>
              <w:ind w:left="103"/>
              <w:rPr>
                <w:rFonts w:hint="default" w:ascii="Arial" w:hAnsi="Arial" w:cs="Arial"/>
                <w:color w:val="auto"/>
              </w:rPr>
            </w:pPr>
            <w:r>
              <w:rPr>
                <w:rFonts w:hint="default" w:ascii="Arial" w:hAnsi="Arial" w:cs="Arial"/>
                <w:color w:val="auto"/>
                <w:spacing w:val="-1"/>
              </w:rPr>
              <w:t>A02010105</w:t>
            </w:r>
            <w:r>
              <w:rPr>
                <w:rFonts w:hint="default" w:ascii="Arial" w:hAnsi="Arial" w:cs="Arial"/>
                <w:color w:val="auto"/>
                <w:spacing w:val="-30"/>
              </w:rPr>
              <w:t xml:space="preserve"> </w:t>
            </w:r>
            <w:r>
              <w:rPr>
                <w:rFonts w:hint="default" w:ascii="Arial" w:hAnsi="Arial" w:cs="Arial"/>
                <w:color w:val="auto"/>
                <w:spacing w:val="-1"/>
              </w:rPr>
              <w:t>便携式计算机</w:t>
            </w:r>
          </w:p>
        </w:tc>
        <w:tc>
          <w:tcPr>
            <w:tcW w:w="2248" w:type="dxa"/>
            <w:vAlign w:val="top"/>
          </w:tcPr>
          <w:p w14:paraId="07AAF5EB">
            <w:pPr>
              <w:rPr>
                <w:rFonts w:hint="default" w:ascii="Arial" w:hAnsi="Arial" w:cs="Arial"/>
                <w:color w:val="auto"/>
                <w:sz w:val="21"/>
              </w:rPr>
            </w:pPr>
          </w:p>
        </w:tc>
        <w:tc>
          <w:tcPr>
            <w:tcW w:w="3543" w:type="dxa"/>
            <w:vAlign w:val="top"/>
          </w:tcPr>
          <w:p w14:paraId="69CFD470">
            <w:pPr>
              <w:pStyle w:val="248"/>
              <w:spacing w:before="64"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CD2D516">
            <w:pPr>
              <w:rPr>
                <w:rFonts w:hint="default" w:ascii="Arial" w:hAnsi="Arial" w:cs="Arial"/>
                <w:color w:val="auto"/>
                <w:sz w:val="21"/>
              </w:rPr>
            </w:pPr>
          </w:p>
        </w:tc>
        <w:tc>
          <w:tcPr>
            <w:tcW w:w="1542" w:type="dxa"/>
            <w:vMerge w:val="continue"/>
            <w:tcBorders>
              <w:top w:val="nil"/>
              <w:bottom w:val="nil"/>
            </w:tcBorders>
            <w:vAlign w:val="top"/>
          </w:tcPr>
          <w:p w14:paraId="787B538D">
            <w:pPr>
              <w:rPr>
                <w:rFonts w:hint="default" w:ascii="Arial" w:hAnsi="Arial" w:cs="Arial"/>
                <w:color w:val="auto"/>
                <w:sz w:val="21"/>
              </w:rPr>
            </w:pPr>
          </w:p>
        </w:tc>
        <w:tc>
          <w:tcPr>
            <w:tcW w:w="2672" w:type="dxa"/>
            <w:vAlign w:val="top"/>
          </w:tcPr>
          <w:p w14:paraId="07A3820E">
            <w:pPr>
              <w:pStyle w:val="248"/>
              <w:spacing w:before="64" w:line="219" w:lineRule="auto"/>
              <w:ind w:left="103"/>
              <w:rPr>
                <w:rFonts w:hint="default" w:ascii="Arial" w:hAnsi="Arial" w:cs="Arial"/>
                <w:color w:val="auto"/>
              </w:rPr>
            </w:pPr>
            <w:r>
              <w:rPr>
                <w:rFonts w:hint="default" w:ascii="Arial" w:hAnsi="Arial" w:cs="Arial"/>
                <w:color w:val="auto"/>
                <w:spacing w:val="-1"/>
              </w:rPr>
              <w:t>A02010107</w:t>
            </w:r>
            <w:r>
              <w:rPr>
                <w:rFonts w:hint="default" w:ascii="Arial" w:hAnsi="Arial" w:cs="Arial"/>
                <w:color w:val="auto"/>
                <w:spacing w:val="-28"/>
              </w:rPr>
              <w:t xml:space="preserve"> </w:t>
            </w:r>
            <w:r>
              <w:rPr>
                <w:rFonts w:hint="default" w:ascii="Arial" w:hAnsi="Arial" w:cs="Arial"/>
                <w:color w:val="auto"/>
                <w:spacing w:val="-1"/>
              </w:rPr>
              <w:t>平板式微型计算机</w:t>
            </w:r>
          </w:p>
        </w:tc>
        <w:tc>
          <w:tcPr>
            <w:tcW w:w="2248" w:type="dxa"/>
            <w:vAlign w:val="top"/>
          </w:tcPr>
          <w:p w14:paraId="1B748563">
            <w:pPr>
              <w:rPr>
                <w:rFonts w:hint="default" w:ascii="Arial" w:hAnsi="Arial" w:cs="Arial"/>
                <w:color w:val="auto"/>
                <w:sz w:val="21"/>
              </w:rPr>
            </w:pPr>
          </w:p>
        </w:tc>
        <w:tc>
          <w:tcPr>
            <w:tcW w:w="3543" w:type="dxa"/>
            <w:vAlign w:val="top"/>
          </w:tcPr>
          <w:p w14:paraId="747EECB8">
            <w:pPr>
              <w:pStyle w:val="248"/>
              <w:spacing w:before="63"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E04A968">
            <w:pPr>
              <w:rPr>
                <w:rFonts w:hint="default" w:ascii="Arial" w:hAnsi="Arial" w:cs="Arial"/>
                <w:color w:val="auto"/>
                <w:sz w:val="21"/>
              </w:rPr>
            </w:pPr>
          </w:p>
        </w:tc>
        <w:tc>
          <w:tcPr>
            <w:tcW w:w="1542" w:type="dxa"/>
            <w:vMerge w:val="continue"/>
            <w:tcBorders>
              <w:top w:val="nil"/>
              <w:bottom w:val="nil"/>
            </w:tcBorders>
            <w:vAlign w:val="top"/>
          </w:tcPr>
          <w:p w14:paraId="28AA29B5">
            <w:pPr>
              <w:rPr>
                <w:rFonts w:hint="default" w:ascii="Arial" w:hAnsi="Arial" w:cs="Arial"/>
                <w:color w:val="auto"/>
                <w:sz w:val="21"/>
              </w:rPr>
            </w:pPr>
          </w:p>
        </w:tc>
        <w:tc>
          <w:tcPr>
            <w:tcW w:w="2672" w:type="dxa"/>
            <w:vAlign w:val="top"/>
          </w:tcPr>
          <w:p w14:paraId="672A73F4">
            <w:pPr>
              <w:pStyle w:val="248"/>
              <w:spacing w:before="65" w:line="219" w:lineRule="auto"/>
              <w:ind w:left="103"/>
              <w:rPr>
                <w:rFonts w:hint="default" w:ascii="Arial" w:hAnsi="Arial" w:cs="Arial"/>
                <w:color w:val="auto"/>
              </w:rPr>
            </w:pPr>
            <w:r>
              <w:rPr>
                <w:rFonts w:hint="default" w:ascii="Arial" w:hAnsi="Arial" w:cs="Arial"/>
                <w:color w:val="auto"/>
                <w:spacing w:val="-2"/>
              </w:rPr>
              <w:t>A02010108</w:t>
            </w:r>
            <w:r>
              <w:rPr>
                <w:rFonts w:hint="default" w:ascii="Arial" w:hAnsi="Arial" w:cs="Arial"/>
                <w:color w:val="auto"/>
                <w:spacing w:val="32"/>
              </w:rPr>
              <w:t xml:space="preserve"> </w:t>
            </w:r>
            <w:r>
              <w:rPr>
                <w:rFonts w:hint="default" w:ascii="Arial" w:hAnsi="Arial" w:cs="Arial"/>
                <w:color w:val="auto"/>
                <w:spacing w:val="-2"/>
              </w:rPr>
              <w:t>网络计算机</w:t>
            </w:r>
          </w:p>
        </w:tc>
        <w:tc>
          <w:tcPr>
            <w:tcW w:w="2248" w:type="dxa"/>
            <w:vAlign w:val="top"/>
          </w:tcPr>
          <w:p w14:paraId="652D58F5">
            <w:pPr>
              <w:rPr>
                <w:rFonts w:hint="default" w:ascii="Arial" w:hAnsi="Arial" w:cs="Arial"/>
                <w:color w:val="auto"/>
                <w:sz w:val="21"/>
              </w:rPr>
            </w:pPr>
          </w:p>
        </w:tc>
        <w:tc>
          <w:tcPr>
            <w:tcW w:w="3543" w:type="dxa"/>
            <w:vAlign w:val="top"/>
          </w:tcPr>
          <w:p w14:paraId="56260D36">
            <w:pPr>
              <w:pStyle w:val="248"/>
              <w:spacing w:before="64"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3E6D6D3">
            <w:pPr>
              <w:rPr>
                <w:rFonts w:hint="default" w:ascii="Arial" w:hAnsi="Arial" w:cs="Arial"/>
                <w:color w:val="auto"/>
                <w:sz w:val="21"/>
              </w:rPr>
            </w:pPr>
          </w:p>
        </w:tc>
        <w:tc>
          <w:tcPr>
            <w:tcW w:w="1542" w:type="dxa"/>
            <w:vMerge w:val="continue"/>
            <w:tcBorders>
              <w:top w:val="nil"/>
              <w:bottom w:val="nil"/>
            </w:tcBorders>
            <w:vAlign w:val="top"/>
          </w:tcPr>
          <w:p w14:paraId="3E82BE0D">
            <w:pPr>
              <w:rPr>
                <w:rFonts w:hint="default" w:ascii="Arial" w:hAnsi="Arial" w:cs="Arial"/>
                <w:color w:val="auto"/>
                <w:sz w:val="21"/>
              </w:rPr>
            </w:pPr>
          </w:p>
        </w:tc>
        <w:tc>
          <w:tcPr>
            <w:tcW w:w="2672" w:type="dxa"/>
            <w:vAlign w:val="top"/>
          </w:tcPr>
          <w:p w14:paraId="1336E76F">
            <w:pPr>
              <w:pStyle w:val="248"/>
              <w:spacing w:before="64" w:line="219" w:lineRule="auto"/>
              <w:ind w:left="103"/>
              <w:rPr>
                <w:rFonts w:hint="default" w:ascii="Arial" w:hAnsi="Arial" w:cs="Arial"/>
                <w:color w:val="auto"/>
              </w:rPr>
            </w:pPr>
            <w:r>
              <w:rPr>
                <w:rFonts w:hint="default" w:ascii="Arial" w:hAnsi="Arial" w:cs="Arial"/>
                <w:color w:val="auto"/>
              </w:rPr>
              <w:t>A02010109 计算机工作站</w:t>
            </w:r>
          </w:p>
        </w:tc>
        <w:tc>
          <w:tcPr>
            <w:tcW w:w="2248" w:type="dxa"/>
            <w:vAlign w:val="top"/>
          </w:tcPr>
          <w:p w14:paraId="34C7AF7D">
            <w:pPr>
              <w:rPr>
                <w:rFonts w:hint="default" w:ascii="Arial" w:hAnsi="Arial" w:cs="Arial"/>
                <w:color w:val="auto"/>
                <w:sz w:val="21"/>
              </w:rPr>
            </w:pPr>
          </w:p>
        </w:tc>
        <w:tc>
          <w:tcPr>
            <w:tcW w:w="3543" w:type="dxa"/>
            <w:vAlign w:val="top"/>
          </w:tcPr>
          <w:p w14:paraId="58008142">
            <w:pPr>
              <w:pStyle w:val="248"/>
              <w:spacing w:before="64"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532E45BE">
            <w:pPr>
              <w:rPr>
                <w:rFonts w:hint="default" w:ascii="Arial" w:hAnsi="Arial" w:cs="Arial"/>
                <w:color w:val="auto"/>
                <w:sz w:val="21"/>
              </w:rPr>
            </w:pPr>
          </w:p>
        </w:tc>
        <w:tc>
          <w:tcPr>
            <w:tcW w:w="1542" w:type="dxa"/>
            <w:vMerge w:val="continue"/>
            <w:tcBorders>
              <w:top w:val="nil"/>
            </w:tcBorders>
            <w:vAlign w:val="top"/>
          </w:tcPr>
          <w:p w14:paraId="14F57387">
            <w:pPr>
              <w:rPr>
                <w:rFonts w:hint="default" w:ascii="Arial" w:hAnsi="Arial" w:cs="Arial"/>
                <w:color w:val="auto"/>
                <w:sz w:val="21"/>
              </w:rPr>
            </w:pPr>
          </w:p>
        </w:tc>
        <w:tc>
          <w:tcPr>
            <w:tcW w:w="2672" w:type="dxa"/>
            <w:vAlign w:val="top"/>
          </w:tcPr>
          <w:p w14:paraId="47CA96C1">
            <w:pPr>
              <w:pStyle w:val="248"/>
              <w:spacing w:before="64" w:line="219" w:lineRule="auto"/>
              <w:ind w:left="103"/>
              <w:rPr>
                <w:rFonts w:hint="default" w:ascii="Arial" w:hAnsi="Arial" w:cs="Arial"/>
                <w:color w:val="auto"/>
              </w:rPr>
            </w:pPr>
            <w:r>
              <w:rPr>
                <w:rFonts w:hint="default" w:ascii="Arial" w:hAnsi="Arial" w:cs="Arial"/>
                <w:color w:val="auto"/>
                <w:spacing w:val="-1"/>
              </w:rPr>
              <w:t>A02010199</w:t>
            </w:r>
            <w:r>
              <w:rPr>
                <w:rFonts w:hint="default" w:ascii="Arial" w:hAnsi="Arial" w:cs="Arial"/>
                <w:color w:val="auto"/>
                <w:spacing w:val="-29"/>
              </w:rPr>
              <w:t xml:space="preserve"> </w:t>
            </w:r>
            <w:r>
              <w:rPr>
                <w:rFonts w:hint="default" w:ascii="Arial" w:hAnsi="Arial" w:cs="Arial"/>
                <w:color w:val="auto"/>
                <w:spacing w:val="-1"/>
              </w:rPr>
              <w:t>其他计算机设备</w:t>
            </w:r>
          </w:p>
        </w:tc>
        <w:tc>
          <w:tcPr>
            <w:tcW w:w="2248" w:type="dxa"/>
            <w:vAlign w:val="top"/>
          </w:tcPr>
          <w:p w14:paraId="74F29028">
            <w:pPr>
              <w:rPr>
                <w:rFonts w:hint="default" w:ascii="Arial" w:hAnsi="Arial" w:cs="Arial"/>
                <w:color w:val="auto"/>
                <w:sz w:val="21"/>
              </w:rPr>
            </w:pPr>
          </w:p>
        </w:tc>
        <w:tc>
          <w:tcPr>
            <w:tcW w:w="3543" w:type="dxa"/>
            <w:vAlign w:val="top"/>
          </w:tcPr>
          <w:p w14:paraId="774281FE">
            <w:pPr>
              <w:pStyle w:val="248"/>
              <w:spacing w:before="64"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1746529">
            <w:pPr>
              <w:pStyle w:val="248"/>
              <w:spacing w:before="64" w:line="242" w:lineRule="auto"/>
              <w:ind w:left="116"/>
              <w:rPr>
                <w:rFonts w:hint="default" w:ascii="Arial" w:hAnsi="Arial" w:cs="Arial"/>
                <w:color w:val="auto"/>
              </w:rPr>
            </w:pPr>
            <w:r>
              <w:rPr>
                <w:rFonts w:hint="default" w:ascii="Arial" w:hAnsi="Arial" w:cs="Arial"/>
                <w:color w:val="auto"/>
              </w:rPr>
              <w:t>2</w:t>
            </w:r>
          </w:p>
        </w:tc>
        <w:tc>
          <w:tcPr>
            <w:tcW w:w="1542" w:type="dxa"/>
            <w:vMerge w:val="restart"/>
            <w:tcBorders>
              <w:bottom w:val="nil"/>
            </w:tcBorders>
            <w:vAlign w:val="top"/>
          </w:tcPr>
          <w:p w14:paraId="2B88E24D">
            <w:pPr>
              <w:pStyle w:val="248"/>
              <w:spacing w:before="64" w:line="323" w:lineRule="auto"/>
              <w:ind w:left="123" w:right="108" w:hanging="21"/>
              <w:rPr>
                <w:rFonts w:hint="default" w:ascii="Arial" w:hAnsi="Arial" w:cs="Arial"/>
                <w:color w:val="auto"/>
              </w:rPr>
            </w:pPr>
            <w:r>
              <w:rPr>
                <w:rFonts w:hint="default" w:ascii="Arial" w:hAnsi="Arial" w:cs="Arial"/>
                <w:color w:val="auto"/>
                <w:spacing w:val="3"/>
              </w:rPr>
              <w:t>A020106</w:t>
            </w:r>
            <w:r>
              <w:rPr>
                <w:rFonts w:hint="default" w:ascii="Arial" w:hAnsi="Arial" w:cs="Arial"/>
                <w:color w:val="auto"/>
                <w:spacing w:val="34"/>
              </w:rPr>
              <w:t xml:space="preserve"> </w:t>
            </w:r>
            <w:r>
              <w:rPr>
                <w:rFonts w:hint="default" w:ascii="Arial" w:hAnsi="Arial" w:cs="Arial"/>
                <w:color w:val="auto"/>
                <w:spacing w:val="3"/>
              </w:rPr>
              <w:t>输入输</w:t>
            </w:r>
            <w:r>
              <w:rPr>
                <w:rFonts w:hint="default" w:ascii="Arial" w:hAnsi="Arial" w:cs="Arial"/>
                <w:color w:val="auto"/>
              </w:rPr>
              <w:t xml:space="preserve"> </w:t>
            </w:r>
            <w:r>
              <w:rPr>
                <w:rFonts w:hint="default" w:ascii="Arial" w:hAnsi="Arial" w:cs="Arial"/>
                <w:color w:val="auto"/>
                <w:spacing w:val="-5"/>
              </w:rPr>
              <w:t>出设备</w:t>
            </w:r>
          </w:p>
        </w:tc>
        <w:tc>
          <w:tcPr>
            <w:tcW w:w="2672" w:type="dxa"/>
            <w:vMerge w:val="restart"/>
            <w:tcBorders>
              <w:bottom w:val="nil"/>
            </w:tcBorders>
            <w:vAlign w:val="top"/>
          </w:tcPr>
          <w:p w14:paraId="3888E4E5">
            <w:pPr>
              <w:pStyle w:val="248"/>
              <w:spacing w:before="64" w:line="220" w:lineRule="auto"/>
              <w:ind w:left="103"/>
              <w:rPr>
                <w:rFonts w:hint="default" w:ascii="Arial" w:hAnsi="Arial" w:cs="Arial"/>
                <w:color w:val="auto"/>
              </w:rPr>
            </w:pPr>
            <w:r>
              <w:rPr>
                <w:rFonts w:hint="default" w:ascii="Arial" w:hAnsi="Arial" w:cs="Arial"/>
                <w:color w:val="auto"/>
                <w:spacing w:val="-1"/>
              </w:rPr>
              <w:t>A02010601</w:t>
            </w:r>
            <w:r>
              <w:rPr>
                <w:rFonts w:hint="default" w:ascii="Arial" w:hAnsi="Arial" w:cs="Arial"/>
                <w:color w:val="auto"/>
                <w:spacing w:val="-31"/>
              </w:rPr>
              <w:t xml:space="preserve"> </w:t>
            </w:r>
            <w:r>
              <w:rPr>
                <w:rFonts w:hint="default" w:ascii="Arial" w:hAnsi="Arial" w:cs="Arial"/>
                <w:color w:val="auto"/>
                <w:spacing w:val="-1"/>
              </w:rPr>
              <w:t>打印设备</w:t>
            </w:r>
          </w:p>
        </w:tc>
        <w:tc>
          <w:tcPr>
            <w:tcW w:w="2248" w:type="dxa"/>
            <w:vAlign w:val="top"/>
          </w:tcPr>
          <w:p w14:paraId="79B7E31D">
            <w:pPr>
              <w:pStyle w:val="248"/>
              <w:spacing w:before="65" w:line="219" w:lineRule="auto"/>
              <w:ind w:left="105"/>
              <w:rPr>
                <w:rFonts w:hint="default" w:ascii="Arial" w:hAnsi="Arial" w:cs="Arial"/>
                <w:color w:val="auto"/>
              </w:rPr>
            </w:pPr>
            <w:r>
              <w:rPr>
                <w:rFonts w:hint="default" w:ascii="Arial" w:hAnsi="Arial" w:cs="Arial"/>
                <w:color w:val="auto"/>
              </w:rPr>
              <w:t>A0201060101 喷墨打印机</w:t>
            </w:r>
          </w:p>
        </w:tc>
        <w:tc>
          <w:tcPr>
            <w:tcW w:w="3543" w:type="dxa"/>
            <w:vAlign w:val="top"/>
          </w:tcPr>
          <w:p w14:paraId="0C380A52">
            <w:pPr>
              <w:pStyle w:val="248"/>
              <w:spacing w:before="64" w:line="219" w:lineRule="auto"/>
              <w:ind w:left="109"/>
              <w:rPr>
                <w:rFonts w:hint="default" w:ascii="Arial" w:hAnsi="Arial" w:cs="Arial"/>
                <w:color w:val="auto"/>
              </w:rPr>
            </w:pPr>
            <w:r>
              <w:rPr>
                <w:rFonts w:hint="default" w:ascii="Arial" w:hAnsi="Arial" w:cs="Arial"/>
                <w:color w:val="auto"/>
                <w:spacing w:val="-1"/>
              </w:rPr>
              <w:t>HJ2512</w:t>
            </w:r>
            <w:r>
              <w:rPr>
                <w:rFonts w:hint="default" w:ascii="Arial" w:hAnsi="Arial" w:cs="Arial"/>
                <w:color w:val="auto"/>
                <w:spacing w:val="-29"/>
              </w:rPr>
              <w:t xml:space="preserve"> </w:t>
            </w:r>
            <w:r>
              <w:rPr>
                <w:rFonts w:hint="default" w:ascii="Arial" w:hAnsi="Arial" w:cs="Arial"/>
                <w:color w:val="auto"/>
                <w:spacing w:val="-1"/>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061AA105">
            <w:pPr>
              <w:rPr>
                <w:rFonts w:hint="default" w:ascii="Arial" w:hAnsi="Arial" w:cs="Arial"/>
                <w:color w:val="auto"/>
                <w:sz w:val="21"/>
              </w:rPr>
            </w:pPr>
          </w:p>
        </w:tc>
        <w:tc>
          <w:tcPr>
            <w:tcW w:w="1542" w:type="dxa"/>
            <w:vMerge w:val="continue"/>
            <w:tcBorders>
              <w:top w:val="nil"/>
              <w:bottom w:val="nil"/>
            </w:tcBorders>
            <w:vAlign w:val="top"/>
          </w:tcPr>
          <w:p w14:paraId="3E214BEB">
            <w:pPr>
              <w:rPr>
                <w:rFonts w:hint="default" w:ascii="Arial" w:hAnsi="Arial" w:cs="Arial"/>
                <w:color w:val="auto"/>
                <w:sz w:val="21"/>
              </w:rPr>
            </w:pPr>
          </w:p>
        </w:tc>
        <w:tc>
          <w:tcPr>
            <w:tcW w:w="2672" w:type="dxa"/>
            <w:vMerge w:val="continue"/>
            <w:tcBorders>
              <w:top w:val="nil"/>
              <w:bottom w:val="nil"/>
            </w:tcBorders>
            <w:vAlign w:val="top"/>
          </w:tcPr>
          <w:p w14:paraId="53CF0BA8">
            <w:pPr>
              <w:rPr>
                <w:rFonts w:hint="default" w:ascii="Arial" w:hAnsi="Arial" w:cs="Arial"/>
                <w:color w:val="auto"/>
                <w:sz w:val="21"/>
              </w:rPr>
            </w:pPr>
          </w:p>
        </w:tc>
        <w:tc>
          <w:tcPr>
            <w:tcW w:w="2248" w:type="dxa"/>
            <w:vAlign w:val="top"/>
          </w:tcPr>
          <w:p w14:paraId="342A6BC1">
            <w:pPr>
              <w:pStyle w:val="248"/>
              <w:spacing w:before="64" w:line="219" w:lineRule="auto"/>
              <w:ind w:left="105"/>
              <w:rPr>
                <w:rFonts w:hint="default" w:ascii="Arial" w:hAnsi="Arial" w:cs="Arial"/>
                <w:color w:val="auto"/>
              </w:rPr>
            </w:pPr>
            <w:r>
              <w:rPr>
                <w:rFonts w:hint="default" w:ascii="Arial" w:hAnsi="Arial" w:cs="Arial"/>
                <w:color w:val="auto"/>
              </w:rPr>
              <w:t>A0201060102 激光打印机</w:t>
            </w:r>
          </w:p>
        </w:tc>
        <w:tc>
          <w:tcPr>
            <w:tcW w:w="3543" w:type="dxa"/>
            <w:vAlign w:val="top"/>
          </w:tcPr>
          <w:p w14:paraId="492DADB3">
            <w:pPr>
              <w:pStyle w:val="248"/>
              <w:spacing w:before="64" w:line="219" w:lineRule="auto"/>
              <w:ind w:left="109"/>
              <w:rPr>
                <w:rFonts w:hint="default" w:ascii="Arial" w:hAnsi="Arial" w:cs="Arial"/>
                <w:color w:val="auto"/>
              </w:rPr>
            </w:pPr>
            <w:r>
              <w:rPr>
                <w:rFonts w:hint="default" w:ascii="Arial" w:hAnsi="Arial" w:cs="Arial"/>
                <w:color w:val="auto"/>
                <w:spacing w:val="-1"/>
              </w:rPr>
              <w:t>HJ2512</w:t>
            </w:r>
            <w:r>
              <w:rPr>
                <w:rFonts w:hint="default" w:ascii="Arial" w:hAnsi="Arial" w:cs="Arial"/>
                <w:color w:val="auto"/>
                <w:spacing w:val="-29"/>
              </w:rPr>
              <w:t xml:space="preserve"> </w:t>
            </w:r>
            <w:r>
              <w:rPr>
                <w:rFonts w:hint="default" w:ascii="Arial" w:hAnsi="Arial" w:cs="Arial"/>
                <w:color w:val="auto"/>
                <w:spacing w:val="-1"/>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2A00ED6">
            <w:pPr>
              <w:rPr>
                <w:rFonts w:hint="default" w:ascii="Arial" w:hAnsi="Arial" w:cs="Arial"/>
                <w:color w:val="auto"/>
                <w:sz w:val="21"/>
              </w:rPr>
            </w:pPr>
          </w:p>
        </w:tc>
        <w:tc>
          <w:tcPr>
            <w:tcW w:w="1542" w:type="dxa"/>
            <w:vMerge w:val="continue"/>
            <w:tcBorders>
              <w:top w:val="nil"/>
              <w:bottom w:val="nil"/>
            </w:tcBorders>
            <w:vAlign w:val="top"/>
          </w:tcPr>
          <w:p w14:paraId="03961196">
            <w:pPr>
              <w:rPr>
                <w:rFonts w:hint="default" w:ascii="Arial" w:hAnsi="Arial" w:cs="Arial"/>
                <w:color w:val="auto"/>
                <w:sz w:val="21"/>
              </w:rPr>
            </w:pPr>
          </w:p>
        </w:tc>
        <w:tc>
          <w:tcPr>
            <w:tcW w:w="2672" w:type="dxa"/>
            <w:vMerge w:val="continue"/>
            <w:tcBorders>
              <w:top w:val="nil"/>
              <w:bottom w:val="nil"/>
            </w:tcBorders>
            <w:vAlign w:val="top"/>
          </w:tcPr>
          <w:p w14:paraId="51F68492">
            <w:pPr>
              <w:rPr>
                <w:rFonts w:hint="default" w:ascii="Arial" w:hAnsi="Arial" w:cs="Arial"/>
                <w:color w:val="auto"/>
                <w:sz w:val="21"/>
              </w:rPr>
            </w:pPr>
          </w:p>
        </w:tc>
        <w:tc>
          <w:tcPr>
            <w:tcW w:w="2248" w:type="dxa"/>
            <w:vAlign w:val="top"/>
          </w:tcPr>
          <w:p w14:paraId="40A34612">
            <w:pPr>
              <w:pStyle w:val="248"/>
              <w:spacing w:before="64" w:line="219" w:lineRule="auto"/>
              <w:ind w:left="105"/>
              <w:rPr>
                <w:rFonts w:hint="default" w:ascii="Arial" w:hAnsi="Arial" w:cs="Arial"/>
                <w:color w:val="auto"/>
              </w:rPr>
            </w:pPr>
            <w:r>
              <w:rPr>
                <w:rFonts w:hint="default" w:ascii="Arial" w:hAnsi="Arial" w:cs="Arial"/>
                <w:color w:val="auto"/>
              </w:rPr>
              <w:t>A0201060103 热式打印机</w:t>
            </w:r>
          </w:p>
        </w:tc>
        <w:tc>
          <w:tcPr>
            <w:tcW w:w="3543" w:type="dxa"/>
            <w:vAlign w:val="top"/>
          </w:tcPr>
          <w:p w14:paraId="75B59CAF">
            <w:pPr>
              <w:pStyle w:val="248"/>
              <w:spacing w:before="64" w:line="219" w:lineRule="auto"/>
              <w:ind w:left="109"/>
              <w:rPr>
                <w:rFonts w:hint="default" w:ascii="Arial" w:hAnsi="Arial" w:cs="Arial"/>
                <w:color w:val="auto"/>
              </w:rPr>
            </w:pPr>
            <w:r>
              <w:rPr>
                <w:rFonts w:hint="default" w:ascii="Arial" w:hAnsi="Arial" w:cs="Arial"/>
                <w:color w:val="auto"/>
                <w:spacing w:val="-1"/>
              </w:rPr>
              <w:t>HJ2512</w:t>
            </w:r>
            <w:r>
              <w:rPr>
                <w:rFonts w:hint="default" w:ascii="Arial" w:hAnsi="Arial" w:cs="Arial"/>
                <w:color w:val="auto"/>
                <w:spacing w:val="-29"/>
              </w:rPr>
              <w:t xml:space="preserve"> </w:t>
            </w:r>
            <w:r>
              <w:rPr>
                <w:rFonts w:hint="default" w:ascii="Arial" w:hAnsi="Arial" w:cs="Arial"/>
                <w:color w:val="auto"/>
                <w:spacing w:val="-1"/>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493F545F">
            <w:pPr>
              <w:rPr>
                <w:rFonts w:hint="default" w:ascii="Arial" w:hAnsi="Arial" w:cs="Arial"/>
                <w:color w:val="auto"/>
                <w:sz w:val="21"/>
              </w:rPr>
            </w:pPr>
          </w:p>
        </w:tc>
        <w:tc>
          <w:tcPr>
            <w:tcW w:w="1542" w:type="dxa"/>
            <w:vMerge w:val="continue"/>
            <w:tcBorders>
              <w:top w:val="nil"/>
              <w:bottom w:val="nil"/>
            </w:tcBorders>
            <w:vAlign w:val="top"/>
          </w:tcPr>
          <w:p w14:paraId="153A9C97">
            <w:pPr>
              <w:rPr>
                <w:rFonts w:hint="default" w:ascii="Arial" w:hAnsi="Arial" w:cs="Arial"/>
                <w:color w:val="auto"/>
                <w:sz w:val="21"/>
              </w:rPr>
            </w:pPr>
          </w:p>
        </w:tc>
        <w:tc>
          <w:tcPr>
            <w:tcW w:w="2672" w:type="dxa"/>
            <w:vMerge w:val="continue"/>
            <w:tcBorders>
              <w:top w:val="nil"/>
            </w:tcBorders>
            <w:vAlign w:val="top"/>
          </w:tcPr>
          <w:p w14:paraId="6E66013F">
            <w:pPr>
              <w:rPr>
                <w:rFonts w:hint="default" w:ascii="Arial" w:hAnsi="Arial" w:cs="Arial"/>
                <w:color w:val="auto"/>
                <w:sz w:val="21"/>
              </w:rPr>
            </w:pPr>
          </w:p>
        </w:tc>
        <w:tc>
          <w:tcPr>
            <w:tcW w:w="2248" w:type="dxa"/>
            <w:vAlign w:val="top"/>
          </w:tcPr>
          <w:p w14:paraId="6139EF36">
            <w:pPr>
              <w:pStyle w:val="248"/>
              <w:spacing w:before="65" w:line="219" w:lineRule="auto"/>
              <w:ind w:left="105"/>
              <w:rPr>
                <w:rFonts w:hint="default" w:ascii="Arial" w:hAnsi="Arial" w:cs="Arial"/>
                <w:color w:val="auto"/>
              </w:rPr>
            </w:pPr>
            <w:r>
              <w:rPr>
                <w:rFonts w:hint="default" w:ascii="Arial" w:hAnsi="Arial" w:cs="Arial"/>
                <w:color w:val="auto"/>
              </w:rPr>
              <w:t>A0201060104 针式打印机</w:t>
            </w:r>
          </w:p>
        </w:tc>
        <w:tc>
          <w:tcPr>
            <w:tcW w:w="3543" w:type="dxa"/>
            <w:vAlign w:val="top"/>
          </w:tcPr>
          <w:p w14:paraId="0E43265F">
            <w:pPr>
              <w:pStyle w:val="248"/>
              <w:spacing w:before="64" w:line="219" w:lineRule="auto"/>
              <w:ind w:left="109"/>
              <w:rPr>
                <w:rFonts w:hint="default" w:ascii="Arial" w:hAnsi="Arial" w:cs="Arial"/>
                <w:color w:val="auto"/>
              </w:rPr>
            </w:pPr>
            <w:r>
              <w:rPr>
                <w:rFonts w:hint="default" w:ascii="Arial" w:hAnsi="Arial" w:cs="Arial"/>
                <w:color w:val="auto"/>
                <w:spacing w:val="-1"/>
              </w:rPr>
              <w:t>HJ2512</w:t>
            </w:r>
            <w:r>
              <w:rPr>
                <w:rFonts w:hint="default" w:ascii="Arial" w:hAnsi="Arial" w:cs="Arial"/>
                <w:color w:val="auto"/>
                <w:spacing w:val="-29"/>
              </w:rPr>
              <w:t xml:space="preserve"> </w:t>
            </w:r>
            <w:r>
              <w:rPr>
                <w:rFonts w:hint="default" w:ascii="Arial" w:hAnsi="Arial" w:cs="Arial"/>
                <w:color w:val="auto"/>
                <w:spacing w:val="-1"/>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96689D3">
            <w:pPr>
              <w:rPr>
                <w:rFonts w:hint="default" w:ascii="Arial" w:hAnsi="Arial" w:cs="Arial"/>
                <w:color w:val="auto"/>
                <w:sz w:val="21"/>
              </w:rPr>
            </w:pPr>
          </w:p>
        </w:tc>
        <w:tc>
          <w:tcPr>
            <w:tcW w:w="1542" w:type="dxa"/>
            <w:vMerge w:val="continue"/>
            <w:tcBorders>
              <w:top w:val="nil"/>
              <w:bottom w:val="nil"/>
            </w:tcBorders>
            <w:vAlign w:val="top"/>
          </w:tcPr>
          <w:p w14:paraId="026152ED">
            <w:pPr>
              <w:rPr>
                <w:rFonts w:hint="default" w:ascii="Arial" w:hAnsi="Arial" w:cs="Arial"/>
                <w:color w:val="auto"/>
                <w:sz w:val="21"/>
              </w:rPr>
            </w:pPr>
          </w:p>
        </w:tc>
        <w:tc>
          <w:tcPr>
            <w:tcW w:w="2672" w:type="dxa"/>
            <w:vMerge w:val="restart"/>
            <w:tcBorders>
              <w:bottom w:val="nil"/>
            </w:tcBorders>
            <w:vAlign w:val="top"/>
          </w:tcPr>
          <w:p w14:paraId="2BE9A888">
            <w:pPr>
              <w:pStyle w:val="248"/>
              <w:spacing w:before="64" w:line="222" w:lineRule="auto"/>
              <w:ind w:left="103"/>
              <w:rPr>
                <w:rFonts w:hint="default" w:ascii="Arial" w:hAnsi="Arial" w:cs="Arial"/>
                <w:color w:val="auto"/>
              </w:rPr>
            </w:pPr>
            <w:r>
              <w:rPr>
                <w:rFonts w:hint="default" w:ascii="Arial" w:hAnsi="Arial" w:cs="Arial"/>
                <w:color w:val="auto"/>
              </w:rPr>
              <w:t>A02010604 显示设备</w:t>
            </w:r>
          </w:p>
        </w:tc>
        <w:tc>
          <w:tcPr>
            <w:tcW w:w="2248" w:type="dxa"/>
            <w:vAlign w:val="top"/>
          </w:tcPr>
          <w:p w14:paraId="56C53EEC">
            <w:pPr>
              <w:pStyle w:val="248"/>
              <w:spacing w:before="64" w:line="221" w:lineRule="auto"/>
              <w:ind w:left="105"/>
              <w:rPr>
                <w:rFonts w:hint="default" w:ascii="Arial" w:hAnsi="Arial" w:cs="Arial"/>
                <w:color w:val="auto"/>
              </w:rPr>
            </w:pPr>
            <w:r>
              <w:rPr>
                <w:rFonts w:hint="default" w:ascii="Arial" w:hAnsi="Arial" w:cs="Arial"/>
                <w:color w:val="auto"/>
              </w:rPr>
              <w:t>A0201060401 液晶显示器</w:t>
            </w:r>
          </w:p>
        </w:tc>
        <w:tc>
          <w:tcPr>
            <w:tcW w:w="3543" w:type="dxa"/>
            <w:vAlign w:val="top"/>
          </w:tcPr>
          <w:p w14:paraId="6E7A0CFC">
            <w:pPr>
              <w:pStyle w:val="248"/>
              <w:spacing w:before="64"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0F2EB8AF">
            <w:pPr>
              <w:rPr>
                <w:rFonts w:hint="default" w:ascii="Arial" w:hAnsi="Arial" w:cs="Arial"/>
                <w:color w:val="auto"/>
                <w:sz w:val="21"/>
              </w:rPr>
            </w:pPr>
          </w:p>
        </w:tc>
        <w:tc>
          <w:tcPr>
            <w:tcW w:w="1542" w:type="dxa"/>
            <w:vMerge w:val="continue"/>
            <w:tcBorders>
              <w:top w:val="nil"/>
              <w:bottom w:val="nil"/>
            </w:tcBorders>
            <w:vAlign w:val="top"/>
          </w:tcPr>
          <w:p w14:paraId="3C6D1D1D">
            <w:pPr>
              <w:rPr>
                <w:rFonts w:hint="default" w:ascii="Arial" w:hAnsi="Arial" w:cs="Arial"/>
                <w:color w:val="auto"/>
                <w:sz w:val="21"/>
              </w:rPr>
            </w:pPr>
          </w:p>
        </w:tc>
        <w:tc>
          <w:tcPr>
            <w:tcW w:w="2672" w:type="dxa"/>
            <w:vMerge w:val="continue"/>
            <w:tcBorders>
              <w:top w:val="nil"/>
            </w:tcBorders>
            <w:vAlign w:val="top"/>
          </w:tcPr>
          <w:p w14:paraId="15C930B2">
            <w:pPr>
              <w:rPr>
                <w:rFonts w:hint="default" w:ascii="Arial" w:hAnsi="Arial" w:cs="Arial"/>
                <w:color w:val="auto"/>
                <w:sz w:val="21"/>
              </w:rPr>
            </w:pPr>
          </w:p>
        </w:tc>
        <w:tc>
          <w:tcPr>
            <w:tcW w:w="2248" w:type="dxa"/>
            <w:vAlign w:val="top"/>
          </w:tcPr>
          <w:p w14:paraId="13E3C0AE">
            <w:pPr>
              <w:pStyle w:val="248"/>
              <w:spacing w:before="64" w:line="221" w:lineRule="auto"/>
              <w:ind w:left="105"/>
              <w:rPr>
                <w:rFonts w:hint="default" w:ascii="Arial" w:hAnsi="Arial" w:cs="Arial"/>
                <w:color w:val="auto"/>
              </w:rPr>
            </w:pPr>
            <w:r>
              <w:rPr>
                <w:rFonts w:hint="default" w:ascii="Arial" w:hAnsi="Arial" w:cs="Arial"/>
                <w:color w:val="auto"/>
              </w:rPr>
              <w:t>A0201060499 其他显示器</w:t>
            </w:r>
          </w:p>
        </w:tc>
        <w:tc>
          <w:tcPr>
            <w:tcW w:w="3543" w:type="dxa"/>
            <w:vAlign w:val="top"/>
          </w:tcPr>
          <w:p w14:paraId="1912BFA5">
            <w:pPr>
              <w:pStyle w:val="248"/>
              <w:spacing w:before="63" w:line="219" w:lineRule="auto"/>
              <w:ind w:left="109"/>
              <w:rPr>
                <w:rFonts w:hint="default" w:ascii="Arial" w:hAnsi="Arial" w:cs="Arial"/>
                <w:color w:val="auto"/>
              </w:rPr>
            </w:pPr>
            <w:r>
              <w:rPr>
                <w:rFonts w:hint="default" w:ascii="Arial" w:hAnsi="Arial" w:cs="Arial"/>
                <w:color w:val="auto"/>
                <w:spacing w:val="-1"/>
              </w:rPr>
              <w:t>HJ2536</w:t>
            </w:r>
            <w:r>
              <w:rPr>
                <w:rFonts w:hint="default" w:ascii="Arial" w:hAnsi="Arial" w:cs="Arial"/>
                <w:color w:val="auto"/>
                <w:spacing w:val="-28"/>
              </w:rPr>
              <w:t xml:space="preserve"> </w:t>
            </w:r>
            <w:r>
              <w:rPr>
                <w:rFonts w:hint="default" w:ascii="Arial" w:hAnsi="Arial" w:cs="Arial"/>
                <w:color w:val="auto"/>
                <w:spacing w:val="-1"/>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7C489C00">
            <w:pPr>
              <w:rPr>
                <w:rFonts w:hint="default" w:ascii="Arial" w:hAnsi="Arial" w:cs="Arial"/>
                <w:color w:val="auto"/>
                <w:sz w:val="21"/>
              </w:rPr>
            </w:pPr>
          </w:p>
        </w:tc>
        <w:tc>
          <w:tcPr>
            <w:tcW w:w="1542" w:type="dxa"/>
            <w:vMerge w:val="continue"/>
            <w:tcBorders>
              <w:top w:val="nil"/>
            </w:tcBorders>
            <w:vAlign w:val="top"/>
          </w:tcPr>
          <w:p w14:paraId="4B5CC7B6">
            <w:pPr>
              <w:rPr>
                <w:rFonts w:hint="default" w:ascii="Arial" w:hAnsi="Arial" w:cs="Arial"/>
                <w:color w:val="auto"/>
                <w:sz w:val="21"/>
              </w:rPr>
            </w:pPr>
          </w:p>
        </w:tc>
        <w:tc>
          <w:tcPr>
            <w:tcW w:w="2672" w:type="dxa"/>
            <w:vAlign w:val="top"/>
          </w:tcPr>
          <w:p w14:paraId="5402E358">
            <w:pPr>
              <w:pStyle w:val="248"/>
              <w:spacing w:before="64" w:line="220" w:lineRule="auto"/>
              <w:ind w:left="103"/>
              <w:rPr>
                <w:rFonts w:hint="default" w:ascii="Arial" w:hAnsi="Arial" w:cs="Arial"/>
                <w:color w:val="auto"/>
              </w:rPr>
            </w:pPr>
            <w:r>
              <w:rPr>
                <w:rFonts w:hint="default" w:ascii="Arial" w:hAnsi="Arial" w:cs="Arial"/>
                <w:color w:val="auto"/>
                <w:spacing w:val="-2"/>
              </w:rPr>
              <w:t>A02010609</w:t>
            </w:r>
            <w:r>
              <w:rPr>
                <w:rFonts w:hint="default" w:ascii="Arial" w:hAnsi="Arial" w:cs="Arial"/>
                <w:color w:val="auto"/>
                <w:spacing w:val="-9"/>
              </w:rPr>
              <w:t xml:space="preserve"> </w:t>
            </w:r>
            <w:r>
              <w:rPr>
                <w:rFonts w:hint="default" w:ascii="Arial" w:hAnsi="Arial" w:cs="Arial"/>
                <w:color w:val="auto"/>
                <w:spacing w:val="-2"/>
              </w:rPr>
              <w:t>图形图像输入设备</w:t>
            </w:r>
          </w:p>
        </w:tc>
        <w:tc>
          <w:tcPr>
            <w:tcW w:w="2248" w:type="dxa"/>
            <w:vAlign w:val="top"/>
          </w:tcPr>
          <w:p w14:paraId="248DC2C8">
            <w:pPr>
              <w:pStyle w:val="248"/>
              <w:spacing w:before="64" w:line="220" w:lineRule="auto"/>
              <w:ind w:left="105"/>
              <w:rPr>
                <w:rFonts w:hint="default" w:ascii="Arial" w:hAnsi="Arial" w:cs="Arial"/>
                <w:color w:val="auto"/>
              </w:rPr>
            </w:pPr>
            <w:r>
              <w:rPr>
                <w:rFonts w:hint="default" w:ascii="Arial" w:hAnsi="Arial" w:cs="Arial"/>
                <w:color w:val="auto"/>
              </w:rPr>
              <w:t>A0201060901 扫描仪</w:t>
            </w:r>
          </w:p>
        </w:tc>
        <w:tc>
          <w:tcPr>
            <w:tcW w:w="3543" w:type="dxa"/>
            <w:vAlign w:val="top"/>
          </w:tcPr>
          <w:p w14:paraId="5359BA85">
            <w:pPr>
              <w:pStyle w:val="248"/>
              <w:spacing w:before="64" w:line="219" w:lineRule="auto"/>
              <w:ind w:left="109"/>
              <w:rPr>
                <w:rFonts w:hint="default" w:ascii="Arial" w:hAnsi="Arial" w:cs="Arial"/>
                <w:color w:val="auto"/>
              </w:rPr>
            </w:pPr>
            <w:r>
              <w:rPr>
                <w:rFonts w:hint="default" w:ascii="Arial" w:hAnsi="Arial" w:cs="Arial"/>
                <w:color w:val="auto"/>
                <w:spacing w:val="-1"/>
              </w:rPr>
              <w:t>HJ2517</w:t>
            </w:r>
            <w:r>
              <w:rPr>
                <w:rFonts w:hint="default" w:ascii="Arial" w:hAnsi="Arial" w:cs="Arial"/>
                <w:color w:val="auto"/>
                <w:spacing w:val="-34"/>
              </w:rPr>
              <w:t xml:space="preserve"> </w:t>
            </w:r>
            <w:r>
              <w:rPr>
                <w:rFonts w:hint="default" w:ascii="Arial" w:hAnsi="Arial" w:cs="Arial"/>
                <w:color w:val="auto"/>
                <w:spacing w:val="-1"/>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174B4DA0">
            <w:pPr>
              <w:pStyle w:val="248"/>
              <w:spacing w:before="64"/>
              <w:ind w:left="118"/>
              <w:rPr>
                <w:rFonts w:hint="default" w:ascii="Arial" w:hAnsi="Arial" w:cs="Arial"/>
                <w:color w:val="auto"/>
              </w:rPr>
            </w:pPr>
            <w:r>
              <w:rPr>
                <w:rFonts w:hint="default" w:ascii="Arial" w:hAnsi="Arial" w:cs="Arial"/>
                <w:color w:val="auto"/>
              </w:rPr>
              <w:t>3</w:t>
            </w:r>
          </w:p>
        </w:tc>
        <w:tc>
          <w:tcPr>
            <w:tcW w:w="1542" w:type="dxa"/>
            <w:vAlign w:val="top"/>
          </w:tcPr>
          <w:p w14:paraId="093DC6B6">
            <w:pPr>
              <w:pStyle w:val="248"/>
              <w:spacing w:before="64" w:line="220" w:lineRule="auto"/>
              <w:ind w:left="102"/>
              <w:rPr>
                <w:rFonts w:hint="default" w:ascii="Arial" w:hAnsi="Arial" w:cs="Arial"/>
                <w:color w:val="auto"/>
              </w:rPr>
            </w:pPr>
            <w:r>
              <w:rPr>
                <w:rFonts w:hint="default" w:ascii="Arial" w:hAnsi="Arial" w:cs="Arial"/>
                <w:color w:val="auto"/>
                <w:spacing w:val="-1"/>
              </w:rPr>
              <w:t>A020202</w:t>
            </w:r>
            <w:r>
              <w:rPr>
                <w:rFonts w:hint="default" w:ascii="Arial" w:hAnsi="Arial" w:cs="Arial"/>
                <w:color w:val="auto"/>
                <w:spacing w:val="-33"/>
              </w:rPr>
              <w:t xml:space="preserve"> </w:t>
            </w:r>
            <w:r>
              <w:rPr>
                <w:rFonts w:hint="default" w:ascii="Arial" w:hAnsi="Arial" w:cs="Arial"/>
                <w:color w:val="auto"/>
                <w:spacing w:val="-1"/>
              </w:rPr>
              <w:t>投影仪</w:t>
            </w:r>
          </w:p>
        </w:tc>
        <w:tc>
          <w:tcPr>
            <w:tcW w:w="2672" w:type="dxa"/>
            <w:vAlign w:val="top"/>
          </w:tcPr>
          <w:p w14:paraId="47E6A5AF">
            <w:pPr>
              <w:rPr>
                <w:rFonts w:hint="default" w:ascii="Arial" w:hAnsi="Arial" w:cs="Arial"/>
                <w:color w:val="auto"/>
                <w:sz w:val="21"/>
              </w:rPr>
            </w:pPr>
          </w:p>
        </w:tc>
        <w:tc>
          <w:tcPr>
            <w:tcW w:w="2248" w:type="dxa"/>
            <w:vAlign w:val="top"/>
          </w:tcPr>
          <w:p w14:paraId="77787557">
            <w:pPr>
              <w:rPr>
                <w:rFonts w:hint="default" w:ascii="Arial" w:hAnsi="Arial" w:cs="Arial"/>
                <w:color w:val="auto"/>
                <w:sz w:val="21"/>
              </w:rPr>
            </w:pPr>
          </w:p>
        </w:tc>
        <w:tc>
          <w:tcPr>
            <w:tcW w:w="3543" w:type="dxa"/>
            <w:vAlign w:val="top"/>
          </w:tcPr>
          <w:p w14:paraId="68D4D474">
            <w:pPr>
              <w:pStyle w:val="248"/>
              <w:spacing w:before="64" w:line="219" w:lineRule="auto"/>
              <w:ind w:left="109"/>
              <w:rPr>
                <w:rFonts w:hint="default" w:ascii="Arial" w:hAnsi="Arial" w:cs="Arial"/>
                <w:color w:val="auto"/>
              </w:rPr>
            </w:pPr>
            <w:r>
              <w:rPr>
                <w:rFonts w:hint="default" w:ascii="Arial" w:hAnsi="Arial" w:cs="Arial"/>
                <w:color w:val="auto"/>
                <w:spacing w:val="-1"/>
              </w:rPr>
              <w:t>HJ2516</w:t>
            </w:r>
            <w:r>
              <w:rPr>
                <w:rFonts w:hint="default" w:ascii="Arial" w:hAnsi="Arial" w:cs="Arial"/>
                <w:color w:val="auto"/>
                <w:spacing w:val="-34"/>
              </w:rPr>
              <w:t xml:space="preserve"> </w:t>
            </w:r>
            <w:r>
              <w:rPr>
                <w:rFonts w:hint="default" w:ascii="Arial" w:hAnsi="Arial" w:cs="Arial"/>
                <w:color w:val="auto"/>
                <w:spacing w:val="-1"/>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Align w:val="top"/>
          </w:tcPr>
          <w:p w14:paraId="04E1DC29">
            <w:pPr>
              <w:pStyle w:val="248"/>
              <w:spacing w:before="64" w:line="242" w:lineRule="auto"/>
              <w:ind w:left="114"/>
              <w:rPr>
                <w:rFonts w:hint="default" w:ascii="Arial" w:hAnsi="Arial" w:cs="Arial"/>
                <w:color w:val="auto"/>
              </w:rPr>
            </w:pPr>
            <w:r>
              <w:rPr>
                <w:rFonts w:hint="default" w:ascii="Arial" w:hAnsi="Arial" w:cs="Arial"/>
                <w:color w:val="auto"/>
              </w:rPr>
              <w:t>4</w:t>
            </w:r>
          </w:p>
        </w:tc>
        <w:tc>
          <w:tcPr>
            <w:tcW w:w="1542" w:type="dxa"/>
            <w:vAlign w:val="top"/>
          </w:tcPr>
          <w:p w14:paraId="646BDCAC">
            <w:pPr>
              <w:pStyle w:val="248"/>
              <w:spacing w:before="64" w:line="219" w:lineRule="auto"/>
              <w:ind w:left="102"/>
              <w:rPr>
                <w:rFonts w:hint="default" w:ascii="Arial" w:hAnsi="Arial" w:cs="Arial"/>
                <w:color w:val="auto"/>
              </w:rPr>
            </w:pPr>
            <w:r>
              <w:rPr>
                <w:rFonts w:hint="default" w:ascii="Arial" w:hAnsi="Arial" w:cs="Arial"/>
                <w:color w:val="auto"/>
                <w:spacing w:val="-1"/>
              </w:rPr>
              <w:t>A020201</w:t>
            </w:r>
            <w:r>
              <w:rPr>
                <w:rFonts w:hint="default" w:ascii="Arial" w:hAnsi="Arial" w:cs="Arial"/>
                <w:color w:val="auto"/>
                <w:spacing w:val="-32"/>
              </w:rPr>
              <w:t xml:space="preserve"> </w:t>
            </w:r>
            <w:r>
              <w:rPr>
                <w:rFonts w:hint="default" w:ascii="Arial" w:hAnsi="Arial" w:cs="Arial"/>
                <w:color w:val="auto"/>
                <w:spacing w:val="-1"/>
              </w:rPr>
              <w:t>复印机</w:t>
            </w:r>
          </w:p>
        </w:tc>
        <w:tc>
          <w:tcPr>
            <w:tcW w:w="2672" w:type="dxa"/>
            <w:vAlign w:val="top"/>
          </w:tcPr>
          <w:p w14:paraId="2CCBF178">
            <w:pPr>
              <w:rPr>
                <w:rFonts w:hint="default" w:ascii="Arial" w:hAnsi="Arial" w:cs="Arial"/>
                <w:color w:val="auto"/>
                <w:sz w:val="21"/>
              </w:rPr>
            </w:pPr>
          </w:p>
        </w:tc>
        <w:tc>
          <w:tcPr>
            <w:tcW w:w="2248" w:type="dxa"/>
            <w:vAlign w:val="top"/>
          </w:tcPr>
          <w:p w14:paraId="519F0800">
            <w:pPr>
              <w:rPr>
                <w:rFonts w:hint="default" w:ascii="Arial" w:hAnsi="Arial" w:cs="Arial"/>
                <w:color w:val="auto"/>
                <w:sz w:val="21"/>
              </w:rPr>
            </w:pPr>
          </w:p>
        </w:tc>
        <w:tc>
          <w:tcPr>
            <w:tcW w:w="3543" w:type="dxa"/>
            <w:vAlign w:val="top"/>
          </w:tcPr>
          <w:p w14:paraId="09C4AC9C">
            <w:pPr>
              <w:pStyle w:val="248"/>
              <w:spacing w:before="64" w:line="219" w:lineRule="auto"/>
              <w:ind w:left="109"/>
              <w:rPr>
                <w:rFonts w:hint="default" w:ascii="Arial" w:hAnsi="Arial" w:cs="Arial"/>
                <w:color w:val="auto"/>
              </w:rPr>
            </w:pPr>
            <w:r>
              <w:rPr>
                <w:rFonts w:hint="default" w:ascii="Arial" w:hAnsi="Arial" w:cs="Arial"/>
                <w:color w:val="auto"/>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93DF631">
            <w:pPr>
              <w:pStyle w:val="248"/>
              <w:spacing w:before="65"/>
              <w:ind w:left="118"/>
              <w:rPr>
                <w:rFonts w:hint="default" w:ascii="Arial" w:hAnsi="Arial" w:cs="Arial"/>
                <w:color w:val="auto"/>
              </w:rPr>
            </w:pPr>
            <w:r>
              <w:rPr>
                <w:rFonts w:hint="default" w:ascii="Arial" w:hAnsi="Arial" w:cs="Arial"/>
                <w:color w:val="auto"/>
              </w:rPr>
              <w:t>5</w:t>
            </w:r>
          </w:p>
        </w:tc>
        <w:tc>
          <w:tcPr>
            <w:tcW w:w="1542" w:type="dxa"/>
            <w:vAlign w:val="top"/>
          </w:tcPr>
          <w:p w14:paraId="6AA7F443">
            <w:pPr>
              <w:pStyle w:val="248"/>
              <w:spacing w:before="64" w:line="284" w:lineRule="auto"/>
              <w:ind w:left="110" w:right="108" w:hanging="8"/>
              <w:rPr>
                <w:rFonts w:hint="default" w:ascii="Arial" w:hAnsi="Arial" w:cs="Arial"/>
                <w:color w:val="auto"/>
              </w:rPr>
            </w:pPr>
            <w:r>
              <w:rPr>
                <w:rFonts w:hint="default" w:ascii="Arial" w:hAnsi="Arial" w:cs="Arial"/>
                <w:color w:val="auto"/>
                <w:spacing w:val="2"/>
              </w:rPr>
              <w:t>A020204</w:t>
            </w:r>
            <w:r>
              <w:rPr>
                <w:rFonts w:hint="default" w:ascii="Arial" w:hAnsi="Arial" w:cs="Arial"/>
                <w:color w:val="auto"/>
                <w:spacing w:val="44"/>
              </w:rPr>
              <w:t xml:space="preserve"> </w:t>
            </w:r>
            <w:r>
              <w:rPr>
                <w:rFonts w:hint="default" w:ascii="Arial" w:hAnsi="Arial" w:cs="Arial"/>
                <w:color w:val="auto"/>
                <w:spacing w:val="2"/>
              </w:rPr>
              <w:t>多功能</w:t>
            </w:r>
            <w:r>
              <w:rPr>
                <w:rFonts w:hint="default" w:ascii="Arial" w:hAnsi="Arial" w:cs="Arial"/>
                <w:color w:val="auto"/>
              </w:rPr>
              <w:t xml:space="preserve"> </w:t>
            </w:r>
            <w:r>
              <w:rPr>
                <w:rFonts w:hint="default" w:ascii="Arial" w:hAnsi="Arial" w:cs="Arial"/>
                <w:color w:val="auto"/>
                <w:spacing w:val="-4"/>
              </w:rPr>
              <w:t>一体机</w:t>
            </w:r>
          </w:p>
        </w:tc>
        <w:tc>
          <w:tcPr>
            <w:tcW w:w="2672" w:type="dxa"/>
            <w:vAlign w:val="top"/>
          </w:tcPr>
          <w:p w14:paraId="62E7C00D">
            <w:pPr>
              <w:rPr>
                <w:rFonts w:hint="default" w:ascii="Arial" w:hAnsi="Arial" w:cs="Arial"/>
                <w:color w:val="auto"/>
                <w:sz w:val="21"/>
              </w:rPr>
            </w:pPr>
          </w:p>
        </w:tc>
        <w:tc>
          <w:tcPr>
            <w:tcW w:w="2248" w:type="dxa"/>
            <w:vAlign w:val="top"/>
          </w:tcPr>
          <w:p w14:paraId="529157F6">
            <w:pPr>
              <w:rPr>
                <w:rFonts w:hint="default" w:ascii="Arial" w:hAnsi="Arial" w:cs="Arial"/>
                <w:color w:val="auto"/>
                <w:sz w:val="21"/>
              </w:rPr>
            </w:pPr>
          </w:p>
        </w:tc>
        <w:tc>
          <w:tcPr>
            <w:tcW w:w="3543" w:type="dxa"/>
            <w:vAlign w:val="top"/>
          </w:tcPr>
          <w:p w14:paraId="3B112540">
            <w:pPr>
              <w:pStyle w:val="248"/>
              <w:spacing w:before="64" w:line="219" w:lineRule="auto"/>
              <w:ind w:left="109"/>
              <w:rPr>
                <w:rFonts w:hint="default" w:ascii="Arial" w:hAnsi="Arial" w:cs="Arial"/>
                <w:color w:val="auto"/>
              </w:rPr>
            </w:pPr>
            <w:r>
              <w:rPr>
                <w:rFonts w:hint="default" w:ascii="Arial" w:hAnsi="Arial" w:cs="Arial"/>
                <w:color w:val="auto"/>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8E6A396">
            <w:pPr>
              <w:pStyle w:val="248"/>
              <w:spacing w:before="65"/>
              <w:ind w:left="116"/>
              <w:rPr>
                <w:rFonts w:hint="default" w:ascii="Arial" w:hAnsi="Arial" w:cs="Arial"/>
                <w:color w:val="auto"/>
              </w:rPr>
            </w:pPr>
            <w:r>
              <w:rPr>
                <w:rFonts w:hint="default" w:ascii="Arial" w:hAnsi="Arial" w:cs="Arial"/>
                <w:color w:val="auto"/>
              </w:rPr>
              <w:t>6</w:t>
            </w:r>
          </w:p>
        </w:tc>
        <w:tc>
          <w:tcPr>
            <w:tcW w:w="1542" w:type="dxa"/>
            <w:vAlign w:val="top"/>
          </w:tcPr>
          <w:p w14:paraId="224197F9">
            <w:pPr>
              <w:pStyle w:val="248"/>
              <w:spacing w:before="66" w:line="283" w:lineRule="auto"/>
              <w:ind w:left="109" w:right="108" w:hanging="7"/>
              <w:rPr>
                <w:rFonts w:hint="default" w:ascii="Arial" w:hAnsi="Arial" w:cs="Arial"/>
                <w:color w:val="auto"/>
              </w:rPr>
            </w:pPr>
            <w:r>
              <w:rPr>
                <w:rFonts w:hint="default" w:ascii="Arial" w:hAnsi="Arial" w:cs="Arial"/>
                <w:color w:val="auto"/>
                <w:spacing w:val="-1"/>
              </w:rPr>
              <w:t>A020210</w:t>
            </w:r>
            <w:r>
              <w:rPr>
                <w:rFonts w:hint="default" w:ascii="Arial" w:hAnsi="Arial" w:cs="Arial"/>
                <w:color w:val="auto"/>
                <w:spacing w:val="32"/>
              </w:rPr>
              <w:t xml:space="preserve"> </w:t>
            </w:r>
            <w:r>
              <w:rPr>
                <w:rFonts w:hint="default" w:ascii="Arial" w:hAnsi="Arial" w:cs="Arial"/>
                <w:color w:val="auto"/>
                <w:spacing w:val="-1"/>
              </w:rPr>
              <w:t>文</w:t>
            </w:r>
            <w:r>
              <w:rPr>
                <w:rFonts w:hint="default" w:ascii="Arial" w:hAnsi="Arial" w:cs="Arial"/>
                <w:color w:val="auto"/>
                <w:spacing w:val="-48"/>
              </w:rPr>
              <w:t xml:space="preserve"> </w:t>
            </w:r>
            <w:r>
              <w:rPr>
                <w:rFonts w:hint="default" w:ascii="Arial" w:hAnsi="Arial" w:cs="Arial"/>
                <w:color w:val="auto"/>
                <w:spacing w:val="-1"/>
              </w:rPr>
              <w:t>印设</w:t>
            </w:r>
            <w:r>
              <w:rPr>
                <w:rFonts w:hint="default" w:ascii="Arial" w:hAnsi="Arial" w:cs="Arial"/>
                <w:color w:val="auto"/>
              </w:rPr>
              <w:t xml:space="preserve"> 备</w:t>
            </w:r>
          </w:p>
        </w:tc>
        <w:tc>
          <w:tcPr>
            <w:tcW w:w="2672" w:type="dxa"/>
            <w:vAlign w:val="top"/>
          </w:tcPr>
          <w:p w14:paraId="15811672">
            <w:pPr>
              <w:pStyle w:val="248"/>
              <w:spacing w:before="65" w:line="219" w:lineRule="auto"/>
              <w:ind w:left="103"/>
              <w:rPr>
                <w:rFonts w:hint="default" w:ascii="Arial" w:hAnsi="Arial" w:cs="Arial"/>
                <w:color w:val="auto"/>
              </w:rPr>
            </w:pPr>
            <w:r>
              <w:rPr>
                <w:rFonts w:hint="default" w:ascii="Arial" w:hAnsi="Arial" w:cs="Arial"/>
                <w:color w:val="auto"/>
              </w:rPr>
              <w:t>A02021001 速印机</w:t>
            </w:r>
          </w:p>
        </w:tc>
        <w:tc>
          <w:tcPr>
            <w:tcW w:w="2248" w:type="dxa"/>
            <w:vAlign w:val="top"/>
          </w:tcPr>
          <w:p w14:paraId="704445D9">
            <w:pPr>
              <w:rPr>
                <w:rFonts w:hint="default" w:ascii="Arial" w:hAnsi="Arial" w:cs="Arial"/>
                <w:color w:val="auto"/>
                <w:sz w:val="21"/>
              </w:rPr>
            </w:pPr>
          </w:p>
        </w:tc>
        <w:tc>
          <w:tcPr>
            <w:tcW w:w="3543" w:type="dxa"/>
            <w:vAlign w:val="top"/>
          </w:tcPr>
          <w:p w14:paraId="7A0D4053">
            <w:pPr>
              <w:pStyle w:val="248"/>
              <w:spacing w:before="65" w:line="219" w:lineRule="auto"/>
              <w:ind w:left="109"/>
              <w:rPr>
                <w:rFonts w:hint="default" w:ascii="Arial" w:hAnsi="Arial" w:cs="Arial"/>
                <w:color w:val="auto"/>
              </w:rPr>
            </w:pPr>
            <w:r>
              <w:rPr>
                <w:rFonts w:hint="default" w:ascii="Arial" w:hAnsi="Arial" w:cs="Arial"/>
                <w:color w:val="auto"/>
                <w:spacing w:val="-1"/>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vAlign w:val="top"/>
          </w:tcPr>
          <w:p w14:paraId="324220DC">
            <w:pPr>
              <w:pStyle w:val="248"/>
              <w:spacing w:before="66"/>
              <w:ind w:left="119"/>
              <w:rPr>
                <w:rFonts w:hint="default" w:ascii="Arial" w:hAnsi="Arial" w:cs="Arial"/>
                <w:color w:val="auto"/>
              </w:rPr>
            </w:pPr>
            <w:r>
              <w:rPr>
                <w:rFonts w:hint="default" w:ascii="Arial" w:hAnsi="Arial" w:cs="Arial"/>
                <w:color w:val="auto"/>
              </w:rPr>
              <w:t>7</w:t>
            </w:r>
          </w:p>
        </w:tc>
        <w:tc>
          <w:tcPr>
            <w:tcW w:w="1542" w:type="dxa"/>
            <w:vAlign w:val="top"/>
          </w:tcPr>
          <w:p w14:paraId="7FF68FD9">
            <w:pPr>
              <w:pStyle w:val="248"/>
              <w:spacing w:before="67" w:line="301" w:lineRule="auto"/>
              <w:ind w:left="109" w:right="32" w:hanging="7"/>
              <w:rPr>
                <w:rFonts w:hint="default" w:ascii="Arial" w:hAnsi="Arial" w:cs="Arial"/>
                <w:color w:val="auto"/>
              </w:rPr>
            </w:pPr>
            <w:r>
              <w:rPr>
                <w:rFonts w:hint="default" w:ascii="Arial" w:hAnsi="Arial" w:cs="Arial"/>
                <w:color w:val="auto"/>
                <w:spacing w:val="3"/>
              </w:rPr>
              <w:t>A020301</w:t>
            </w:r>
            <w:r>
              <w:rPr>
                <w:rFonts w:hint="default" w:ascii="Arial" w:hAnsi="Arial" w:cs="Arial"/>
                <w:color w:val="auto"/>
                <w:spacing w:val="34"/>
              </w:rPr>
              <w:t xml:space="preserve"> </w:t>
            </w:r>
            <w:r>
              <w:rPr>
                <w:rFonts w:hint="default" w:ascii="Arial" w:hAnsi="Arial" w:cs="Arial"/>
                <w:color w:val="auto"/>
                <w:spacing w:val="3"/>
              </w:rPr>
              <w:t>载货汽</w:t>
            </w:r>
            <w:r>
              <w:rPr>
                <w:rFonts w:hint="default" w:ascii="Arial" w:hAnsi="Arial" w:cs="Arial"/>
                <w:color w:val="auto"/>
              </w:rPr>
              <w:t xml:space="preserve">  </w:t>
            </w:r>
            <w:r>
              <w:rPr>
                <w:rFonts w:hint="default" w:ascii="Arial" w:hAnsi="Arial" w:cs="Arial"/>
                <w:color w:val="auto"/>
                <w:spacing w:val="-6"/>
              </w:rPr>
              <w:t>车（含自卸汽车）</w:t>
            </w:r>
          </w:p>
        </w:tc>
        <w:tc>
          <w:tcPr>
            <w:tcW w:w="2672" w:type="dxa"/>
            <w:vAlign w:val="top"/>
          </w:tcPr>
          <w:p w14:paraId="32E2E777">
            <w:pPr>
              <w:rPr>
                <w:rFonts w:hint="default" w:ascii="Arial" w:hAnsi="Arial" w:cs="Arial"/>
                <w:color w:val="auto"/>
                <w:sz w:val="21"/>
              </w:rPr>
            </w:pPr>
          </w:p>
        </w:tc>
        <w:tc>
          <w:tcPr>
            <w:tcW w:w="2248" w:type="dxa"/>
            <w:vAlign w:val="top"/>
          </w:tcPr>
          <w:p w14:paraId="180782C2">
            <w:pPr>
              <w:rPr>
                <w:rFonts w:hint="default" w:ascii="Arial" w:hAnsi="Arial" w:cs="Arial"/>
                <w:color w:val="auto"/>
                <w:sz w:val="21"/>
              </w:rPr>
            </w:pPr>
          </w:p>
        </w:tc>
        <w:tc>
          <w:tcPr>
            <w:tcW w:w="3543" w:type="dxa"/>
            <w:vAlign w:val="top"/>
          </w:tcPr>
          <w:p w14:paraId="612A7A2C">
            <w:pPr>
              <w:pStyle w:val="248"/>
              <w:spacing w:before="65" w:line="219" w:lineRule="auto"/>
              <w:ind w:left="109"/>
              <w:rPr>
                <w:rFonts w:hint="default" w:ascii="Arial" w:hAnsi="Arial" w:cs="Arial"/>
                <w:color w:val="auto"/>
              </w:rPr>
            </w:pPr>
            <w:r>
              <w:rPr>
                <w:rFonts w:hint="default" w:ascii="Arial" w:hAnsi="Arial" w:cs="Arial"/>
                <w:color w:val="auto"/>
                <w:spacing w:val="-1"/>
              </w:rPr>
              <w:t>HJ2532</w:t>
            </w:r>
            <w:r>
              <w:rPr>
                <w:rFonts w:hint="default" w:ascii="Arial" w:hAnsi="Arial" w:cs="Arial"/>
                <w:color w:val="auto"/>
                <w:spacing w:val="-35"/>
              </w:rPr>
              <w:t xml:space="preserve"> </w:t>
            </w:r>
            <w:r>
              <w:rPr>
                <w:rFonts w:hint="default" w:ascii="Arial" w:hAnsi="Arial" w:cs="Arial"/>
                <w:color w:val="auto"/>
                <w:spacing w:val="-1"/>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vAlign w:val="top"/>
          </w:tcPr>
          <w:p w14:paraId="22CD03D4">
            <w:pPr>
              <w:pStyle w:val="248"/>
              <w:spacing w:before="67"/>
              <w:ind w:left="115"/>
              <w:rPr>
                <w:rFonts w:hint="default" w:ascii="Arial" w:hAnsi="Arial" w:cs="Arial"/>
                <w:color w:val="auto"/>
              </w:rPr>
            </w:pPr>
            <w:r>
              <w:rPr>
                <w:rFonts w:hint="default" w:ascii="Arial" w:hAnsi="Arial" w:cs="Arial"/>
                <w:color w:val="auto"/>
              </w:rPr>
              <w:t>8</w:t>
            </w:r>
          </w:p>
        </w:tc>
        <w:tc>
          <w:tcPr>
            <w:tcW w:w="1542" w:type="dxa"/>
            <w:vMerge w:val="restart"/>
            <w:tcBorders>
              <w:bottom w:val="nil"/>
            </w:tcBorders>
            <w:vAlign w:val="top"/>
          </w:tcPr>
          <w:p w14:paraId="51C6A4D7">
            <w:pPr>
              <w:pStyle w:val="248"/>
              <w:spacing w:before="66" w:line="322" w:lineRule="auto"/>
              <w:ind w:left="112" w:right="108" w:hanging="10"/>
              <w:rPr>
                <w:rFonts w:hint="default" w:ascii="Arial" w:hAnsi="Arial" w:cs="Arial"/>
                <w:color w:val="auto"/>
              </w:rPr>
            </w:pPr>
            <w:r>
              <w:rPr>
                <w:rFonts w:hint="default" w:ascii="Arial" w:hAnsi="Arial" w:cs="Arial"/>
                <w:color w:val="auto"/>
                <w:spacing w:val="3"/>
              </w:rPr>
              <w:t>A020305</w:t>
            </w:r>
            <w:r>
              <w:rPr>
                <w:rFonts w:hint="default" w:ascii="Arial" w:hAnsi="Arial" w:cs="Arial"/>
                <w:color w:val="auto"/>
                <w:spacing w:val="34"/>
              </w:rPr>
              <w:t xml:space="preserve"> </w:t>
            </w:r>
            <w:r>
              <w:rPr>
                <w:rFonts w:hint="default" w:ascii="Arial" w:hAnsi="Arial" w:cs="Arial"/>
                <w:color w:val="auto"/>
                <w:spacing w:val="3"/>
              </w:rPr>
              <w:t>乘用车</w:t>
            </w:r>
            <w:r>
              <w:rPr>
                <w:rFonts w:hint="default" w:ascii="Arial" w:hAnsi="Arial" w:cs="Arial"/>
                <w:color w:val="auto"/>
              </w:rPr>
              <w:t xml:space="preserve"> </w:t>
            </w:r>
            <w:r>
              <w:rPr>
                <w:rFonts w:hint="default" w:ascii="Arial" w:hAnsi="Arial" w:cs="Arial"/>
                <w:color w:val="auto"/>
                <w:spacing w:val="-3"/>
              </w:rPr>
              <w:t>（轿车）</w:t>
            </w:r>
          </w:p>
        </w:tc>
        <w:tc>
          <w:tcPr>
            <w:tcW w:w="2672" w:type="dxa"/>
            <w:vAlign w:val="top"/>
          </w:tcPr>
          <w:p w14:paraId="1C131087">
            <w:pPr>
              <w:pStyle w:val="248"/>
              <w:spacing w:before="66" w:line="220" w:lineRule="auto"/>
              <w:ind w:left="103"/>
              <w:rPr>
                <w:rFonts w:hint="default" w:ascii="Arial" w:hAnsi="Arial" w:cs="Arial"/>
                <w:color w:val="auto"/>
              </w:rPr>
            </w:pPr>
            <w:r>
              <w:rPr>
                <w:rFonts w:hint="default" w:ascii="Arial" w:hAnsi="Arial" w:cs="Arial"/>
                <w:color w:val="auto"/>
              </w:rPr>
              <w:t>A02030501 轿车</w:t>
            </w:r>
          </w:p>
        </w:tc>
        <w:tc>
          <w:tcPr>
            <w:tcW w:w="2248" w:type="dxa"/>
            <w:vAlign w:val="top"/>
          </w:tcPr>
          <w:p w14:paraId="2AFF20BC">
            <w:pPr>
              <w:rPr>
                <w:rFonts w:hint="default" w:ascii="Arial" w:hAnsi="Arial" w:cs="Arial"/>
                <w:color w:val="auto"/>
                <w:sz w:val="21"/>
              </w:rPr>
            </w:pPr>
          </w:p>
        </w:tc>
        <w:tc>
          <w:tcPr>
            <w:tcW w:w="3543" w:type="dxa"/>
            <w:vAlign w:val="top"/>
          </w:tcPr>
          <w:p w14:paraId="218E7781">
            <w:pPr>
              <w:pStyle w:val="248"/>
              <w:spacing w:before="66" w:line="219" w:lineRule="auto"/>
              <w:ind w:left="109"/>
              <w:rPr>
                <w:rFonts w:hint="default" w:ascii="Arial" w:hAnsi="Arial" w:cs="Arial"/>
                <w:color w:val="auto"/>
              </w:rPr>
            </w:pPr>
            <w:r>
              <w:rPr>
                <w:rFonts w:hint="default" w:ascii="Arial" w:hAnsi="Arial" w:cs="Arial"/>
                <w:color w:val="auto"/>
                <w:spacing w:val="-1"/>
              </w:rPr>
              <w:t>HJ2532</w:t>
            </w:r>
            <w:r>
              <w:rPr>
                <w:rFonts w:hint="default" w:ascii="Arial" w:hAnsi="Arial" w:cs="Arial"/>
                <w:color w:val="auto"/>
                <w:spacing w:val="-35"/>
              </w:rPr>
              <w:t xml:space="preserve"> </w:t>
            </w:r>
            <w:r>
              <w:rPr>
                <w:rFonts w:hint="default" w:ascii="Arial" w:hAnsi="Arial" w:cs="Arial"/>
                <w:color w:val="auto"/>
                <w:spacing w:val="-1"/>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10F9F322">
            <w:pPr>
              <w:rPr>
                <w:rFonts w:hint="default" w:ascii="Arial" w:hAnsi="Arial" w:cs="Arial"/>
                <w:color w:val="auto"/>
                <w:sz w:val="21"/>
              </w:rPr>
            </w:pPr>
          </w:p>
        </w:tc>
        <w:tc>
          <w:tcPr>
            <w:tcW w:w="1542" w:type="dxa"/>
            <w:vMerge w:val="continue"/>
            <w:tcBorders>
              <w:top w:val="nil"/>
            </w:tcBorders>
            <w:vAlign w:val="top"/>
          </w:tcPr>
          <w:p w14:paraId="413D969B">
            <w:pPr>
              <w:rPr>
                <w:rFonts w:hint="default" w:ascii="Arial" w:hAnsi="Arial" w:cs="Arial"/>
                <w:color w:val="auto"/>
                <w:sz w:val="21"/>
              </w:rPr>
            </w:pPr>
          </w:p>
        </w:tc>
        <w:tc>
          <w:tcPr>
            <w:tcW w:w="2672" w:type="dxa"/>
            <w:vAlign w:val="top"/>
          </w:tcPr>
          <w:p w14:paraId="3A041302">
            <w:pPr>
              <w:pStyle w:val="248"/>
              <w:spacing w:before="66" w:line="220" w:lineRule="auto"/>
              <w:ind w:left="103"/>
              <w:rPr>
                <w:rFonts w:hint="default" w:ascii="Arial" w:hAnsi="Arial" w:cs="Arial"/>
                <w:color w:val="auto"/>
              </w:rPr>
            </w:pPr>
            <w:r>
              <w:rPr>
                <w:rFonts w:hint="default" w:ascii="Arial" w:hAnsi="Arial" w:cs="Arial"/>
                <w:color w:val="auto"/>
                <w:spacing w:val="-1"/>
              </w:rPr>
              <w:t>A02030599</w:t>
            </w:r>
            <w:r>
              <w:rPr>
                <w:rFonts w:hint="default" w:ascii="Arial" w:hAnsi="Arial" w:cs="Arial"/>
                <w:color w:val="auto"/>
                <w:spacing w:val="-28"/>
              </w:rPr>
              <w:t xml:space="preserve"> </w:t>
            </w:r>
            <w:r>
              <w:rPr>
                <w:rFonts w:hint="default" w:ascii="Arial" w:hAnsi="Arial" w:cs="Arial"/>
                <w:color w:val="auto"/>
                <w:spacing w:val="-1"/>
              </w:rPr>
              <w:t>其他乘用车（轿车）</w:t>
            </w:r>
          </w:p>
        </w:tc>
        <w:tc>
          <w:tcPr>
            <w:tcW w:w="2248" w:type="dxa"/>
            <w:vAlign w:val="top"/>
          </w:tcPr>
          <w:p w14:paraId="33318B3D">
            <w:pPr>
              <w:rPr>
                <w:rFonts w:hint="default" w:ascii="Arial" w:hAnsi="Arial" w:cs="Arial"/>
                <w:color w:val="auto"/>
                <w:sz w:val="21"/>
              </w:rPr>
            </w:pPr>
          </w:p>
        </w:tc>
        <w:tc>
          <w:tcPr>
            <w:tcW w:w="3543" w:type="dxa"/>
            <w:vAlign w:val="top"/>
          </w:tcPr>
          <w:p w14:paraId="4EF66A1A">
            <w:pPr>
              <w:pStyle w:val="248"/>
              <w:spacing w:before="66" w:line="219" w:lineRule="auto"/>
              <w:ind w:left="109"/>
              <w:rPr>
                <w:rFonts w:hint="default" w:ascii="Arial" w:hAnsi="Arial" w:cs="Arial"/>
                <w:color w:val="auto"/>
              </w:rPr>
            </w:pPr>
            <w:r>
              <w:rPr>
                <w:rFonts w:hint="default" w:ascii="Arial" w:hAnsi="Arial" w:cs="Arial"/>
                <w:color w:val="auto"/>
                <w:spacing w:val="-1"/>
              </w:rPr>
              <w:t>HJ2532</w:t>
            </w:r>
            <w:r>
              <w:rPr>
                <w:rFonts w:hint="default" w:ascii="Arial" w:hAnsi="Arial" w:cs="Arial"/>
                <w:color w:val="auto"/>
                <w:spacing w:val="-35"/>
              </w:rPr>
              <w:t xml:space="preserve"> </w:t>
            </w:r>
            <w:r>
              <w:rPr>
                <w:rFonts w:hint="default" w:ascii="Arial" w:hAnsi="Arial" w:cs="Arial"/>
                <w:color w:val="auto"/>
                <w:spacing w:val="-1"/>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587FF261">
            <w:pPr>
              <w:pStyle w:val="248"/>
              <w:spacing w:before="66"/>
              <w:ind w:left="115"/>
              <w:rPr>
                <w:rFonts w:hint="default" w:ascii="Arial" w:hAnsi="Arial" w:cs="Arial"/>
                <w:color w:val="auto"/>
              </w:rPr>
            </w:pPr>
            <w:r>
              <w:rPr>
                <w:rFonts w:hint="default" w:ascii="Arial" w:hAnsi="Arial" w:cs="Arial"/>
                <w:color w:val="auto"/>
              </w:rPr>
              <w:t>9</w:t>
            </w:r>
          </w:p>
        </w:tc>
        <w:tc>
          <w:tcPr>
            <w:tcW w:w="1542" w:type="dxa"/>
            <w:vAlign w:val="top"/>
          </w:tcPr>
          <w:p w14:paraId="4C7E3C82">
            <w:pPr>
              <w:pStyle w:val="248"/>
              <w:spacing w:before="66" w:line="220" w:lineRule="auto"/>
              <w:ind w:left="102"/>
              <w:rPr>
                <w:rFonts w:hint="default" w:ascii="Arial" w:hAnsi="Arial" w:cs="Arial"/>
                <w:color w:val="auto"/>
              </w:rPr>
            </w:pPr>
            <w:r>
              <w:rPr>
                <w:rFonts w:hint="default" w:ascii="Arial" w:hAnsi="Arial" w:cs="Arial"/>
                <w:color w:val="auto"/>
                <w:spacing w:val="-1"/>
              </w:rPr>
              <w:t>A020306</w:t>
            </w:r>
            <w:r>
              <w:rPr>
                <w:rFonts w:hint="default" w:ascii="Arial" w:hAnsi="Arial" w:cs="Arial"/>
                <w:color w:val="auto"/>
                <w:spacing w:val="-33"/>
              </w:rPr>
              <w:t xml:space="preserve"> </w:t>
            </w:r>
            <w:r>
              <w:rPr>
                <w:rFonts w:hint="default" w:ascii="Arial" w:hAnsi="Arial" w:cs="Arial"/>
                <w:color w:val="auto"/>
                <w:spacing w:val="-1"/>
              </w:rPr>
              <w:t>客车</w:t>
            </w:r>
          </w:p>
        </w:tc>
        <w:tc>
          <w:tcPr>
            <w:tcW w:w="2672" w:type="dxa"/>
            <w:vAlign w:val="top"/>
          </w:tcPr>
          <w:p w14:paraId="2FD6A6AB">
            <w:pPr>
              <w:pStyle w:val="248"/>
              <w:spacing w:before="66" w:line="220" w:lineRule="auto"/>
              <w:ind w:left="103"/>
              <w:rPr>
                <w:rFonts w:hint="default" w:ascii="Arial" w:hAnsi="Arial" w:cs="Arial"/>
                <w:color w:val="auto"/>
              </w:rPr>
            </w:pPr>
            <w:r>
              <w:rPr>
                <w:rFonts w:hint="default" w:ascii="Arial" w:hAnsi="Arial" w:cs="Arial"/>
                <w:color w:val="auto"/>
                <w:spacing w:val="-1"/>
              </w:rPr>
              <w:t>A02030601</w:t>
            </w:r>
            <w:r>
              <w:rPr>
                <w:rFonts w:hint="default" w:ascii="Arial" w:hAnsi="Arial" w:cs="Arial"/>
                <w:color w:val="auto"/>
                <w:spacing w:val="-30"/>
              </w:rPr>
              <w:t xml:space="preserve"> </w:t>
            </w:r>
            <w:r>
              <w:rPr>
                <w:rFonts w:hint="default" w:ascii="Arial" w:hAnsi="Arial" w:cs="Arial"/>
                <w:color w:val="auto"/>
                <w:spacing w:val="-1"/>
              </w:rPr>
              <w:t>小型客车</w:t>
            </w:r>
          </w:p>
        </w:tc>
        <w:tc>
          <w:tcPr>
            <w:tcW w:w="2248" w:type="dxa"/>
            <w:vAlign w:val="top"/>
          </w:tcPr>
          <w:p w14:paraId="7DE58688">
            <w:pPr>
              <w:rPr>
                <w:rFonts w:hint="default" w:ascii="Arial" w:hAnsi="Arial" w:cs="Arial"/>
                <w:color w:val="auto"/>
                <w:sz w:val="21"/>
              </w:rPr>
            </w:pPr>
          </w:p>
        </w:tc>
        <w:tc>
          <w:tcPr>
            <w:tcW w:w="3543" w:type="dxa"/>
            <w:vAlign w:val="top"/>
          </w:tcPr>
          <w:p w14:paraId="03FBE764">
            <w:pPr>
              <w:pStyle w:val="248"/>
              <w:spacing w:before="66" w:line="219" w:lineRule="auto"/>
              <w:ind w:left="109"/>
              <w:rPr>
                <w:rFonts w:hint="default" w:ascii="Arial" w:hAnsi="Arial" w:cs="Arial"/>
                <w:color w:val="auto"/>
              </w:rPr>
            </w:pPr>
            <w:r>
              <w:rPr>
                <w:rFonts w:hint="default" w:ascii="Arial" w:hAnsi="Arial" w:cs="Arial"/>
                <w:color w:val="auto"/>
                <w:spacing w:val="-1"/>
              </w:rPr>
              <w:t>HJ2532</w:t>
            </w:r>
            <w:r>
              <w:rPr>
                <w:rFonts w:hint="default" w:ascii="Arial" w:hAnsi="Arial" w:cs="Arial"/>
                <w:color w:val="auto"/>
                <w:spacing w:val="-35"/>
              </w:rPr>
              <w:t xml:space="preserve"> </w:t>
            </w:r>
            <w:r>
              <w:rPr>
                <w:rFonts w:hint="default" w:ascii="Arial" w:hAnsi="Arial" w:cs="Arial"/>
                <w:color w:val="auto"/>
                <w:spacing w:val="-1"/>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068AC49">
            <w:pPr>
              <w:pStyle w:val="248"/>
              <w:spacing w:before="67"/>
              <w:ind w:left="128"/>
              <w:rPr>
                <w:rFonts w:hint="default" w:ascii="Arial" w:hAnsi="Arial" w:cs="Arial"/>
                <w:color w:val="auto"/>
              </w:rPr>
            </w:pPr>
            <w:r>
              <w:rPr>
                <w:rFonts w:hint="default" w:ascii="Arial" w:hAnsi="Arial" w:cs="Arial"/>
                <w:color w:val="auto"/>
                <w:spacing w:val="-10"/>
              </w:rPr>
              <w:t>10</w:t>
            </w:r>
          </w:p>
        </w:tc>
        <w:tc>
          <w:tcPr>
            <w:tcW w:w="1542" w:type="dxa"/>
            <w:vAlign w:val="top"/>
          </w:tcPr>
          <w:p w14:paraId="3D36BFA1">
            <w:pPr>
              <w:pStyle w:val="248"/>
              <w:spacing w:before="66" w:line="283" w:lineRule="auto"/>
              <w:ind w:left="106" w:right="108" w:hanging="4"/>
              <w:rPr>
                <w:rFonts w:hint="default" w:ascii="Arial" w:hAnsi="Arial" w:cs="Arial"/>
                <w:color w:val="auto"/>
              </w:rPr>
            </w:pPr>
            <w:r>
              <w:rPr>
                <w:rFonts w:hint="default" w:ascii="Arial" w:hAnsi="Arial" w:cs="Arial"/>
                <w:color w:val="auto"/>
                <w:spacing w:val="3"/>
              </w:rPr>
              <w:t>A020307</w:t>
            </w:r>
            <w:r>
              <w:rPr>
                <w:rFonts w:hint="default" w:ascii="Arial" w:hAnsi="Arial" w:cs="Arial"/>
                <w:color w:val="auto"/>
                <w:spacing w:val="34"/>
              </w:rPr>
              <w:t xml:space="preserve"> </w:t>
            </w:r>
            <w:r>
              <w:rPr>
                <w:rFonts w:hint="default" w:ascii="Arial" w:hAnsi="Arial" w:cs="Arial"/>
                <w:color w:val="auto"/>
                <w:spacing w:val="3"/>
              </w:rPr>
              <w:t>专用车</w:t>
            </w:r>
            <w:r>
              <w:rPr>
                <w:rFonts w:hint="default" w:ascii="Arial" w:hAnsi="Arial" w:cs="Arial"/>
                <w:color w:val="auto"/>
              </w:rPr>
              <w:t xml:space="preserve"> 辆</w:t>
            </w:r>
          </w:p>
        </w:tc>
        <w:tc>
          <w:tcPr>
            <w:tcW w:w="2672" w:type="dxa"/>
            <w:vAlign w:val="top"/>
          </w:tcPr>
          <w:p w14:paraId="2B73F5B6">
            <w:pPr>
              <w:pStyle w:val="248"/>
              <w:spacing w:before="66" w:line="220" w:lineRule="auto"/>
              <w:ind w:left="103"/>
              <w:rPr>
                <w:rFonts w:hint="default" w:ascii="Arial" w:hAnsi="Arial" w:cs="Arial"/>
                <w:color w:val="auto"/>
              </w:rPr>
            </w:pPr>
            <w:r>
              <w:rPr>
                <w:rFonts w:hint="default" w:ascii="Arial" w:hAnsi="Arial" w:cs="Arial"/>
                <w:color w:val="auto"/>
                <w:spacing w:val="-1"/>
              </w:rPr>
              <w:t>A02030799</w:t>
            </w:r>
            <w:r>
              <w:rPr>
                <w:rFonts w:hint="default" w:ascii="Arial" w:hAnsi="Arial" w:cs="Arial"/>
                <w:color w:val="auto"/>
                <w:spacing w:val="-30"/>
              </w:rPr>
              <w:t xml:space="preserve"> </w:t>
            </w:r>
            <w:r>
              <w:rPr>
                <w:rFonts w:hint="default" w:ascii="Arial" w:hAnsi="Arial" w:cs="Arial"/>
                <w:color w:val="auto"/>
                <w:spacing w:val="-1"/>
              </w:rPr>
              <w:t>其他专用汽车</w:t>
            </w:r>
          </w:p>
        </w:tc>
        <w:tc>
          <w:tcPr>
            <w:tcW w:w="2248" w:type="dxa"/>
            <w:vAlign w:val="top"/>
          </w:tcPr>
          <w:p w14:paraId="3F4C7A2E">
            <w:pPr>
              <w:rPr>
                <w:rFonts w:hint="default" w:ascii="Arial" w:hAnsi="Arial" w:cs="Arial"/>
                <w:color w:val="auto"/>
                <w:sz w:val="21"/>
              </w:rPr>
            </w:pPr>
          </w:p>
        </w:tc>
        <w:tc>
          <w:tcPr>
            <w:tcW w:w="3543" w:type="dxa"/>
            <w:vAlign w:val="top"/>
          </w:tcPr>
          <w:p w14:paraId="5BAF2E39">
            <w:pPr>
              <w:pStyle w:val="248"/>
              <w:spacing w:before="66" w:line="219" w:lineRule="auto"/>
              <w:ind w:left="109"/>
              <w:rPr>
                <w:rFonts w:hint="default" w:ascii="Arial" w:hAnsi="Arial" w:cs="Arial"/>
                <w:color w:val="auto"/>
              </w:rPr>
            </w:pPr>
            <w:r>
              <w:rPr>
                <w:rFonts w:hint="default" w:ascii="Arial" w:hAnsi="Arial" w:cs="Arial"/>
                <w:color w:val="auto"/>
                <w:spacing w:val="-1"/>
              </w:rPr>
              <w:t>HJ2532</w:t>
            </w:r>
            <w:r>
              <w:rPr>
                <w:rFonts w:hint="default" w:ascii="Arial" w:hAnsi="Arial" w:cs="Arial"/>
                <w:color w:val="auto"/>
                <w:spacing w:val="-35"/>
              </w:rPr>
              <w:t xml:space="preserve"> </w:t>
            </w:r>
            <w:r>
              <w:rPr>
                <w:rFonts w:hint="default" w:ascii="Arial" w:hAnsi="Arial" w:cs="Arial"/>
                <w:color w:val="auto"/>
                <w:spacing w:val="-1"/>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vAlign w:val="top"/>
          </w:tcPr>
          <w:p w14:paraId="1E81AA5F">
            <w:pPr>
              <w:pStyle w:val="248"/>
              <w:spacing w:before="69" w:line="242" w:lineRule="auto"/>
              <w:ind w:left="128"/>
              <w:rPr>
                <w:rFonts w:hint="default" w:ascii="Arial" w:hAnsi="Arial" w:cs="Arial"/>
                <w:color w:val="auto"/>
              </w:rPr>
            </w:pPr>
            <w:r>
              <w:rPr>
                <w:rFonts w:hint="default" w:ascii="Arial" w:hAnsi="Arial" w:cs="Arial"/>
                <w:color w:val="auto"/>
                <w:spacing w:val="-10"/>
              </w:rPr>
              <w:t>11</w:t>
            </w:r>
          </w:p>
        </w:tc>
        <w:tc>
          <w:tcPr>
            <w:tcW w:w="1542" w:type="dxa"/>
            <w:vMerge w:val="restart"/>
            <w:tcBorders>
              <w:bottom w:val="nil"/>
            </w:tcBorders>
            <w:vAlign w:val="top"/>
          </w:tcPr>
          <w:p w14:paraId="5B4E53E3">
            <w:pPr>
              <w:pStyle w:val="248"/>
              <w:spacing w:before="69" w:line="323" w:lineRule="auto"/>
              <w:ind w:left="109" w:right="108" w:hanging="7"/>
              <w:rPr>
                <w:rFonts w:hint="default" w:ascii="Arial" w:hAnsi="Arial" w:cs="Arial"/>
                <w:color w:val="auto"/>
              </w:rPr>
            </w:pPr>
            <w:r>
              <w:rPr>
                <w:rFonts w:hint="default" w:ascii="Arial" w:hAnsi="Arial" w:cs="Arial"/>
                <w:color w:val="auto"/>
                <w:spacing w:val="3"/>
              </w:rPr>
              <w:t>A020523</w:t>
            </w:r>
            <w:r>
              <w:rPr>
                <w:rFonts w:hint="default" w:ascii="Arial" w:hAnsi="Arial" w:cs="Arial"/>
                <w:color w:val="auto"/>
                <w:spacing w:val="34"/>
              </w:rPr>
              <w:t xml:space="preserve"> </w:t>
            </w:r>
            <w:r>
              <w:rPr>
                <w:rFonts w:hint="default" w:ascii="Arial" w:hAnsi="Arial" w:cs="Arial"/>
                <w:color w:val="auto"/>
                <w:spacing w:val="3"/>
              </w:rPr>
              <w:t>制冷空</w:t>
            </w:r>
            <w:r>
              <w:rPr>
                <w:rFonts w:hint="default" w:ascii="Arial" w:hAnsi="Arial" w:cs="Arial"/>
                <w:color w:val="auto"/>
              </w:rPr>
              <w:t xml:space="preserve"> </w:t>
            </w:r>
            <w:r>
              <w:rPr>
                <w:rFonts w:hint="default" w:ascii="Arial" w:hAnsi="Arial" w:cs="Arial"/>
                <w:color w:val="auto"/>
                <w:spacing w:val="-2"/>
              </w:rPr>
              <w:t>调设备</w:t>
            </w:r>
          </w:p>
        </w:tc>
        <w:tc>
          <w:tcPr>
            <w:tcW w:w="2672" w:type="dxa"/>
            <w:vAlign w:val="top"/>
          </w:tcPr>
          <w:p w14:paraId="75034FAA">
            <w:pPr>
              <w:pStyle w:val="248"/>
              <w:spacing w:before="70" w:line="219" w:lineRule="auto"/>
              <w:ind w:left="103"/>
              <w:rPr>
                <w:rFonts w:hint="default" w:ascii="Arial" w:hAnsi="Arial" w:cs="Arial"/>
                <w:color w:val="auto"/>
              </w:rPr>
            </w:pPr>
            <w:r>
              <w:rPr>
                <w:rFonts w:hint="default" w:ascii="Arial" w:hAnsi="Arial" w:cs="Arial"/>
                <w:color w:val="auto"/>
              </w:rPr>
              <w:t>A02052301 制冷压缩机</w:t>
            </w:r>
          </w:p>
        </w:tc>
        <w:tc>
          <w:tcPr>
            <w:tcW w:w="2248" w:type="dxa"/>
            <w:vAlign w:val="top"/>
          </w:tcPr>
          <w:p w14:paraId="42B3E425">
            <w:pPr>
              <w:rPr>
                <w:rFonts w:hint="default" w:ascii="Arial" w:hAnsi="Arial" w:cs="Arial"/>
                <w:color w:val="auto"/>
                <w:sz w:val="21"/>
              </w:rPr>
            </w:pPr>
          </w:p>
        </w:tc>
        <w:tc>
          <w:tcPr>
            <w:tcW w:w="3543" w:type="dxa"/>
            <w:vAlign w:val="top"/>
          </w:tcPr>
          <w:p w14:paraId="7C5E54B3">
            <w:pPr>
              <w:pStyle w:val="248"/>
              <w:spacing w:before="69" w:line="219" w:lineRule="auto"/>
              <w:ind w:left="109"/>
              <w:rPr>
                <w:rFonts w:hint="default" w:ascii="Arial" w:hAnsi="Arial" w:cs="Arial"/>
                <w:color w:val="auto"/>
              </w:rPr>
            </w:pPr>
            <w:r>
              <w:rPr>
                <w:rFonts w:hint="default" w:ascii="Arial" w:hAnsi="Arial" w:cs="Arial"/>
                <w:color w:val="auto"/>
                <w:spacing w:val="-1"/>
              </w:rPr>
              <w:t>HJ2531</w:t>
            </w:r>
            <w:r>
              <w:rPr>
                <w:rFonts w:hint="default" w:ascii="Arial" w:hAnsi="Arial" w:cs="Arial"/>
                <w:color w:val="auto"/>
                <w:spacing w:val="-32"/>
              </w:rPr>
              <w:t xml:space="preserve"> </w:t>
            </w:r>
            <w:r>
              <w:rPr>
                <w:rFonts w:hint="default" w:ascii="Arial" w:hAnsi="Arial" w:cs="Arial"/>
                <w:color w:val="auto"/>
                <w:spacing w:val="-1"/>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vAlign w:val="top"/>
          </w:tcPr>
          <w:p w14:paraId="6098646A">
            <w:pPr>
              <w:rPr>
                <w:rFonts w:hint="default" w:ascii="Arial" w:hAnsi="Arial" w:cs="Arial"/>
                <w:color w:val="auto"/>
                <w:sz w:val="21"/>
              </w:rPr>
            </w:pPr>
          </w:p>
        </w:tc>
        <w:tc>
          <w:tcPr>
            <w:tcW w:w="1542" w:type="dxa"/>
            <w:vMerge w:val="continue"/>
            <w:tcBorders>
              <w:top w:val="nil"/>
              <w:bottom w:val="nil"/>
            </w:tcBorders>
            <w:vAlign w:val="top"/>
          </w:tcPr>
          <w:p w14:paraId="711C3850">
            <w:pPr>
              <w:rPr>
                <w:rFonts w:hint="default" w:ascii="Arial" w:hAnsi="Arial" w:cs="Arial"/>
                <w:color w:val="auto"/>
                <w:sz w:val="21"/>
              </w:rPr>
            </w:pPr>
          </w:p>
        </w:tc>
        <w:tc>
          <w:tcPr>
            <w:tcW w:w="2672" w:type="dxa"/>
            <w:vAlign w:val="top"/>
          </w:tcPr>
          <w:p w14:paraId="24D0D540">
            <w:pPr>
              <w:pStyle w:val="248"/>
              <w:spacing w:before="67" w:line="219" w:lineRule="auto"/>
              <w:ind w:left="103"/>
              <w:rPr>
                <w:rFonts w:hint="default" w:ascii="Arial" w:hAnsi="Arial" w:cs="Arial"/>
                <w:color w:val="auto"/>
              </w:rPr>
            </w:pPr>
            <w:r>
              <w:rPr>
                <w:rFonts w:hint="default" w:ascii="Arial" w:hAnsi="Arial" w:cs="Arial"/>
                <w:color w:val="auto"/>
              </w:rPr>
              <w:t>A02052305 空调机组</w:t>
            </w:r>
          </w:p>
        </w:tc>
        <w:tc>
          <w:tcPr>
            <w:tcW w:w="2248" w:type="dxa"/>
            <w:vAlign w:val="top"/>
          </w:tcPr>
          <w:p w14:paraId="207988E8">
            <w:pPr>
              <w:rPr>
                <w:rFonts w:hint="default" w:ascii="Arial" w:hAnsi="Arial" w:cs="Arial"/>
                <w:color w:val="auto"/>
                <w:sz w:val="21"/>
              </w:rPr>
            </w:pPr>
          </w:p>
        </w:tc>
        <w:tc>
          <w:tcPr>
            <w:tcW w:w="3543" w:type="dxa"/>
            <w:vAlign w:val="top"/>
          </w:tcPr>
          <w:p w14:paraId="27D8CB60">
            <w:pPr>
              <w:pStyle w:val="248"/>
              <w:spacing w:before="67" w:line="219" w:lineRule="auto"/>
              <w:ind w:left="109"/>
              <w:rPr>
                <w:rFonts w:hint="default" w:ascii="Arial" w:hAnsi="Arial" w:cs="Arial"/>
                <w:color w:val="auto"/>
              </w:rPr>
            </w:pPr>
            <w:r>
              <w:rPr>
                <w:rFonts w:hint="default" w:ascii="Arial" w:hAnsi="Arial" w:cs="Arial"/>
                <w:color w:val="auto"/>
                <w:spacing w:val="-1"/>
              </w:rPr>
              <w:t>HJ2531</w:t>
            </w:r>
            <w:r>
              <w:rPr>
                <w:rFonts w:hint="default" w:ascii="Arial" w:hAnsi="Arial" w:cs="Arial"/>
                <w:color w:val="auto"/>
                <w:spacing w:val="-32"/>
              </w:rPr>
              <w:t xml:space="preserve"> </w:t>
            </w:r>
            <w:r>
              <w:rPr>
                <w:rFonts w:hint="default" w:ascii="Arial" w:hAnsi="Arial" w:cs="Arial"/>
                <w:color w:val="auto"/>
                <w:spacing w:val="-1"/>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vAlign w:val="top"/>
          </w:tcPr>
          <w:p w14:paraId="099D8D18">
            <w:pPr>
              <w:rPr>
                <w:rFonts w:hint="default" w:ascii="Arial" w:hAnsi="Arial" w:cs="Arial"/>
                <w:color w:val="auto"/>
                <w:sz w:val="21"/>
              </w:rPr>
            </w:pPr>
          </w:p>
        </w:tc>
        <w:tc>
          <w:tcPr>
            <w:tcW w:w="1542" w:type="dxa"/>
            <w:vMerge w:val="continue"/>
            <w:tcBorders>
              <w:top w:val="nil"/>
            </w:tcBorders>
            <w:vAlign w:val="top"/>
          </w:tcPr>
          <w:p w14:paraId="786BEE88">
            <w:pPr>
              <w:rPr>
                <w:rFonts w:hint="default" w:ascii="Arial" w:hAnsi="Arial" w:cs="Arial"/>
                <w:color w:val="auto"/>
                <w:sz w:val="21"/>
              </w:rPr>
            </w:pPr>
          </w:p>
        </w:tc>
        <w:tc>
          <w:tcPr>
            <w:tcW w:w="2672" w:type="dxa"/>
            <w:vAlign w:val="top"/>
          </w:tcPr>
          <w:p w14:paraId="41A23B9E">
            <w:pPr>
              <w:pStyle w:val="248"/>
              <w:spacing w:before="67" w:line="221" w:lineRule="auto"/>
              <w:ind w:left="103"/>
              <w:rPr>
                <w:rFonts w:hint="default" w:ascii="Arial" w:hAnsi="Arial" w:cs="Arial"/>
                <w:color w:val="auto"/>
              </w:rPr>
            </w:pPr>
            <w:r>
              <w:rPr>
                <w:rFonts w:hint="default" w:ascii="Arial" w:hAnsi="Arial" w:cs="Arial"/>
                <w:color w:val="auto"/>
                <w:spacing w:val="-2"/>
              </w:rPr>
              <w:t>A02052309</w:t>
            </w:r>
            <w:r>
              <w:rPr>
                <w:rFonts w:hint="default" w:ascii="Arial" w:hAnsi="Arial" w:cs="Arial"/>
                <w:color w:val="auto"/>
                <w:spacing w:val="-27"/>
              </w:rPr>
              <w:t xml:space="preserve"> </w:t>
            </w:r>
            <w:r>
              <w:rPr>
                <w:rFonts w:hint="default" w:ascii="Arial" w:hAnsi="Arial" w:cs="Arial"/>
                <w:color w:val="auto"/>
                <w:spacing w:val="-2"/>
              </w:rPr>
              <w:t>专用制冷、空调设备</w:t>
            </w:r>
          </w:p>
        </w:tc>
        <w:tc>
          <w:tcPr>
            <w:tcW w:w="2248" w:type="dxa"/>
            <w:vAlign w:val="top"/>
          </w:tcPr>
          <w:p w14:paraId="22EBF57D">
            <w:pPr>
              <w:rPr>
                <w:rFonts w:hint="default" w:ascii="Arial" w:hAnsi="Arial" w:cs="Arial"/>
                <w:color w:val="auto"/>
                <w:sz w:val="21"/>
              </w:rPr>
            </w:pPr>
          </w:p>
        </w:tc>
        <w:tc>
          <w:tcPr>
            <w:tcW w:w="3543" w:type="dxa"/>
            <w:vAlign w:val="top"/>
          </w:tcPr>
          <w:p w14:paraId="3F91AEA3">
            <w:pPr>
              <w:pStyle w:val="248"/>
              <w:spacing w:before="67" w:line="219" w:lineRule="auto"/>
              <w:ind w:left="109"/>
              <w:rPr>
                <w:rFonts w:hint="default" w:ascii="Arial" w:hAnsi="Arial" w:cs="Arial"/>
                <w:color w:val="auto"/>
              </w:rPr>
            </w:pPr>
            <w:r>
              <w:rPr>
                <w:rFonts w:hint="default" w:ascii="Arial" w:hAnsi="Arial" w:cs="Arial"/>
                <w:color w:val="auto"/>
                <w:spacing w:val="-1"/>
              </w:rPr>
              <w:t>HJ2531</w:t>
            </w:r>
            <w:r>
              <w:rPr>
                <w:rFonts w:hint="default" w:ascii="Arial" w:hAnsi="Arial" w:cs="Arial"/>
                <w:color w:val="auto"/>
                <w:spacing w:val="-32"/>
              </w:rPr>
              <w:t xml:space="preserve"> </w:t>
            </w:r>
            <w:r>
              <w:rPr>
                <w:rFonts w:hint="default" w:ascii="Arial" w:hAnsi="Arial" w:cs="Arial"/>
                <w:color w:val="auto"/>
                <w:spacing w:val="-1"/>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8DC120C">
            <w:pPr>
              <w:pStyle w:val="248"/>
              <w:spacing w:before="68" w:line="242" w:lineRule="auto"/>
              <w:ind w:left="128"/>
              <w:rPr>
                <w:rFonts w:hint="default" w:ascii="Arial" w:hAnsi="Arial" w:cs="Arial"/>
                <w:color w:val="auto"/>
              </w:rPr>
            </w:pPr>
            <w:r>
              <w:rPr>
                <w:rFonts w:hint="default" w:ascii="Arial" w:hAnsi="Arial" w:cs="Arial"/>
                <w:color w:val="auto"/>
                <w:spacing w:val="-10"/>
              </w:rPr>
              <w:t>12</w:t>
            </w:r>
          </w:p>
        </w:tc>
        <w:tc>
          <w:tcPr>
            <w:tcW w:w="1542" w:type="dxa"/>
            <w:vMerge w:val="restart"/>
            <w:tcBorders>
              <w:bottom w:val="nil"/>
            </w:tcBorders>
            <w:vAlign w:val="top"/>
          </w:tcPr>
          <w:p w14:paraId="005BB3DC">
            <w:pPr>
              <w:pStyle w:val="248"/>
              <w:spacing w:before="69" w:line="324" w:lineRule="auto"/>
              <w:ind w:left="128" w:right="108" w:hanging="26"/>
              <w:rPr>
                <w:rFonts w:hint="default" w:ascii="Arial" w:hAnsi="Arial" w:cs="Arial"/>
                <w:color w:val="auto"/>
              </w:rPr>
            </w:pPr>
            <w:r>
              <w:rPr>
                <w:rFonts w:hint="default" w:ascii="Arial" w:hAnsi="Arial" w:cs="Arial"/>
                <w:color w:val="auto"/>
                <w:spacing w:val="3"/>
              </w:rPr>
              <w:t>A020618</w:t>
            </w:r>
            <w:r>
              <w:rPr>
                <w:rFonts w:hint="default" w:ascii="Arial" w:hAnsi="Arial" w:cs="Arial"/>
                <w:color w:val="auto"/>
                <w:spacing w:val="34"/>
              </w:rPr>
              <w:t xml:space="preserve"> </w:t>
            </w:r>
            <w:r>
              <w:rPr>
                <w:rFonts w:hint="default" w:ascii="Arial" w:hAnsi="Arial" w:cs="Arial"/>
                <w:color w:val="auto"/>
                <w:spacing w:val="3"/>
              </w:rPr>
              <w:t>生活用</w:t>
            </w:r>
            <w:r>
              <w:rPr>
                <w:rFonts w:hint="default" w:ascii="Arial" w:hAnsi="Arial" w:cs="Arial"/>
                <w:color w:val="auto"/>
              </w:rPr>
              <w:t xml:space="preserve"> </w:t>
            </w:r>
            <w:r>
              <w:rPr>
                <w:rFonts w:hint="default" w:ascii="Arial" w:hAnsi="Arial" w:cs="Arial"/>
                <w:color w:val="auto"/>
                <w:spacing w:val="-8"/>
              </w:rPr>
              <w:t>电器</w:t>
            </w:r>
          </w:p>
        </w:tc>
        <w:tc>
          <w:tcPr>
            <w:tcW w:w="2672" w:type="dxa"/>
            <w:vAlign w:val="top"/>
          </w:tcPr>
          <w:p w14:paraId="18F01712">
            <w:pPr>
              <w:pStyle w:val="248"/>
              <w:spacing w:before="68" w:line="221" w:lineRule="auto"/>
              <w:ind w:left="103"/>
              <w:rPr>
                <w:rFonts w:hint="default" w:ascii="Arial" w:hAnsi="Arial" w:cs="Arial"/>
                <w:color w:val="auto"/>
              </w:rPr>
            </w:pPr>
            <w:r>
              <w:rPr>
                <w:rFonts w:hint="default" w:ascii="Arial" w:hAnsi="Arial" w:cs="Arial"/>
                <w:color w:val="auto"/>
                <w:spacing w:val="-1"/>
              </w:rPr>
              <w:t>A02061802</w:t>
            </w:r>
            <w:r>
              <w:rPr>
                <w:rFonts w:hint="default" w:ascii="Arial" w:hAnsi="Arial" w:cs="Arial"/>
                <w:color w:val="auto"/>
                <w:spacing w:val="-29"/>
              </w:rPr>
              <w:t xml:space="preserve"> </w:t>
            </w:r>
            <w:r>
              <w:rPr>
                <w:rFonts w:hint="default" w:ascii="Arial" w:hAnsi="Arial" w:cs="Arial"/>
                <w:color w:val="auto"/>
                <w:spacing w:val="-1"/>
              </w:rPr>
              <w:t>空气调节电器</w:t>
            </w:r>
          </w:p>
        </w:tc>
        <w:tc>
          <w:tcPr>
            <w:tcW w:w="2248" w:type="dxa"/>
            <w:vAlign w:val="top"/>
          </w:tcPr>
          <w:p w14:paraId="2104163D">
            <w:pPr>
              <w:pStyle w:val="248"/>
              <w:spacing w:before="68" w:line="219" w:lineRule="auto"/>
              <w:ind w:left="105"/>
              <w:rPr>
                <w:rFonts w:hint="default" w:ascii="Arial" w:hAnsi="Arial" w:cs="Arial"/>
                <w:color w:val="auto"/>
              </w:rPr>
            </w:pPr>
            <w:r>
              <w:rPr>
                <w:rFonts w:hint="default" w:ascii="Arial" w:hAnsi="Arial" w:cs="Arial"/>
                <w:color w:val="auto"/>
                <w:spacing w:val="-1"/>
              </w:rPr>
              <w:t>A0206180203</w:t>
            </w:r>
            <w:r>
              <w:rPr>
                <w:rFonts w:hint="default" w:ascii="Arial" w:hAnsi="Arial" w:cs="Arial"/>
                <w:color w:val="auto"/>
                <w:spacing w:val="-28"/>
              </w:rPr>
              <w:t xml:space="preserve"> </w:t>
            </w:r>
            <w:r>
              <w:rPr>
                <w:rFonts w:hint="default" w:ascii="Arial" w:hAnsi="Arial" w:cs="Arial"/>
                <w:color w:val="auto"/>
                <w:spacing w:val="-1"/>
              </w:rPr>
              <w:t>空调机</w:t>
            </w:r>
          </w:p>
        </w:tc>
        <w:tc>
          <w:tcPr>
            <w:tcW w:w="3543" w:type="dxa"/>
            <w:vAlign w:val="top"/>
          </w:tcPr>
          <w:p w14:paraId="4A4B3FCF">
            <w:pPr>
              <w:pStyle w:val="248"/>
              <w:spacing w:before="68" w:line="219" w:lineRule="auto"/>
              <w:ind w:left="109"/>
              <w:rPr>
                <w:rFonts w:hint="default" w:ascii="Arial" w:hAnsi="Arial" w:cs="Arial"/>
                <w:color w:val="auto"/>
              </w:rPr>
            </w:pPr>
            <w:r>
              <w:rPr>
                <w:rFonts w:hint="default" w:ascii="Arial" w:hAnsi="Arial" w:cs="Arial"/>
                <w:color w:val="auto"/>
                <w:spacing w:val="-1"/>
              </w:rPr>
              <w:t>HJ2535</w:t>
            </w:r>
            <w:r>
              <w:rPr>
                <w:rFonts w:hint="default" w:ascii="Arial" w:hAnsi="Arial" w:cs="Arial"/>
                <w:color w:val="auto"/>
                <w:spacing w:val="-32"/>
              </w:rPr>
              <w:t xml:space="preserve"> </w:t>
            </w:r>
            <w:r>
              <w:rPr>
                <w:rFonts w:hint="default" w:ascii="Arial" w:hAnsi="Arial" w:cs="Arial"/>
                <w:color w:val="auto"/>
                <w:spacing w:val="-1"/>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vAlign w:val="top"/>
          </w:tcPr>
          <w:p w14:paraId="103064E2">
            <w:pPr>
              <w:rPr>
                <w:rFonts w:hint="default" w:ascii="Arial" w:hAnsi="Arial" w:cs="Arial"/>
                <w:color w:val="auto"/>
                <w:sz w:val="21"/>
              </w:rPr>
            </w:pPr>
          </w:p>
        </w:tc>
        <w:tc>
          <w:tcPr>
            <w:tcW w:w="1542" w:type="dxa"/>
            <w:vMerge w:val="continue"/>
            <w:tcBorders>
              <w:top w:val="nil"/>
            </w:tcBorders>
            <w:vAlign w:val="top"/>
          </w:tcPr>
          <w:p w14:paraId="063BF49C">
            <w:pPr>
              <w:rPr>
                <w:rFonts w:hint="default" w:ascii="Arial" w:hAnsi="Arial" w:cs="Arial"/>
                <w:color w:val="auto"/>
                <w:sz w:val="21"/>
              </w:rPr>
            </w:pPr>
          </w:p>
        </w:tc>
        <w:tc>
          <w:tcPr>
            <w:tcW w:w="2672" w:type="dxa"/>
            <w:vAlign w:val="top"/>
          </w:tcPr>
          <w:p w14:paraId="4AB223C5">
            <w:pPr>
              <w:pStyle w:val="248"/>
              <w:spacing w:before="68" w:line="220" w:lineRule="auto"/>
              <w:ind w:left="103"/>
              <w:rPr>
                <w:rFonts w:hint="default" w:ascii="Arial" w:hAnsi="Arial" w:cs="Arial"/>
                <w:color w:val="auto"/>
              </w:rPr>
            </w:pPr>
            <w:r>
              <w:rPr>
                <w:rFonts w:hint="default" w:ascii="Arial" w:hAnsi="Arial" w:cs="Arial"/>
                <w:color w:val="auto"/>
                <w:spacing w:val="-1"/>
              </w:rPr>
              <w:t>A02061808</w:t>
            </w:r>
            <w:r>
              <w:rPr>
                <w:rFonts w:hint="default" w:ascii="Arial" w:hAnsi="Arial" w:cs="Arial"/>
                <w:color w:val="auto"/>
                <w:spacing w:val="-31"/>
              </w:rPr>
              <w:t xml:space="preserve"> </w:t>
            </w:r>
            <w:r>
              <w:rPr>
                <w:rFonts w:hint="default" w:ascii="Arial" w:hAnsi="Arial" w:cs="Arial"/>
                <w:color w:val="auto"/>
                <w:spacing w:val="-1"/>
              </w:rPr>
              <w:t>热水器</w:t>
            </w:r>
          </w:p>
        </w:tc>
        <w:tc>
          <w:tcPr>
            <w:tcW w:w="2248" w:type="dxa"/>
            <w:vAlign w:val="top"/>
          </w:tcPr>
          <w:p w14:paraId="0E02BDFE">
            <w:pPr>
              <w:rPr>
                <w:rFonts w:hint="default" w:ascii="Arial" w:hAnsi="Arial" w:cs="Arial"/>
                <w:color w:val="auto"/>
                <w:sz w:val="21"/>
              </w:rPr>
            </w:pPr>
          </w:p>
        </w:tc>
        <w:tc>
          <w:tcPr>
            <w:tcW w:w="3543" w:type="dxa"/>
            <w:vAlign w:val="top"/>
          </w:tcPr>
          <w:p w14:paraId="7BDA8F06">
            <w:pPr>
              <w:pStyle w:val="248"/>
              <w:spacing w:before="67" w:line="219" w:lineRule="auto"/>
              <w:ind w:left="109"/>
              <w:rPr>
                <w:rFonts w:hint="default" w:ascii="Arial" w:hAnsi="Arial" w:cs="Arial"/>
                <w:color w:val="auto"/>
              </w:rPr>
            </w:pPr>
            <w:r>
              <w:rPr>
                <w:rFonts w:hint="default" w:ascii="Arial" w:hAnsi="Arial" w:cs="Arial"/>
                <w:color w:val="auto"/>
                <w:spacing w:val="-1"/>
              </w:rPr>
              <w:t>HJ/T362</w:t>
            </w:r>
            <w:r>
              <w:rPr>
                <w:rFonts w:hint="default" w:ascii="Arial" w:hAnsi="Arial" w:cs="Arial"/>
                <w:color w:val="auto"/>
                <w:spacing w:val="-33"/>
              </w:rPr>
              <w:t xml:space="preserve"> </w:t>
            </w:r>
            <w:r>
              <w:rPr>
                <w:rFonts w:hint="default" w:ascii="Arial" w:hAnsi="Arial" w:cs="Arial"/>
                <w:color w:val="auto"/>
                <w:spacing w:val="-1"/>
              </w:rPr>
              <w:t>太阳能集热器</w:t>
            </w:r>
          </w:p>
        </w:tc>
      </w:tr>
    </w:tbl>
    <w:p w14:paraId="5D27F359">
      <w:pPr>
        <w:rPr>
          <w:rFonts w:hint="default" w:ascii="Arial" w:hAnsi="Arial" w:cs="Arial"/>
          <w:color w:val="auto"/>
          <w:sz w:val="21"/>
        </w:rPr>
      </w:pPr>
    </w:p>
    <w:p w14:paraId="343014CE">
      <w:pPr>
        <w:rPr>
          <w:rFonts w:hint="default" w:ascii="Arial" w:hAnsi="Arial" w:eastAsia="Arial" w:cs="Arial"/>
          <w:color w:val="auto"/>
          <w:sz w:val="21"/>
          <w:szCs w:val="21"/>
        </w:rPr>
        <w:sectPr>
          <w:pgSz w:w="11906" w:h="16838"/>
          <w:pgMar w:top="1425" w:right="644" w:bottom="0" w:left="667" w:header="0" w:footer="0" w:gutter="0"/>
          <w:cols w:space="720" w:num="1"/>
        </w:sectPr>
      </w:pPr>
    </w:p>
    <w:p w14:paraId="1EEBC845">
      <w:pPr>
        <w:spacing w:line="91" w:lineRule="auto"/>
        <w:rPr>
          <w:rFonts w:hint="default" w:ascii="Arial" w:hAnsi="Arial" w:cs="Arial"/>
          <w:color w:val="auto"/>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48"/>
              <w:spacing w:before="68"/>
              <w:ind w:left="128"/>
              <w:rPr>
                <w:rFonts w:hint="default" w:ascii="Arial" w:hAnsi="Arial" w:cs="Arial"/>
                <w:color w:val="auto"/>
              </w:rPr>
            </w:pPr>
            <w:r>
              <w:rPr>
                <w:rFonts w:hint="default" w:ascii="Arial" w:hAnsi="Arial" w:cs="Arial"/>
                <w:color w:val="auto"/>
                <w:spacing w:val="-10"/>
              </w:rPr>
              <w:t>13</w:t>
            </w:r>
          </w:p>
        </w:tc>
        <w:tc>
          <w:tcPr>
            <w:tcW w:w="1542" w:type="dxa"/>
            <w:vAlign w:val="top"/>
          </w:tcPr>
          <w:p w14:paraId="6E43FC51">
            <w:pPr>
              <w:pStyle w:val="248"/>
              <w:spacing w:before="69" w:line="284" w:lineRule="auto"/>
              <w:ind w:left="109" w:right="108" w:hanging="7"/>
              <w:rPr>
                <w:rFonts w:hint="default" w:ascii="Arial" w:hAnsi="Arial" w:cs="Arial"/>
                <w:color w:val="auto"/>
              </w:rPr>
            </w:pPr>
            <w:r>
              <w:rPr>
                <w:rFonts w:hint="default" w:ascii="Arial" w:hAnsi="Arial" w:cs="Arial"/>
                <w:color w:val="auto"/>
                <w:spacing w:val="-2"/>
              </w:rPr>
              <w:t>A020619</w:t>
            </w:r>
            <w:r>
              <w:rPr>
                <w:rFonts w:hint="default" w:ascii="Arial" w:hAnsi="Arial" w:cs="Arial"/>
                <w:color w:val="auto"/>
                <w:spacing w:val="39"/>
              </w:rPr>
              <w:t xml:space="preserve"> </w:t>
            </w:r>
            <w:r>
              <w:rPr>
                <w:rFonts w:hint="default" w:ascii="Arial" w:hAnsi="Arial" w:cs="Arial"/>
                <w:color w:val="auto"/>
                <w:spacing w:val="-2"/>
              </w:rPr>
              <w:t>照</w:t>
            </w:r>
            <w:r>
              <w:rPr>
                <w:rFonts w:hint="default" w:ascii="Arial" w:hAnsi="Arial" w:cs="Arial"/>
                <w:color w:val="auto"/>
                <w:spacing w:val="-45"/>
              </w:rPr>
              <w:t xml:space="preserve"> </w:t>
            </w:r>
            <w:r>
              <w:rPr>
                <w:rFonts w:hint="default" w:ascii="Arial" w:hAnsi="Arial" w:cs="Arial"/>
                <w:color w:val="auto"/>
                <w:spacing w:val="-2"/>
              </w:rPr>
              <w:t>明设</w:t>
            </w:r>
            <w:r>
              <w:rPr>
                <w:rFonts w:hint="default" w:ascii="Arial" w:hAnsi="Arial" w:cs="Arial"/>
                <w:color w:val="auto"/>
              </w:rPr>
              <w:t xml:space="preserve"> 备</w:t>
            </w:r>
          </w:p>
        </w:tc>
        <w:tc>
          <w:tcPr>
            <w:tcW w:w="2672" w:type="dxa"/>
            <w:vAlign w:val="top"/>
          </w:tcPr>
          <w:p w14:paraId="2D34DCC8">
            <w:pPr>
              <w:pStyle w:val="248"/>
              <w:spacing w:before="68" w:line="220" w:lineRule="auto"/>
              <w:ind w:left="103"/>
              <w:rPr>
                <w:rFonts w:hint="default" w:ascii="Arial" w:hAnsi="Arial" w:cs="Arial"/>
                <w:color w:val="auto"/>
              </w:rPr>
            </w:pPr>
            <w:r>
              <w:rPr>
                <w:rFonts w:hint="default" w:ascii="Arial" w:hAnsi="Arial" w:cs="Arial"/>
                <w:color w:val="auto"/>
                <w:spacing w:val="-1"/>
              </w:rPr>
              <w:t>A02061908</w:t>
            </w:r>
            <w:r>
              <w:rPr>
                <w:rFonts w:hint="default" w:ascii="Arial" w:hAnsi="Arial" w:cs="Arial"/>
                <w:color w:val="auto"/>
                <w:spacing w:val="-29"/>
              </w:rPr>
              <w:t xml:space="preserve"> </w:t>
            </w:r>
            <w:r>
              <w:rPr>
                <w:rFonts w:hint="default" w:ascii="Arial" w:hAnsi="Arial" w:cs="Arial"/>
                <w:color w:val="auto"/>
                <w:spacing w:val="-1"/>
              </w:rPr>
              <w:t>室内照明灯具</w:t>
            </w:r>
          </w:p>
        </w:tc>
        <w:tc>
          <w:tcPr>
            <w:tcW w:w="2248" w:type="dxa"/>
            <w:vAlign w:val="top"/>
          </w:tcPr>
          <w:p w14:paraId="074F9CEF">
            <w:pPr>
              <w:rPr>
                <w:rFonts w:hint="default" w:ascii="Arial" w:hAnsi="Arial" w:cs="Arial"/>
                <w:color w:val="auto"/>
                <w:sz w:val="21"/>
              </w:rPr>
            </w:pPr>
          </w:p>
        </w:tc>
        <w:tc>
          <w:tcPr>
            <w:tcW w:w="3543" w:type="dxa"/>
            <w:vAlign w:val="top"/>
          </w:tcPr>
          <w:p w14:paraId="6A0E61DF">
            <w:pPr>
              <w:pStyle w:val="248"/>
              <w:spacing w:before="67" w:line="219" w:lineRule="auto"/>
              <w:ind w:left="109"/>
              <w:rPr>
                <w:rFonts w:hint="default" w:ascii="Arial" w:hAnsi="Arial" w:cs="Arial"/>
                <w:color w:val="auto"/>
              </w:rPr>
            </w:pPr>
            <w:r>
              <w:rPr>
                <w:rFonts w:hint="default" w:ascii="Arial" w:hAnsi="Arial" w:cs="Arial"/>
                <w:color w:val="auto"/>
                <w:spacing w:val="-1"/>
              </w:rPr>
              <w:t>HJ2518</w:t>
            </w:r>
            <w:r>
              <w:rPr>
                <w:rFonts w:hint="default" w:ascii="Arial" w:hAnsi="Arial" w:cs="Arial"/>
                <w:color w:val="auto"/>
                <w:spacing w:val="-35"/>
              </w:rPr>
              <w:t xml:space="preserve"> </w:t>
            </w:r>
            <w:r>
              <w:rPr>
                <w:rFonts w:hint="default" w:ascii="Arial" w:hAnsi="Arial" w:cs="Arial"/>
                <w:color w:val="auto"/>
                <w:spacing w:val="-1"/>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48"/>
              <w:spacing w:before="63" w:line="242" w:lineRule="auto"/>
              <w:ind w:left="128"/>
              <w:rPr>
                <w:rFonts w:hint="default" w:ascii="Arial" w:hAnsi="Arial" w:cs="Arial"/>
                <w:color w:val="auto"/>
              </w:rPr>
            </w:pPr>
            <w:r>
              <w:rPr>
                <w:rFonts w:hint="default" w:ascii="Arial" w:hAnsi="Arial" w:cs="Arial"/>
                <w:color w:val="auto"/>
                <w:spacing w:val="-10"/>
              </w:rPr>
              <w:t>14</w:t>
            </w:r>
          </w:p>
        </w:tc>
        <w:tc>
          <w:tcPr>
            <w:tcW w:w="1542" w:type="dxa"/>
            <w:vAlign w:val="top"/>
          </w:tcPr>
          <w:p w14:paraId="2CFBB27D">
            <w:pPr>
              <w:pStyle w:val="248"/>
              <w:spacing w:before="64" w:line="296" w:lineRule="auto"/>
              <w:ind w:left="109" w:right="106" w:hanging="7"/>
              <w:jc w:val="both"/>
              <w:rPr>
                <w:rFonts w:hint="default" w:ascii="Arial" w:hAnsi="Arial" w:cs="Arial"/>
                <w:color w:val="auto"/>
              </w:rPr>
            </w:pPr>
            <w:r>
              <w:rPr>
                <w:rFonts w:hint="default" w:ascii="Arial" w:hAnsi="Arial" w:cs="Arial"/>
                <w:color w:val="auto"/>
                <w:spacing w:val="3"/>
              </w:rPr>
              <w:t>A020810</w:t>
            </w:r>
            <w:r>
              <w:rPr>
                <w:rFonts w:hint="default" w:ascii="Arial" w:hAnsi="Arial" w:cs="Arial"/>
                <w:color w:val="auto"/>
                <w:spacing w:val="34"/>
              </w:rPr>
              <w:t xml:space="preserve"> </w:t>
            </w:r>
            <w:r>
              <w:rPr>
                <w:rFonts w:hint="default" w:ascii="Arial" w:hAnsi="Arial" w:cs="Arial"/>
                <w:color w:val="auto"/>
                <w:spacing w:val="3"/>
              </w:rPr>
              <w:t>传真及</w:t>
            </w:r>
            <w:r>
              <w:rPr>
                <w:rFonts w:hint="default" w:ascii="Arial" w:hAnsi="Arial" w:cs="Arial"/>
                <w:color w:val="auto"/>
              </w:rPr>
              <w:t xml:space="preserve"> </w:t>
            </w:r>
            <w:r>
              <w:rPr>
                <w:rFonts w:hint="default" w:ascii="Arial" w:hAnsi="Arial" w:cs="Arial"/>
                <w:color w:val="auto"/>
                <w:spacing w:val="8"/>
              </w:rPr>
              <w:t>数据数字通信设</w:t>
            </w:r>
            <w:r>
              <w:rPr>
                <w:rFonts w:hint="default" w:ascii="Arial" w:hAnsi="Arial" w:cs="Arial"/>
                <w:color w:val="auto"/>
                <w:spacing w:val="4"/>
              </w:rPr>
              <w:t xml:space="preserve"> </w:t>
            </w:r>
            <w:r>
              <w:rPr>
                <w:rFonts w:hint="default" w:ascii="Arial" w:hAnsi="Arial" w:cs="Arial"/>
                <w:color w:val="auto"/>
              </w:rPr>
              <w:t>备</w:t>
            </w:r>
          </w:p>
        </w:tc>
        <w:tc>
          <w:tcPr>
            <w:tcW w:w="2672" w:type="dxa"/>
            <w:vAlign w:val="top"/>
          </w:tcPr>
          <w:p w14:paraId="61B4E0B1">
            <w:pPr>
              <w:pStyle w:val="248"/>
              <w:spacing w:before="64" w:line="219" w:lineRule="auto"/>
              <w:ind w:left="103"/>
              <w:rPr>
                <w:rFonts w:hint="default" w:ascii="Arial" w:hAnsi="Arial" w:cs="Arial"/>
                <w:color w:val="auto"/>
              </w:rPr>
            </w:pPr>
            <w:r>
              <w:rPr>
                <w:rFonts w:hint="default" w:ascii="Arial" w:hAnsi="Arial" w:cs="Arial"/>
                <w:color w:val="auto"/>
                <w:spacing w:val="-1"/>
              </w:rPr>
              <w:t>A02081001</w:t>
            </w:r>
            <w:r>
              <w:rPr>
                <w:rFonts w:hint="default" w:ascii="Arial" w:hAnsi="Arial" w:cs="Arial"/>
                <w:color w:val="auto"/>
                <w:spacing w:val="-30"/>
              </w:rPr>
              <w:t xml:space="preserve"> </w:t>
            </w:r>
            <w:r>
              <w:rPr>
                <w:rFonts w:hint="default" w:ascii="Arial" w:hAnsi="Arial" w:cs="Arial"/>
                <w:color w:val="auto"/>
                <w:spacing w:val="-1"/>
              </w:rPr>
              <w:t>传真通信设备</w:t>
            </w:r>
          </w:p>
        </w:tc>
        <w:tc>
          <w:tcPr>
            <w:tcW w:w="2248" w:type="dxa"/>
            <w:vAlign w:val="top"/>
          </w:tcPr>
          <w:p w14:paraId="7DA17ACF">
            <w:pPr>
              <w:rPr>
                <w:rFonts w:hint="default" w:ascii="Arial" w:hAnsi="Arial" w:cs="Arial"/>
                <w:color w:val="auto"/>
                <w:sz w:val="21"/>
              </w:rPr>
            </w:pPr>
          </w:p>
        </w:tc>
        <w:tc>
          <w:tcPr>
            <w:tcW w:w="3543" w:type="dxa"/>
            <w:vAlign w:val="top"/>
          </w:tcPr>
          <w:p w14:paraId="157BEBC2">
            <w:pPr>
              <w:pStyle w:val="248"/>
              <w:spacing w:before="63" w:line="219" w:lineRule="auto"/>
              <w:ind w:left="109"/>
              <w:rPr>
                <w:rFonts w:hint="default" w:ascii="Arial" w:hAnsi="Arial" w:cs="Arial"/>
                <w:color w:val="auto"/>
              </w:rPr>
            </w:pPr>
            <w:r>
              <w:rPr>
                <w:rFonts w:hint="default" w:ascii="Arial" w:hAnsi="Arial" w:cs="Arial"/>
                <w:color w:val="auto"/>
                <w:spacing w:val="-1"/>
              </w:rPr>
              <w:t>HJ2512</w:t>
            </w:r>
            <w:r>
              <w:rPr>
                <w:rFonts w:hint="default" w:ascii="Arial" w:hAnsi="Arial" w:cs="Arial"/>
                <w:color w:val="auto"/>
                <w:spacing w:val="-29"/>
              </w:rPr>
              <w:t xml:space="preserve"> </w:t>
            </w:r>
            <w:r>
              <w:rPr>
                <w:rFonts w:hint="default" w:ascii="Arial" w:hAnsi="Arial" w:cs="Arial"/>
                <w:color w:val="auto"/>
                <w:spacing w:val="-1"/>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48"/>
              <w:spacing w:before="64"/>
              <w:ind w:left="128"/>
              <w:rPr>
                <w:rFonts w:hint="default" w:ascii="Arial" w:hAnsi="Arial" w:cs="Arial"/>
                <w:color w:val="auto"/>
              </w:rPr>
            </w:pPr>
            <w:r>
              <w:rPr>
                <w:rFonts w:hint="default" w:ascii="Arial" w:hAnsi="Arial" w:cs="Arial"/>
                <w:color w:val="auto"/>
                <w:spacing w:val="-10"/>
              </w:rPr>
              <w:t>15</w:t>
            </w:r>
          </w:p>
        </w:tc>
        <w:tc>
          <w:tcPr>
            <w:tcW w:w="1542" w:type="dxa"/>
            <w:vMerge w:val="restart"/>
            <w:tcBorders>
              <w:bottom w:val="nil"/>
            </w:tcBorders>
            <w:vAlign w:val="top"/>
          </w:tcPr>
          <w:p w14:paraId="26E8370D">
            <w:pPr>
              <w:pStyle w:val="248"/>
              <w:spacing w:before="64" w:line="323" w:lineRule="auto"/>
              <w:ind w:left="109" w:right="108" w:hanging="7"/>
              <w:rPr>
                <w:rFonts w:hint="default" w:ascii="Arial" w:hAnsi="Arial" w:cs="Arial"/>
                <w:color w:val="auto"/>
              </w:rPr>
            </w:pPr>
            <w:r>
              <w:rPr>
                <w:rFonts w:hint="default" w:ascii="Arial" w:hAnsi="Arial" w:cs="Arial"/>
                <w:color w:val="auto"/>
                <w:spacing w:val="1"/>
              </w:rPr>
              <w:t>A020910</w:t>
            </w:r>
            <w:r>
              <w:rPr>
                <w:rFonts w:hint="default" w:ascii="Arial" w:hAnsi="Arial" w:cs="Arial"/>
                <w:color w:val="auto"/>
                <w:spacing w:val="54"/>
              </w:rPr>
              <w:t xml:space="preserve"> </w:t>
            </w:r>
            <w:r>
              <w:rPr>
                <w:rFonts w:hint="default" w:ascii="Arial" w:hAnsi="Arial" w:cs="Arial"/>
                <w:color w:val="auto"/>
                <w:spacing w:val="1"/>
              </w:rPr>
              <w:t>电视设</w:t>
            </w:r>
            <w:r>
              <w:rPr>
                <w:rFonts w:hint="default" w:ascii="Arial" w:hAnsi="Arial" w:cs="Arial"/>
                <w:color w:val="auto"/>
              </w:rPr>
              <w:t xml:space="preserve"> 备</w:t>
            </w:r>
          </w:p>
        </w:tc>
        <w:tc>
          <w:tcPr>
            <w:tcW w:w="2672" w:type="dxa"/>
            <w:vAlign w:val="top"/>
          </w:tcPr>
          <w:p w14:paraId="631B3CB1">
            <w:pPr>
              <w:pStyle w:val="248"/>
              <w:spacing w:before="64" w:line="284" w:lineRule="auto"/>
              <w:ind w:left="107" w:right="107" w:hanging="4"/>
              <w:rPr>
                <w:rFonts w:hint="default" w:ascii="Arial" w:hAnsi="Arial" w:cs="Arial"/>
                <w:color w:val="auto"/>
              </w:rPr>
            </w:pPr>
            <w:r>
              <w:rPr>
                <w:rFonts w:hint="default" w:ascii="Arial" w:hAnsi="Arial" w:cs="Arial"/>
                <w:color w:val="auto"/>
                <w:spacing w:val="-2"/>
              </w:rPr>
              <w:t>A02091001</w:t>
            </w:r>
            <w:r>
              <w:rPr>
                <w:rFonts w:hint="default" w:ascii="Arial" w:hAnsi="Arial" w:cs="Arial"/>
                <w:color w:val="auto"/>
                <w:spacing w:val="-29"/>
              </w:rPr>
              <w:t xml:space="preserve"> </w:t>
            </w:r>
            <w:r>
              <w:rPr>
                <w:rFonts w:hint="default" w:ascii="Arial" w:hAnsi="Arial" w:cs="Arial"/>
                <w:color w:val="auto"/>
                <w:spacing w:val="-2"/>
              </w:rPr>
              <w:t>普通电视设备（电视</w:t>
            </w:r>
            <w:r>
              <w:rPr>
                <w:rFonts w:hint="default" w:ascii="Arial" w:hAnsi="Arial" w:cs="Arial"/>
                <w:color w:val="auto"/>
              </w:rPr>
              <w:t xml:space="preserve"> </w:t>
            </w:r>
            <w:r>
              <w:rPr>
                <w:rFonts w:hint="default" w:ascii="Arial" w:hAnsi="Arial" w:cs="Arial"/>
                <w:color w:val="auto"/>
                <w:spacing w:val="-4"/>
              </w:rPr>
              <w:t>机）</w:t>
            </w:r>
          </w:p>
        </w:tc>
        <w:tc>
          <w:tcPr>
            <w:tcW w:w="2248" w:type="dxa"/>
            <w:vAlign w:val="top"/>
          </w:tcPr>
          <w:p w14:paraId="20AA4966">
            <w:pPr>
              <w:rPr>
                <w:rFonts w:hint="default" w:ascii="Arial" w:hAnsi="Arial" w:cs="Arial"/>
                <w:color w:val="auto"/>
                <w:sz w:val="21"/>
              </w:rPr>
            </w:pPr>
          </w:p>
        </w:tc>
        <w:tc>
          <w:tcPr>
            <w:tcW w:w="3543" w:type="dxa"/>
            <w:vAlign w:val="top"/>
          </w:tcPr>
          <w:p w14:paraId="1D43B566">
            <w:pPr>
              <w:pStyle w:val="248"/>
              <w:spacing w:before="64" w:line="219" w:lineRule="auto"/>
              <w:ind w:left="109"/>
              <w:rPr>
                <w:rFonts w:hint="default" w:ascii="Arial" w:hAnsi="Arial" w:cs="Arial"/>
                <w:color w:val="auto"/>
              </w:rPr>
            </w:pPr>
            <w:r>
              <w:rPr>
                <w:rFonts w:hint="default" w:ascii="Arial" w:hAnsi="Arial" w:cs="Arial"/>
                <w:color w:val="auto"/>
                <w:spacing w:val="-1"/>
              </w:rPr>
              <w:t>HJ2506</w:t>
            </w:r>
            <w:r>
              <w:rPr>
                <w:rFonts w:hint="default" w:ascii="Arial" w:hAnsi="Arial" w:cs="Arial"/>
                <w:color w:val="auto"/>
                <w:spacing w:val="-31"/>
              </w:rPr>
              <w:t xml:space="preserve"> </w:t>
            </w:r>
            <w:r>
              <w:rPr>
                <w:rFonts w:hint="default" w:ascii="Arial" w:hAnsi="Arial" w:cs="Arial"/>
                <w:color w:val="auto"/>
                <w:spacing w:val="-1"/>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hint="default" w:ascii="Arial" w:hAnsi="Arial" w:cs="Arial"/>
                <w:color w:val="auto"/>
                <w:sz w:val="21"/>
              </w:rPr>
            </w:pPr>
          </w:p>
        </w:tc>
        <w:tc>
          <w:tcPr>
            <w:tcW w:w="1542" w:type="dxa"/>
            <w:vMerge w:val="continue"/>
            <w:tcBorders>
              <w:top w:val="nil"/>
            </w:tcBorders>
            <w:vAlign w:val="top"/>
          </w:tcPr>
          <w:p w14:paraId="4E36F452">
            <w:pPr>
              <w:rPr>
                <w:rFonts w:hint="default" w:ascii="Arial" w:hAnsi="Arial" w:cs="Arial"/>
                <w:color w:val="auto"/>
                <w:sz w:val="21"/>
              </w:rPr>
            </w:pPr>
          </w:p>
        </w:tc>
        <w:tc>
          <w:tcPr>
            <w:tcW w:w="2672" w:type="dxa"/>
            <w:vAlign w:val="top"/>
          </w:tcPr>
          <w:p w14:paraId="192CDB2C">
            <w:pPr>
              <w:pStyle w:val="248"/>
              <w:spacing w:before="67" w:line="284" w:lineRule="auto"/>
              <w:ind w:left="111" w:right="107" w:hanging="8"/>
              <w:rPr>
                <w:rFonts w:hint="default" w:ascii="Arial" w:hAnsi="Arial" w:cs="Arial"/>
                <w:color w:val="auto"/>
              </w:rPr>
            </w:pPr>
            <w:r>
              <w:rPr>
                <w:rFonts w:hint="default" w:ascii="Arial" w:hAnsi="Arial" w:cs="Arial"/>
                <w:color w:val="auto"/>
                <w:spacing w:val="6"/>
              </w:rPr>
              <w:t>A02091003 特殊功能应用电视</w:t>
            </w:r>
            <w:r>
              <w:rPr>
                <w:rFonts w:hint="default" w:ascii="Arial" w:hAnsi="Arial" w:cs="Arial"/>
                <w:color w:val="auto"/>
                <w:spacing w:val="7"/>
              </w:rPr>
              <w:t xml:space="preserve"> </w:t>
            </w:r>
            <w:r>
              <w:rPr>
                <w:rFonts w:hint="default" w:ascii="Arial" w:hAnsi="Arial" w:cs="Arial"/>
                <w:color w:val="auto"/>
                <w:spacing w:val="-3"/>
              </w:rPr>
              <w:t>设备</w:t>
            </w:r>
          </w:p>
        </w:tc>
        <w:tc>
          <w:tcPr>
            <w:tcW w:w="2248" w:type="dxa"/>
            <w:vAlign w:val="top"/>
          </w:tcPr>
          <w:p w14:paraId="1810E7D8">
            <w:pPr>
              <w:rPr>
                <w:rFonts w:hint="default" w:ascii="Arial" w:hAnsi="Arial" w:cs="Arial"/>
                <w:color w:val="auto"/>
                <w:sz w:val="21"/>
              </w:rPr>
            </w:pPr>
          </w:p>
        </w:tc>
        <w:tc>
          <w:tcPr>
            <w:tcW w:w="3543" w:type="dxa"/>
            <w:vAlign w:val="top"/>
          </w:tcPr>
          <w:p w14:paraId="40354154">
            <w:pPr>
              <w:pStyle w:val="248"/>
              <w:spacing w:before="67" w:line="219" w:lineRule="auto"/>
              <w:ind w:left="109"/>
              <w:rPr>
                <w:rFonts w:hint="default" w:ascii="Arial" w:hAnsi="Arial" w:cs="Arial"/>
                <w:color w:val="auto"/>
              </w:rPr>
            </w:pPr>
            <w:r>
              <w:rPr>
                <w:rFonts w:hint="default" w:ascii="Arial" w:hAnsi="Arial" w:cs="Arial"/>
                <w:color w:val="auto"/>
                <w:spacing w:val="-1"/>
              </w:rPr>
              <w:t>HJ2506</w:t>
            </w:r>
            <w:r>
              <w:rPr>
                <w:rFonts w:hint="default" w:ascii="Arial" w:hAnsi="Arial" w:cs="Arial"/>
                <w:color w:val="auto"/>
                <w:spacing w:val="-31"/>
              </w:rPr>
              <w:t xml:space="preserve"> </w:t>
            </w:r>
            <w:r>
              <w:rPr>
                <w:rFonts w:hint="default" w:ascii="Arial" w:hAnsi="Arial" w:cs="Arial"/>
                <w:color w:val="auto"/>
                <w:spacing w:val="-1"/>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48"/>
              <w:spacing w:before="65"/>
              <w:ind w:left="128"/>
              <w:rPr>
                <w:rFonts w:hint="default" w:ascii="Arial" w:hAnsi="Arial" w:cs="Arial"/>
                <w:color w:val="auto"/>
              </w:rPr>
            </w:pPr>
            <w:r>
              <w:rPr>
                <w:rFonts w:hint="default" w:ascii="Arial" w:hAnsi="Arial" w:cs="Arial"/>
                <w:color w:val="auto"/>
                <w:spacing w:val="-10"/>
              </w:rPr>
              <w:t>16</w:t>
            </w:r>
          </w:p>
        </w:tc>
        <w:tc>
          <w:tcPr>
            <w:tcW w:w="1542" w:type="dxa"/>
            <w:vMerge w:val="restart"/>
            <w:tcBorders>
              <w:bottom w:val="nil"/>
            </w:tcBorders>
            <w:vAlign w:val="top"/>
          </w:tcPr>
          <w:p w14:paraId="5FEF690E">
            <w:pPr>
              <w:pStyle w:val="248"/>
              <w:spacing w:before="65" w:line="220" w:lineRule="auto"/>
              <w:ind w:left="193"/>
              <w:rPr>
                <w:rFonts w:hint="default" w:ascii="Arial" w:hAnsi="Arial" w:cs="Arial"/>
                <w:color w:val="auto"/>
              </w:rPr>
            </w:pPr>
            <w:r>
              <w:rPr>
                <w:rFonts w:hint="default" w:ascii="Arial" w:hAnsi="Arial" w:cs="Arial"/>
                <w:color w:val="auto"/>
                <w:spacing w:val="-1"/>
              </w:rPr>
              <w:t>A0601</w:t>
            </w:r>
            <w:r>
              <w:rPr>
                <w:rFonts w:hint="default" w:ascii="Arial" w:hAnsi="Arial" w:cs="Arial"/>
                <w:color w:val="auto"/>
                <w:spacing w:val="-36"/>
              </w:rPr>
              <w:t xml:space="preserve"> </w:t>
            </w:r>
            <w:r>
              <w:rPr>
                <w:rFonts w:hint="default" w:ascii="Arial" w:hAnsi="Arial" w:cs="Arial"/>
                <w:color w:val="auto"/>
                <w:spacing w:val="-1"/>
              </w:rPr>
              <w:t>床类</w:t>
            </w:r>
          </w:p>
        </w:tc>
        <w:tc>
          <w:tcPr>
            <w:tcW w:w="2672" w:type="dxa"/>
            <w:vAlign w:val="top"/>
          </w:tcPr>
          <w:p w14:paraId="1E642A8B">
            <w:pPr>
              <w:pStyle w:val="248"/>
              <w:spacing w:before="65" w:line="220" w:lineRule="auto"/>
              <w:ind w:left="103"/>
              <w:rPr>
                <w:rFonts w:hint="default" w:ascii="Arial" w:hAnsi="Arial" w:cs="Arial"/>
                <w:color w:val="auto"/>
              </w:rPr>
            </w:pPr>
            <w:r>
              <w:rPr>
                <w:rFonts w:hint="default" w:ascii="Arial" w:hAnsi="Arial" w:cs="Arial"/>
                <w:color w:val="auto"/>
                <w:spacing w:val="-1"/>
              </w:rPr>
              <w:t>A060101</w:t>
            </w:r>
            <w:r>
              <w:rPr>
                <w:rFonts w:hint="default" w:ascii="Arial" w:hAnsi="Arial" w:cs="Arial"/>
                <w:color w:val="auto"/>
                <w:spacing w:val="-34"/>
              </w:rPr>
              <w:t xml:space="preserve"> </w:t>
            </w:r>
            <w:r>
              <w:rPr>
                <w:rFonts w:hint="default" w:ascii="Arial" w:hAnsi="Arial" w:cs="Arial"/>
                <w:color w:val="auto"/>
                <w:spacing w:val="-1"/>
              </w:rPr>
              <w:t>钢木床类</w:t>
            </w:r>
          </w:p>
        </w:tc>
        <w:tc>
          <w:tcPr>
            <w:tcW w:w="2248" w:type="dxa"/>
            <w:vAlign w:val="top"/>
          </w:tcPr>
          <w:p w14:paraId="46156D67">
            <w:pPr>
              <w:rPr>
                <w:rFonts w:hint="default" w:ascii="Arial" w:hAnsi="Arial" w:cs="Arial"/>
                <w:color w:val="auto"/>
                <w:sz w:val="21"/>
              </w:rPr>
            </w:pPr>
          </w:p>
        </w:tc>
        <w:tc>
          <w:tcPr>
            <w:tcW w:w="3543" w:type="dxa"/>
            <w:vAlign w:val="top"/>
          </w:tcPr>
          <w:p w14:paraId="653439C0">
            <w:pPr>
              <w:pStyle w:val="248"/>
              <w:spacing w:before="64"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hint="default" w:ascii="Arial" w:hAnsi="Arial" w:cs="Arial"/>
                <w:color w:val="auto"/>
                <w:sz w:val="21"/>
              </w:rPr>
            </w:pPr>
          </w:p>
        </w:tc>
        <w:tc>
          <w:tcPr>
            <w:tcW w:w="1542" w:type="dxa"/>
            <w:vMerge w:val="continue"/>
            <w:tcBorders>
              <w:top w:val="nil"/>
              <w:bottom w:val="nil"/>
            </w:tcBorders>
            <w:vAlign w:val="top"/>
          </w:tcPr>
          <w:p w14:paraId="7F4A9CF9">
            <w:pPr>
              <w:rPr>
                <w:rFonts w:hint="default" w:ascii="Arial" w:hAnsi="Arial" w:cs="Arial"/>
                <w:color w:val="auto"/>
                <w:sz w:val="21"/>
              </w:rPr>
            </w:pPr>
          </w:p>
        </w:tc>
        <w:tc>
          <w:tcPr>
            <w:tcW w:w="2672" w:type="dxa"/>
            <w:vAlign w:val="top"/>
          </w:tcPr>
          <w:p w14:paraId="3C53E63A">
            <w:pPr>
              <w:pStyle w:val="248"/>
              <w:spacing w:before="65" w:line="220" w:lineRule="auto"/>
              <w:ind w:left="103"/>
              <w:rPr>
                <w:rFonts w:hint="default" w:ascii="Arial" w:hAnsi="Arial" w:cs="Arial"/>
                <w:color w:val="auto"/>
              </w:rPr>
            </w:pPr>
            <w:r>
              <w:rPr>
                <w:rFonts w:hint="default" w:ascii="Arial" w:hAnsi="Arial" w:cs="Arial"/>
                <w:color w:val="auto"/>
                <w:spacing w:val="-1"/>
              </w:rPr>
              <w:t>A060104</w:t>
            </w:r>
            <w:r>
              <w:rPr>
                <w:rFonts w:hint="default" w:ascii="Arial" w:hAnsi="Arial" w:cs="Arial"/>
                <w:color w:val="auto"/>
                <w:spacing w:val="-33"/>
              </w:rPr>
              <w:t xml:space="preserve"> </w:t>
            </w:r>
            <w:r>
              <w:rPr>
                <w:rFonts w:hint="default" w:ascii="Arial" w:hAnsi="Arial" w:cs="Arial"/>
                <w:color w:val="auto"/>
                <w:spacing w:val="-1"/>
              </w:rPr>
              <w:t>木制床类</w:t>
            </w:r>
          </w:p>
        </w:tc>
        <w:tc>
          <w:tcPr>
            <w:tcW w:w="2248" w:type="dxa"/>
            <w:vAlign w:val="top"/>
          </w:tcPr>
          <w:p w14:paraId="53FC7E23">
            <w:pPr>
              <w:rPr>
                <w:rFonts w:hint="default" w:ascii="Arial" w:hAnsi="Arial" w:cs="Arial"/>
                <w:color w:val="auto"/>
                <w:sz w:val="21"/>
              </w:rPr>
            </w:pPr>
          </w:p>
        </w:tc>
        <w:tc>
          <w:tcPr>
            <w:tcW w:w="3543" w:type="dxa"/>
            <w:vAlign w:val="top"/>
          </w:tcPr>
          <w:p w14:paraId="52649647">
            <w:pPr>
              <w:pStyle w:val="248"/>
              <w:spacing w:before="65"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hint="default" w:ascii="Arial" w:hAnsi="Arial" w:cs="Arial"/>
                <w:color w:val="auto"/>
                <w:sz w:val="21"/>
              </w:rPr>
            </w:pPr>
          </w:p>
        </w:tc>
        <w:tc>
          <w:tcPr>
            <w:tcW w:w="1542" w:type="dxa"/>
            <w:vMerge w:val="continue"/>
            <w:tcBorders>
              <w:top w:val="nil"/>
            </w:tcBorders>
            <w:vAlign w:val="top"/>
          </w:tcPr>
          <w:p w14:paraId="4C47414E">
            <w:pPr>
              <w:rPr>
                <w:rFonts w:hint="default" w:ascii="Arial" w:hAnsi="Arial" w:cs="Arial"/>
                <w:color w:val="auto"/>
                <w:sz w:val="21"/>
              </w:rPr>
            </w:pPr>
          </w:p>
        </w:tc>
        <w:tc>
          <w:tcPr>
            <w:tcW w:w="2672" w:type="dxa"/>
            <w:vAlign w:val="top"/>
          </w:tcPr>
          <w:p w14:paraId="2D9D08FB">
            <w:pPr>
              <w:pStyle w:val="248"/>
              <w:spacing w:before="65" w:line="220" w:lineRule="auto"/>
              <w:ind w:left="103"/>
              <w:rPr>
                <w:rFonts w:hint="default" w:ascii="Arial" w:hAnsi="Arial" w:cs="Arial"/>
                <w:color w:val="auto"/>
              </w:rPr>
            </w:pPr>
            <w:r>
              <w:rPr>
                <w:rFonts w:hint="default" w:ascii="Arial" w:hAnsi="Arial" w:cs="Arial"/>
                <w:color w:val="auto"/>
                <w:spacing w:val="-1"/>
              </w:rPr>
              <w:t>A060199</w:t>
            </w:r>
            <w:r>
              <w:rPr>
                <w:rFonts w:hint="default" w:ascii="Arial" w:hAnsi="Arial" w:cs="Arial"/>
                <w:color w:val="auto"/>
                <w:spacing w:val="-33"/>
              </w:rPr>
              <w:t xml:space="preserve"> </w:t>
            </w:r>
            <w:r>
              <w:rPr>
                <w:rFonts w:hint="default" w:ascii="Arial" w:hAnsi="Arial" w:cs="Arial"/>
                <w:color w:val="auto"/>
                <w:spacing w:val="-1"/>
              </w:rPr>
              <w:t>其他床类</w:t>
            </w:r>
          </w:p>
        </w:tc>
        <w:tc>
          <w:tcPr>
            <w:tcW w:w="2248" w:type="dxa"/>
            <w:vAlign w:val="top"/>
          </w:tcPr>
          <w:p w14:paraId="26DA5D59">
            <w:pPr>
              <w:rPr>
                <w:rFonts w:hint="default" w:ascii="Arial" w:hAnsi="Arial" w:cs="Arial"/>
                <w:color w:val="auto"/>
                <w:sz w:val="21"/>
              </w:rPr>
            </w:pPr>
          </w:p>
        </w:tc>
        <w:tc>
          <w:tcPr>
            <w:tcW w:w="3543" w:type="dxa"/>
            <w:vAlign w:val="top"/>
          </w:tcPr>
          <w:p w14:paraId="4B52C3C6">
            <w:pPr>
              <w:pStyle w:val="248"/>
              <w:spacing w:before="65"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48"/>
              <w:spacing w:before="66"/>
              <w:ind w:left="128"/>
              <w:rPr>
                <w:rFonts w:hint="default" w:ascii="Arial" w:hAnsi="Arial" w:cs="Arial"/>
                <w:color w:val="auto"/>
              </w:rPr>
            </w:pPr>
            <w:r>
              <w:rPr>
                <w:rFonts w:hint="default" w:ascii="Arial" w:hAnsi="Arial" w:cs="Arial"/>
                <w:color w:val="auto"/>
                <w:spacing w:val="-10"/>
              </w:rPr>
              <w:t>17</w:t>
            </w:r>
          </w:p>
        </w:tc>
        <w:tc>
          <w:tcPr>
            <w:tcW w:w="1542" w:type="dxa"/>
            <w:vMerge w:val="restart"/>
            <w:tcBorders>
              <w:bottom w:val="nil"/>
            </w:tcBorders>
            <w:vAlign w:val="top"/>
          </w:tcPr>
          <w:p w14:paraId="46AB660E">
            <w:pPr>
              <w:pStyle w:val="248"/>
              <w:spacing w:before="65" w:line="220" w:lineRule="auto"/>
              <w:ind w:left="102"/>
              <w:rPr>
                <w:rFonts w:hint="default" w:ascii="Arial" w:hAnsi="Arial" w:cs="Arial"/>
                <w:color w:val="auto"/>
              </w:rPr>
            </w:pPr>
            <w:r>
              <w:rPr>
                <w:rFonts w:hint="default" w:ascii="Arial" w:hAnsi="Arial" w:cs="Arial"/>
                <w:color w:val="auto"/>
                <w:spacing w:val="-2"/>
              </w:rPr>
              <w:t>A0602</w:t>
            </w:r>
            <w:r>
              <w:rPr>
                <w:rFonts w:hint="default" w:ascii="Arial" w:hAnsi="Arial" w:cs="Arial"/>
                <w:color w:val="auto"/>
                <w:spacing w:val="-22"/>
              </w:rPr>
              <w:t xml:space="preserve"> </w:t>
            </w:r>
            <w:r>
              <w:rPr>
                <w:rFonts w:hint="default" w:ascii="Arial" w:hAnsi="Arial" w:cs="Arial"/>
                <w:color w:val="auto"/>
                <w:spacing w:val="-2"/>
              </w:rPr>
              <w:t>台、桌类</w:t>
            </w:r>
          </w:p>
        </w:tc>
        <w:tc>
          <w:tcPr>
            <w:tcW w:w="2672" w:type="dxa"/>
            <w:vAlign w:val="top"/>
          </w:tcPr>
          <w:p w14:paraId="0E8D4756">
            <w:pPr>
              <w:pStyle w:val="248"/>
              <w:spacing w:before="65" w:line="220" w:lineRule="auto"/>
              <w:ind w:left="103"/>
              <w:rPr>
                <w:rFonts w:hint="default" w:ascii="Arial" w:hAnsi="Arial" w:cs="Arial"/>
                <w:color w:val="auto"/>
              </w:rPr>
            </w:pPr>
            <w:r>
              <w:rPr>
                <w:rFonts w:hint="default" w:ascii="Arial" w:hAnsi="Arial" w:cs="Arial"/>
                <w:color w:val="auto"/>
                <w:spacing w:val="-1"/>
              </w:rPr>
              <w:t>A060201</w:t>
            </w:r>
            <w:r>
              <w:rPr>
                <w:rFonts w:hint="default" w:ascii="Arial" w:hAnsi="Arial" w:cs="Arial"/>
                <w:color w:val="auto"/>
                <w:spacing w:val="-29"/>
              </w:rPr>
              <w:t xml:space="preserve"> </w:t>
            </w:r>
            <w:r>
              <w:rPr>
                <w:rFonts w:hint="default" w:ascii="Arial" w:hAnsi="Arial" w:cs="Arial"/>
                <w:color w:val="auto"/>
                <w:spacing w:val="-1"/>
              </w:rPr>
              <w:t>钢木台、桌类</w:t>
            </w:r>
          </w:p>
        </w:tc>
        <w:tc>
          <w:tcPr>
            <w:tcW w:w="2248" w:type="dxa"/>
            <w:vAlign w:val="top"/>
          </w:tcPr>
          <w:p w14:paraId="50B7C193">
            <w:pPr>
              <w:rPr>
                <w:rFonts w:hint="default" w:ascii="Arial" w:hAnsi="Arial" w:cs="Arial"/>
                <w:color w:val="auto"/>
                <w:sz w:val="21"/>
              </w:rPr>
            </w:pPr>
          </w:p>
        </w:tc>
        <w:tc>
          <w:tcPr>
            <w:tcW w:w="3543" w:type="dxa"/>
            <w:vAlign w:val="top"/>
          </w:tcPr>
          <w:p w14:paraId="0D667D18">
            <w:pPr>
              <w:pStyle w:val="248"/>
              <w:spacing w:before="65"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hint="default" w:ascii="Arial" w:hAnsi="Arial" w:cs="Arial"/>
                <w:color w:val="auto"/>
                <w:sz w:val="21"/>
              </w:rPr>
            </w:pPr>
          </w:p>
        </w:tc>
        <w:tc>
          <w:tcPr>
            <w:tcW w:w="1542" w:type="dxa"/>
            <w:vMerge w:val="continue"/>
            <w:tcBorders>
              <w:top w:val="nil"/>
              <w:bottom w:val="nil"/>
            </w:tcBorders>
            <w:vAlign w:val="top"/>
          </w:tcPr>
          <w:p w14:paraId="386792F2">
            <w:pPr>
              <w:rPr>
                <w:rFonts w:hint="default" w:ascii="Arial" w:hAnsi="Arial" w:cs="Arial"/>
                <w:color w:val="auto"/>
                <w:sz w:val="21"/>
              </w:rPr>
            </w:pPr>
          </w:p>
        </w:tc>
        <w:tc>
          <w:tcPr>
            <w:tcW w:w="2672" w:type="dxa"/>
            <w:vAlign w:val="top"/>
          </w:tcPr>
          <w:p w14:paraId="04D01AD8">
            <w:pPr>
              <w:pStyle w:val="248"/>
              <w:spacing w:before="65" w:line="220" w:lineRule="auto"/>
              <w:ind w:left="103"/>
              <w:rPr>
                <w:rFonts w:hint="default" w:ascii="Arial" w:hAnsi="Arial" w:cs="Arial"/>
                <w:color w:val="auto"/>
              </w:rPr>
            </w:pPr>
            <w:r>
              <w:rPr>
                <w:rFonts w:hint="default" w:ascii="Arial" w:hAnsi="Arial" w:cs="Arial"/>
                <w:color w:val="auto"/>
                <w:spacing w:val="-1"/>
              </w:rPr>
              <w:t>A060205</w:t>
            </w:r>
            <w:r>
              <w:rPr>
                <w:rFonts w:hint="default" w:ascii="Arial" w:hAnsi="Arial" w:cs="Arial"/>
                <w:color w:val="auto"/>
                <w:spacing w:val="-29"/>
              </w:rPr>
              <w:t xml:space="preserve"> </w:t>
            </w:r>
            <w:r>
              <w:rPr>
                <w:rFonts w:hint="default" w:ascii="Arial" w:hAnsi="Arial" w:cs="Arial"/>
                <w:color w:val="auto"/>
                <w:spacing w:val="-1"/>
              </w:rPr>
              <w:t>木制台、桌类</w:t>
            </w:r>
          </w:p>
        </w:tc>
        <w:tc>
          <w:tcPr>
            <w:tcW w:w="2248" w:type="dxa"/>
            <w:vAlign w:val="top"/>
          </w:tcPr>
          <w:p w14:paraId="09D44818">
            <w:pPr>
              <w:rPr>
                <w:rFonts w:hint="default" w:ascii="Arial" w:hAnsi="Arial" w:cs="Arial"/>
                <w:color w:val="auto"/>
                <w:sz w:val="21"/>
              </w:rPr>
            </w:pPr>
          </w:p>
        </w:tc>
        <w:tc>
          <w:tcPr>
            <w:tcW w:w="3543" w:type="dxa"/>
            <w:vAlign w:val="top"/>
          </w:tcPr>
          <w:p w14:paraId="63EF0849">
            <w:pPr>
              <w:pStyle w:val="248"/>
              <w:spacing w:before="65"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hint="default" w:ascii="Arial" w:hAnsi="Arial" w:cs="Arial"/>
                <w:color w:val="auto"/>
                <w:sz w:val="21"/>
              </w:rPr>
            </w:pPr>
          </w:p>
        </w:tc>
        <w:tc>
          <w:tcPr>
            <w:tcW w:w="1542" w:type="dxa"/>
            <w:vMerge w:val="continue"/>
            <w:tcBorders>
              <w:top w:val="nil"/>
            </w:tcBorders>
            <w:vAlign w:val="top"/>
          </w:tcPr>
          <w:p w14:paraId="71A5ADDB">
            <w:pPr>
              <w:rPr>
                <w:rFonts w:hint="default" w:ascii="Arial" w:hAnsi="Arial" w:cs="Arial"/>
                <w:color w:val="auto"/>
                <w:sz w:val="21"/>
              </w:rPr>
            </w:pPr>
          </w:p>
        </w:tc>
        <w:tc>
          <w:tcPr>
            <w:tcW w:w="2672" w:type="dxa"/>
            <w:vAlign w:val="top"/>
          </w:tcPr>
          <w:p w14:paraId="2F744242">
            <w:pPr>
              <w:pStyle w:val="248"/>
              <w:spacing w:before="66" w:line="220" w:lineRule="auto"/>
              <w:ind w:left="103"/>
              <w:rPr>
                <w:rFonts w:hint="default" w:ascii="Arial" w:hAnsi="Arial" w:cs="Arial"/>
                <w:color w:val="auto"/>
              </w:rPr>
            </w:pPr>
            <w:r>
              <w:rPr>
                <w:rFonts w:hint="default" w:ascii="Arial" w:hAnsi="Arial" w:cs="Arial"/>
                <w:color w:val="auto"/>
                <w:spacing w:val="-1"/>
              </w:rPr>
              <w:t>A060299</w:t>
            </w:r>
            <w:r>
              <w:rPr>
                <w:rFonts w:hint="default" w:ascii="Arial" w:hAnsi="Arial" w:cs="Arial"/>
                <w:color w:val="auto"/>
                <w:spacing w:val="-29"/>
              </w:rPr>
              <w:t xml:space="preserve"> </w:t>
            </w:r>
            <w:r>
              <w:rPr>
                <w:rFonts w:hint="default" w:ascii="Arial" w:hAnsi="Arial" w:cs="Arial"/>
                <w:color w:val="auto"/>
                <w:spacing w:val="-1"/>
              </w:rPr>
              <w:t>其他台、桌类</w:t>
            </w:r>
          </w:p>
        </w:tc>
        <w:tc>
          <w:tcPr>
            <w:tcW w:w="2248" w:type="dxa"/>
            <w:vAlign w:val="top"/>
          </w:tcPr>
          <w:p w14:paraId="514F29F5">
            <w:pPr>
              <w:rPr>
                <w:rFonts w:hint="default" w:ascii="Arial" w:hAnsi="Arial" w:cs="Arial"/>
                <w:color w:val="auto"/>
                <w:sz w:val="21"/>
              </w:rPr>
            </w:pPr>
          </w:p>
        </w:tc>
        <w:tc>
          <w:tcPr>
            <w:tcW w:w="3543" w:type="dxa"/>
            <w:vAlign w:val="top"/>
          </w:tcPr>
          <w:p w14:paraId="7BBDF894">
            <w:pPr>
              <w:pStyle w:val="248"/>
              <w:spacing w:before="66"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48"/>
              <w:spacing w:before="67"/>
              <w:ind w:left="128"/>
              <w:rPr>
                <w:rFonts w:hint="default" w:ascii="Arial" w:hAnsi="Arial" w:cs="Arial"/>
                <w:color w:val="auto"/>
              </w:rPr>
            </w:pPr>
            <w:r>
              <w:rPr>
                <w:rFonts w:hint="default" w:ascii="Arial" w:hAnsi="Arial" w:cs="Arial"/>
                <w:color w:val="auto"/>
                <w:spacing w:val="-10"/>
              </w:rPr>
              <w:t>18</w:t>
            </w:r>
          </w:p>
        </w:tc>
        <w:tc>
          <w:tcPr>
            <w:tcW w:w="1542" w:type="dxa"/>
            <w:vMerge w:val="restart"/>
            <w:tcBorders>
              <w:bottom w:val="nil"/>
            </w:tcBorders>
            <w:vAlign w:val="top"/>
          </w:tcPr>
          <w:p w14:paraId="6F4AA3DB">
            <w:pPr>
              <w:pStyle w:val="248"/>
              <w:spacing w:before="66" w:line="220" w:lineRule="auto"/>
              <w:ind w:left="102"/>
              <w:rPr>
                <w:rFonts w:hint="default" w:ascii="Arial" w:hAnsi="Arial" w:cs="Arial"/>
                <w:color w:val="auto"/>
              </w:rPr>
            </w:pPr>
            <w:r>
              <w:rPr>
                <w:rFonts w:hint="default" w:ascii="Arial" w:hAnsi="Arial" w:cs="Arial"/>
                <w:color w:val="auto"/>
                <w:spacing w:val="-1"/>
              </w:rPr>
              <w:t>A0603</w:t>
            </w:r>
            <w:r>
              <w:rPr>
                <w:rFonts w:hint="default" w:ascii="Arial" w:hAnsi="Arial" w:cs="Arial"/>
                <w:color w:val="auto"/>
                <w:spacing w:val="-36"/>
              </w:rPr>
              <w:t xml:space="preserve"> </w:t>
            </w:r>
            <w:r>
              <w:rPr>
                <w:rFonts w:hint="default" w:ascii="Arial" w:hAnsi="Arial" w:cs="Arial"/>
                <w:color w:val="auto"/>
                <w:spacing w:val="-1"/>
              </w:rPr>
              <w:t>椅凳类</w:t>
            </w:r>
          </w:p>
        </w:tc>
        <w:tc>
          <w:tcPr>
            <w:tcW w:w="2672" w:type="dxa"/>
            <w:vAlign w:val="top"/>
          </w:tcPr>
          <w:p w14:paraId="448DD27A">
            <w:pPr>
              <w:pStyle w:val="248"/>
              <w:spacing w:before="66" w:line="220" w:lineRule="auto"/>
              <w:ind w:left="103"/>
              <w:rPr>
                <w:rFonts w:hint="default" w:ascii="Arial" w:hAnsi="Arial" w:cs="Arial"/>
                <w:color w:val="auto"/>
              </w:rPr>
            </w:pPr>
            <w:r>
              <w:rPr>
                <w:rFonts w:hint="default" w:ascii="Arial" w:hAnsi="Arial" w:cs="Arial"/>
                <w:color w:val="auto"/>
                <w:spacing w:val="-1"/>
              </w:rPr>
              <w:t>A060301</w:t>
            </w:r>
            <w:r>
              <w:rPr>
                <w:rFonts w:hint="default" w:ascii="Arial" w:hAnsi="Arial" w:cs="Arial"/>
                <w:color w:val="auto"/>
                <w:spacing w:val="-46"/>
              </w:rPr>
              <w:t xml:space="preserve"> </w:t>
            </w:r>
            <w:r>
              <w:rPr>
                <w:rFonts w:hint="default" w:ascii="Arial" w:hAnsi="Arial" w:cs="Arial"/>
                <w:color w:val="auto"/>
                <w:spacing w:val="-1"/>
              </w:rPr>
              <w:t>金属骨架为主的椅凳类</w:t>
            </w:r>
          </w:p>
        </w:tc>
        <w:tc>
          <w:tcPr>
            <w:tcW w:w="2248" w:type="dxa"/>
            <w:vAlign w:val="top"/>
          </w:tcPr>
          <w:p w14:paraId="35146366">
            <w:pPr>
              <w:rPr>
                <w:rFonts w:hint="default" w:ascii="Arial" w:hAnsi="Arial" w:cs="Arial"/>
                <w:color w:val="auto"/>
                <w:sz w:val="21"/>
              </w:rPr>
            </w:pPr>
          </w:p>
        </w:tc>
        <w:tc>
          <w:tcPr>
            <w:tcW w:w="3543" w:type="dxa"/>
            <w:vAlign w:val="top"/>
          </w:tcPr>
          <w:p w14:paraId="656C7958">
            <w:pPr>
              <w:pStyle w:val="248"/>
              <w:spacing w:before="66"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hint="default" w:ascii="Arial" w:hAnsi="Arial" w:cs="Arial"/>
                <w:color w:val="auto"/>
                <w:sz w:val="21"/>
              </w:rPr>
            </w:pPr>
          </w:p>
        </w:tc>
        <w:tc>
          <w:tcPr>
            <w:tcW w:w="1542" w:type="dxa"/>
            <w:vMerge w:val="continue"/>
            <w:tcBorders>
              <w:top w:val="nil"/>
              <w:bottom w:val="nil"/>
            </w:tcBorders>
            <w:vAlign w:val="top"/>
          </w:tcPr>
          <w:p w14:paraId="28DE269E">
            <w:pPr>
              <w:rPr>
                <w:rFonts w:hint="default" w:ascii="Arial" w:hAnsi="Arial" w:cs="Arial"/>
                <w:color w:val="auto"/>
                <w:sz w:val="21"/>
              </w:rPr>
            </w:pPr>
          </w:p>
        </w:tc>
        <w:tc>
          <w:tcPr>
            <w:tcW w:w="2672" w:type="dxa"/>
            <w:vAlign w:val="top"/>
          </w:tcPr>
          <w:p w14:paraId="0279AA59">
            <w:pPr>
              <w:pStyle w:val="248"/>
              <w:spacing w:before="66" w:line="220" w:lineRule="auto"/>
              <w:ind w:left="103"/>
              <w:rPr>
                <w:rFonts w:hint="default" w:ascii="Arial" w:hAnsi="Arial" w:cs="Arial"/>
                <w:color w:val="auto"/>
              </w:rPr>
            </w:pPr>
            <w:r>
              <w:rPr>
                <w:rFonts w:hint="default" w:ascii="Arial" w:hAnsi="Arial" w:cs="Arial"/>
                <w:color w:val="auto"/>
                <w:spacing w:val="-1"/>
              </w:rPr>
              <w:t>A060302</w:t>
            </w:r>
            <w:r>
              <w:rPr>
                <w:rFonts w:hint="default" w:ascii="Arial" w:hAnsi="Arial" w:cs="Arial"/>
                <w:color w:val="auto"/>
                <w:spacing w:val="-29"/>
              </w:rPr>
              <w:t xml:space="preserve"> </w:t>
            </w:r>
            <w:r>
              <w:rPr>
                <w:rFonts w:hint="default" w:ascii="Arial" w:hAnsi="Arial" w:cs="Arial"/>
                <w:color w:val="auto"/>
                <w:spacing w:val="-1"/>
              </w:rPr>
              <w:t>木骨架为主的椅凳类</w:t>
            </w:r>
          </w:p>
        </w:tc>
        <w:tc>
          <w:tcPr>
            <w:tcW w:w="2248" w:type="dxa"/>
            <w:vAlign w:val="top"/>
          </w:tcPr>
          <w:p w14:paraId="4EEED532">
            <w:pPr>
              <w:rPr>
                <w:rFonts w:hint="default" w:ascii="Arial" w:hAnsi="Arial" w:cs="Arial"/>
                <w:color w:val="auto"/>
                <w:sz w:val="21"/>
              </w:rPr>
            </w:pPr>
          </w:p>
        </w:tc>
        <w:tc>
          <w:tcPr>
            <w:tcW w:w="3543" w:type="dxa"/>
            <w:vAlign w:val="top"/>
          </w:tcPr>
          <w:p w14:paraId="6E78AC05">
            <w:pPr>
              <w:pStyle w:val="248"/>
              <w:spacing w:before="66"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hint="default" w:ascii="Arial" w:hAnsi="Arial" w:cs="Arial"/>
                <w:color w:val="auto"/>
                <w:sz w:val="21"/>
              </w:rPr>
            </w:pPr>
          </w:p>
        </w:tc>
        <w:tc>
          <w:tcPr>
            <w:tcW w:w="1542" w:type="dxa"/>
            <w:vMerge w:val="continue"/>
            <w:tcBorders>
              <w:top w:val="nil"/>
            </w:tcBorders>
            <w:vAlign w:val="top"/>
          </w:tcPr>
          <w:p w14:paraId="2004F5D5">
            <w:pPr>
              <w:rPr>
                <w:rFonts w:hint="default" w:ascii="Arial" w:hAnsi="Arial" w:cs="Arial"/>
                <w:color w:val="auto"/>
                <w:sz w:val="21"/>
              </w:rPr>
            </w:pPr>
          </w:p>
        </w:tc>
        <w:tc>
          <w:tcPr>
            <w:tcW w:w="2672" w:type="dxa"/>
            <w:vAlign w:val="top"/>
          </w:tcPr>
          <w:p w14:paraId="0E8D949F">
            <w:pPr>
              <w:pStyle w:val="248"/>
              <w:spacing w:before="67" w:line="220" w:lineRule="auto"/>
              <w:ind w:left="103"/>
              <w:rPr>
                <w:rFonts w:hint="default" w:ascii="Arial" w:hAnsi="Arial" w:cs="Arial"/>
                <w:color w:val="auto"/>
              </w:rPr>
            </w:pPr>
            <w:r>
              <w:rPr>
                <w:rFonts w:hint="default" w:ascii="Arial" w:hAnsi="Arial" w:cs="Arial"/>
                <w:color w:val="auto"/>
                <w:spacing w:val="-1"/>
              </w:rPr>
              <w:t>A060399</w:t>
            </w:r>
            <w:r>
              <w:rPr>
                <w:rFonts w:hint="default" w:ascii="Arial" w:hAnsi="Arial" w:cs="Arial"/>
                <w:color w:val="auto"/>
                <w:spacing w:val="-33"/>
              </w:rPr>
              <w:t xml:space="preserve"> </w:t>
            </w:r>
            <w:r>
              <w:rPr>
                <w:rFonts w:hint="default" w:ascii="Arial" w:hAnsi="Arial" w:cs="Arial"/>
                <w:color w:val="auto"/>
                <w:spacing w:val="-1"/>
              </w:rPr>
              <w:t>其他椅凳类</w:t>
            </w:r>
          </w:p>
        </w:tc>
        <w:tc>
          <w:tcPr>
            <w:tcW w:w="2248" w:type="dxa"/>
            <w:vAlign w:val="top"/>
          </w:tcPr>
          <w:p w14:paraId="24CEDEBE">
            <w:pPr>
              <w:rPr>
                <w:rFonts w:hint="default" w:ascii="Arial" w:hAnsi="Arial" w:cs="Arial"/>
                <w:color w:val="auto"/>
                <w:sz w:val="21"/>
              </w:rPr>
            </w:pPr>
          </w:p>
        </w:tc>
        <w:tc>
          <w:tcPr>
            <w:tcW w:w="3543" w:type="dxa"/>
            <w:vAlign w:val="top"/>
          </w:tcPr>
          <w:p w14:paraId="1841F1AE">
            <w:pPr>
              <w:pStyle w:val="248"/>
              <w:spacing w:before="66"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48"/>
              <w:spacing w:before="67"/>
              <w:ind w:left="128"/>
              <w:rPr>
                <w:rFonts w:hint="default" w:ascii="Arial" w:hAnsi="Arial" w:cs="Arial"/>
                <w:color w:val="auto"/>
              </w:rPr>
            </w:pPr>
            <w:r>
              <w:rPr>
                <w:rFonts w:hint="default" w:ascii="Arial" w:hAnsi="Arial" w:cs="Arial"/>
                <w:color w:val="auto"/>
                <w:spacing w:val="-10"/>
              </w:rPr>
              <w:t>19</w:t>
            </w:r>
          </w:p>
        </w:tc>
        <w:tc>
          <w:tcPr>
            <w:tcW w:w="1542" w:type="dxa"/>
            <w:vAlign w:val="top"/>
          </w:tcPr>
          <w:p w14:paraId="02A3D41F">
            <w:pPr>
              <w:pStyle w:val="248"/>
              <w:spacing w:before="67" w:line="220" w:lineRule="auto"/>
              <w:ind w:left="102"/>
              <w:rPr>
                <w:rFonts w:hint="default" w:ascii="Arial" w:hAnsi="Arial" w:cs="Arial"/>
                <w:color w:val="auto"/>
              </w:rPr>
            </w:pPr>
            <w:r>
              <w:rPr>
                <w:rFonts w:hint="default" w:ascii="Arial" w:hAnsi="Arial" w:cs="Arial"/>
                <w:color w:val="auto"/>
                <w:spacing w:val="-1"/>
              </w:rPr>
              <w:t>A0604</w:t>
            </w:r>
            <w:r>
              <w:rPr>
                <w:rFonts w:hint="default" w:ascii="Arial" w:hAnsi="Arial" w:cs="Arial"/>
                <w:color w:val="auto"/>
                <w:spacing w:val="-35"/>
              </w:rPr>
              <w:t xml:space="preserve"> </w:t>
            </w:r>
            <w:r>
              <w:rPr>
                <w:rFonts w:hint="default" w:ascii="Arial" w:hAnsi="Arial" w:cs="Arial"/>
                <w:color w:val="auto"/>
                <w:spacing w:val="-1"/>
              </w:rPr>
              <w:t>沙发类</w:t>
            </w:r>
          </w:p>
        </w:tc>
        <w:tc>
          <w:tcPr>
            <w:tcW w:w="2672" w:type="dxa"/>
            <w:vAlign w:val="top"/>
          </w:tcPr>
          <w:p w14:paraId="46D25991">
            <w:pPr>
              <w:pStyle w:val="248"/>
              <w:spacing w:before="67" w:line="220" w:lineRule="auto"/>
              <w:ind w:left="103"/>
              <w:rPr>
                <w:rFonts w:hint="default" w:ascii="Arial" w:hAnsi="Arial" w:cs="Arial"/>
                <w:color w:val="auto"/>
              </w:rPr>
            </w:pPr>
            <w:r>
              <w:rPr>
                <w:rFonts w:hint="default" w:ascii="Arial" w:hAnsi="Arial" w:cs="Arial"/>
                <w:color w:val="auto"/>
                <w:spacing w:val="-1"/>
              </w:rPr>
              <w:t>A060499</w:t>
            </w:r>
            <w:r>
              <w:rPr>
                <w:rFonts w:hint="default" w:ascii="Arial" w:hAnsi="Arial" w:cs="Arial"/>
                <w:color w:val="auto"/>
                <w:spacing w:val="-33"/>
              </w:rPr>
              <w:t xml:space="preserve"> </w:t>
            </w:r>
            <w:r>
              <w:rPr>
                <w:rFonts w:hint="default" w:ascii="Arial" w:hAnsi="Arial" w:cs="Arial"/>
                <w:color w:val="auto"/>
                <w:spacing w:val="-1"/>
              </w:rPr>
              <w:t>其他沙发类</w:t>
            </w:r>
          </w:p>
        </w:tc>
        <w:tc>
          <w:tcPr>
            <w:tcW w:w="2248" w:type="dxa"/>
            <w:vAlign w:val="top"/>
          </w:tcPr>
          <w:p w14:paraId="431A2D2C">
            <w:pPr>
              <w:rPr>
                <w:rFonts w:hint="default" w:ascii="Arial" w:hAnsi="Arial" w:cs="Arial"/>
                <w:color w:val="auto"/>
                <w:sz w:val="21"/>
              </w:rPr>
            </w:pPr>
          </w:p>
        </w:tc>
        <w:tc>
          <w:tcPr>
            <w:tcW w:w="3543" w:type="dxa"/>
            <w:vAlign w:val="top"/>
          </w:tcPr>
          <w:p w14:paraId="78253D8C">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48"/>
              <w:spacing w:before="67"/>
              <w:ind w:left="116"/>
              <w:rPr>
                <w:rFonts w:hint="default" w:ascii="Arial" w:hAnsi="Arial" w:cs="Arial"/>
                <w:color w:val="auto"/>
              </w:rPr>
            </w:pPr>
            <w:r>
              <w:rPr>
                <w:rFonts w:hint="default" w:ascii="Arial" w:hAnsi="Arial" w:cs="Arial"/>
                <w:color w:val="auto"/>
                <w:spacing w:val="-4"/>
              </w:rPr>
              <w:t>20</w:t>
            </w:r>
          </w:p>
        </w:tc>
        <w:tc>
          <w:tcPr>
            <w:tcW w:w="1542" w:type="dxa"/>
            <w:vMerge w:val="restart"/>
            <w:tcBorders>
              <w:bottom w:val="nil"/>
            </w:tcBorders>
            <w:vAlign w:val="top"/>
          </w:tcPr>
          <w:p w14:paraId="1A2C27BF">
            <w:pPr>
              <w:pStyle w:val="248"/>
              <w:spacing w:before="67" w:line="220" w:lineRule="auto"/>
              <w:ind w:left="193"/>
              <w:rPr>
                <w:rFonts w:hint="default" w:ascii="Arial" w:hAnsi="Arial" w:cs="Arial"/>
                <w:color w:val="auto"/>
              </w:rPr>
            </w:pPr>
            <w:r>
              <w:rPr>
                <w:rFonts w:hint="default" w:ascii="Arial" w:hAnsi="Arial" w:cs="Arial"/>
                <w:color w:val="auto"/>
                <w:spacing w:val="-1"/>
              </w:rPr>
              <w:t>A0605</w:t>
            </w:r>
            <w:r>
              <w:rPr>
                <w:rFonts w:hint="default" w:ascii="Arial" w:hAnsi="Arial" w:cs="Arial"/>
                <w:color w:val="auto"/>
                <w:spacing w:val="-36"/>
              </w:rPr>
              <w:t xml:space="preserve"> </w:t>
            </w:r>
            <w:r>
              <w:rPr>
                <w:rFonts w:hint="default" w:ascii="Arial" w:hAnsi="Arial" w:cs="Arial"/>
                <w:color w:val="auto"/>
                <w:spacing w:val="-1"/>
              </w:rPr>
              <w:t>柜类</w:t>
            </w:r>
          </w:p>
        </w:tc>
        <w:tc>
          <w:tcPr>
            <w:tcW w:w="2672" w:type="dxa"/>
            <w:vAlign w:val="top"/>
          </w:tcPr>
          <w:p w14:paraId="079653E6">
            <w:pPr>
              <w:pStyle w:val="248"/>
              <w:spacing w:before="67" w:line="220" w:lineRule="auto"/>
              <w:ind w:left="103"/>
              <w:rPr>
                <w:rFonts w:hint="default" w:ascii="Arial" w:hAnsi="Arial" w:cs="Arial"/>
                <w:color w:val="auto"/>
              </w:rPr>
            </w:pPr>
            <w:r>
              <w:rPr>
                <w:rFonts w:hint="default" w:ascii="Arial" w:hAnsi="Arial" w:cs="Arial"/>
                <w:color w:val="auto"/>
                <w:spacing w:val="-1"/>
              </w:rPr>
              <w:t>A060501</w:t>
            </w:r>
            <w:r>
              <w:rPr>
                <w:rFonts w:hint="default" w:ascii="Arial" w:hAnsi="Arial" w:cs="Arial"/>
                <w:color w:val="auto"/>
                <w:spacing w:val="-33"/>
              </w:rPr>
              <w:t xml:space="preserve"> </w:t>
            </w:r>
            <w:r>
              <w:rPr>
                <w:rFonts w:hint="default" w:ascii="Arial" w:hAnsi="Arial" w:cs="Arial"/>
                <w:color w:val="auto"/>
                <w:spacing w:val="-1"/>
              </w:rPr>
              <w:t>木质柜类</w:t>
            </w:r>
          </w:p>
        </w:tc>
        <w:tc>
          <w:tcPr>
            <w:tcW w:w="2248" w:type="dxa"/>
            <w:vAlign w:val="top"/>
          </w:tcPr>
          <w:p w14:paraId="2C52F27B">
            <w:pPr>
              <w:rPr>
                <w:rFonts w:hint="default" w:ascii="Arial" w:hAnsi="Arial" w:cs="Arial"/>
                <w:color w:val="auto"/>
                <w:sz w:val="21"/>
              </w:rPr>
            </w:pPr>
          </w:p>
        </w:tc>
        <w:tc>
          <w:tcPr>
            <w:tcW w:w="3543" w:type="dxa"/>
            <w:vAlign w:val="top"/>
          </w:tcPr>
          <w:p w14:paraId="0879F0B3">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hint="default" w:ascii="Arial" w:hAnsi="Arial" w:cs="Arial"/>
                <w:color w:val="auto"/>
                <w:sz w:val="21"/>
              </w:rPr>
            </w:pPr>
          </w:p>
        </w:tc>
        <w:tc>
          <w:tcPr>
            <w:tcW w:w="1542" w:type="dxa"/>
            <w:vMerge w:val="continue"/>
            <w:tcBorders>
              <w:top w:val="nil"/>
              <w:bottom w:val="nil"/>
            </w:tcBorders>
            <w:vAlign w:val="top"/>
          </w:tcPr>
          <w:p w14:paraId="76C15929">
            <w:pPr>
              <w:rPr>
                <w:rFonts w:hint="default" w:ascii="Arial" w:hAnsi="Arial" w:cs="Arial"/>
                <w:color w:val="auto"/>
                <w:sz w:val="21"/>
              </w:rPr>
            </w:pPr>
          </w:p>
        </w:tc>
        <w:tc>
          <w:tcPr>
            <w:tcW w:w="2672" w:type="dxa"/>
            <w:vAlign w:val="top"/>
          </w:tcPr>
          <w:p w14:paraId="560F5189">
            <w:pPr>
              <w:pStyle w:val="248"/>
              <w:spacing w:before="67" w:line="220" w:lineRule="auto"/>
              <w:ind w:left="103"/>
              <w:rPr>
                <w:rFonts w:hint="default" w:ascii="Arial" w:hAnsi="Arial" w:cs="Arial"/>
                <w:color w:val="auto"/>
              </w:rPr>
            </w:pPr>
            <w:r>
              <w:rPr>
                <w:rFonts w:hint="default" w:ascii="Arial" w:hAnsi="Arial" w:cs="Arial"/>
                <w:color w:val="auto"/>
                <w:spacing w:val="-1"/>
              </w:rPr>
              <w:t>A060503</w:t>
            </w:r>
            <w:r>
              <w:rPr>
                <w:rFonts w:hint="default" w:ascii="Arial" w:hAnsi="Arial" w:cs="Arial"/>
                <w:color w:val="auto"/>
                <w:spacing w:val="-32"/>
              </w:rPr>
              <w:t xml:space="preserve"> </w:t>
            </w:r>
            <w:r>
              <w:rPr>
                <w:rFonts w:hint="default" w:ascii="Arial" w:hAnsi="Arial" w:cs="Arial"/>
                <w:color w:val="auto"/>
                <w:spacing w:val="-1"/>
              </w:rPr>
              <w:t>金属质柜类</w:t>
            </w:r>
          </w:p>
        </w:tc>
        <w:tc>
          <w:tcPr>
            <w:tcW w:w="2248" w:type="dxa"/>
            <w:vAlign w:val="top"/>
          </w:tcPr>
          <w:p w14:paraId="148476BE">
            <w:pPr>
              <w:rPr>
                <w:rFonts w:hint="default" w:ascii="Arial" w:hAnsi="Arial" w:cs="Arial"/>
                <w:color w:val="auto"/>
                <w:sz w:val="21"/>
              </w:rPr>
            </w:pPr>
          </w:p>
        </w:tc>
        <w:tc>
          <w:tcPr>
            <w:tcW w:w="3543" w:type="dxa"/>
            <w:vAlign w:val="top"/>
          </w:tcPr>
          <w:p w14:paraId="4E6C8272">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hint="default" w:ascii="Arial" w:hAnsi="Arial" w:cs="Arial"/>
                <w:color w:val="auto"/>
                <w:sz w:val="21"/>
              </w:rPr>
            </w:pPr>
          </w:p>
        </w:tc>
        <w:tc>
          <w:tcPr>
            <w:tcW w:w="1542" w:type="dxa"/>
            <w:vMerge w:val="continue"/>
            <w:tcBorders>
              <w:top w:val="nil"/>
            </w:tcBorders>
            <w:vAlign w:val="top"/>
          </w:tcPr>
          <w:p w14:paraId="51A81438">
            <w:pPr>
              <w:rPr>
                <w:rFonts w:hint="default" w:ascii="Arial" w:hAnsi="Arial" w:cs="Arial"/>
                <w:color w:val="auto"/>
                <w:sz w:val="21"/>
              </w:rPr>
            </w:pPr>
          </w:p>
        </w:tc>
        <w:tc>
          <w:tcPr>
            <w:tcW w:w="2672" w:type="dxa"/>
            <w:vAlign w:val="top"/>
          </w:tcPr>
          <w:p w14:paraId="2F3C16A4">
            <w:pPr>
              <w:pStyle w:val="248"/>
              <w:spacing w:before="67" w:line="220" w:lineRule="auto"/>
              <w:ind w:left="103"/>
              <w:rPr>
                <w:rFonts w:hint="default" w:ascii="Arial" w:hAnsi="Arial" w:cs="Arial"/>
                <w:color w:val="auto"/>
              </w:rPr>
            </w:pPr>
            <w:r>
              <w:rPr>
                <w:rFonts w:hint="default" w:ascii="Arial" w:hAnsi="Arial" w:cs="Arial"/>
                <w:color w:val="auto"/>
                <w:spacing w:val="-1"/>
              </w:rPr>
              <w:t>A060599</w:t>
            </w:r>
            <w:r>
              <w:rPr>
                <w:rFonts w:hint="default" w:ascii="Arial" w:hAnsi="Arial" w:cs="Arial"/>
                <w:color w:val="auto"/>
                <w:spacing w:val="-33"/>
              </w:rPr>
              <w:t xml:space="preserve"> </w:t>
            </w:r>
            <w:r>
              <w:rPr>
                <w:rFonts w:hint="default" w:ascii="Arial" w:hAnsi="Arial" w:cs="Arial"/>
                <w:color w:val="auto"/>
                <w:spacing w:val="-1"/>
              </w:rPr>
              <w:t>其他柜类</w:t>
            </w:r>
          </w:p>
        </w:tc>
        <w:tc>
          <w:tcPr>
            <w:tcW w:w="2248" w:type="dxa"/>
            <w:vAlign w:val="top"/>
          </w:tcPr>
          <w:p w14:paraId="6C660BD2">
            <w:pPr>
              <w:rPr>
                <w:rFonts w:hint="default" w:ascii="Arial" w:hAnsi="Arial" w:cs="Arial"/>
                <w:color w:val="auto"/>
                <w:sz w:val="21"/>
              </w:rPr>
            </w:pPr>
          </w:p>
        </w:tc>
        <w:tc>
          <w:tcPr>
            <w:tcW w:w="3543" w:type="dxa"/>
            <w:vAlign w:val="top"/>
          </w:tcPr>
          <w:p w14:paraId="65C6D44F">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48"/>
              <w:spacing w:before="67" w:line="242" w:lineRule="auto"/>
              <w:ind w:left="116"/>
              <w:rPr>
                <w:rFonts w:hint="default" w:ascii="Arial" w:hAnsi="Arial" w:cs="Arial"/>
                <w:color w:val="auto"/>
              </w:rPr>
            </w:pPr>
            <w:r>
              <w:rPr>
                <w:rFonts w:hint="default" w:ascii="Arial" w:hAnsi="Arial" w:cs="Arial"/>
                <w:color w:val="auto"/>
                <w:spacing w:val="-4"/>
              </w:rPr>
              <w:t>21</w:t>
            </w:r>
          </w:p>
        </w:tc>
        <w:tc>
          <w:tcPr>
            <w:tcW w:w="1542" w:type="dxa"/>
            <w:vMerge w:val="restart"/>
            <w:tcBorders>
              <w:bottom w:val="nil"/>
            </w:tcBorders>
            <w:vAlign w:val="top"/>
          </w:tcPr>
          <w:p w14:paraId="17451FDD">
            <w:pPr>
              <w:pStyle w:val="248"/>
              <w:spacing w:before="67" w:line="220" w:lineRule="auto"/>
              <w:ind w:left="102"/>
              <w:rPr>
                <w:rFonts w:hint="default" w:ascii="Arial" w:hAnsi="Arial" w:cs="Arial"/>
                <w:color w:val="auto"/>
              </w:rPr>
            </w:pPr>
            <w:r>
              <w:rPr>
                <w:rFonts w:hint="default" w:ascii="Arial" w:hAnsi="Arial" w:cs="Arial"/>
                <w:color w:val="auto"/>
                <w:spacing w:val="-1"/>
              </w:rPr>
              <w:t>A0606</w:t>
            </w:r>
            <w:r>
              <w:rPr>
                <w:rFonts w:hint="default" w:ascii="Arial" w:hAnsi="Arial" w:cs="Arial"/>
                <w:color w:val="auto"/>
                <w:spacing w:val="-35"/>
              </w:rPr>
              <w:t xml:space="preserve"> </w:t>
            </w:r>
            <w:r>
              <w:rPr>
                <w:rFonts w:hint="default" w:ascii="Arial" w:hAnsi="Arial" w:cs="Arial"/>
                <w:color w:val="auto"/>
                <w:spacing w:val="-1"/>
              </w:rPr>
              <w:t>架类</w:t>
            </w:r>
          </w:p>
        </w:tc>
        <w:tc>
          <w:tcPr>
            <w:tcW w:w="2672" w:type="dxa"/>
            <w:vAlign w:val="top"/>
          </w:tcPr>
          <w:p w14:paraId="39BD185F">
            <w:pPr>
              <w:pStyle w:val="248"/>
              <w:spacing w:before="67" w:line="220" w:lineRule="auto"/>
              <w:ind w:left="103"/>
              <w:rPr>
                <w:rFonts w:hint="default" w:ascii="Arial" w:hAnsi="Arial" w:cs="Arial"/>
                <w:color w:val="auto"/>
              </w:rPr>
            </w:pPr>
            <w:r>
              <w:rPr>
                <w:rFonts w:hint="default" w:ascii="Arial" w:hAnsi="Arial" w:cs="Arial"/>
                <w:color w:val="auto"/>
                <w:spacing w:val="-1"/>
              </w:rPr>
              <w:t>A060601</w:t>
            </w:r>
            <w:r>
              <w:rPr>
                <w:rFonts w:hint="default" w:ascii="Arial" w:hAnsi="Arial" w:cs="Arial"/>
                <w:color w:val="auto"/>
                <w:spacing w:val="-33"/>
              </w:rPr>
              <w:t xml:space="preserve"> </w:t>
            </w:r>
            <w:r>
              <w:rPr>
                <w:rFonts w:hint="default" w:ascii="Arial" w:hAnsi="Arial" w:cs="Arial"/>
                <w:color w:val="auto"/>
                <w:spacing w:val="-1"/>
              </w:rPr>
              <w:t>木质架类</w:t>
            </w:r>
          </w:p>
        </w:tc>
        <w:tc>
          <w:tcPr>
            <w:tcW w:w="2248" w:type="dxa"/>
            <w:vAlign w:val="top"/>
          </w:tcPr>
          <w:p w14:paraId="113F056E">
            <w:pPr>
              <w:rPr>
                <w:rFonts w:hint="default" w:ascii="Arial" w:hAnsi="Arial" w:cs="Arial"/>
                <w:color w:val="auto"/>
                <w:sz w:val="21"/>
              </w:rPr>
            </w:pPr>
          </w:p>
        </w:tc>
        <w:tc>
          <w:tcPr>
            <w:tcW w:w="3543" w:type="dxa"/>
            <w:vAlign w:val="top"/>
          </w:tcPr>
          <w:p w14:paraId="737D280A">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hint="default" w:ascii="Arial" w:hAnsi="Arial" w:cs="Arial"/>
                <w:color w:val="auto"/>
                <w:sz w:val="21"/>
              </w:rPr>
            </w:pPr>
          </w:p>
        </w:tc>
        <w:tc>
          <w:tcPr>
            <w:tcW w:w="1542" w:type="dxa"/>
            <w:vMerge w:val="continue"/>
            <w:tcBorders>
              <w:top w:val="nil"/>
            </w:tcBorders>
            <w:vAlign w:val="top"/>
          </w:tcPr>
          <w:p w14:paraId="14D6D0F7">
            <w:pPr>
              <w:rPr>
                <w:rFonts w:hint="default" w:ascii="Arial" w:hAnsi="Arial" w:cs="Arial"/>
                <w:color w:val="auto"/>
                <w:sz w:val="21"/>
              </w:rPr>
            </w:pPr>
          </w:p>
        </w:tc>
        <w:tc>
          <w:tcPr>
            <w:tcW w:w="2672" w:type="dxa"/>
            <w:vAlign w:val="top"/>
          </w:tcPr>
          <w:p w14:paraId="2EDBCD8E">
            <w:pPr>
              <w:pStyle w:val="248"/>
              <w:spacing w:before="67" w:line="220" w:lineRule="auto"/>
              <w:ind w:left="103"/>
              <w:rPr>
                <w:rFonts w:hint="default" w:ascii="Arial" w:hAnsi="Arial" w:cs="Arial"/>
                <w:color w:val="auto"/>
              </w:rPr>
            </w:pPr>
            <w:r>
              <w:rPr>
                <w:rFonts w:hint="default" w:ascii="Arial" w:hAnsi="Arial" w:cs="Arial"/>
                <w:color w:val="auto"/>
                <w:spacing w:val="-1"/>
              </w:rPr>
              <w:t>A060602</w:t>
            </w:r>
            <w:r>
              <w:rPr>
                <w:rFonts w:hint="default" w:ascii="Arial" w:hAnsi="Arial" w:cs="Arial"/>
                <w:color w:val="auto"/>
                <w:spacing w:val="-32"/>
              </w:rPr>
              <w:t xml:space="preserve"> </w:t>
            </w:r>
            <w:r>
              <w:rPr>
                <w:rFonts w:hint="default" w:ascii="Arial" w:hAnsi="Arial" w:cs="Arial"/>
                <w:color w:val="auto"/>
                <w:spacing w:val="-1"/>
              </w:rPr>
              <w:t>金属质架类</w:t>
            </w:r>
          </w:p>
        </w:tc>
        <w:tc>
          <w:tcPr>
            <w:tcW w:w="2248" w:type="dxa"/>
            <w:vAlign w:val="top"/>
          </w:tcPr>
          <w:p w14:paraId="04E4E431">
            <w:pPr>
              <w:rPr>
                <w:rFonts w:hint="default" w:ascii="Arial" w:hAnsi="Arial" w:cs="Arial"/>
                <w:color w:val="auto"/>
                <w:sz w:val="21"/>
              </w:rPr>
            </w:pPr>
          </w:p>
        </w:tc>
        <w:tc>
          <w:tcPr>
            <w:tcW w:w="3543" w:type="dxa"/>
            <w:vAlign w:val="top"/>
          </w:tcPr>
          <w:p w14:paraId="1DD8CCD5">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48"/>
              <w:spacing w:before="67" w:line="242" w:lineRule="auto"/>
              <w:ind w:left="116"/>
              <w:rPr>
                <w:rFonts w:hint="default" w:ascii="Arial" w:hAnsi="Arial" w:cs="Arial"/>
                <w:color w:val="auto"/>
              </w:rPr>
            </w:pPr>
            <w:r>
              <w:rPr>
                <w:rFonts w:hint="default" w:ascii="Arial" w:hAnsi="Arial" w:cs="Arial"/>
                <w:color w:val="auto"/>
                <w:spacing w:val="-4"/>
              </w:rPr>
              <w:t>22</w:t>
            </w:r>
          </w:p>
        </w:tc>
        <w:tc>
          <w:tcPr>
            <w:tcW w:w="1542" w:type="dxa"/>
            <w:vMerge w:val="restart"/>
            <w:tcBorders>
              <w:bottom w:val="nil"/>
            </w:tcBorders>
            <w:vAlign w:val="top"/>
          </w:tcPr>
          <w:p w14:paraId="20C7F9F0">
            <w:pPr>
              <w:pStyle w:val="248"/>
              <w:spacing w:before="67" w:line="220" w:lineRule="auto"/>
              <w:ind w:left="102"/>
              <w:rPr>
                <w:rFonts w:hint="default" w:ascii="Arial" w:hAnsi="Arial" w:cs="Arial"/>
                <w:color w:val="auto"/>
              </w:rPr>
            </w:pPr>
            <w:r>
              <w:rPr>
                <w:rFonts w:hint="default" w:ascii="Arial" w:hAnsi="Arial" w:cs="Arial"/>
                <w:color w:val="auto"/>
                <w:spacing w:val="-1"/>
              </w:rPr>
              <w:t>A0607</w:t>
            </w:r>
            <w:r>
              <w:rPr>
                <w:rFonts w:hint="default" w:ascii="Arial" w:hAnsi="Arial" w:cs="Arial"/>
                <w:color w:val="auto"/>
                <w:spacing w:val="-35"/>
              </w:rPr>
              <w:t xml:space="preserve"> </w:t>
            </w:r>
            <w:r>
              <w:rPr>
                <w:rFonts w:hint="default" w:ascii="Arial" w:hAnsi="Arial" w:cs="Arial"/>
                <w:color w:val="auto"/>
                <w:spacing w:val="-1"/>
              </w:rPr>
              <w:t>屏风类</w:t>
            </w:r>
          </w:p>
        </w:tc>
        <w:tc>
          <w:tcPr>
            <w:tcW w:w="2672" w:type="dxa"/>
            <w:vAlign w:val="top"/>
          </w:tcPr>
          <w:p w14:paraId="1B6C4671">
            <w:pPr>
              <w:pStyle w:val="248"/>
              <w:spacing w:before="67" w:line="220" w:lineRule="auto"/>
              <w:ind w:left="103"/>
              <w:rPr>
                <w:rFonts w:hint="default" w:ascii="Arial" w:hAnsi="Arial" w:cs="Arial"/>
                <w:color w:val="auto"/>
              </w:rPr>
            </w:pPr>
            <w:r>
              <w:rPr>
                <w:rFonts w:hint="default" w:ascii="Arial" w:hAnsi="Arial" w:cs="Arial"/>
                <w:color w:val="auto"/>
                <w:spacing w:val="-1"/>
              </w:rPr>
              <w:t>A060701</w:t>
            </w:r>
            <w:r>
              <w:rPr>
                <w:rFonts w:hint="default" w:ascii="Arial" w:hAnsi="Arial" w:cs="Arial"/>
                <w:color w:val="auto"/>
                <w:spacing w:val="-33"/>
              </w:rPr>
              <w:t xml:space="preserve"> </w:t>
            </w:r>
            <w:r>
              <w:rPr>
                <w:rFonts w:hint="default" w:ascii="Arial" w:hAnsi="Arial" w:cs="Arial"/>
                <w:color w:val="auto"/>
                <w:spacing w:val="-1"/>
              </w:rPr>
              <w:t>木质屏风类</w:t>
            </w:r>
          </w:p>
        </w:tc>
        <w:tc>
          <w:tcPr>
            <w:tcW w:w="2248" w:type="dxa"/>
            <w:vAlign w:val="top"/>
          </w:tcPr>
          <w:p w14:paraId="07737F18">
            <w:pPr>
              <w:rPr>
                <w:rFonts w:hint="default" w:ascii="Arial" w:hAnsi="Arial" w:cs="Arial"/>
                <w:color w:val="auto"/>
                <w:sz w:val="21"/>
              </w:rPr>
            </w:pPr>
          </w:p>
        </w:tc>
        <w:tc>
          <w:tcPr>
            <w:tcW w:w="3543" w:type="dxa"/>
            <w:vAlign w:val="top"/>
          </w:tcPr>
          <w:p w14:paraId="36DCE271">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hint="default" w:ascii="Arial" w:hAnsi="Arial" w:cs="Arial"/>
                <w:color w:val="auto"/>
                <w:sz w:val="21"/>
              </w:rPr>
            </w:pPr>
          </w:p>
        </w:tc>
        <w:tc>
          <w:tcPr>
            <w:tcW w:w="1542" w:type="dxa"/>
            <w:vMerge w:val="continue"/>
            <w:tcBorders>
              <w:top w:val="nil"/>
            </w:tcBorders>
            <w:vAlign w:val="top"/>
          </w:tcPr>
          <w:p w14:paraId="0F221205">
            <w:pPr>
              <w:rPr>
                <w:rFonts w:hint="default" w:ascii="Arial" w:hAnsi="Arial" w:cs="Arial"/>
                <w:color w:val="auto"/>
                <w:sz w:val="21"/>
              </w:rPr>
            </w:pPr>
          </w:p>
        </w:tc>
        <w:tc>
          <w:tcPr>
            <w:tcW w:w="2672" w:type="dxa"/>
            <w:vAlign w:val="top"/>
          </w:tcPr>
          <w:p w14:paraId="2A77DD58">
            <w:pPr>
              <w:pStyle w:val="248"/>
              <w:spacing w:before="67" w:line="220" w:lineRule="auto"/>
              <w:ind w:left="103"/>
              <w:rPr>
                <w:rFonts w:hint="default" w:ascii="Arial" w:hAnsi="Arial" w:cs="Arial"/>
                <w:color w:val="auto"/>
              </w:rPr>
            </w:pPr>
            <w:r>
              <w:rPr>
                <w:rFonts w:hint="default" w:ascii="Arial" w:hAnsi="Arial" w:cs="Arial"/>
                <w:color w:val="auto"/>
                <w:spacing w:val="-1"/>
              </w:rPr>
              <w:t>A060702</w:t>
            </w:r>
            <w:r>
              <w:rPr>
                <w:rFonts w:hint="default" w:ascii="Arial" w:hAnsi="Arial" w:cs="Arial"/>
                <w:color w:val="auto"/>
                <w:spacing w:val="-32"/>
              </w:rPr>
              <w:t xml:space="preserve"> </w:t>
            </w:r>
            <w:r>
              <w:rPr>
                <w:rFonts w:hint="default" w:ascii="Arial" w:hAnsi="Arial" w:cs="Arial"/>
                <w:color w:val="auto"/>
                <w:spacing w:val="-1"/>
              </w:rPr>
              <w:t>金属质屏风类</w:t>
            </w:r>
          </w:p>
        </w:tc>
        <w:tc>
          <w:tcPr>
            <w:tcW w:w="2248" w:type="dxa"/>
            <w:vAlign w:val="top"/>
          </w:tcPr>
          <w:p w14:paraId="0E3222A3">
            <w:pPr>
              <w:rPr>
                <w:rFonts w:hint="default" w:ascii="Arial" w:hAnsi="Arial" w:cs="Arial"/>
                <w:color w:val="auto"/>
                <w:sz w:val="21"/>
              </w:rPr>
            </w:pPr>
          </w:p>
        </w:tc>
        <w:tc>
          <w:tcPr>
            <w:tcW w:w="3543" w:type="dxa"/>
            <w:vAlign w:val="top"/>
          </w:tcPr>
          <w:p w14:paraId="62DDFB02">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48"/>
              <w:spacing w:before="67"/>
              <w:ind w:left="116"/>
              <w:rPr>
                <w:rFonts w:hint="default" w:ascii="Arial" w:hAnsi="Arial" w:cs="Arial"/>
                <w:color w:val="auto"/>
              </w:rPr>
            </w:pPr>
            <w:r>
              <w:rPr>
                <w:rFonts w:hint="default" w:ascii="Arial" w:hAnsi="Arial" w:cs="Arial"/>
                <w:color w:val="auto"/>
                <w:spacing w:val="-4"/>
              </w:rPr>
              <w:t>23</w:t>
            </w:r>
          </w:p>
        </w:tc>
        <w:tc>
          <w:tcPr>
            <w:tcW w:w="1542" w:type="dxa"/>
            <w:vAlign w:val="top"/>
          </w:tcPr>
          <w:p w14:paraId="5EF004DB">
            <w:pPr>
              <w:pStyle w:val="248"/>
              <w:spacing w:before="67" w:line="220" w:lineRule="auto"/>
              <w:ind w:left="102"/>
              <w:rPr>
                <w:rFonts w:hint="default" w:ascii="Arial" w:hAnsi="Arial" w:cs="Arial"/>
                <w:color w:val="auto"/>
              </w:rPr>
            </w:pPr>
            <w:r>
              <w:rPr>
                <w:rFonts w:hint="default" w:ascii="Arial" w:hAnsi="Arial" w:cs="Arial"/>
                <w:color w:val="auto"/>
                <w:spacing w:val="-1"/>
              </w:rPr>
              <w:t>A060804</w:t>
            </w:r>
            <w:r>
              <w:rPr>
                <w:rFonts w:hint="default" w:ascii="Arial" w:hAnsi="Arial" w:cs="Arial"/>
                <w:color w:val="auto"/>
                <w:spacing w:val="-32"/>
              </w:rPr>
              <w:t xml:space="preserve"> </w:t>
            </w:r>
            <w:r>
              <w:rPr>
                <w:rFonts w:hint="default" w:ascii="Arial" w:hAnsi="Arial" w:cs="Arial"/>
                <w:color w:val="auto"/>
                <w:spacing w:val="-1"/>
              </w:rPr>
              <w:t>水池</w:t>
            </w:r>
          </w:p>
        </w:tc>
        <w:tc>
          <w:tcPr>
            <w:tcW w:w="2672" w:type="dxa"/>
            <w:vAlign w:val="top"/>
          </w:tcPr>
          <w:p w14:paraId="2A7A3C0A">
            <w:pPr>
              <w:rPr>
                <w:rFonts w:hint="default" w:ascii="Arial" w:hAnsi="Arial" w:cs="Arial"/>
                <w:color w:val="auto"/>
                <w:sz w:val="21"/>
              </w:rPr>
            </w:pPr>
          </w:p>
        </w:tc>
        <w:tc>
          <w:tcPr>
            <w:tcW w:w="2248" w:type="dxa"/>
            <w:vAlign w:val="top"/>
          </w:tcPr>
          <w:p w14:paraId="7428587C">
            <w:pPr>
              <w:rPr>
                <w:rFonts w:hint="default" w:ascii="Arial" w:hAnsi="Arial" w:cs="Arial"/>
                <w:color w:val="auto"/>
                <w:sz w:val="21"/>
              </w:rPr>
            </w:pPr>
          </w:p>
        </w:tc>
        <w:tc>
          <w:tcPr>
            <w:tcW w:w="3543" w:type="dxa"/>
            <w:vAlign w:val="top"/>
          </w:tcPr>
          <w:p w14:paraId="1D1BE762">
            <w:pPr>
              <w:pStyle w:val="248"/>
              <w:spacing w:before="66" w:line="219" w:lineRule="auto"/>
              <w:ind w:left="109"/>
              <w:rPr>
                <w:rFonts w:hint="default" w:ascii="Arial" w:hAnsi="Arial" w:cs="Arial"/>
                <w:color w:val="auto"/>
              </w:rPr>
            </w:pPr>
            <w:r>
              <w:rPr>
                <w:rFonts w:hint="default" w:ascii="Arial" w:hAnsi="Arial" w:cs="Arial"/>
                <w:color w:val="auto"/>
                <w:spacing w:val="-1"/>
              </w:rPr>
              <w:t>HJ/T296</w:t>
            </w:r>
            <w:r>
              <w:rPr>
                <w:rFonts w:hint="default" w:ascii="Arial" w:hAnsi="Arial" w:cs="Arial"/>
                <w:color w:val="auto"/>
                <w:spacing w:val="-34"/>
              </w:rPr>
              <w:t xml:space="preserve"> </w:t>
            </w:r>
            <w:r>
              <w:rPr>
                <w:rFonts w:hint="default" w:ascii="Arial" w:hAnsi="Arial" w:cs="Arial"/>
                <w:color w:val="auto"/>
                <w:spacing w:val="-1"/>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48"/>
              <w:spacing w:before="67" w:line="242" w:lineRule="auto"/>
              <w:ind w:left="116"/>
              <w:rPr>
                <w:rFonts w:hint="default" w:ascii="Arial" w:hAnsi="Arial" w:cs="Arial"/>
                <w:color w:val="auto"/>
              </w:rPr>
            </w:pPr>
            <w:r>
              <w:rPr>
                <w:rFonts w:hint="default" w:ascii="Arial" w:hAnsi="Arial" w:cs="Arial"/>
                <w:color w:val="auto"/>
                <w:spacing w:val="-4"/>
              </w:rPr>
              <w:t>24</w:t>
            </w:r>
          </w:p>
        </w:tc>
        <w:tc>
          <w:tcPr>
            <w:tcW w:w="1542" w:type="dxa"/>
            <w:vAlign w:val="top"/>
          </w:tcPr>
          <w:p w14:paraId="13B86564">
            <w:pPr>
              <w:pStyle w:val="248"/>
              <w:spacing w:before="67" w:line="220" w:lineRule="auto"/>
              <w:ind w:left="102"/>
              <w:rPr>
                <w:rFonts w:hint="default" w:ascii="Arial" w:hAnsi="Arial" w:cs="Arial"/>
                <w:color w:val="auto"/>
              </w:rPr>
            </w:pPr>
            <w:r>
              <w:rPr>
                <w:rFonts w:hint="default" w:ascii="Arial" w:hAnsi="Arial" w:cs="Arial"/>
                <w:color w:val="auto"/>
                <w:spacing w:val="-1"/>
              </w:rPr>
              <w:t>A060805</w:t>
            </w:r>
            <w:r>
              <w:rPr>
                <w:rFonts w:hint="default" w:ascii="Arial" w:hAnsi="Arial" w:cs="Arial"/>
                <w:color w:val="auto"/>
                <w:spacing w:val="-33"/>
              </w:rPr>
              <w:t xml:space="preserve"> </w:t>
            </w:r>
            <w:r>
              <w:rPr>
                <w:rFonts w:hint="default" w:ascii="Arial" w:hAnsi="Arial" w:cs="Arial"/>
                <w:color w:val="auto"/>
                <w:spacing w:val="-1"/>
              </w:rPr>
              <w:t>便器</w:t>
            </w:r>
          </w:p>
        </w:tc>
        <w:tc>
          <w:tcPr>
            <w:tcW w:w="2672" w:type="dxa"/>
            <w:vAlign w:val="top"/>
          </w:tcPr>
          <w:p w14:paraId="0A345D3C">
            <w:pPr>
              <w:rPr>
                <w:rFonts w:hint="default" w:ascii="Arial" w:hAnsi="Arial" w:cs="Arial"/>
                <w:color w:val="auto"/>
                <w:sz w:val="21"/>
              </w:rPr>
            </w:pPr>
          </w:p>
        </w:tc>
        <w:tc>
          <w:tcPr>
            <w:tcW w:w="2248" w:type="dxa"/>
            <w:vAlign w:val="top"/>
          </w:tcPr>
          <w:p w14:paraId="25286809">
            <w:pPr>
              <w:rPr>
                <w:rFonts w:hint="default" w:ascii="Arial" w:hAnsi="Arial" w:cs="Arial"/>
                <w:color w:val="auto"/>
                <w:sz w:val="21"/>
              </w:rPr>
            </w:pPr>
          </w:p>
        </w:tc>
        <w:tc>
          <w:tcPr>
            <w:tcW w:w="3543" w:type="dxa"/>
            <w:vAlign w:val="top"/>
          </w:tcPr>
          <w:p w14:paraId="2AF1460E">
            <w:pPr>
              <w:pStyle w:val="248"/>
              <w:spacing w:before="67" w:line="219" w:lineRule="auto"/>
              <w:ind w:left="109"/>
              <w:rPr>
                <w:rFonts w:hint="default" w:ascii="Arial" w:hAnsi="Arial" w:cs="Arial"/>
                <w:color w:val="auto"/>
              </w:rPr>
            </w:pPr>
            <w:r>
              <w:rPr>
                <w:rFonts w:hint="default" w:ascii="Arial" w:hAnsi="Arial" w:cs="Arial"/>
                <w:color w:val="auto"/>
                <w:spacing w:val="-1"/>
              </w:rPr>
              <w:t>HJ/T296</w:t>
            </w:r>
            <w:r>
              <w:rPr>
                <w:rFonts w:hint="default" w:ascii="Arial" w:hAnsi="Arial" w:cs="Arial"/>
                <w:color w:val="auto"/>
                <w:spacing w:val="-34"/>
              </w:rPr>
              <w:t xml:space="preserve"> </w:t>
            </w:r>
            <w:r>
              <w:rPr>
                <w:rFonts w:hint="default" w:ascii="Arial" w:hAnsi="Arial" w:cs="Arial"/>
                <w:color w:val="auto"/>
                <w:spacing w:val="-1"/>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48"/>
              <w:spacing w:before="67"/>
              <w:ind w:left="116"/>
              <w:rPr>
                <w:rFonts w:hint="default" w:ascii="Arial" w:hAnsi="Arial" w:cs="Arial"/>
                <w:color w:val="auto"/>
              </w:rPr>
            </w:pPr>
            <w:r>
              <w:rPr>
                <w:rFonts w:hint="default" w:ascii="Arial" w:hAnsi="Arial" w:cs="Arial"/>
                <w:color w:val="auto"/>
                <w:spacing w:val="-4"/>
              </w:rPr>
              <w:t>25</w:t>
            </w:r>
          </w:p>
        </w:tc>
        <w:tc>
          <w:tcPr>
            <w:tcW w:w="1542" w:type="dxa"/>
            <w:vAlign w:val="top"/>
          </w:tcPr>
          <w:p w14:paraId="039CE1D4">
            <w:pPr>
              <w:pStyle w:val="248"/>
              <w:spacing w:before="67" w:line="220" w:lineRule="auto"/>
              <w:ind w:left="102"/>
              <w:rPr>
                <w:rFonts w:hint="default" w:ascii="Arial" w:hAnsi="Arial" w:cs="Arial"/>
                <w:color w:val="auto"/>
              </w:rPr>
            </w:pPr>
            <w:r>
              <w:rPr>
                <w:rFonts w:hint="default" w:ascii="Arial" w:hAnsi="Arial" w:cs="Arial"/>
                <w:color w:val="auto"/>
                <w:spacing w:val="-1"/>
              </w:rPr>
              <w:t>A060806</w:t>
            </w:r>
            <w:r>
              <w:rPr>
                <w:rFonts w:hint="default" w:ascii="Arial" w:hAnsi="Arial" w:cs="Arial"/>
                <w:color w:val="auto"/>
                <w:spacing w:val="-32"/>
              </w:rPr>
              <w:t xml:space="preserve"> </w:t>
            </w:r>
            <w:r>
              <w:rPr>
                <w:rFonts w:hint="default" w:ascii="Arial" w:hAnsi="Arial" w:cs="Arial"/>
                <w:color w:val="auto"/>
                <w:spacing w:val="-1"/>
              </w:rPr>
              <w:t>水嘴</w:t>
            </w:r>
          </w:p>
        </w:tc>
        <w:tc>
          <w:tcPr>
            <w:tcW w:w="2672" w:type="dxa"/>
            <w:vAlign w:val="top"/>
          </w:tcPr>
          <w:p w14:paraId="0CC6FB2B">
            <w:pPr>
              <w:rPr>
                <w:rFonts w:hint="default" w:ascii="Arial" w:hAnsi="Arial" w:cs="Arial"/>
                <w:color w:val="auto"/>
                <w:sz w:val="21"/>
              </w:rPr>
            </w:pPr>
          </w:p>
        </w:tc>
        <w:tc>
          <w:tcPr>
            <w:tcW w:w="2248" w:type="dxa"/>
            <w:vAlign w:val="top"/>
          </w:tcPr>
          <w:p w14:paraId="2D40E176">
            <w:pPr>
              <w:rPr>
                <w:rFonts w:hint="default" w:ascii="Arial" w:hAnsi="Arial" w:cs="Arial"/>
                <w:color w:val="auto"/>
                <w:sz w:val="21"/>
              </w:rPr>
            </w:pPr>
          </w:p>
        </w:tc>
        <w:tc>
          <w:tcPr>
            <w:tcW w:w="3543" w:type="dxa"/>
            <w:vAlign w:val="top"/>
          </w:tcPr>
          <w:p w14:paraId="00DA36D5">
            <w:pPr>
              <w:pStyle w:val="248"/>
              <w:spacing w:before="67" w:line="219" w:lineRule="auto"/>
              <w:ind w:left="109"/>
              <w:rPr>
                <w:rFonts w:hint="default" w:ascii="Arial" w:hAnsi="Arial" w:cs="Arial"/>
                <w:color w:val="auto"/>
              </w:rPr>
            </w:pPr>
            <w:r>
              <w:rPr>
                <w:rFonts w:hint="default" w:ascii="Arial" w:hAnsi="Arial" w:cs="Arial"/>
                <w:color w:val="auto"/>
                <w:spacing w:val="-1"/>
              </w:rPr>
              <w:t>HJ/T411</w:t>
            </w:r>
            <w:r>
              <w:rPr>
                <w:rFonts w:hint="default" w:ascii="Arial" w:hAnsi="Arial" w:cs="Arial"/>
                <w:color w:val="auto"/>
                <w:spacing w:val="-34"/>
              </w:rPr>
              <w:t xml:space="preserve"> </w:t>
            </w:r>
            <w:r>
              <w:rPr>
                <w:rFonts w:hint="default" w:ascii="Arial" w:hAnsi="Arial" w:cs="Arial"/>
                <w:color w:val="auto"/>
                <w:spacing w:val="-1"/>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48"/>
              <w:spacing w:before="67"/>
              <w:ind w:left="116"/>
              <w:rPr>
                <w:rFonts w:hint="default" w:ascii="Arial" w:hAnsi="Arial" w:cs="Arial"/>
                <w:color w:val="auto"/>
              </w:rPr>
            </w:pPr>
            <w:r>
              <w:rPr>
                <w:rFonts w:hint="default" w:ascii="Arial" w:hAnsi="Arial" w:cs="Arial"/>
                <w:color w:val="auto"/>
                <w:spacing w:val="-4"/>
              </w:rPr>
              <w:t>26</w:t>
            </w:r>
          </w:p>
        </w:tc>
        <w:tc>
          <w:tcPr>
            <w:tcW w:w="1542" w:type="dxa"/>
            <w:vAlign w:val="top"/>
          </w:tcPr>
          <w:p w14:paraId="4560D868">
            <w:pPr>
              <w:pStyle w:val="248"/>
              <w:spacing w:before="67" w:line="221" w:lineRule="auto"/>
              <w:ind w:left="102"/>
              <w:rPr>
                <w:rFonts w:hint="default" w:ascii="Arial" w:hAnsi="Arial" w:cs="Arial"/>
                <w:color w:val="auto"/>
              </w:rPr>
            </w:pPr>
            <w:r>
              <w:rPr>
                <w:rFonts w:hint="default" w:ascii="Arial" w:hAnsi="Arial" w:cs="Arial"/>
                <w:color w:val="auto"/>
                <w:spacing w:val="-1"/>
              </w:rPr>
              <w:t>A0609</w:t>
            </w:r>
            <w:r>
              <w:rPr>
                <w:rFonts w:hint="default" w:ascii="Arial" w:hAnsi="Arial" w:cs="Arial"/>
                <w:color w:val="auto"/>
                <w:spacing w:val="-34"/>
              </w:rPr>
              <w:t xml:space="preserve"> </w:t>
            </w:r>
            <w:r>
              <w:rPr>
                <w:rFonts w:hint="default" w:ascii="Arial" w:hAnsi="Arial" w:cs="Arial"/>
                <w:color w:val="auto"/>
                <w:spacing w:val="-1"/>
              </w:rPr>
              <w:t>组合家具</w:t>
            </w:r>
          </w:p>
        </w:tc>
        <w:tc>
          <w:tcPr>
            <w:tcW w:w="2672" w:type="dxa"/>
            <w:vAlign w:val="top"/>
          </w:tcPr>
          <w:p w14:paraId="08CA595B">
            <w:pPr>
              <w:rPr>
                <w:rFonts w:hint="default" w:ascii="Arial" w:hAnsi="Arial" w:cs="Arial"/>
                <w:color w:val="auto"/>
                <w:sz w:val="21"/>
              </w:rPr>
            </w:pPr>
          </w:p>
        </w:tc>
        <w:tc>
          <w:tcPr>
            <w:tcW w:w="2248" w:type="dxa"/>
            <w:vAlign w:val="top"/>
          </w:tcPr>
          <w:p w14:paraId="19A743E3">
            <w:pPr>
              <w:rPr>
                <w:rFonts w:hint="default" w:ascii="Arial" w:hAnsi="Arial" w:cs="Arial"/>
                <w:color w:val="auto"/>
                <w:sz w:val="21"/>
              </w:rPr>
            </w:pPr>
          </w:p>
        </w:tc>
        <w:tc>
          <w:tcPr>
            <w:tcW w:w="3543" w:type="dxa"/>
            <w:vAlign w:val="top"/>
          </w:tcPr>
          <w:p w14:paraId="2497681D">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48"/>
              <w:spacing w:before="68"/>
              <w:ind w:left="116"/>
              <w:rPr>
                <w:rFonts w:hint="default" w:ascii="Arial" w:hAnsi="Arial" w:cs="Arial"/>
                <w:color w:val="auto"/>
              </w:rPr>
            </w:pPr>
            <w:r>
              <w:rPr>
                <w:rFonts w:hint="default" w:ascii="Arial" w:hAnsi="Arial" w:cs="Arial"/>
                <w:color w:val="auto"/>
                <w:spacing w:val="-4"/>
              </w:rPr>
              <w:t>27</w:t>
            </w:r>
          </w:p>
        </w:tc>
        <w:tc>
          <w:tcPr>
            <w:tcW w:w="1542" w:type="dxa"/>
            <w:vAlign w:val="top"/>
          </w:tcPr>
          <w:p w14:paraId="0C3E956E">
            <w:pPr>
              <w:pStyle w:val="248"/>
              <w:spacing w:before="68" w:line="282" w:lineRule="auto"/>
              <w:ind w:left="108" w:right="106" w:hanging="6"/>
              <w:rPr>
                <w:rFonts w:hint="default" w:ascii="Arial" w:hAnsi="Arial" w:cs="Arial"/>
                <w:color w:val="auto"/>
              </w:rPr>
            </w:pPr>
            <w:r>
              <w:rPr>
                <w:rFonts w:hint="default" w:ascii="Arial" w:hAnsi="Arial" w:cs="Arial"/>
                <w:color w:val="auto"/>
                <w:spacing w:val="4"/>
              </w:rPr>
              <w:t>A0610</w:t>
            </w:r>
            <w:r>
              <w:rPr>
                <w:rFonts w:hint="default" w:ascii="Arial" w:hAnsi="Arial" w:cs="Arial"/>
                <w:color w:val="auto"/>
                <w:spacing w:val="31"/>
              </w:rPr>
              <w:t xml:space="preserve"> </w:t>
            </w:r>
            <w:r>
              <w:rPr>
                <w:rFonts w:hint="default" w:ascii="Arial" w:hAnsi="Arial" w:cs="Arial"/>
                <w:color w:val="auto"/>
                <w:spacing w:val="4"/>
              </w:rPr>
              <w:t>家用家具</w:t>
            </w:r>
            <w:r>
              <w:rPr>
                <w:rFonts w:hint="default" w:ascii="Arial" w:hAnsi="Arial" w:cs="Arial"/>
                <w:color w:val="auto"/>
              </w:rPr>
              <w:t xml:space="preserve"> </w:t>
            </w:r>
            <w:r>
              <w:rPr>
                <w:rFonts w:hint="default" w:ascii="Arial" w:hAnsi="Arial" w:cs="Arial"/>
                <w:color w:val="auto"/>
                <w:spacing w:val="-2"/>
              </w:rPr>
              <w:t>零配件</w:t>
            </w:r>
          </w:p>
        </w:tc>
        <w:tc>
          <w:tcPr>
            <w:tcW w:w="2672" w:type="dxa"/>
            <w:vAlign w:val="top"/>
          </w:tcPr>
          <w:p w14:paraId="06C3341D">
            <w:pPr>
              <w:rPr>
                <w:rFonts w:hint="default" w:ascii="Arial" w:hAnsi="Arial" w:cs="Arial"/>
                <w:color w:val="auto"/>
                <w:sz w:val="21"/>
              </w:rPr>
            </w:pPr>
          </w:p>
        </w:tc>
        <w:tc>
          <w:tcPr>
            <w:tcW w:w="2248" w:type="dxa"/>
            <w:vAlign w:val="top"/>
          </w:tcPr>
          <w:p w14:paraId="2C05A014">
            <w:pPr>
              <w:rPr>
                <w:rFonts w:hint="default" w:ascii="Arial" w:hAnsi="Arial" w:cs="Arial"/>
                <w:color w:val="auto"/>
                <w:sz w:val="21"/>
              </w:rPr>
            </w:pPr>
          </w:p>
        </w:tc>
        <w:tc>
          <w:tcPr>
            <w:tcW w:w="3543" w:type="dxa"/>
            <w:vAlign w:val="top"/>
          </w:tcPr>
          <w:p w14:paraId="0DE5E9DB">
            <w:pPr>
              <w:pStyle w:val="248"/>
              <w:spacing w:before="67"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48"/>
              <w:spacing w:before="70"/>
              <w:ind w:left="116"/>
              <w:rPr>
                <w:rFonts w:hint="default" w:ascii="Arial" w:hAnsi="Arial" w:cs="Arial"/>
                <w:color w:val="auto"/>
              </w:rPr>
            </w:pPr>
            <w:r>
              <w:rPr>
                <w:rFonts w:hint="default" w:ascii="Arial" w:hAnsi="Arial" w:cs="Arial"/>
                <w:color w:val="auto"/>
                <w:spacing w:val="-4"/>
              </w:rPr>
              <w:t>28</w:t>
            </w:r>
          </w:p>
        </w:tc>
        <w:tc>
          <w:tcPr>
            <w:tcW w:w="1542" w:type="dxa"/>
            <w:vAlign w:val="top"/>
          </w:tcPr>
          <w:p w14:paraId="47FE6AA2">
            <w:pPr>
              <w:pStyle w:val="248"/>
              <w:spacing w:before="71" w:line="282" w:lineRule="auto"/>
              <w:ind w:left="109" w:right="106" w:hanging="7"/>
              <w:rPr>
                <w:rFonts w:hint="default" w:ascii="Arial" w:hAnsi="Arial" w:cs="Arial"/>
                <w:color w:val="auto"/>
              </w:rPr>
            </w:pPr>
            <w:r>
              <w:rPr>
                <w:rFonts w:hint="default" w:ascii="Arial" w:hAnsi="Arial" w:cs="Arial"/>
                <w:color w:val="auto"/>
                <w:spacing w:val="4"/>
              </w:rPr>
              <w:t>A0699</w:t>
            </w:r>
            <w:r>
              <w:rPr>
                <w:rFonts w:hint="default" w:ascii="Arial" w:hAnsi="Arial" w:cs="Arial"/>
                <w:color w:val="auto"/>
                <w:spacing w:val="31"/>
              </w:rPr>
              <w:t xml:space="preserve"> </w:t>
            </w:r>
            <w:r>
              <w:rPr>
                <w:rFonts w:hint="default" w:ascii="Arial" w:hAnsi="Arial" w:cs="Arial"/>
                <w:color w:val="auto"/>
                <w:spacing w:val="4"/>
              </w:rPr>
              <w:t>其他家具</w:t>
            </w:r>
            <w:r>
              <w:rPr>
                <w:rFonts w:hint="default" w:ascii="Arial" w:hAnsi="Arial" w:cs="Arial"/>
                <w:color w:val="auto"/>
              </w:rPr>
              <w:t xml:space="preserve"> </w:t>
            </w:r>
            <w:r>
              <w:rPr>
                <w:rFonts w:hint="default" w:ascii="Arial" w:hAnsi="Arial" w:cs="Arial"/>
                <w:color w:val="auto"/>
                <w:spacing w:val="-3"/>
              </w:rPr>
              <w:t>用具</w:t>
            </w:r>
          </w:p>
        </w:tc>
        <w:tc>
          <w:tcPr>
            <w:tcW w:w="2672" w:type="dxa"/>
            <w:vAlign w:val="top"/>
          </w:tcPr>
          <w:p w14:paraId="62297FA8">
            <w:pPr>
              <w:rPr>
                <w:rFonts w:hint="default" w:ascii="Arial" w:hAnsi="Arial" w:cs="Arial"/>
                <w:color w:val="auto"/>
                <w:sz w:val="21"/>
              </w:rPr>
            </w:pPr>
          </w:p>
        </w:tc>
        <w:tc>
          <w:tcPr>
            <w:tcW w:w="2248" w:type="dxa"/>
            <w:vAlign w:val="top"/>
          </w:tcPr>
          <w:p w14:paraId="1D1E7241">
            <w:pPr>
              <w:rPr>
                <w:rFonts w:hint="default" w:ascii="Arial" w:hAnsi="Arial" w:cs="Arial"/>
                <w:color w:val="auto"/>
                <w:sz w:val="21"/>
              </w:rPr>
            </w:pPr>
          </w:p>
        </w:tc>
        <w:tc>
          <w:tcPr>
            <w:tcW w:w="3543" w:type="dxa"/>
            <w:vAlign w:val="top"/>
          </w:tcPr>
          <w:p w14:paraId="3CD9A822">
            <w:pPr>
              <w:pStyle w:val="248"/>
              <w:spacing w:before="70" w:line="219" w:lineRule="auto"/>
              <w:ind w:left="109"/>
              <w:rPr>
                <w:rFonts w:hint="default" w:ascii="Arial" w:hAnsi="Arial" w:cs="Arial"/>
                <w:color w:val="auto"/>
              </w:rPr>
            </w:pPr>
            <w:r>
              <w:rPr>
                <w:rFonts w:hint="default" w:ascii="Arial" w:hAnsi="Arial" w:cs="Arial"/>
                <w:color w:val="auto"/>
                <w:spacing w:val="-1"/>
              </w:rPr>
              <w:t>HJ2547</w:t>
            </w:r>
            <w:r>
              <w:rPr>
                <w:rFonts w:hint="default" w:ascii="Arial" w:hAnsi="Arial" w:cs="Arial"/>
                <w:color w:val="auto"/>
                <w:spacing w:val="-34"/>
              </w:rPr>
              <w:t xml:space="preserve"> </w:t>
            </w:r>
            <w:r>
              <w:rPr>
                <w:rFonts w:hint="default" w:ascii="Arial" w:hAnsi="Arial" w:cs="Arial"/>
                <w:color w:val="auto"/>
                <w:spacing w:val="-1"/>
              </w:rPr>
              <w:t>家具/HJ2540</w:t>
            </w:r>
            <w:r>
              <w:rPr>
                <w:rFonts w:hint="default" w:ascii="Arial" w:hAnsi="Arial" w:cs="Arial"/>
                <w:color w:val="auto"/>
                <w:spacing w:val="-37"/>
              </w:rPr>
              <w:t xml:space="preserve"> </w:t>
            </w:r>
            <w:r>
              <w:rPr>
                <w:rFonts w:hint="default" w:ascii="Arial" w:hAnsi="Arial" w:cs="Arial"/>
                <w:color w:val="auto"/>
                <w:spacing w:val="-1"/>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48"/>
              <w:spacing w:before="68"/>
              <w:ind w:left="116"/>
              <w:rPr>
                <w:rFonts w:hint="default" w:ascii="Arial" w:hAnsi="Arial" w:cs="Arial"/>
                <w:color w:val="auto"/>
              </w:rPr>
            </w:pPr>
            <w:r>
              <w:rPr>
                <w:rFonts w:hint="default" w:ascii="Arial" w:hAnsi="Arial" w:cs="Arial"/>
                <w:color w:val="auto"/>
                <w:spacing w:val="-4"/>
              </w:rPr>
              <w:t>29</w:t>
            </w:r>
          </w:p>
        </w:tc>
        <w:tc>
          <w:tcPr>
            <w:tcW w:w="1542" w:type="dxa"/>
            <w:vAlign w:val="top"/>
          </w:tcPr>
          <w:p w14:paraId="663F829A">
            <w:pPr>
              <w:pStyle w:val="248"/>
              <w:spacing w:before="69" w:line="284" w:lineRule="auto"/>
              <w:ind w:left="111" w:right="106" w:hanging="9"/>
              <w:rPr>
                <w:rFonts w:hint="default" w:ascii="Arial" w:hAnsi="Arial" w:cs="Arial"/>
                <w:color w:val="auto"/>
              </w:rPr>
            </w:pPr>
            <w:r>
              <w:rPr>
                <w:rFonts w:hint="default" w:ascii="Arial" w:hAnsi="Arial" w:cs="Arial"/>
                <w:color w:val="auto"/>
                <w:spacing w:val="-7"/>
              </w:rPr>
              <w:t>A070101</w:t>
            </w:r>
            <w:r>
              <w:rPr>
                <w:rFonts w:hint="default" w:ascii="Arial" w:hAnsi="Arial" w:cs="Arial"/>
                <w:color w:val="auto"/>
                <w:spacing w:val="-36"/>
              </w:rPr>
              <w:t xml:space="preserve"> </w:t>
            </w:r>
            <w:r>
              <w:rPr>
                <w:rFonts w:hint="default" w:ascii="Arial" w:hAnsi="Arial" w:cs="Arial"/>
                <w:color w:val="auto"/>
                <w:spacing w:val="-7"/>
              </w:rPr>
              <w:t>棉、化纤</w:t>
            </w:r>
            <w:r>
              <w:rPr>
                <w:rFonts w:hint="default" w:ascii="Arial" w:hAnsi="Arial" w:cs="Arial"/>
                <w:color w:val="auto"/>
              </w:rPr>
              <w:t xml:space="preserve"> </w:t>
            </w:r>
            <w:r>
              <w:rPr>
                <w:rFonts w:hint="default" w:ascii="Arial" w:hAnsi="Arial" w:cs="Arial"/>
                <w:color w:val="auto"/>
                <w:spacing w:val="-2"/>
              </w:rPr>
              <w:t>纺织及印染原料</w:t>
            </w:r>
          </w:p>
        </w:tc>
        <w:tc>
          <w:tcPr>
            <w:tcW w:w="2672" w:type="dxa"/>
            <w:vAlign w:val="top"/>
          </w:tcPr>
          <w:p w14:paraId="0330E98B">
            <w:pPr>
              <w:rPr>
                <w:rFonts w:hint="default" w:ascii="Arial" w:hAnsi="Arial" w:cs="Arial"/>
                <w:color w:val="auto"/>
                <w:sz w:val="21"/>
              </w:rPr>
            </w:pPr>
          </w:p>
        </w:tc>
        <w:tc>
          <w:tcPr>
            <w:tcW w:w="2248" w:type="dxa"/>
            <w:vAlign w:val="top"/>
          </w:tcPr>
          <w:p w14:paraId="62FF6221">
            <w:pPr>
              <w:rPr>
                <w:rFonts w:hint="default" w:ascii="Arial" w:hAnsi="Arial" w:cs="Arial"/>
                <w:color w:val="auto"/>
                <w:sz w:val="21"/>
              </w:rPr>
            </w:pPr>
          </w:p>
        </w:tc>
        <w:tc>
          <w:tcPr>
            <w:tcW w:w="3543" w:type="dxa"/>
            <w:vAlign w:val="top"/>
          </w:tcPr>
          <w:p w14:paraId="27AFCC61">
            <w:pPr>
              <w:pStyle w:val="248"/>
              <w:spacing w:before="67" w:line="219" w:lineRule="auto"/>
              <w:ind w:left="109"/>
              <w:rPr>
                <w:rFonts w:hint="default" w:ascii="Arial" w:hAnsi="Arial" w:cs="Arial"/>
                <w:color w:val="auto"/>
              </w:rPr>
            </w:pPr>
            <w:r>
              <w:rPr>
                <w:rFonts w:hint="default" w:ascii="Arial" w:hAnsi="Arial" w:cs="Arial"/>
                <w:color w:val="auto"/>
                <w:spacing w:val="-1"/>
              </w:rPr>
              <w:t>HJ2546</w:t>
            </w:r>
            <w:r>
              <w:rPr>
                <w:rFonts w:hint="default" w:ascii="Arial" w:hAnsi="Arial" w:cs="Arial"/>
                <w:color w:val="auto"/>
                <w:spacing w:val="-34"/>
              </w:rPr>
              <w:t xml:space="preserve"> </w:t>
            </w:r>
            <w:r>
              <w:rPr>
                <w:rFonts w:hint="default" w:ascii="Arial" w:hAnsi="Arial" w:cs="Arial"/>
                <w:color w:val="auto"/>
                <w:spacing w:val="-1"/>
              </w:rPr>
              <w:t>纺织产品</w:t>
            </w:r>
          </w:p>
        </w:tc>
      </w:tr>
    </w:tbl>
    <w:p w14:paraId="4472F1E8">
      <w:pPr>
        <w:rPr>
          <w:rFonts w:hint="default" w:ascii="Arial" w:hAnsi="Arial" w:cs="Arial"/>
          <w:color w:val="auto"/>
          <w:sz w:val="21"/>
        </w:rPr>
      </w:pPr>
    </w:p>
    <w:p w14:paraId="43FF4569">
      <w:pPr>
        <w:rPr>
          <w:rFonts w:hint="default" w:ascii="Arial" w:hAnsi="Arial" w:eastAsia="Arial" w:cs="Arial"/>
          <w:color w:val="auto"/>
          <w:sz w:val="21"/>
          <w:szCs w:val="21"/>
        </w:rPr>
        <w:sectPr>
          <w:pgSz w:w="11906" w:h="16838"/>
          <w:pgMar w:top="1431" w:right="644" w:bottom="0" w:left="667" w:header="0" w:footer="0" w:gutter="0"/>
          <w:cols w:space="720" w:num="1"/>
        </w:sectPr>
      </w:pPr>
    </w:p>
    <w:p w14:paraId="2B4B7974">
      <w:pPr>
        <w:spacing w:line="91" w:lineRule="auto"/>
        <w:rPr>
          <w:rFonts w:hint="default" w:ascii="Arial" w:hAnsi="Arial" w:cs="Arial"/>
          <w:color w:val="auto"/>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48"/>
              <w:spacing w:before="68"/>
              <w:ind w:left="118"/>
              <w:rPr>
                <w:rFonts w:hint="default" w:ascii="Arial" w:hAnsi="Arial" w:cs="Arial"/>
                <w:color w:val="auto"/>
              </w:rPr>
            </w:pPr>
            <w:r>
              <w:rPr>
                <w:rFonts w:hint="default" w:ascii="Arial" w:hAnsi="Arial" w:cs="Arial"/>
                <w:color w:val="auto"/>
                <w:spacing w:val="-5"/>
              </w:rPr>
              <w:t>30</w:t>
            </w:r>
          </w:p>
        </w:tc>
        <w:tc>
          <w:tcPr>
            <w:tcW w:w="1542" w:type="dxa"/>
            <w:vAlign w:val="top"/>
          </w:tcPr>
          <w:p w14:paraId="71EB6A48">
            <w:pPr>
              <w:pStyle w:val="248"/>
              <w:spacing w:before="69" w:line="296" w:lineRule="auto"/>
              <w:ind w:left="109" w:right="106" w:hanging="7"/>
              <w:jc w:val="both"/>
              <w:rPr>
                <w:rFonts w:hint="default" w:ascii="Arial" w:hAnsi="Arial" w:cs="Arial"/>
                <w:color w:val="auto"/>
              </w:rPr>
            </w:pPr>
            <w:r>
              <w:rPr>
                <w:rFonts w:hint="default" w:ascii="Arial" w:hAnsi="Arial" w:cs="Arial"/>
                <w:color w:val="auto"/>
                <w:spacing w:val="-2"/>
              </w:rPr>
              <w:t>A090101</w:t>
            </w:r>
            <w:r>
              <w:rPr>
                <w:rFonts w:hint="default" w:ascii="Arial" w:hAnsi="Arial" w:cs="Arial"/>
                <w:color w:val="auto"/>
                <w:spacing w:val="42"/>
              </w:rPr>
              <w:t xml:space="preserve"> </w:t>
            </w:r>
            <w:r>
              <w:rPr>
                <w:rFonts w:hint="default" w:ascii="Arial" w:hAnsi="Arial" w:cs="Arial"/>
                <w:color w:val="auto"/>
                <w:spacing w:val="-2"/>
              </w:rPr>
              <w:t>复</w:t>
            </w:r>
            <w:r>
              <w:rPr>
                <w:rFonts w:hint="default" w:ascii="Arial" w:hAnsi="Arial" w:cs="Arial"/>
                <w:color w:val="auto"/>
                <w:spacing w:val="-48"/>
              </w:rPr>
              <w:t xml:space="preserve"> </w:t>
            </w:r>
            <w:r>
              <w:rPr>
                <w:rFonts w:hint="default" w:ascii="Arial" w:hAnsi="Arial" w:cs="Arial"/>
                <w:color w:val="auto"/>
                <w:spacing w:val="-2"/>
              </w:rPr>
              <w:t>印纸</w:t>
            </w:r>
            <w:r>
              <w:rPr>
                <w:rFonts w:hint="default" w:ascii="Arial" w:hAnsi="Arial" w:cs="Arial"/>
                <w:color w:val="auto"/>
              </w:rPr>
              <w:t xml:space="preserve"> </w:t>
            </w:r>
            <w:r>
              <w:rPr>
                <w:rFonts w:hint="default" w:ascii="Arial" w:hAnsi="Arial" w:cs="Arial"/>
                <w:color w:val="auto"/>
                <w:spacing w:val="8"/>
              </w:rPr>
              <w:t>（包括再生复印</w:t>
            </w:r>
            <w:r>
              <w:rPr>
                <w:rFonts w:hint="default" w:ascii="Arial" w:hAnsi="Arial" w:cs="Arial"/>
                <w:color w:val="auto"/>
                <w:spacing w:val="4"/>
              </w:rPr>
              <w:t xml:space="preserve"> </w:t>
            </w:r>
            <w:r>
              <w:rPr>
                <w:rFonts w:hint="default" w:ascii="Arial" w:hAnsi="Arial" w:cs="Arial"/>
                <w:color w:val="auto"/>
                <w:spacing w:val="-5"/>
              </w:rPr>
              <w:t>纸）</w:t>
            </w:r>
          </w:p>
        </w:tc>
        <w:tc>
          <w:tcPr>
            <w:tcW w:w="2672" w:type="dxa"/>
            <w:vAlign w:val="top"/>
          </w:tcPr>
          <w:p w14:paraId="0D2FD32E">
            <w:pPr>
              <w:rPr>
                <w:rFonts w:hint="default" w:ascii="Arial" w:hAnsi="Arial" w:cs="Arial"/>
                <w:color w:val="auto"/>
                <w:sz w:val="21"/>
              </w:rPr>
            </w:pPr>
          </w:p>
        </w:tc>
        <w:tc>
          <w:tcPr>
            <w:tcW w:w="2248" w:type="dxa"/>
            <w:vAlign w:val="top"/>
          </w:tcPr>
          <w:p w14:paraId="27BA282D">
            <w:pPr>
              <w:rPr>
                <w:rFonts w:hint="default" w:ascii="Arial" w:hAnsi="Arial" w:cs="Arial"/>
                <w:color w:val="auto"/>
                <w:sz w:val="21"/>
              </w:rPr>
            </w:pPr>
          </w:p>
        </w:tc>
        <w:tc>
          <w:tcPr>
            <w:tcW w:w="3543" w:type="dxa"/>
            <w:vAlign w:val="top"/>
          </w:tcPr>
          <w:p w14:paraId="5279D6C1">
            <w:pPr>
              <w:pStyle w:val="248"/>
              <w:spacing w:before="67" w:line="219" w:lineRule="auto"/>
              <w:ind w:left="109"/>
              <w:rPr>
                <w:rFonts w:hint="default" w:ascii="Arial" w:hAnsi="Arial" w:cs="Arial"/>
                <w:color w:val="auto"/>
              </w:rPr>
            </w:pPr>
            <w:r>
              <w:rPr>
                <w:rFonts w:hint="default" w:ascii="Arial" w:hAnsi="Arial" w:cs="Arial"/>
                <w:color w:val="auto"/>
                <w:spacing w:val="-2"/>
              </w:rPr>
              <w:t>HJ410</w:t>
            </w:r>
            <w:r>
              <w:rPr>
                <w:rFonts w:hint="default" w:ascii="Arial" w:hAnsi="Arial" w:cs="Arial"/>
                <w:color w:val="auto"/>
                <w:spacing w:val="-27"/>
              </w:rPr>
              <w:t xml:space="preserve"> </w:t>
            </w:r>
            <w:r>
              <w:rPr>
                <w:rFonts w:hint="default" w:ascii="Arial" w:hAnsi="Arial" w:cs="Arial"/>
                <w:color w:val="auto"/>
                <w:spacing w:val="-2"/>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48"/>
              <w:spacing w:before="64"/>
              <w:ind w:left="118"/>
              <w:rPr>
                <w:rFonts w:hint="default" w:ascii="Arial" w:hAnsi="Arial" w:cs="Arial"/>
                <w:color w:val="auto"/>
              </w:rPr>
            </w:pPr>
            <w:r>
              <w:rPr>
                <w:rFonts w:hint="default" w:ascii="Arial" w:hAnsi="Arial" w:cs="Arial"/>
                <w:color w:val="auto"/>
                <w:spacing w:val="-5"/>
              </w:rPr>
              <w:t>31</w:t>
            </w:r>
          </w:p>
        </w:tc>
        <w:tc>
          <w:tcPr>
            <w:tcW w:w="1542" w:type="dxa"/>
            <w:vAlign w:val="top"/>
          </w:tcPr>
          <w:p w14:paraId="18CEB351">
            <w:pPr>
              <w:pStyle w:val="248"/>
              <w:spacing w:before="64" w:line="296" w:lineRule="auto"/>
              <w:ind w:left="109" w:right="106" w:hanging="7"/>
              <w:jc w:val="both"/>
              <w:rPr>
                <w:rFonts w:hint="default" w:ascii="Arial" w:hAnsi="Arial" w:cs="Arial"/>
                <w:color w:val="auto"/>
              </w:rPr>
            </w:pPr>
            <w:r>
              <w:rPr>
                <w:rFonts w:hint="default" w:ascii="Arial" w:hAnsi="Arial" w:cs="Arial"/>
                <w:color w:val="auto"/>
                <w:spacing w:val="3"/>
              </w:rPr>
              <w:t>A090201</w:t>
            </w:r>
            <w:r>
              <w:rPr>
                <w:rFonts w:hint="default" w:ascii="Arial" w:hAnsi="Arial" w:cs="Arial"/>
                <w:color w:val="auto"/>
                <w:spacing w:val="34"/>
              </w:rPr>
              <w:t xml:space="preserve"> </w:t>
            </w:r>
            <w:r>
              <w:rPr>
                <w:rFonts w:hint="default" w:ascii="Arial" w:hAnsi="Arial" w:cs="Arial"/>
                <w:color w:val="auto"/>
                <w:spacing w:val="3"/>
              </w:rPr>
              <w:t>鼓粉盒</w:t>
            </w:r>
            <w:r>
              <w:rPr>
                <w:rFonts w:hint="default" w:ascii="Arial" w:hAnsi="Arial" w:cs="Arial"/>
                <w:color w:val="auto"/>
              </w:rPr>
              <w:t xml:space="preserve"> </w:t>
            </w:r>
            <w:r>
              <w:rPr>
                <w:rFonts w:hint="default" w:ascii="Arial" w:hAnsi="Arial" w:cs="Arial"/>
                <w:color w:val="auto"/>
                <w:spacing w:val="8"/>
              </w:rPr>
              <w:t>（包括再生鼓粉</w:t>
            </w:r>
            <w:r>
              <w:rPr>
                <w:rFonts w:hint="default" w:ascii="Arial" w:hAnsi="Arial" w:cs="Arial"/>
                <w:color w:val="auto"/>
                <w:spacing w:val="4"/>
              </w:rPr>
              <w:t xml:space="preserve"> </w:t>
            </w:r>
            <w:r>
              <w:rPr>
                <w:rFonts w:hint="default" w:ascii="Arial" w:hAnsi="Arial" w:cs="Arial"/>
                <w:color w:val="auto"/>
                <w:spacing w:val="-5"/>
              </w:rPr>
              <w:t>盒）</w:t>
            </w:r>
          </w:p>
        </w:tc>
        <w:tc>
          <w:tcPr>
            <w:tcW w:w="2672" w:type="dxa"/>
            <w:vAlign w:val="top"/>
          </w:tcPr>
          <w:p w14:paraId="02C5799D">
            <w:pPr>
              <w:rPr>
                <w:rFonts w:hint="default" w:ascii="Arial" w:hAnsi="Arial" w:cs="Arial"/>
                <w:color w:val="auto"/>
                <w:sz w:val="21"/>
              </w:rPr>
            </w:pPr>
          </w:p>
        </w:tc>
        <w:tc>
          <w:tcPr>
            <w:tcW w:w="2248" w:type="dxa"/>
            <w:vAlign w:val="top"/>
          </w:tcPr>
          <w:p w14:paraId="24D7525A">
            <w:pPr>
              <w:rPr>
                <w:rFonts w:hint="default" w:ascii="Arial" w:hAnsi="Arial" w:cs="Arial"/>
                <w:color w:val="auto"/>
                <w:sz w:val="21"/>
              </w:rPr>
            </w:pPr>
          </w:p>
        </w:tc>
        <w:tc>
          <w:tcPr>
            <w:tcW w:w="3543" w:type="dxa"/>
            <w:vAlign w:val="top"/>
          </w:tcPr>
          <w:p w14:paraId="4B489F3D">
            <w:pPr>
              <w:pStyle w:val="248"/>
              <w:spacing w:before="63" w:line="219" w:lineRule="auto"/>
              <w:ind w:left="109"/>
              <w:rPr>
                <w:rFonts w:hint="default" w:ascii="Arial" w:hAnsi="Arial" w:cs="Arial"/>
                <w:color w:val="auto"/>
              </w:rPr>
            </w:pPr>
            <w:r>
              <w:rPr>
                <w:rFonts w:hint="default" w:ascii="Arial" w:hAnsi="Arial" w:cs="Arial"/>
                <w:color w:val="auto"/>
                <w:spacing w:val="-1"/>
              </w:rPr>
              <w:t>HJ/T413</w:t>
            </w:r>
            <w:r>
              <w:rPr>
                <w:rFonts w:hint="default" w:ascii="Arial" w:hAnsi="Arial" w:cs="Arial"/>
                <w:color w:val="auto"/>
                <w:spacing w:val="-34"/>
              </w:rPr>
              <w:t xml:space="preserve"> </w:t>
            </w:r>
            <w:r>
              <w:rPr>
                <w:rFonts w:hint="default" w:ascii="Arial" w:hAnsi="Arial" w:cs="Arial"/>
                <w:color w:val="auto"/>
                <w:spacing w:val="-1"/>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48"/>
              <w:spacing w:before="64"/>
              <w:ind w:left="118"/>
              <w:rPr>
                <w:rFonts w:hint="default" w:ascii="Arial" w:hAnsi="Arial" w:cs="Arial"/>
                <w:color w:val="auto"/>
              </w:rPr>
            </w:pPr>
            <w:r>
              <w:rPr>
                <w:rFonts w:hint="default" w:ascii="Arial" w:hAnsi="Arial" w:cs="Arial"/>
                <w:color w:val="auto"/>
                <w:spacing w:val="-5"/>
              </w:rPr>
              <w:t>32</w:t>
            </w:r>
          </w:p>
        </w:tc>
        <w:tc>
          <w:tcPr>
            <w:tcW w:w="1542" w:type="dxa"/>
            <w:vMerge w:val="restart"/>
            <w:tcBorders>
              <w:bottom w:val="nil"/>
            </w:tcBorders>
            <w:vAlign w:val="top"/>
          </w:tcPr>
          <w:p w14:paraId="60247062">
            <w:pPr>
              <w:pStyle w:val="248"/>
              <w:spacing w:before="64" w:line="219" w:lineRule="auto"/>
              <w:ind w:left="102"/>
              <w:rPr>
                <w:rFonts w:hint="default" w:ascii="Arial" w:hAnsi="Arial" w:cs="Arial"/>
                <w:color w:val="auto"/>
              </w:rPr>
            </w:pPr>
            <w:r>
              <w:rPr>
                <w:rFonts w:hint="default" w:ascii="Arial" w:hAnsi="Arial" w:cs="Arial"/>
                <w:color w:val="auto"/>
                <w:spacing w:val="-1"/>
              </w:rPr>
              <w:t>A100203</w:t>
            </w:r>
            <w:r>
              <w:rPr>
                <w:rFonts w:hint="default" w:ascii="Arial" w:hAnsi="Arial" w:cs="Arial"/>
                <w:color w:val="auto"/>
                <w:spacing w:val="-33"/>
              </w:rPr>
              <w:t xml:space="preserve"> </w:t>
            </w:r>
            <w:r>
              <w:rPr>
                <w:rFonts w:hint="default" w:ascii="Arial" w:hAnsi="Arial" w:cs="Arial"/>
                <w:color w:val="auto"/>
                <w:spacing w:val="-1"/>
              </w:rPr>
              <w:t>人造板</w:t>
            </w:r>
          </w:p>
        </w:tc>
        <w:tc>
          <w:tcPr>
            <w:tcW w:w="2672" w:type="dxa"/>
            <w:vAlign w:val="top"/>
          </w:tcPr>
          <w:p w14:paraId="7EFC192F">
            <w:pPr>
              <w:pStyle w:val="248"/>
              <w:spacing w:before="64" w:line="219" w:lineRule="auto"/>
              <w:ind w:left="103"/>
              <w:rPr>
                <w:rFonts w:hint="default" w:ascii="Arial" w:hAnsi="Arial" w:cs="Arial"/>
                <w:color w:val="auto"/>
              </w:rPr>
            </w:pPr>
            <w:r>
              <w:rPr>
                <w:rFonts w:hint="default" w:ascii="Arial" w:hAnsi="Arial" w:cs="Arial"/>
                <w:color w:val="auto"/>
                <w:spacing w:val="-1"/>
              </w:rPr>
              <w:t>A10020301</w:t>
            </w:r>
            <w:r>
              <w:rPr>
                <w:rFonts w:hint="default" w:ascii="Arial" w:hAnsi="Arial" w:cs="Arial"/>
                <w:color w:val="auto"/>
                <w:spacing w:val="-32"/>
              </w:rPr>
              <w:t xml:space="preserve"> </w:t>
            </w:r>
            <w:r>
              <w:rPr>
                <w:rFonts w:hint="default" w:ascii="Arial" w:hAnsi="Arial" w:cs="Arial"/>
                <w:color w:val="auto"/>
                <w:spacing w:val="-1"/>
              </w:rPr>
              <w:t>胶合板</w:t>
            </w:r>
          </w:p>
        </w:tc>
        <w:tc>
          <w:tcPr>
            <w:tcW w:w="2248" w:type="dxa"/>
            <w:vAlign w:val="top"/>
          </w:tcPr>
          <w:p w14:paraId="5D0C019B">
            <w:pPr>
              <w:rPr>
                <w:rFonts w:hint="default" w:ascii="Arial" w:hAnsi="Arial" w:cs="Arial"/>
                <w:color w:val="auto"/>
                <w:sz w:val="21"/>
              </w:rPr>
            </w:pPr>
          </w:p>
        </w:tc>
        <w:tc>
          <w:tcPr>
            <w:tcW w:w="3543" w:type="dxa"/>
            <w:vAlign w:val="top"/>
          </w:tcPr>
          <w:p w14:paraId="02BA6B7E">
            <w:pPr>
              <w:pStyle w:val="248"/>
              <w:spacing w:before="64" w:line="219" w:lineRule="auto"/>
              <w:ind w:left="109"/>
              <w:rPr>
                <w:rFonts w:hint="default" w:ascii="Arial" w:hAnsi="Arial" w:cs="Arial"/>
                <w:color w:val="auto"/>
              </w:rPr>
            </w:pPr>
            <w:r>
              <w:rPr>
                <w:rFonts w:hint="default" w:ascii="Arial" w:hAnsi="Arial" w:cs="Arial"/>
                <w:color w:val="auto"/>
                <w:spacing w:val="-1"/>
              </w:rPr>
              <w:t>HJ571</w:t>
            </w:r>
            <w:r>
              <w:rPr>
                <w:rFonts w:hint="default" w:ascii="Arial" w:hAnsi="Arial" w:cs="Arial"/>
                <w:color w:val="auto"/>
                <w:spacing w:val="-34"/>
              </w:rPr>
              <w:t xml:space="preserve"> </w:t>
            </w:r>
            <w:r>
              <w:rPr>
                <w:rFonts w:hint="default" w:ascii="Arial" w:hAnsi="Arial" w:cs="Arial"/>
                <w:color w:val="auto"/>
                <w:spacing w:val="-1"/>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hint="default" w:ascii="Arial" w:hAnsi="Arial" w:cs="Arial"/>
                <w:color w:val="auto"/>
                <w:sz w:val="21"/>
              </w:rPr>
            </w:pPr>
          </w:p>
        </w:tc>
        <w:tc>
          <w:tcPr>
            <w:tcW w:w="1542" w:type="dxa"/>
            <w:vMerge w:val="continue"/>
            <w:tcBorders>
              <w:top w:val="nil"/>
              <w:bottom w:val="nil"/>
            </w:tcBorders>
            <w:vAlign w:val="top"/>
          </w:tcPr>
          <w:p w14:paraId="5C7CE7E4">
            <w:pPr>
              <w:rPr>
                <w:rFonts w:hint="default" w:ascii="Arial" w:hAnsi="Arial" w:cs="Arial"/>
                <w:color w:val="auto"/>
                <w:sz w:val="21"/>
              </w:rPr>
            </w:pPr>
          </w:p>
        </w:tc>
        <w:tc>
          <w:tcPr>
            <w:tcW w:w="2672" w:type="dxa"/>
            <w:vAlign w:val="top"/>
          </w:tcPr>
          <w:p w14:paraId="4C42CE39">
            <w:pPr>
              <w:pStyle w:val="248"/>
              <w:spacing w:before="65" w:line="219" w:lineRule="auto"/>
              <w:ind w:left="103"/>
              <w:rPr>
                <w:rFonts w:hint="default" w:ascii="Arial" w:hAnsi="Arial" w:cs="Arial"/>
                <w:color w:val="auto"/>
              </w:rPr>
            </w:pPr>
            <w:r>
              <w:rPr>
                <w:rFonts w:hint="default" w:ascii="Arial" w:hAnsi="Arial" w:cs="Arial"/>
                <w:color w:val="auto"/>
                <w:spacing w:val="-1"/>
              </w:rPr>
              <w:t>A10020302</w:t>
            </w:r>
            <w:r>
              <w:rPr>
                <w:rFonts w:hint="default" w:ascii="Arial" w:hAnsi="Arial" w:cs="Arial"/>
                <w:color w:val="auto"/>
                <w:spacing w:val="-30"/>
              </w:rPr>
              <w:t xml:space="preserve"> </w:t>
            </w:r>
            <w:r>
              <w:rPr>
                <w:rFonts w:hint="default" w:ascii="Arial" w:hAnsi="Arial" w:cs="Arial"/>
                <w:color w:val="auto"/>
                <w:spacing w:val="-1"/>
              </w:rPr>
              <w:t>纤维板</w:t>
            </w:r>
          </w:p>
        </w:tc>
        <w:tc>
          <w:tcPr>
            <w:tcW w:w="2248" w:type="dxa"/>
            <w:vAlign w:val="top"/>
          </w:tcPr>
          <w:p w14:paraId="730D3B7A">
            <w:pPr>
              <w:rPr>
                <w:rFonts w:hint="default" w:ascii="Arial" w:hAnsi="Arial" w:cs="Arial"/>
                <w:color w:val="auto"/>
                <w:sz w:val="21"/>
              </w:rPr>
            </w:pPr>
          </w:p>
        </w:tc>
        <w:tc>
          <w:tcPr>
            <w:tcW w:w="3543" w:type="dxa"/>
            <w:vAlign w:val="top"/>
          </w:tcPr>
          <w:p w14:paraId="4D87B76C">
            <w:pPr>
              <w:pStyle w:val="248"/>
              <w:spacing w:before="64" w:line="219" w:lineRule="auto"/>
              <w:ind w:left="109"/>
              <w:rPr>
                <w:rFonts w:hint="default" w:ascii="Arial" w:hAnsi="Arial" w:cs="Arial"/>
                <w:color w:val="auto"/>
              </w:rPr>
            </w:pPr>
            <w:r>
              <w:rPr>
                <w:rFonts w:hint="default" w:ascii="Arial" w:hAnsi="Arial" w:cs="Arial"/>
                <w:color w:val="auto"/>
                <w:spacing w:val="-1"/>
              </w:rPr>
              <w:t>HJ571</w:t>
            </w:r>
            <w:r>
              <w:rPr>
                <w:rFonts w:hint="default" w:ascii="Arial" w:hAnsi="Arial" w:cs="Arial"/>
                <w:color w:val="auto"/>
                <w:spacing w:val="-34"/>
              </w:rPr>
              <w:t xml:space="preserve"> </w:t>
            </w:r>
            <w:r>
              <w:rPr>
                <w:rFonts w:hint="default" w:ascii="Arial" w:hAnsi="Arial" w:cs="Arial"/>
                <w:color w:val="auto"/>
                <w:spacing w:val="-1"/>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hint="default" w:ascii="Arial" w:hAnsi="Arial" w:cs="Arial"/>
                <w:color w:val="auto"/>
                <w:sz w:val="21"/>
              </w:rPr>
            </w:pPr>
          </w:p>
        </w:tc>
        <w:tc>
          <w:tcPr>
            <w:tcW w:w="1542" w:type="dxa"/>
            <w:vMerge w:val="continue"/>
            <w:tcBorders>
              <w:top w:val="nil"/>
              <w:bottom w:val="nil"/>
            </w:tcBorders>
            <w:vAlign w:val="top"/>
          </w:tcPr>
          <w:p w14:paraId="1F004592">
            <w:pPr>
              <w:rPr>
                <w:rFonts w:hint="default" w:ascii="Arial" w:hAnsi="Arial" w:cs="Arial"/>
                <w:color w:val="auto"/>
                <w:sz w:val="21"/>
              </w:rPr>
            </w:pPr>
          </w:p>
        </w:tc>
        <w:tc>
          <w:tcPr>
            <w:tcW w:w="2672" w:type="dxa"/>
            <w:vAlign w:val="top"/>
          </w:tcPr>
          <w:p w14:paraId="716CE41D">
            <w:pPr>
              <w:pStyle w:val="248"/>
              <w:spacing w:before="65" w:line="219" w:lineRule="auto"/>
              <w:ind w:left="103"/>
              <w:rPr>
                <w:rFonts w:hint="default" w:ascii="Arial" w:hAnsi="Arial" w:cs="Arial"/>
                <w:color w:val="auto"/>
              </w:rPr>
            </w:pPr>
            <w:r>
              <w:rPr>
                <w:rFonts w:hint="default" w:ascii="Arial" w:hAnsi="Arial" w:cs="Arial"/>
                <w:color w:val="auto"/>
                <w:spacing w:val="-1"/>
              </w:rPr>
              <w:t>A10020303</w:t>
            </w:r>
            <w:r>
              <w:rPr>
                <w:rFonts w:hint="default" w:ascii="Arial" w:hAnsi="Arial" w:cs="Arial"/>
                <w:color w:val="auto"/>
                <w:spacing w:val="-32"/>
              </w:rPr>
              <w:t xml:space="preserve"> </w:t>
            </w:r>
            <w:r>
              <w:rPr>
                <w:rFonts w:hint="default" w:ascii="Arial" w:hAnsi="Arial" w:cs="Arial"/>
                <w:color w:val="auto"/>
                <w:spacing w:val="-1"/>
              </w:rPr>
              <w:t>刨花板</w:t>
            </w:r>
          </w:p>
        </w:tc>
        <w:tc>
          <w:tcPr>
            <w:tcW w:w="2248" w:type="dxa"/>
            <w:vAlign w:val="top"/>
          </w:tcPr>
          <w:p w14:paraId="7DE9B386">
            <w:pPr>
              <w:rPr>
                <w:rFonts w:hint="default" w:ascii="Arial" w:hAnsi="Arial" w:cs="Arial"/>
                <w:color w:val="auto"/>
                <w:sz w:val="21"/>
              </w:rPr>
            </w:pPr>
          </w:p>
        </w:tc>
        <w:tc>
          <w:tcPr>
            <w:tcW w:w="3543" w:type="dxa"/>
            <w:vAlign w:val="top"/>
          </w:tcPr>
          <w:p w14:paraId="51394242">
            <w:pPr>
              <w:pStyle w:val="248"/>
              <w:spacing w:before="64" w:line="219" w:lineRule="auto"/>
              <w:ind w:left="109"/>
              <w:rPr>
                <w:rFonts w:hint="default" w:ascii="Arial" w:hAnsi="Arial" w:cs="Arial"/>
                <w:color w:val="auto"/>
              </w:rPr>
            </w:pPr>
            <w:r>
              <w:rPr>
                <w:rFonts w:hint="default" w:ascii="Arial" w:hAnsi="Arial" w:cs="Arial"/>
                <w:color w:val="auto"/>
                <w:spacing w:val="-1"/>
              </w:rPr>
              <w:t>HJ571</w:t>
            </w:r>
            <w:r>
              <w:rPr>
                <w:rFonts w:hint="default" w:ascii="Arial" w:hAnsi="Arial" w:cs="Arial"/>
                <w:color w:val="auto"/>
                <w:spacing w:val="-34"/>
              </w:rPr>
              <w:t xml:space="preserve"> </w:t>
            </w:r>
            <w:r>
              <w:rPr>
                <w:rFonts w:hint="default" w:ascii="Arial" w:hAnsi="Arial" w:cs="Arial"/>
                <w:color w:val="auto"/>
                <w:spacing w:val="-1"/>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hint="default" w:ascii="Arial" w:hAnsi="Arial" w:cs="Arial"/>
                <w:color w:val="auto"/>
                <w:sz w:val="21"/>
              </w:rPr>
            </w:pPr>
          </w:p>
        </w:tc>
        <w:tc>
          <w:tcPr>
            <w:tcW w:w="1542" w:type="dxa"/>
            <w:vMerge w:val="continue"/>
            <w:tcBorders>
              <w:top w:val="nil"/>
              <w:bottom w:val="nil"/>
            </w:tcBorders>
            <w:vAlign w:val="top"/>
          </w:tcPr>
          <w:p w14:paraId="11B1FCC9">
            <w:pPr>
              <w:rPr>
                <w:rFonts w:hint="default" w:ascii="Arial" w:hAnsi="Arial" w:cs="Arial"/>
                <w:color w:val="auto"/>
                <w:sz w:val="21"/>
              </w:rPr>
            </w:pPr>
          </w:p>
        </w:tc>
        <w:tc>
          <w:tcPr>
            <w:tcW w:w="2672" w:type="dxa"/>
            <w:vAlign w:val="top"/>
          </w:tcPr>
          <w:p w14:paraId="2DAAB28E">
            <w:pPr>
              <w:pStyle w:val="248"/>
              <w:spacing w:before="68" w:line="219" w:lineRule="auto"/>
              <w:ind w:left="103"/>
              <w:rPr>
                <w:rFonts w:hint="default" w:ascii="Arial" w:hAnsi="Arial" w:cs="Arial"/>
                <w:color w:val="auto"/>
              </w:rPr>
            </w:pPr>
            <w:r>
              <w:rPr>
                <w:rFonts w:hint="default" w:ascii="Arial" w:hAnsi="Arial" w:cs="Arial"/>
                <w:color w:val="auto"/>
                <w:spacing w:val="-1"/>
              </w:rPr>
              <w:t>A10020304</w:t>
            </w:r>
            <w:r>
              <w:rPr>
                <w:rFonts w:hint="default" w:ascii="Arial" w:hAnsi="Arial" w:cs="Arial"/>
                <w:color w:val="auto"/>
                <w:spacing w:val="-31"/>
              </w:rPr>
              <w:t xml:space="preserve"> </w:t>
            </w:r>
            <w:r>
              <w:rPr>
                <w:rFonts w:hint="default" w:ascii="Arial" w:hAnsi="Arial" w:cs="Arial"/>
                <w:color w:val="auto"/>
                <w:spacing w:val="-1"/>
              </w:rPr>
              <w:t>细木工板</w:t>
            </w:r>
          </w:p>
        </w:tc>
        <w:tc>
          <w:tcPr>
            <w:tcW w:w="2248" w:type="dxa"/>
            <w:vAlign w:val="top"/>
          </w:tcPr>
          <w:p w14:paraId="5AA641E9">
            <w:pPr>
              <w:rPr>
                <w:rFonts w:hint="default" w:ascii="Arial" w:hAnsi="Arial" w:cs="Arial"/>
                <w:color w:val="auto"/>
                <w:sz w:val="21"/>
              </w:rPr>
            </w:pPr>
          </w:p>
        </w:tc>
        <w:tc>
          <w:tcPr>
            <w:tcW w:w="3543" w:type="dxa"/>
            <w:vAlign w:val="top"/>
          </w:tcPr>
          <w:p w14:paraId="23D010C9">
            <w:pPr>
              <w:pStyle w:val="248"/>
              <w:spacing w:before="67" w:line="219" w:lineRule="auto"/>
              <w:ind w:left="109"/>
              <w:rPr>
                <w:rFonts w:hint="default" w:ascii="Arial" w:hAnsi="Arial" w:cs="Arial"/>
                <w:color w:val="auto"/>
              </w:rPr>
            </w:pPr>
            <w:r>
              <w:rPr>
                <w:rFonts w:hint="default" w:ascii="Arial" w:hAnsi="Arial" w:cs="Arial"/>
                <w:color w:val="auto"/>
                <w:spacing w:val="-1"/>
              </w:rPr>
              <w:t>HJ571</w:t>
            </w:r>
            <w:r>
              <w:rPr>
                <w:rFonts w:hint="default" w:ascii="Arial" w:hAnsi="Arial" w:cs="Arial"/>
                <w:color w:val="auto"/>
                <w:spacing w:val="-34"/>
              </w:rPr>
              <w:t xml:space="preserve"> </w:t>
            </w:r>
            <w:r>
              <w:rPr>
                <w:rFonts w:hint="default" w:ascii="Arial" w:hAnsi="Arial" w:cs="Arial"/>
                <w:color w:val="auto"/>
                <w:spacing w:val="-1"/>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hint="default" w:ascii="Arial" w:hAnsi="Arial" w:cs="Arial"/>
                <w:color w:val="auto"/>
                <w:sz w:val="21"/>
              </w:rPr>
            </w:pPr>
          </w:p>
        </w:tc>
        <w:tc>
          <w:tcPr>
            <w:tcW w:w="1542" w:type="dxa"/>
            <w:vMerge w:val="continue"/>
            <w:tcBorders>
              <w:top w:val="nil"/>
            </w:tcBorders>
            <w:vAlign w:val="top"/>
          </w:tcPr>
          <w:p w14:paraId="3995B404">
            <w:pPr>
              <w:rPr>
                <w:rFonts w:hint="default" w:ascii="Arial" w:hAnsi="Arial" w:cs="Arial"/>
                <w:color w:val="auto"/>
                <w:sz w:val="21"/>
              </w:rPr>
            </w:pPr>
          </w:p>
        </w:tc>
        <w:tc>
          <w:tcPr>
            <w:tcW w:w="2672" w:type="dxa"/>
            <w:vAlign w:val="top"/>
          </w:tcPr>
          <w:p w14:paraId="7440858E">
            <w:pPr>
              <w:pStyle w:val="248"/>
              <w:spacing w:before="65" w:line="219" w:lineRule="auto"/>
              <w:ind w:left="103"/>
              <w:rPr>
                <w:rFonts w:hint="default" w:ascii="Arial" w:hAnsi="Arial" w:cs="Arial"/>
                <w:color w:val="auto"/>
              </w:rPr>
            </w:pPr>
            <w:r>
              <w:rPr>
                <w:rFonts w:hint="default" w:ascii="Arial" w:hAnsi="Arial" w:cs="Arial"/>
                <w:color w:val="auto"/>
                <w:spacing w:val="-1"/>
              </w:rPr>
              <w:t>A10020399</w:t>
            </w:r>
            <w:r>
              <w:rPr>
                <w:rFonts w:hint="default" w:ascii="Arial" w:hAnsi="Arial" w:cs="Arial"/>
                <w:color w:val="auto"/>
                <w:spacing w:val="-31"/>
              </w:rPr>
              <w:t xml:space="preserve"> </w:t>
            </w:r>
            <w:r>
              <w:rPr>
                <w:rFonts w:hint="default" w:ascii="Arial" w:hAnsi="Arial" w:cs="Arial"/>
                <w:color w:val="auto"/>
                <w:spacing w:val="-1"/>
              </w:rPr>
              <w:t>其他人造板</w:t>
            </w:r>
          </w:p>
        </w:tc>
        <w:tc>
          <w:tcPr>
            <w:tcW w:w="2248" w:type="dxa"/>
            <w:vAlign w:val="top"/>
          </w:tcPr>
          <w:p w14:paraId="56B92C13">
            <w:pPr>
              <w:rPr>
                <w:rFonts w:hint="default" w:ascii="Arial" w:hAnsi="Arial" w:cs="Arial"/>
                <w:color w:val="auto"/>
                <w:sz w:val="21"/>
              </w:rPr>
            </w:pPr>
          </w:p>
        </w:tc>
        <w:tc>
          <w:tcPr>
            <w:tcW w:w="3543" w:type="dxa"/>
            <w:vAlign w:val="top"/>
          </w:tcPr>
          <w:p w14:paraId="7BFF304A">
            <w:pPr>
              <w:pStyle w:val="248"/>
              <w:spacing w:before="64" w:line="219" w:lineRule="auto"/>
              <w:ind w:left="109"/>
              <w:rPr>
                <w:rFonts w:hint="default" w:ascii="Arial" w:hAnsi="Arial" w:cs="Arial"/>
                <w:color w:val="auto"/>
              </w:rPr>
            </w:pPr>
            <w:r>
              <w:rPr>
                <w:rFonts w:hint="default" w:ascii="Arial" w:hAnsi="Arial" w:cs="Arial"/>
                <w:color w:val="auto"/>
                <w:spacing w:val="-1"/>
              </w:rPr>
              <w:t>HJ571</w:t>
            </w:r>
            <w:r>
              <w:rPr>
                <w:rFonts w:hint="default" w:ascii="Arial" w:hAnsi="Arial" w:cs="Arial"/>
                <w:color w:val="auto"/>
                <w:spacing w:val="-34"/>
              </w:rPr>
              <w:t xml:space="preserve"> </w:t>
            </w:r>
            <w:r>
              <w:rPr>
                <w:rFonts w:hint="default" w:ascii="Arial" w:hAnsi="Arial" w:cs="Arial"/>
                <w:color w:val="auto"/>
                <w:spacing w:val="-1"/>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48"/>
              <w:spacing w:before="65"/>
              <w:ind w:left="118"/>
              <w:rPr>
                <w:rFonts w:hint="default" w:ascii="Arial" w:hAnsi="Arial" w:cs="Arial"/>
                <w:color w:val="auto"/>
              </w:rPr>
            </w:pPr>
            <w:r>
              <w:rPr>
                <w:rFonts w:hint="default" w:ascii="Arial" w:hAnsi="Arial" w:cs="Arial"/>
                <w:color w:val="auto"/>
                <w:spacing w:val="-5"/>
              </w:rPr>
              <w:t>33</w:t>
            </w:r>
          </w:p>
        </w:tc>
        <w:tc>
          <w:tcPr>
            <w:tcW w:w="1542" w:type="dxa"/>
            <w:vMerge w:val="restart"/>
            <w:tcBorders>
              <w:bottom w:val="nil"/>
            </w:tcBorders>
            <w:vAlign w:val="top"/>
          </w:tcPr>
          <w:p w14:paraId="5FB21499">
            <w:pPr>
              <w:pStyle w:val="248"/>
              <w:spacing w:before="64" w:line="321" w:lineRule="auto"/>
              <w:ind w:left="109" w:right="108" w:hanging="7"/>
              <w:rPr>
                <w:rFonts w:hint="default" w:ascii="Arial" w:hAnsi="Arial" w:cs="Arial"/>
                <w:color w:val="auto"/>
              </w:rPr>
            </w:pPr>
            <w:r>
              <w:rPr>
                <w:rFonts w:hint="default" w:ascii="Arial" w:hAnsi="Arial" w:cs="Arial"/>
                <w:color w:val="auto"/>
                <w:spacing w:val="3"/>
              </w:rPr>
              <w:t>A100204</w:t>
            </w:r>
            <w:r>
              <w:rPr>
                <w:rFonts w:hint="default" w:ascii="Arial" w:hAnsi="Arial" w:cs="Arial"/>
                <w:color w:val="auto"/>
                <w:spacing w:val="34"/>
              </w:rPr>
              <w:t xml:space="preserve"> </w:t>
            </w:r>
            <w:r>
              <w:rPr>
                <w:rFonts w:hint="default" w:ascii="Arial" w:hAnsi="Arial" w:cs="Arial"/>
                <w:color w:val="auto"/>
                <w:spacing w:val="3"/>
              </w:rPr>
              <w:t>二次加</w:t>
            </w:r>
            <w:r>
              <w:rPr>
                <w:rFonts w:hint="default" w:ascii="Arial" w:hAnsi="Arial" w:cs="Arial"/>
                <w:color w:val="auto"/>
              </w:rPr>
              <w:t xml:space="preserve"> </w:t>
            </w:r>
            <w:r>
              <w:rPr>
                <w:rFonts w:hint="default" w:ascii="Arial" w:hAnsi="Arial" w:cs="Arial"/>
                <w:color w:val="auto"/>
                <w:spacing w:val="-2"/>
              </w:rPr>
              <w:t>工材,相关板材</w:t>
            </w:r>
          </w:p>
        </w:tc>
        <w:tc>
          <w:tcPr>
            <w:tcW w:w="2672" w:type="dxa"/>
            <w:vAlign w:val="top"/>
          </w:tcPr>
          <w:p w14:paraId="17ED21B3">
            <w:pPr>
              <w:pStyle w:val="248"/>
              <w:spacing w:before="65" w:line="219" w:lineRule="auto"/>
              <w:ind w:left="103"/>
              <w:rPr>
                <w:rFonts w:hint="default" w:ascii="Arial" w:hAnsi="Arial" w:cs="Arial"/>
                <w:color w:val="auto"/>
              </w:rPr>
            </w:pPr>
            <w:r>
              <w:rPr>
                <w:rFonts w:hint="default" w:ascii="Arial" w:hAnsi="Arial" w:cs="Arial"/>
                <w:color w:val="auto"/>
                <w:spacing w:val="-1"/>
              </w:rPr>
              <w:t>A10020404</w:t>
            </w:r>
            <w:r>
              <w:rPr>
                <w:rFonts w:hint="default" w:ascii="Arial" w:hAnsi="Arial" w:cs="Arial"/>
                <w:color w:val="auto"/>
                <w:spacing w:val="-28"/>
              </w:rPr>
              <w:t xml:space="preserve"> </w:t>
            </w:r>
            <w:r>
              <w:rPr>
                <w:rFonts w:hint="default" w:ascii="Arial" w:hAnsi="Arial" w:cs="Arial"/>
                <w:color w:val="auto"/>
                <w:spacing w:val="-1"/>
              </w:rPr>
              <w:t>人造板表面装饰板</w:t>
            </w:r>
          </w:p>
        </w:tc>
        <w:tc>
          <w:tcPr>
            <w:tcW w:w="2248" w:type="dxa"/>
            <w:vAlign w:val="top"/>
          </w:tcPr>
          <w:p w14:paraId="671F7172">
            <w:pPr>
              <w:rPr>
                <w:rFonts w:hint="default" w:ascii="Arial" w:hAnsi="Arial" w:cs="Arial"/>
                <w:color w:val="auto"/>
                <w:sz w:val="21"/>
              </w:rPr>
            </w:pPr>
          </w:p>
        </w:tc>
        <w:tc>
          <w:tcPr>
            <w:tcW w:w="3543" w:type="dxa"/>
            <w:vAlign w:val="top"/>
          </w:tcPr>
          <w:p w14:paraId="742D8B9D">
            <w:pPr>
              <w:pStyle w:val="248"/>
              <w:spacing w:before="64" w:line="219" w:lineRule="auto"/>
              <w:ind w:left="109"/>
              <w:rPr>
                <w:rFonts w:hint="default" w:ascii="Arial" w:hAnsi="Arial" w:cs="Arial"/>
                <w:color w:val="auto"/>
              </w:rPr>
            </w:pPr>
            <w:r>
              <w:rPr>
                <w:rFonts w:hint="default" w:ascii="Arial" w:hAnsi="Arial" w:cs="Arial"/>
                <w:color w:val="auto"/>
                <w:spacing w:val="-1"/>
              </w:rPr>
              <w:t>HJ571</w:t>
            </w:r>
            <w:r>
              <w:rPr>
                <w:rFonts w:hint="default" w:ascii="Arial" w:hAnsi="Arial" w:cs="Arial"/>
                <w:color w:val="auto"/>
                <w:spacing w:val="-30"/>
              </w:rPr>
              <w:t xml:space="preserve"> </w:t>
            </w:r>
            <w:r>
              <w:rPr>
                <w:rFonts w:hint="default" w:ascii="Arial" w:hAnsi="Arial" w:cs="Arial"/>
                <w:color w:val="auto"/>
                <w:spacing w:val="-1"/>
              </w:rPr>
              <w:t>人造板及其制品/HJ2540</w:t>
            </w:r>
            <w:r>
              <w:rPr>
                <w:rFonts w:hint="default" w:ascii="Arial" w:hAnsi="Arial" w:cs="Arial"/>
                <w:color w:val="auto"/>
                <w:spacing w:val="-38"/>
              </w:rPr>
              <w:t xml:space="preserve"> </w:t>
            </w:r>
            <w:r>
              <w:rPr>
                <w:rFonts w:hint="default" w:ascii="Arial" w:hAnsi="Arial" w:cs="Arial"/>
                <w:color w:val="auto"/>
                <w:spacing w:val="-1"/>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hint="default" w:ascii="Arial" w:hAnsi="Arial" w:cs="Arial"/>
                <w:color w:val="auto"/>
                <w:sz w:val="21"/>
              </w:rPr>
            </w:pPr>
          </w:p>
        </w:tc>
        <w:tc>
          <w:tcPr>
            <w:tcW w:w="1542" w:type="dxa"/>
            <w:vMerge w:val="continue"/>
            <w:tcBorders>
              <w:top w:val="nil"/>
            </w:tcBorders>
            <w:vAlign w:val="top"/>
          </w:tcPr>
          <w:p w14:paraId="67BF376E">
            <w:pPr>
              <w:rPr>
                <w:rFonts w:hint="default" w:ascii="Arial" w:hAnsi="Arial" w:cs="Arial"/>
                <w:color w:val="auto"/>
                <w:sz w:val="21"/>
              </w:rPr>
            </w:pPr>
          </w:p>
        </w:tc>
        <w:tc>
          <w:tcPr>
            <w:tcW w:w="2672" w:type="dxa"/>
            <w:vAlign w:val="top"/>
          </w:tcPr>
          <w:p w14:paraId="6ECA7361">
            <w:pPr>
              <w:pStyle w:val="248"/>
              <w:spacing w:before="67" w:line="284" w:lineRule="auto"/>
              <w:ind w:left="113" w:right="107" w:hanging="10"/>
              <w:rPr>
                <w:rFonts w:hint="default" w:ascii="Arial" w:hAnsi="Arial" w:cs="Arial"/>
                <w:color w:val="auto"/>
              </w:rPr>
            </w:pPr>
            <w:r>
              <w:rPr>
                <w:rFonts w:hint="default" w:ascii="Arial" w:hAnsi="Arial" w:cs="Arial"/>
                <w:color w:val="auto"/>
                <w:spacing w:val="5"/>
              </w:rPr>
              <w:t>A10020404</w:t>
            </w:r>
            <w:r>
              <w:rPr>
                <w:rFonts w:hint="default" w:ascii="Arial" w:hAnsi="Arial" w:cs="Arial"/>
                <w:color w:val="auto"/>
                <w:spacing w:val="30"/>
              </w:rPr>
              <w:t xml:space="preserve"> </w:t>
            </w:r>
            <w:r>
              <w:rPr>
                <w:rFonts w:hint="default" w:ascii="Arial" w:hAnsi="Arial" w:cs="Arial"/>
                <w:color w:val="auto"/>
                <w:spacing w:val="5"/>
              </w:rPr>
              <w:t>人造板表面装饰板</w:t>
            </w:r>
            <w:r>
              <w:rPr>
                <w:rFonts w:hint="default" w:ascii="Arial" w:hAnsi="Arial" w:cs="Arial"/>
                <w:color w:val="auto"/>
              </w:rPr>
              <w:t xml:space="preserve"> </w:t>
            </w:r>
            <w:r>
              <w:rPr>
                <w:rFonts w:hint="default" w:ascii="Arial" w:hAnsi="Arial" w:cs="Arial"/>
                <w:color w:val="auto"/>
                <w:spacing w:val="-3"/>
              </w:rPr>
              <w:t>（地板）</w:t>
            </w:r>
          </w:p>
        </w:tc>
        <w:tc>
          <w:tcPr>
            <w:tcW w:w="2248" w:type="dxa"/>
            <w:vAlign w:val="top"/>
          </w:tcPr>
          <w:p w14:paraId="6E863972">
            <w:pPr>
              <w:rPr>
                <w:rFonts w:hint="default" w:ascii="Arial" w:hAnsi="Arial" w:cs="Arial"/>
                <w:color w:val="auto"/>
                <w:sz w:val="21"/>
              </w:rPr>
            </w:pPr>
          </w:p>
        </w:tc>
        <w:tc>
          <w:tcPr>
            <w:tcW w:w="3543" w:type="dxa"/>
            <w:vAlign w:val="top"/>
          </w:tcPr>
          <w:p w14:paraId="5CD24ADF">
            <w:pPr>
              <w:pStyle w:val="248"/>
              <w:spacing w:before="67" w:line="219" w:lineRule="auto"/>
              <w:ind w:left="109"/>
              <w:rPr>
                <w:rFonts w:hint="default" w:ascii="Arial" w:hAnsi="Arial" w:cs="Arial"/>
                <w:color w:val="auto"/>
              </w:rPr>
            </w:pPr>
            <w:r>
              <w:rPr>
                <w:rFonts w:hint="default" w:ascii="Arial" w:hAnsi="Arial" w:cs="Arial"/>
                <w:color w:val="auto"/>
                <w:spacing w:val="-1"/>
              </w:rPr>
              <w:t>HJ571</w:t>
            </w:r>
            <w:r>
              <w:rPr>
                <w:rFonts w:hint="default" w:ascii="Arial" w:hAnsi="Arial" w:cs="Arial"/>
                <w:color w:val="auto"/>
                <w:spacing w:val="-30"/>
              </w:rPr>
              <w:t xml:space="preserve"> </w:t>
            </w:r>
            <w:r>
              <w:rPr>
                <w:rFonts w:hint="default" w:ascii="Arial" w:hAnsi="Arial" w:cs="Arial"/>
                <w:color w:val="auto"/>
                <w:spacing w:val="-1"/>
              </w:rPr>
              <w:t>人造板及其制品/HJ2540</w:t>
            </w:r>
            <w:r>
              <w:rPr>
                <w:rFonts w:hint="default" w:ascii="Arial" w:hAnsi="Arial" w:cs="Arial"/>
                <w:color w:val="auto"/>
                <w:spacing w:val="-38"/>
              </w:rPr>
              <w:t xml:space="preserve"> </w:t>
            </w:r>
            <w:r>
              <w:rPr>
                <w:rFonts w:hint="default" w:ascii="Arial" w:hAnsi="Arial" w:cs="Arial"/>
                <w:color w:val="auto"/>
                <w:spacing w:val="-1"/>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48"/>
              <w:spacing w:before="65"/>
              <w:ind w:left="118"/>
              <w:rPr>
                <w:rFonts w:hint="default" w:ascii="Arial" w:hAnsi="Arial" w:cs="Arial"/>
                <w:color w:val="auto"/>
              </w:rPr>
            </w:pPr>
            <w:r>
              <w:rPr>
                <w:rFonts w:hint="default" w:ascii="Arial" w:hAnsi="Arial" w:cs="Arial"/>
                <w:color w:val="auto"/>
                <w:spacing w:val="-5"/>
              </w:rPr>
              <w:t>34</w:t>
            </w:r>
          </w:p>
        </w:tc>
        <w:tc>
          <w:tcPr>
            <w:tcW w:w="1542" w:type="dxa"/>
            <w:vAlign w:val="top"/>
          </w:tcPr>
          <w:p w14:paraId="74C8304D">
            <w:pPr>
              <w:pStyle w:val="248"/>
              <w:spacing w:before="66" w:line="283" w:lineRule="auto"/>
              <w:ind w:left="107" w:right="108" w:hanging="5"/>
              <w:rPr>
                <w:rFonts w:hint="default" w:ascii="Arial" w:hAnsi="Arial" w:cs="Arial"/>
                <w:color w:val="auto"/>
              </w:rPr>
            </w:pPr>
            <w:r>
              <w:rPr>
                <w:rFonts w:hint="default" w:ascii="Arial" w:hAnsi="Arial" w:cs="Arial"/>
                <w:color w:val="auto"/>
                <w:spacing w:val="3"/>
              </w:rPr>
              <w:t>A100301</w:t>
            </w:r>
            <w:r>
              <w:rPr>
                <w:rFonts w:hint="default" w:ascii="Arial" w:hAnsi="Arial" w:cs="Arial"/>
                <w:color w:val="auto"/>
                <w:spacing w:val="34"/>
              </w:rPr>
              <w:t xml:space="preserve"> </w:t>
            </w:r>
            <w:r>
              <w:rPr>
                <w:rFonts w:hint="default" w:ascii="Arial" w:hAnsi="Arial" w:cs="Arial"/>
                <w:color w:val="auto"/>
                <w:spacing w:val="3"/>
              </w:rPr>
              <w:t>水泥熟</w:t>
            </w:r>
            <w:r>
              <w:rPr>
                <w:rFonts w:hint="default" w:ascii="Arial" w:hAnsi="Arial" w:cs="Arial"/>
                <w:color w:val="auto"/>
              </w:rPr>
              <w:t xml:space="preserve"> </w:t>
            </w:r>
            <w:r>
              <w:rPr>
                <w:rFonts w:hint="default" w:ascii="Arial" w:hAnsi="Arial" w:cs="Arial"/>
                <w:color w:val="auto"/>
                <w:spacing w:val="-2"/>
              </w:rPr>
              <w:t>料及水泥</w:t>
            </w:r>
          </w:p>
        </w:tc>
        <w:tc>
          <w:tcPr>
            <w:tcW w:w="2672" w:type="dxa"/>
            <w:vAlign w:val="top"/>
          </w:tcPr>
          <w:p w14:paraId="3314F35F">
            <w:pPr>
              <w:pStyle w:val="248"/>
              <w:spacing w:before="65" w:line="220" w:lineRule="auto"/>
              <w:ind w:left="103"/>
              <w:rPr>
                <w:rFonts w:hint="default" w:ascii="Arial" w:hAnsi="Arial" w:cs="Arial"/>
                <w:color w:val="auto"/>
              </w:rPr>
            </w:pPr>
            <w:r>
              <w:rPr>
                <w:rFonts w:hint="default" w:ascii="Arial" w:hAnsi="Arial" w:cs="Arial"/>
                <w:color w:val="auto"/>
                <w:spacing w:val="-1"/>
              </w:rPr>
              <w:t>A10030102</w:t>
            </w:r>
            <w:r>
              <w:rPr>
                <w:rFonts w:hint="default" w:ascii="Arial" w:hAnsi="Arial" w:cs="Arial"/>
                <w:color w:val="auto"/>
                <w:spacing w:val="-31"/>
              </w:rPr>
              <w:t xml:space="preserve"> </w:t>
            </w:r>
            <w:r>
              <w:rPr>
                <w:rFonts w:hint="default" w:ascii="Arial" w:hAnsi="Arial" w:cs="Arial"/>
                <w:color w:val="auto"/>
                <w:spacing w:val="-1"/>
              </w:rPr>
              <w:t>水泥</w:t>
            </w:r>
          </w:p>
        </w:tc>
        <w:tc>
          <w:tcPr>
            <w:tcW w:w="2248" w:type="dxa"/>
            <w:vAlign w:val="top"/>
          </w:tcPr>
          <w:p w14:paraId="25356875">
            <w:pPr>
              <w:rPr>
                <w:rFonts w:hint="default" w:ascii="Arial" w:hAnsi="Arial" w:cs="Arial"/>
                <w:color w:val="auto"/>
                <w:sz w:val="21"/>
              </w:rPr>
            </w:pPr>
          </w:p>
        </w:tc>
        <w:tc>
          <w:tcPr>
            <w:tcW w:w="3543" w:type="dxa"/>
            <w:vAlign w:val="top"/>
          </w:tcPr>
          <w:p w14:paraId="58FEE2FB">
            <w:pPr>
              <w:pStyle w:val="248"/>
              <w:spacing w:before="64" w:line="219" w:lineRule="auto"/>
              <w:ind w:left="109"/>
              <w:rPr>
                <w:rFonts w:hint="default" w:ascii="Arial" w:hAnsi="Arial" w:cs="Arial"/>
                <w:color w:val="auto"/>
              </w:rPr>
            </w:pPr>
            <w:r>
              <w:rPr>
                <w:rFonts w:hint="default" w:ascii="Arial" w:hAnsi="Arial" w:cs="Arial"/>
                <w:color w:val="auto"/>
                <w:spacing w:val="-1"/>
              </w:rPr>
              <w:t>HJ2519</w:t>
            </w:r>
            <w:r>
              <w:rPr>
                <w:rFonts w:hint="default" w:ascii="Arial" w:hAnsi="Arial" w:cs="Arial"/>
                <w:color w:val="auto"/>
                <w:spacing w:val="-34"/>
              </w:rPr>
              <w:t xml:space="preserve"> </w:t>
            </w:r>
            <w:r>
              <w:rPr>
                <w:rFonts w:hint="default" w:ascii="Arial" w:hAnsi="Arial" w:cs="Arial"/>
                <w:color w:val="auto"/>
                <w:spacing w:val="-1"/>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48"/>
              <w:spacing w:before="66"/>
              <w:ind w:left="118"/>
              <w:rPr>
                <w:rFonts w:hint="default" w:ascii="Arial" w:hAnsi="Arial" w:cs="Arial"/>
                <w:color w:val="auto"/>
              </w:rPr>
            </w:pPr>
            <w:r>
              <w:rPr>
                <w:rFonts w:hint="default" w:ascii="Arial" w:hAnsi="Arial" w:cs="Arial"/>
                <w:color w:val="auto"/>
                <w:spacing w:val="-5"/>
              </w:rPr>
              <w:t>35</w:t>
            </w:r>
          </w:p>
        </w:tc>
        <w:tc>
          <w:tcPr>
            <w:tcW w:w="1542" w:type="dxa"/>
            <w:vAlign w:val="top"/>
          </w:tcPr>
          <w:p w14:paraId="1C589A6B">
            <w:pPr>
              <w:pStyle w:val="248"/>
              <w:spacing w:before="66" w:line="283" w:lineRule="auto"/>
              <w:ind w:left="106" w:right="108" w:hanging="4"/>
              <w:rPr>
                <w:rFonts w:hint="default" w:ascii="Arial" w:hAnsi="Arial" w:cs="Arial"/>
                <w:color w:val="auto"/>
              </w:rPr>
            </w:pPr>
            <w:r>
              <w:rPr>
                <w:rFonts w:hint="default" w:ascii="Arial" w:hAnsi="Arial" w:cs="Arial"/>
                <w:color w:val="auto"/>
                <w:spacing w:val="3"/>
              </w:rPr>
              <w:t>A100303</w:t>
            </w:r>
            <w:r>
              <w:rPr>
                <w:rFonts w:hint="default" w:ascii="Arial" w:hAnsi="Arial" w:cs="Arial"/>
                <w:color w:val="auto"/>
                <w:spacing w:val="34"/>
              </w:rPr>
              <w:t xml:space="preserve"> </w:t>
            </w:r>
            <w:r>
              <w:rPr>
                <w:rFonts w:hint="default" w:ascii="Arial" w:hAnsi="Arial" w:cs="Arial"/>
                <w:color w:val="auto"/>
                <w:spacing w:val="3"/>
              </w:rPr>
              <w:t>水泥混</w:t>
            </w:r>
            <w:r>
              <w:rPr>
                <w:rFonts w:hint="default" w:ascii="Arial" w:hAnsi="Arial" w:cs="Arial"/>
                <w:color w:val="auto"/>
              </w:rPr>
              <w:t xml:space="preserve"> </w:t>
            </w:r>
            <w:r>
              <w:rPr>
                <w:rFonts w:hint="default" w:ascii="Arial" w:hAnsi="Arial" w:cs="Arial"/>
                <w:color w:val="auto"/>
                <w:spacing w:val="-2"/>
              </w:rPr>
              <w:t>凝土制品</w:t>
            </w:r>
          </w:p>
        </w:tc>
        <w:tc>
          <w:tcPr>
            <w:tcW w:w="2672" w:type="dxa"/>
            <w:vAlign w:val="top"/>
          </w:tcPr>
          <w:p w14:paraId="08A33F38">
            <w:pPr>
              <w:pStyle w:val="248"/>
              <w:spacing w:before="65" w:line="221" w:lineRule="auto"/>
              <w:ind w:left="103"/>
              <w:rPr>
                <w:rFonts w:hint="default" w:ascii="Arial" w:hAnsi="Arial" w:cs="Arial"/>
                <w:color w:val="auto"/>
              </w:rPr>
            </w:pPr>
            <w:r>
              <w:rPr>
                <w:rFonts w:hint="default" w:ascii="Arial" w:hAnsi="Arial" w:cs="Arial"/>
                <w:color w:val="auto"/>
                <w:spacing w:val="-1"/>
              </w:rPr>
              <w:t>A10030301</w:t>
            </w:r>
            <w:r>
              <w:rPr>
                <w:rFonts w:hint="default" w:ascii="Arial" w:hAnsi="Arial" w:cs="Arial"/>
                <w:color w:val="auto"/>
                <w:spacing w:val="-30"/>
              </w:rPr>
              <w:t xml:space="preserve"> </w:t>
            </w:r>
            <w:r>
              <w:rPr>
                <w:rFonts w:hint="default" w:ascii="Arial" w:hAnsi="Arial" w:cs="Arial"/>
                <w:color w:val="auto"/>
                <w:spacing w:val="-1"/>
              </w:rPr>
              <w:t>商品混凝土</w:t>
            </w:r>
          </w:p>
        </w:tc>
        <w:tc>
          <w:tcPr>
            <w:tcW w:w="2248" w:type="dxa"/>
            <w:vAlign w:val="top"/>
          </w:tcPr>
          <w:p w14:paraId="0B265018">
            <w:pPr>
              <w:rPr>
                <w:rFonts w:hint="default" w:ascii="Arial" w:hAnsi="Arial" w:cs="Arial"/>
                <w:color w:val="auto"/>
                <w:sz w:val="21"/>
              </w:rPr>
            </w:pPr>
          </w:p>
        </w:tc>
        <w:tc>
          <w:tcPr>
            <w:tcW w:w="3543" w:type="dxa"/>
            <w:vAlign w:val="top"/>
          </w:tcPr>
          <w:p w14:paraId="0063C434">
            <w:pPr>
              <w:pStyle w:val="248"/>
              <w:spacing w:before="65" w:line="219" w:lineRule="auto"/>
              <w:ind w:left="109"/>
              <w:rPr>
                <w:rFonts w:hint="default" w:ascii="Arial" w:hAnsi="Arial" w:cs="Arial"/>
                <w:color w:val="auto"/>
              </w:rPr>
            </w:pPr>
            <w:r>
              <w:rPr>
                <w:rFonts w:hint="default" w:ascii="Arial" w:hAnsi="Arial" w:cs="Arial"/>
                <w:color w:val="auto"/>
                <w:spacing w:val="-1"/>
              </w:rPr>
              <w:t>HJ/T412</w:t>
            </w:r>
            <w:r>
              <w:rPr>
                <w:rFonts w:hint="default" w:ascii="Arial" w:hAnsi="Arial" w:cs="Arial"/>
                <w:color w:val="auto"/>
                <w:spacing w:val="-34"/>
              </w:rPr>
              <w:t xml:space="preserve"> </w:t>
            </w:r>
            <w:r>
              <w:rPr>
                <w:rFonts w:hint="default" w:ascii="Arial" w:hAnsi="Arial" w:cs="Arial"/>
                <w:color w:val="auto"/>
                <w:spacing w:val="-1"/>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48"/>
              <w:spacing w:before="66"/>
              <w:ind w:left="118"/>
              <w:rPr>
                <w:rFonts w:hint="default" w:ascii="Arial" w:hAnsi="Arial" w:cs="Arial"/>
                <w:color w:val="auto"/>
              </w:rPr>
            </w:pPr>
            <w:r>
              <w:rPr>
                <w:rFonts w:hint="default" w:ascii="Arial" w:hAnsi="Arial" w:cs="Arial"/>
                <w:color w:val="auto"/>
                <w:spacing w:val="-5"/>
              </w:rPr>
              <w:t>36</w:t>
            </w:r>
          </w:p>
        </w:tc>
        <w:tc>
          <w:tcPr>
            <w:tcW w:w="1542" w:type="dxa"/>
            <w:vMerge w:val="restart"/>
            <w:tcBorders>
              <w:bottom w:val="nil"/>
            </w:tcBorders>
            <w:vAlign w:val="top"/>
          </w:tcPr>
          <w:p w14:paraId="6BBBD180">
            <w:pPr>
              <w:pStyle w:val="248"/>
              <w:spacing w:before="66" w:line="322" w:lineRule="auto"/>
              <w:ind w:left="111" w:right="108" w:hanging="9"/>
              <w:rPr>
                <w:rFonts w:hint="default" w:ascii="Arial" w:hAnsi="Arial" w:cs="Arial"/>
                <w:color w:val="auto"/>
              </w:rPr>
            </w:pPr>
            <w:r>
              <w:rPr>
                <w:rFonts w:hint="default" w:ascii="Arial" w:hAnsi="Arial" w:cs="Arial"/>
                <w:color w:val="auto"/>
                <w:spacing w:val="3"/>
              </w:rPr>
              <w:t>A100304</w:t>
            </w:r>
            <w:r>
              <w:rPr>
                <w:rFonts w:hint="default" w:ascii="Arial" w:hAnsi="Arial" w:cs="Arial"/>
                <w:color w:val="auto"/>
                <w:spacing w:val="35"/>
              </w:rPr>
              <w:t xml:space="preserve"> </w:t>
            </w:r>
            <w:r>
              <w:rPr>
                <w:rFonts w:hint="default" w:ascii="Arial" w:hAnsi="Arial" w:cs="Arial"/>
                <w:color w:val="auto"/>
                <w:spacing w:val="3"/>
              </w:rPr>
              <w:t>纤维增</w:t>
            </w:r>
            <w:r>
              <w:rPr>
                <w:rFonts w:hint="default" w:ascii="Arial" w:hAnsi="Arial" w:cs="Arial"/>
                <w:color w:val="auto"/>
              </w:rPr>
              <w:t xml:space="preserve"> </w:t>
            </w:r>
            <w:r>
              <w:rPr>
                <w:rFonts w:hint="default" w:ascii="Arial" w:hAnsi="Arial" w:cs="Arial"/>
                <w:color w:val="auto"/>
                <w:spacing w:val="-2"/>
              </w:rPr>
              <w:t>强水泥制品</w:t>
            </w:r>
          </w:p>
        </w:tc>
        <w:tc>
          <w:tcPr>
            <w:tcW w:w="2672" w:type="dxa"/>
            <w:vAlign w:val="top"/>
          </w:tcPr>
          <w:p w14:paraId="603F2296">
            <w:pPr>
              <w:pStyle w:val="248"/>
              <w:spacing w:before="66" w:line="219" w:lineRule="auto"/>
              <w:ind w:left="103"/>
              <w:rPr>
                <w:rFonts w:hint="default" w:ascii="Arial" w:hAnsi="Arial" w:cs="Arial"/>
                <w:color w:val="auto"/>
              </w:rPr>
            </w:pPr>
            <w:r>
              <w:rPr>
                <w:rFonts w:hint="default" w:ascii="Arial" w:hAnsi="Arial" w:cs="Arial"/>
                <w:color w:val="auto"/>
                <w:spacing w:val="-1"/>
              </w:rPr>
              <w:t>A10030402</w:t>
            </w:r>
            <w:r>
              <w:rPr>
                <w:rFonts w:hint="default" w:ascii="Arial" w:hAnsi="Arial" w:cs="Arial"/>
                <w:color w:val="auto"/>
                <w:spacing w:val="-28"/>
              </w:rPr>
              <w:t xml:space="preserve"> </w:t>
            </w:r>
            <w:r>
              <w:rPr>
                <w:rFonts w:hint="default" w:ascii="Arial" w:hAnsi="Arial" w:cs="Arial"/>
                <w:color w:val="auto"/>
                <w:spacing w:val="-1"/>
              </w:rPr>
              <w:t>纤维增强硅酸钙板</w:t>
            </w:r>
          </w:p>
        </w:tc>
        <w:tc>
          <w:tcPr>
            <w:tcW w:w="2248" w:type="dxa"/>
            <w:vAlign w:val="top"/>
          </w:tcPr>
          <w:p w14:paraId="54E76511">
            <w:pPr>
              <w:rPr>
                <w:rFonts w:hint="default" w:ascii="Arial" w:hAnsi="Arial" w:cs="Arial"/>
                <w:color w:val="auto"/>
                <w:sz w:val="21"/>
              </w:rPr>
            </w:pPr>
          </w:p>
        </w:tc>
        <w:tc>
          <w:tcPr>
            <w:tcW w:w="3543" w:type="dxa"/>
            <w:vAlign w:val="top"/>
          </w:tcPr>
          <w:p w14:paraId="7DB76559">
            <w:pPr>
              <w:pStyle w:val="248"/>
              <w:spacing w:before="66" w:line="219" w:lineRule="auto"/>
              <w:ind w:left="109"/>
              <w:rPr>
                <w:rFonts w:hint="default" w:ascii="Arial" w:hAnsi="Arial" w:cs="Arial"/>
                <w:color w:val="auto"/>
              </w:rPr>
            </w:pPr>
            <w:r>
              <w:rPr>
                <w:rFonts w:hint="default" w:ascii="Arial" w:hAnsi="Arial" w:cs="Arial"/>
                <w:color w:val="auto"/>
                <w:spacing w:val="-1"/>
              </w:rPr>
              <w:t>HJ/T223</w:t>
            </w:r>
            <w:r>
              <w:rPr>
                <w:rFonts w:hint="default" w:ascii="Arial" w:hAnsi="Arial" w:cs="Arial"/>
                <w:color w:val="auto"/>
                <w:spacing w:val="-33"/>
              </w:rPr>
              <w:t xml:space="preserve"> </w:t>
            </w:r>
            <w:r>
              <w:rPr>
                <w:rFonts w:hint="default" w:ascii="Arial" w:hAnsi="Arial" w:cs="Arial"/>
                <w:color w:val="auto"/>
                <w:spacing w:val="-1"/>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hint="default" w:ascii="Arial" w:hAnsi="Arial" w:cs="Arial"/>
                <w:color w:val="auto"/>
                <w:sz w:val="21"/>
              </w:rPr>
            </w:pPr>
          </w:p>
        </w:tc>
        <w:tc>
          <w:tcPr>
            <w:tcW w:w="1542" w:type="dxa"/>
            <w:vMerge w:val="continue"/>
            <w:tcBorders>
              <w:top w:val="nil"/>
            </w:tcBorders>
            <w:vAlign w:val="top"/>
          </w:tcPr>
          <w:p w14:paraId="2E8EFD2B">
            <w:pPr>
              <w:rPr>
                <w:rFonts w:hint="default" w:ascii="Arial" w:hAnsi="Arial" w:cs="Arial"/>
                <w:color w:val="auto"/>
                <w:sz w:val="21"/>
              </w:rPr>
            </w:pPr>
          </w:p>
        </w:tc>
        <w:tc>
          <w:tcPr>
            <w:tcW w:w="2672" w:type="dxa"/>
            <w:vAlign w:val="top"/>
          </w:tcPr>
          <w:p w14:paraId="0C6EE681">
            <w:pPr>
              <w:pStyle w:val="248"/>
              <w:spacing w:before="66" w:line="220" w:lineRule="auto"/>
              <w:ind w:left="103"/>
              <w:rPr>
                <w:rFonts w:hint="default" w:ascii="Arial" w:hAnsi="Arial" w:cs="Arial"/>
                <w:color w:val="auto"/>
              </w:rPr>
            </w:pPr>
            <w:r>
              <w:rPr>
                <w:rFonts w:hint="default" w:ascii="Arial" w:hAnsi="Arial" w:cs="Arial"/>
                <w:color w:val="auto"/>
                <w:spacing w:val="-1"/>
              </w:rPr>
              <w:t>A10030403</w:t>
            </w:r>
            <w:r>
              <w:rPr>
                <w:rFonts w:hint="default" w:ascii="Arial" w:hAnsi="Arial" w:cs="Arial"/>
                <w:color w:val="auto"/>
                <w:spacing w:val="-45"/>
              </w:rPr>
              <w:t xml:space="preserve"> </w:t>
            </w:r>
            <w:r>
              <w:rPr>
                <w:rFonts w:hint="default" w:ascii="Arial" w:hAnsi="Arial" w:cs="Arial"/>
                <w:color w:val="auto"/>
                <w:spacing w:val="-1"/>
              </w:rPr>
              <w:t>无石棉纤维水泥制品</w:t>
            </w:r>
          </w:p>
        </w:tc>
        <w:tc>
          <w:tcPr>
            <w:tcW w:w="2248" w:type="dxa"/>
            <w:vAlign w:val="top"/>
          </w:tcPr>
          <w:p w14:paraId="365F4AAD">
            <w:pPr>
              <w:rPr>
                <w:rFonts w:hint="default" w:ascii="Arial" w:hAnsi="Arial" w:cs="Arial"/>
                <w:color w:val="auto"/>
                <w:sz w:val="21"/>
              </w:rPr>
            </w:pPr>
          </w:p>
        </w:tc>
        <w:tc>
          <w:tcPr>
            <w:tcW w:w="3543" w:type="dxa"/>
            <w:vAlign w:val="top"/>
          </w:tcPr>
          <w:p w14:paraId="66573A6B">
            <w:pPr>
              <w:pStyle w:val="248"/>
              <w:spacing w:before="66" w:line="219" w:lineRule="auto"/>
              <w:ind w:left="109"/>
              <w:rPr>
                <w:rFonts w:hint="default" w:ascii="Arial" w:hAnsi="Arial" w:cs="Arial"/>
                <w:color w:val="auto"/>
              </w:rPr>
            </w:pPr>
            <w:r>
              <w:rPr>
                <w:rFonts w:hint="default" w:ascii="Arial" w:hAnsi="Arial" w:cs="Arial"/>
                <w:color w:val="auto"/>
                <w:spacing w:val="-1"/>
              </w:rPr>
              <w:t>HJ/T223</w:t>
            </w:r>
            <w:r>
              <w:rPr>
                <w:rFonts w:hint="default" w:ascii="Arial" w:hAnsi="Arial" w:cs="Arial"/>
                <w:color w:val="auto"/>
                <w:spacing w:val="-33"/>
              </w:rPr>
              <w:t xml:space="preserve"> </w:t>
            </w:r>
            <w:r>
              <w:rPr>
                <w:rFonts w:hint="default" w:ascii="Arial" w:hAnsi="Arial" w:cs="Arial"/>
                <w:color w:val="auto"/>
                <w:spacing w:val="-1"/>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48"/>
              <w:spacing w:before="67"/>
              <w:ind w:left="118"/>
              <w:rPr>
                <w:rFonts w:hint="default" w:ascii="Arial" w:hAnsi="Arial" w:cs="Arial"/>
                <w:color w:val="auto"/>
              </w:rPr>
            </w:pPr>
            <w:r>
              <w:rPr>
                <w:rFonts w:hint="default" w:ascii="Arial" w:hAnsi="Arial" w:cs="Arial"/>
                <w:color w:val="auto"/>
                <w:spacing w:val="-5"/>
              </w:rPr>
              <w:t>37</w:t>
            </w:r>
          </w:p>
        </w:tc>
        <w:tc>
          <w:tcPr>
            <w:tcW w:w="1542" w:type="dxa"/>
            <w:vMerge w:val="restart"/>
            <w:tcBorders>
              <w:bottom w:val="nil"/>
            </w:tcBorders>
            <w:vAlign w:val="top"/>
          </w:tcPr>
          <w:p w14:paraId="50FFF942">
            <w:pPr>
              <w:pStyle w:val="248"/>
              <w:spacing w:before="66" w:line="322" w:lineRule="auto"/>
              <w:ind w:left="109" w:right="108" w:hanging="7"/>
              <w:rPr>
                <w:rFonts w:hint="default" w:ascii="Arial" w:hAnsi="Arial" w:cs="Arial"/>
                <w:color w:val="auto"/>
              </w:rPr>
            </w:pPr>
            <w:r>
              <w:rPr>
                <w:rFonts w:hint="default" w:ascii="Arial" w:hAnsi="Arial" w:cs="Arial"/>
                <w:color w:val="auto"/>
                <w:spacing w:val="3"/>
              </w:rPr>
              <w:t>A100305</w:t>
            </w:r>
            <w:r>
              <w:rPr>
                <w:rFonts w:hint="default" w:ascii="Arial" w:hAnsi="Arial" w:cs="Arial"/>
                <w:color w:val="auto"/>
                <w:spacing w:val="34"/>
              </w:rPr>
              <w:t xml:space="preserve"> </w:t>
            </w:r>
            <w:r>
              <w:rPr>
                <w:rFonts w:hint="default" w:ascii="Arial" w:hAnsi="Arial" w:cs="Arial"/>
                <w:color w:val="auto"/>
                <w:spacing w:val="3"/>
              </w:rPr>
              <w:t>轻质建</w:t>
            </w:r>
            <w:r>
              <w:rPr>
                <w:rFonts w:hint="default" w:ascii="Arial" w:hAnsi="Arial" w:cs="Arial"/>
                <w:color w:val="auto"/>
              </w:rPr>
              <w:t xml:space="preserve"> </w:t>
            </w:r>
            <w:r>
              <w:rPr>
                <w:rFonts w:hint="default" w:ascii="Arial" w:hAnsi="Arial" w:cs="Arial"/>
                <w:color w:val="auto"/>
                <w:spacing w:val="-2"/>
              </w:rPr>
              <w:t>筑材料及制品</w:t>
            </w:r>
          </w:p>
        </w:tc>
        <w:tc>
          <w:tcPr>
            <w:tcW w:w="2672" w:type="dxa"/>
            <w:vAlign w:val="top"/>
          </w:tcPr>
          <w:p w14:paraId="22715C66">
            <w:pPr>
              <w:pStyle w:val="248"/>
              <w:spacing w:before="67" w:line="219" w:lineRule="auto"/>
              <w:ind w:left="103"/>
              <w:rPr>
                <w:rFonts w:hint="default" w:ascii="Arial" w:hAnsi="Arial" w:cs="Arial"/>
                <w:color w:val="auto"/>
              </w:rPr>
            </w:pPr>
            <w:r>
              <w:rPr>
                <w:rFonts w:hint="default" w:ascii="Arial" w:hAnsi="Arial" w:cs="Arial"/>
                <w:color w:val="auto"/>
                <w:spacing w:val="-1"/>
              </w:rPr>
              <w:t>A10030501</w:t>
            </w:r>
            <w:r>
              <w:rPr>
                <w:rFonts w:hint="default" w:ascii="Arial" w:hAnsi="Arial" w:cs="Arial"/>
                <w:color w:val="auto"/>
                <w:spacing w:val="-32"/>
              </w:rPr>
              <w:t xml:space="preserve"> </w:t>
            </w:r>
            <w:r>
              <w:rPr>
                <w:rFonts w:hint="default" w:ascii="Arial" w:hAnsi="Arial" w:cs="Arial"/>
                <w:color w:val="auto"/>
                <w:spacing w:val="-1"/>
              </w:rPr>
              <w:t>石膏板</w:t>
            </w:r>
          </w:p>
        </w:tc>
        <w:tc>
          <w:tcPr>
            <w:tcW w:w="2248" w:type="dxa"/>
            <w:vAlign w:val="top"/>
          </w:tcPr>
          <w:p w14:paraId="2011796B">
            <w:pPr>
              <w:rPr>
                <w:rFonts w:hint="default" w:ascii="Arial" w:hAnsi="Arial" w:cs="Arial"/>
                <w:color w:val="auto"/>
                <w:sz w:val="21"/>
              </w:rPr>
            </w:pPr>
          </w:p>
        </w:tc>
        <w:tc>
          <w:tcPr>
            <w:tcW w:w="3543" w:type="dxa"/>
            <w:vAlign w:val="top"/>
          </w:tcPr>
          <w:p w14:paraId="0F10D724">
            <w:pPr>
              <w:pStyle w:val="248"/>
              <w:spacing w:before="66" w:line="219" w:lineRule="auto"/>
              <w:ind w:left="109"/>
              <w:rPr>
                <w:rFonts w:hint="default" w:ascii="Arial" w:hAnsi="Arial" w:cs="Arial"/>
                <w:color w:val="auto"/>
              </w:rPr>
            </w:pPr>
            <w:r>
              <w:rPr>
                <w:rFonts w:hint="default" w:ascii="Arial" w:hAnsi="Arial" w:cs="Arial"/>
                <w:color w:val="auto"/>
                <w:spacing w:val="-1"/>
              </w:rPr>
              <w:t>HJ/T223</w:t>
            </w:r>
            <w:r>
              <w:rPr>
                <w:rFonts w:hint="default" w:ascii="Arial" w:hAnsi="Arial" w:cs="Arial"/>
                <w:color w:val="auto"/>
                <w:spacing w:val="-33"/>
              </w:rPr>
              <w:t xml:space="preserve"> </w:t>
            </w:r>
            <w:r>
              <w:rPr>
                <w:rFonts w:hint="default" w:ascii="Arial" w:hAnsi="Arial" w:cs="Arial"/>
                <w:color w:val="auto"/>
                <w:spacing w:val="-1"/>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hint="default" w:ascii="Arial" w:hAnsi="Arial" w:cs="Arial"/>
                <w:color w:val="auto"/>
                <w:sz w:val="21"/>
              </w:rPr>
            </w:pPr>
          </w:p>
        </w:tc>
        <w:tc>
          <w:tcPr>
            <w:tcW w:w="1542" w:type="dxa"/>
            <w:vMerge w:val="continue"/>
            <w:tcBorders>
              <w:top w:val="nil"/>
            </w:tcBorders>
            <w:vAlign w:val="top"/>
          </w:tcPr>
          <w:p w14:paraId="003F1632">
            <w:pPr>
              <w:rPr>
                <w:rFonts w:hint="default" w:ascii="Arial" w:hAnsi="Arial" w:cs="Arial"/>
                <w:color w:val="auto"/>
                <w:sz w:val="21"/>
              </w:rPr>
            </w:pPr>
          </w:p>
        </w:tc>
        <w:tc>
          <w:tcPr>
            <w:tcW w:w="2672" w:type="dxa"/>
            <w:vAlign w:val="top"/>
          </w:tcPr>
          <w:p w14:paraId="79DB65BF">
            <w:pPr>
              <w:pStyle w:val="248"/>
              <w:spacing w:before="66" w:line="219" w:lineRule="auto"/>
              <w:ind w:left="103"/>
              <w:rPr>
                <w:rFonts w:hint="default" w:ascii="Arial" w:hAnsi="Arial" w:cs="Arial"/>
                <w:color w:val="auto"/>
              </w:rPr>
            </w:pPr>
            <w:r>
              <w:rPr>
                <w:rFonts w:hint="default" w:ascii="Arial" w:hAnsi="Arial" w:cs="Arial"/>
                <w:color w:val="auto"/>
                <w:spacing w:val="-1"/>
              </w:rPr>
              <w:t>A10030503</w:t>
            </w:r>
            <w:r>
              <w:rPr>
                <w:rFonts w:hint="default" w:ascii="Arial" w:hAnsi="Arial" w:cs="Arial"/>
                <w:color w:val="auto"/>
                <w:spacing w:val="-30"/>
              </w:rPr>
              <w:t xml:space="preserve"> </w:t>
            </w:r>
            <w:r>
              <w:rPr>
                <w:rFonts w:hint="default" w:ascii="Arial" w:hAnsi="Arial" w:cs="Arial"/>
                <w:color w:val="auto"/>
                <w:spacing w:val="-1"/>
              </w:rPr>
              <w:t>轻质隔墙条板</w:t>
            </w:r>
          </w:p>
        </w:tc>
        <w:tc>
          <w:tcPr>
            <w:tcW w:w="2248" w:type="dxa"/>
            <w:vAlign w:val="top"/>
          </w:tcPr>
          <w:p w14:paraId="44A2CFD1">
            <w:pPr>
              <w:rPr>
                <w:rFonts w:hint="default" w:ascii="Arial" w:hAnsi="Arial" w:cs="Arial"/>
                <w:color w:val="auto"/>
                <w:sz w:val="21"/>
              </w:rPr>
            </w:pPr>
          </w:p>
        </w:tc>
        <w:tc>
          <w:tcPr>
            <w:tcW w:w="3543" w:type="dxa"/>
            <w:vAlign w:val="top"/>
          </w:tcPr>
          <w:p w14:paraId="5CC71AD9">
            <w:pPr>
              <w:pStyle w:val="248"/>
              <w:spacing w:before="66" w:line="219" w:lineRule="auto"/>
              <w:ind w:left="109"/>
              <w:rPr>
                <w:rFonts w:hint="default" w:ascii="Arial" w:hAnsi="Arial" w:cs="Arial"/>
                <w:color w:val="auto"/>
              </w:rPr>
            </w:pPr>
            <w:r>
              <w:rPr>
                <w:rFonts w:hint="default" w:ascii="Arial" w:hAnsi="Arial" w:cs="Arial"/>
                <w:color w:val="auto"/>
                <w:spacing w:val="-1"/>
              </w:rPr>
              <w:t>HJ/T223</w:t>
            </w:r>
            <w:r>
              <w:rPr>
                <w:rFonts w:hint="default" w:ascii="Arial" w:hAnsi="Arial" w:cs="Arial"/>
                <w:color w:val="auto"/>
                <w:spacing w:val="-33"/>
              </w:rPr>
              <w:t xml:space="preserve"> </w:t>
            </w:r>
            <w:r>
              <w:rPr>
                <w:rFonts w:hint="default" w:ascii="Arial" w:hAnsi="Arial" w:cs="Arial"/>
                <w:color w:val="auto"/>
                <w:spacing w:val="-1"/>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48"/>
              <w:spacing w:before="67"/>
              <w:ind w:left="118"/>
              <w:rPr>
                <w:rFonts w:hint="default" w:ascii="Arial" w:hAnsi="Arial" w:cs="Arial"/>
                <w:color w:val="auto"/>
              </w:rPr>
            </w:pPr>
            <w:r>
              <w:rPr>
                <w:rFonts w:hint="default" w:ascii="Arial" w:hAnsi="Arial" w:cs="Arial"/>
                <w:color w:val="auto"/>
                <w:spacing w:val="-5"/>
              </w:rPr>
              <w:t>38</w:t>
            </w:r>
          </w:p>
        </w:tc>
        <w:tc>
          <w:tcPr>
            <w:tcW w:w="1542" w:type="dxa"/>
            <w:vMerge w:val="restart"/>
            <w:tcBorders>
              <w:bottom w:val="nil"/>
            </w:tcBorders>
            <w:vAlign w:val="top"/>
          </w:tcPr>
          <w:p w14:paraId="2DF50A0C">
            <w:pPr>
              <w:pStyle w:val="248"/>
              <w:spacing w:before="67" w:line="322" w:lineRule="auto"/>
              <w:ind w:left="111" w:right="108" w:hanging="9"/>
              <w:rPr>
                <w:rFonts w:hint="default" w:ascii="Arial" w:hAnsi="Arial" w:cs="Arial"/>
                <w:color w:val="auto"/>
              </w:rPr>
            </w:pPr>
            <w:r>
              <w:rPr>
                <w:rFonts w:hint="default" w:ascii="Arial" w:hAnsi="Arial" w:cs="Arial"/>
                <w:color w:val="auto"/>
                <w:spacing w:val="-1"/>
              </w:rPr>
              <w:t>A100307</w:t>
            </w:r>
            <w:r>
              <w:rPr>
                <w:rFonts w:hint="default" w:ascii="Arial" w:hAnsi="Arial" w:cs="Arial"/>
                <w:color w:val="auto"/>
                <w:spacing w:val="36"/>
              </w:rPr>
              <w:t xml:space="preserve"> </w:t>
            </w:r>
            <w:r>
              <w:rPr>
                <w:rFonts w:hint="default" w:ascii="Arial" w:hAnsi="Arial" w:cs="Arial"/>
                <w:color w:val="auto"/>
                <w:spacing w:val="-1"/>
              </w:rPr>
              <w:t>建筑</w:t>
            </w:r>
            <w:r>
              <w:rPr>
                <w:rFonts w:hint="default" w:ascii="Arial" w:hAnsi="Arial" w:cs="Arial"/>
                <w:color w:val="auto"/>
                <w:spacing w:val="-52"/>
              </w:rPr>
              <w:t xml:space="preserve"> </w:t>
            </w:r>
            <w:r>
              <w:rPr>
                <w:rFonts w:hint="default" w:ascii="Arial" w:hAnsi="Arial" w:cs="Arial"/>
                <w:color w:val="auto"/>
                <w:spacing w:val="-1"/>
              </w:rPr>
              <w:t>陶</w:t>
            </w:r>
            <w:r>
              <w:rPr>
                <w:rFonts w:hint="default" w:ascii="Arial" w:hAnsi="Arial" w:cs="Arial"/>
                <w:color w:val="auto"/>
              </w:rPr>
              <w:t xml:space="preserve"> </w:t>
            </w:r>
            <w:r>
              <w:rPr>
                <w:rFonts w:hint="default" w:ascii="Arial" w:hAnsi="Arial" w:cs="Arial"/>
                <w:color w:val="auto"/>
                <w:spacing w:val="-3"/>
              </w:rPr>
              <w:t>瓷制品</w:t>
            </w:r>
          </w:p>
        </w:tc>
        <w:tc>
          <w:tcPr>
            <w:tcW w:w="2672" w:type="dxa"/>
            <w:vAlign w:val="top"/>
          </w:tcPr>
          <w:p w14:paraId="248CE171">
            <w:pPr>
              <w:pStyle w:val="248"/>
              <w:spacing w:before="66" w:line="221" w:lineRule="auto"/>
              <w:ind w:left="103"/>
              <w:rPr>
                <w:rFonts w:hint="default" w:ascii="Arial" w:hAnsi="Arial" w:cs="Arial"/>
                <w:color w:val="auto"/>
              </w:rPr>
            </w:pPr>
            <w:r>
              <w:rPr>
                <w:rFonts w:hint="default" w:ascii="Arial" w:hAnsi="Arial" w:cs="Arial"/>
                <w:color w:val="auto"/>
                <w:spacing w:val="-1"/>
              </w:rPr>
              <w:t>A10030701</w:t>
            </w:r>
            <w:r>
              <w:rPr>
                <w:rFonts w:hint="default" w:ascii="Arial" w:hAnsi="Arial" w:cs="Arial"/>
                <w:color w:val="auto"/>
                <w:spacing w:val="-30"/>
              </w:rPr>
              <w:t xml:space="preserve"> </w:t>
            </w:r>
            <w:r>
              <w:rPr>
                <w:rFonts w:hint="default" w:ascii="Arial" w:hAnsi="Arial" w:cs="Arial"/>
                <w:color w:val="auto"/>
                <w:spacing w:val="-1"/>
              </w:rPr>
              <w:t>瓷质砖</w:t>
            </w:r>
          </w:p>
        </w:tc>
        <w:tc>
          <w:tcPr>
            <w:tcW w:w="2248" w:type="dxa"/>
            <w:vAlign w:val="top"/>
          </w:tcPr>
          <w:p w14:paraId="2BD9339A">
            <w:pPr>
              <w:rPr>
                <w:rFonts w:hint="default" w:ascii="Arial" w:hAnsi="Arial" w:cs="Arial"/>
                <w:color w:val="auto"/>
                <w:sz w:val="21"/>
              </w:rPr>
            </w:pPr>
          </w:p>
        </w:tc>
        <w:tc>
          <w:tcPr>
            <w:tcW w:w="3543" w:type="dxa"/>
            <w:vAlign w:val="top"/>
          </w:tcPr>
          <w:p w14:paraId="46A0765F">
            <w:pPr>
              <w:pStyle w:val="248"/>
              <w:spacing w:before="66" w:line="219" w:lineRule="auto"/>
              <w:ind w:left="109"/>
              <w:rPr>
                <w:rFonts w:hint="default" w:ascii="Arial" w:hAnsi="Arial" w:cs="Arial"/>
                <w:color w:val="auto"/>
              </w:rPr>
            </w:pPr>
            <w:r>
              <w:rPr>
                <w:rFonts w:hint="default" w:ascii="Arial" w:hAnsi="Arial" w:cs="Arial"/>
                <w:color w:val="auto"/>
                <w:spacing w:val="-2"/>
              </w:rPr>
              <w:t>HJ/T297</w:t>
            </w:r>
            <w:r>
              <w:rPr>
                <w:rFonts w:hint="default" w:ascii="Arial" w:hAnsi="Arial" w:cs="Arial"/>
                <w:color w:val="auto"/>
                <w:spacing w:val="-22"/>
              </w:rPr>
              <w:t xml:space="preserve"> </w:t>
            </w:r>
            <w:r>
              <w:rPr>
                <w:rFonts w:hint="default" w:ascii="Arial" w:hAnsi="Arial" w:cs="Arial"/>
                <w:color w:val="auto"/>
                <w:spacing w:val="-2"/>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hint="default" w:ascii="Arial" w:hAnsi="Arial" w:cs="Arial"/>
                <w:color w:val="auto"/>
                <w:sz w:val="21"/>
              </w:rPr>
            </w:pPr>
          </w:p>
        </w:tc>
        <w:tc>
          <w:tcPr>
            <w:tcW w:w="1542" w:type="dxa"/>
            <w:vMerge w:val="continue"/>
            <w:tcBorders>
              <w:top w:val="nil"/>
              <w:bottom w:val="nil"/>
            </w:tcBorders>
            <w:vAlign w:val="top"/>
          </w:tcPr>
          <w:p w14:paraId="66FC5862">
            <w:pPr>
              <w:rPr>
                <w:rFonts w:hint="default" w:ascii="Arial" w:hAnsi="Arial" w:cs="Arial"/>
                <w:color w:val="auto"/>
                <w:sz w:val="21"/>
              </w:rPr>
            </w:pPr>
          </w:p>
        </w:tc>
        <w:tc>
          <w:tcPr>
            <w:tcW w:w="2672" w:type="dxa"/>
            <w:vAlign w:val="top"/>
          </w:tcPr>
          <w:p w14:paraId="085CDCEB">
            <w:pPr>
              <w:pStyle w:val="248"/>
              <w:spacing w:before="66" w:line="221" w:lineRule="auto"/>
              <w:ind w:left="103"/>
              <w:rPr>
                <w:rFonts w:hint="default" w:ascii="Arial" w:hAnsi="Arial" w:cs="Arial"/>
                <w:color w:val="auto"/>
              </w:rPr>
            </w:pPr>
            <w:r>
              <w:rPr>
                <w:rFonts w:hint="default" w:ascii="Arial" w:hAnsi="Arial" w:cs="Arial"/>
                <w:color w:val="auto"/>
              </w:rPr>
              <w:t>A10030704 炻质砖</w:t>
            </w:r>
          </w:p>
        </w:tc>
        <w:tc>
          <w:tcPr>
            <w:tcW w:w="2248" w:type="dxa"/>
            <w:vAlign w:val="top"/>
          </w:tcPr>
          <w:p w14:paraId="54861799">
            <w:pPr>
              <w:rPr>
                <w:rFonts w:hint="default" w:ascii="Arial" w:hAnsi="Arial" w:cs="Arial"/>
                <w:color w:val="auto"/>
                <w:sz w:val="21"/>
              </w:rPr>
            </w:pPr>
          </w:p>
        </w:tc>
        <w:tc>
          <w:tcPr>
            <w:tcW w:w="3543" w:type="dxa"/>
            <w:vAlign w:val="top"/>
          </w:tcPr>
          <w:p w14:paraId="01408A8A">
            <w:pPr>
              <w:pStyle w:val="248"/>
              <w:spacing w:before="66" w:line="219" w:lineRule="auto"/>
              <w:ind w:left="109"/>
              <w:rPr>
                <w:rFonts w:hint="default" w:ascii="Arial" w:hAnsi="Arial" w:cs="Arial"/>
                <w:color w:val="auto"/>
              </w:rPr>
            </w:pPr>
            <w:r>
              <w:rPr>
                <w:rFonts w:hint="default" w:ascii="Arial" w:hAnsi="Arial" w:cs="Arial"/>
                <w:color w:val="auto"/>
                <w:spacing w:val="-2"/>
              </w:rPr>
              <w:t>HJ/T297</w:t>
            </w:r>
            <w:r>
              <w:rPr>
                <w:rFonts w:hint="default" w:ascii="Arial" w:hAnsi="Arial" w:cs="Arial"/>
                <w:color w:val="auto"/>
                <w:spacing w:val="-22"/>
              </w:rPr>
              <w:t xml:space="preserve"> </w:t>
            </w:r>
            <w:r>
              <w:rPr>
                <w:rFonts w:hint="default" w:ascii="Arial" w:hAnsi="Arial" w:cs="Arial"/>
                <w:color w:val="auto"/>
                <w:spacing w:val="-2"/>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hint="default" w:ascii="Arial" w:hAnsi="Arial" w:cs="Arial"/>
                <w:color w:val="auto"/>
                <w:sz w:val="21"/>
              </w:rPr>
            </w:pPr>
          </w:p>
        </w:tc>
        <w:tc>
          <w:tcPr>
            <w:tcW w:w="1542" w:type="dxa"/>
            <w:vMerge w:val="continue"/>
            <w:tcBorders>
              <w:top w:val="nil"/>
              <w:bottom w:val="nil"/>
            </w:tcBorders>
            <w:vAlign w:val="top"/>
          </w:tcPr>
          <w:p w14:paraId="215212B0">
            <w:pPr>
              <w:rPr>
                <w:rFonts w:hint="default" w:ascii="Arial" w:hAnsi="Arial" w:cs="Arial"/>
                <w:color w:val="auto"/>
                <w:sz w:val="21"/>
              </w:rPr>
            </w:pPr>
          </w:p>
        </w:tc>
        <w:tc>
          <w:tcPr>
            <w:tcW w:w="2672" w:type="dxa"/>
            <w:vAlign w:val="top"/>
          </w:tcPr>
          <w:p w14:paraId="63714F5F">
            <w:pPr>
              <w:pStyle w:val="248"/>
              <w:spacing w:before="66" w:line="221" w:lineRule="auto"/>
              <w:ind w:left="103"/>
              <w:rPr>
                <w:rFonts w:hint="default" w:ascii="Arial" w:hAnsi="Arial" w:cs="Arial"/>
                <w:color w:val="auto"/>
              </w:rPr>
            </w:pPr>
            <w:r>
              <w:rPr>
                <w:rFonts w:hint="default" w:ascii="Arial" w:hAnsi="Arial" w:cs="Arial"/>
                <w:color w:val="auto"/>
                <w:spacing w:val="-2"/>
              </w:rPr>
              <w:t>A10030705</w:t>
            </w:r>
            <w:r>
              <w:rPr>
                <w:rFonts w:hint="default" w:ascii="Arial" w:hAnsi="Arial" w:cs="Arial"/>
                <w:color w:val="auto"/>
                <w:spacing w:val="-17"/>
              </w:rPr>
              <w:t xml:space="preserve"> </w:t>
            </w:r>
            <w:r>
              <w:rPr>
                <w:rFonts w:hint="default" w:ascii="Arial" w:hAnsi="Arial" w:cs="Arial"/>
                <w:color w:val="auto"/>
                <w:spacing w:val="-2"/>
              </w:rPr>
              <w:t>陶质砖</w:t>
            </w:r>
          </w:p>
        </w:tc>
        <w:tc>
          <w:tcPr>
            <w:tcW w:w="2248" w:type="dxa"/>
            <w:vAlign w:val="top"/>
          </w:tcPr>
          <w:p w14:paraId="0FCA5C7A">
            <w:pPr>
              <w:rPr>
                <w:rFonts w:hint="default" w:ascii="Arial" w:hAnsi="Arial" w:cs="Arial"/>
                <w:color w:val="auto"/>
                <w:sz w:val="21"/>
              </w:rPr>
            </w:pPr>
          </w:p>
        </w:tc>
        <w:tc>
          <w:tcPr>
            <w:tcW w:w="3543" w:type="dxa"/>
            <w:vAlign w:val="top"/>
          </w:tcPr>
          <w:p w14:paraId="0FDD9E7E">
            <w:pPr>
              <w:pStyle w:val="248"/>
              <w:spacing w:before="66" w:line="219" w:lineRule="auto"/>
              <w:ind w:left="109"/>
              <w:rPr>
                <w:rFonts w:hint="default" w:ascii="Arial" w:hAnsi="Arial" w:cs="Arial"/>
                <w:color w:val="auto"/>
              </w:rPr>
            </w:pPr>
            <w:r>
              <w:rPr>
                <w:rFonts w:hint="default" w:ascii="Arial" w:hAnsi="Arial" w:cs="Arial"/>
                <w:color w:val="auto"/>
                <w:spacing w:val="-2"/>
              </w:rPr>
              <w:t>HJ/T297</w:t>
            </w:r>
            <w:r>
              <w:rPr>
                <w:rFonts w:hint="default" w:ascii="Arial" w:hAnsi="Arial" w:cs="Arial"/>
                <w:color w:val="auto"/>
                <w:spacing w:val="-22"/>
              </w:rPr>
              <w:t xml:space="preserve"> </w:t>
            </w:r>
            <w:r>
              <w:rPr>
                <w:rFonts w:hint="default" w:ascii="Arial" w:hAnsi="Arial" w:cs="Arial"/>
                <w:color w:val="auto"/>
                <w:spacing w:val="-2"/>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hint="default" w:ascii="Arial" w:hAnsi="Arial" w:cs="Arial"/>
                <w:color w:val="auto"/>
                <w:sz w:val="21"/>
              </w:rPr>
            </w:pPr>
          </w:p>
        </w:tc>
        <w:tc>
          <w:tcPr>
            <w:tcW w:w="1542" w:type="dxa"/>
            <w:vMerge w:val="continue"/>
            <w:tcBorders>
              <w:top w:val="nil"/>
            </w:tcBorders>
            <w:vAlign w:val="top"/>
          </w:tcPr>
          <w:p w14:paraId="0E276C34">
            <w:pPr>
              <w:rPr>
                <w:rFonts w:hint="default" w:ascii="Arial" w:hAnsi="Arial" w:cs="Arial"/>
                <w:color w:val="auto"/>
                <w:sz w:val="21"/>
              </w:rPr>
            </w:pPr>
          </w:p>
        </w:tc>
        <w:tc>
          <w:tcPr>
            <w:tcW w:w="2672" w:type="dxa"/>
            <w:vAlign w:val="top"/>
          </w:tcPr>
          <w:p w14:paraId="655ECBF3">
            <w:pPr>
              <w:pStyle w:val="248"/>
              <w:spacing w:before="66" w:line="221" w:lineRule="auto"/>
              <w:ind w:left="103"/>
              <w:rPr>
                <w:rFonts w:hint="default" w:ascii="Arial" w:hAnsi="Arial" w:cs="Arial"/>
                <w:color w:val="auto"/>
              </w:rPr>
            </w:pPr>
            <w:r>
              <w:rPr>
                <w:rFonts w:hint="default" w:ascii="Arial" w:hAnsi="Arial" w:cs="Arial"/>
                <w:color w:val="auto"/>
              </w:rPr>
              <w:t>A10030799 其他建筑陶瓷制品</w:t>
            </w:r>
          </w:p>
        </w:tc>
        <w:tc>
          <w:tcPr>
            <w:tcW w:w="2248" w:type="dxa"/>
            <w:vAlign w:val="top"/>
          </w:tcPr>
          <w:p w14:paraId="2ED97174">
            <w:pPr>
              <w:rPr>
                <w:rFonts w:hint="default" w:ascii="Arial" w:hAnsi="Arial" w:cs="Arial"/>
                <w:color w:val="auto"/>
                <w:sz w:val="21"/>
              </w:rPr>
            </w:pPr>
          </w:p>
        </w:tc>
        <w:tc>
          <w:tcPr>
            <w:tcW w:w="3543" w:type="dxa"/>
            <w:vAlign w:val="top"/>
          </w:tcPr>
          <w:p w14:paraId="7651FF70">
            <w:pPr>
              <w:pStyle w:val="248"/>
              <w:spacing w:before="66" w:line="219" w:lineRule="auto"/>
              <w:ind w:left="109"/>
              <w:rPr>
                <w:rFonts w:hint="default" w:ascii="Arial" w:hAnsi="Arial" w:cs="Arial"/>
                <w:color w:val="auto"/>
              </w:rPr>
            </w:pPr>
            <w:r>
              <w:rPr>
                <w:rFonts w:hint="default" w:ascii="Arial" w:hAnsi="Arial" w:cs="Arial"/>
                <w:color w:val="auto"/>
                <w:spacing w:val="-2"/>
              </w:rPr>
              <w:t>HJ/T297</w:t>
            </w:r>
            <w:r>
              <w:rPr>
                <w:rFonts w:hint="default" w:ascii="Arial" w:hAnsi="Arial" w:cs="Arial"/>
                <w:color w:val="auto"/>
                <w:spacing w:val="-22"/>
              </w:rPr>
              <w:t xml:space="preserve"> </w:t>
            </w:r>
            <w:r>
              <w:rPr>
                <w:rFonts w:hint="default" w:ascii="Arial" w:hAnsi="Arial" w:cs="Arial"/>
                <w:color w:val="auto"/>
                <w:spacing w:val="-2"/>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48"/>
              <w:spacing w:before="66"/>
              <w:ind w:left="118"/>
              <w:rPr>
                <w:rFonts w:hint="default" w:ascii="Arial" w:hAnsi="Arial" w:cs="Arial"/>
                <w:color w:val="auto"/>
              </w:rPr>
            </w:pPr>
            <w:r>
              <w:rPr>
                <w:rFonts w:hint="default" w:ascii="Arial" w:hAnsi="Arial" w:cs="Arial"/>
                <w:color w:val="auto"/>
                <w:spacing w:val="-5"/>
              </w:rPr>
              <w:t>39</w:t>
            </w:r>
          </w:p>
        </w:tc>
        <w:tc>
          <w:tcPr>
            <w:tcW w:w="1542" w:type="dxa"/>
            <w:vMerge w:val="restart"/>
            <w:tcBorders>
              <w:bottom w:val="nil"/>
            </w:tcBorders>
            <w:vAlign w:val="top"/>
          </w:tcPr>
          <w:p w14:paraId="086D36DF">
            <w:pPr>
              <w:pStyle w:val="248"/>
              <w:spacing w:before="65" w:line="322" w:lineRule="auto"/>
              <w:ind w:left="109" w:right="108" w:hanging="7"/>
              <w:rPr>
                <w:rFonts w:hint="default" w:ascii="Arial" w:hAnsi="Arial" w:cs="Arial"/>
                <w:color w:val="auto"/>
              </w:rPr>
            </w:pPr>
            <w:r>
              <w:rPr>
                <w:rFonts w:hint="default" w:ascii="Arial" w:hAnsi="Arial" w:cs="Arial"/>
                <w:color w:val="auto"/>
                <w:spacing w:val="-1"/>
              </w:rPr>
              <w:t>A100309</w:t>
            </w:r>
            <w:r>
              <w:rPr>
                <w:rFonts w:hint="default" w:ascii="Arial" w:hAnsi="Arial" w:cs="Arial"/>
                <w:color w:val="auto"/>
                <w:spacing w:val="34"/>
                <w:w w:val="101"/>
              </w:rPr>
              <w:t xml:space="preserve"> </w:t>
            </w:r>
            <w:r>
              <w:rPr>
                <w:rFonts w:hint="default" w:ascii="Arial" w:hAnsi="Arial" w:cs="Arial"/>
                <w:color w:val="auto"/>
                <w:spacing w:val="-1"/>
              </w:rPr>
              <w:t>建筑</w:t>
            </w:r>
            <w:r>
              <w:rPr>
                <w:rFonts w:hint="default" w:ascii="Arial" w:hAnsi="Arial" w:cs="Arial"/>
                <w:color w:val="auto"/>
                <w:spacing w:val="-51"/>
              </w:rPr>
              <w:t xml:space="preserve"> </w:t>
            </w:r>
            <w:r>
              <w:rPr>
                <w:rFonts w:hint="default" w:ascii="Arial" w:hAnsi="Arial" w:cs="Arial"/>
                <w:color w:val="auto"/>
                <w:spacing w:val="-1"/>
              </w:rPr>
              <w:t>防</w:t>
            </w:r>
            <w:r>
              <w:rPr>
                <w:rFonts w:hint="default" w:ascii="Arial" w:hAnsi="Arial" w:cs="Arial"/>
                <w:color w:val="auto"/>
              </w:rPr>
              <w:t xml:space="preserve"> </w:t>
            </w:r>
            <w:r>
              <w:rPr>
                <w:rFonts w:hint="default" w:ascii="Arial" w:hAnsi="Arial" w:cs="Arial"/>
                <w:color w:val="auto"/>
                <w:spacing w:val="-2"/>
              </w:rPr>
              <w:t>水卷材及制品</w:t>
            </w:r>
          </w:p>
        </w:tc>
        <w:tc>
          <w:tcPr>
            <w:tcW w:w="2672" w:type="dxa"/>
            <w:vAlign w:val="top"/>
          </w:tcPr>
          <w:p w14:paraId="0DAE9208">
            <w:pPr>
              <w:pStyle w:val="248"/>
              <w:spacing w:before="66" w:line="283" w:lineRule="auto"/>
              <w:ind w:left="110" w:right="107" w:hanging="7"/>
              <w:rPr>
                <w:rFonts w:hint="default" w:ascii="Arial" w:hAnsi="Arial" w:cs="Arial"/>
                <w:color w:val="auto"/>
              </w:rPr>
            </w:pPr>
            <w:r>
              <w:rPr>
                <w:rFonts w:hint="default" w:ascii="Arial" w:hAnsi="Arial" w:cs="Arial"/>
                <w:color w:val="auto"/>
                <w:spacing w:val="-1"/>
              </w:rPr>
              <w:t>A10030901</w:t>
            </w:r>
            <w:r>
              <w:rPr>
                <w:rFonts w:hint="default" w:ascii="Arial" w:hAnsi="Arial" w:cs="Arial"/>
                <w:color w:val="auto"/>
                <w:spacing w:val="-47"/>
              </w:rPr>
              <w:t xml:space="preserve"> </w:t>
            </w:r>
            <w:r>
              <w:rPr>
                <w:rFonts w:hint="default" w:ascii="Arial" w:hAnsi="Arial" w:cs="Arial"/>
                <w:color w:val="auto"/>
                <w:spacing w:val="-1"/>
              </w:rPr>
              <w:t>沥青和改性沥青防水</w:t>
            </w:r>
            <w:r>
              <w:rPr>
                <w:rFonts w:hint="default" w:ascii="Arial" w:hAnsi="Arial" w:cs="Arial"/>
                <w:color w:val="auto"/>
              </w:rPr>
              <w:t xml:space="preserve"> </w:t>
            </w:r>
            <w:r>
              <w:rPr>
                <w:rFonts w:hint="default" w:ascii="Arial" w:hAnsi="Arial" w:cs="Arial"/>
                <w:color w:val="auto"/>
                <w:spacing w:val="-3"/>
              </w:rPr>
              <w:t>卷材</w:t>
            </w:r>
          </w:p>
        </w:tc>
        <w:tc>
          <w:tcPr>
            <w:tcW w:w="2248" w:type="dxa"/>
            <w:vAlign w:val="top"/>
          </w:tcPr>
          <w:p w14:paraId="257EA4D1">
            <w:pPr>
              <w:rPr>
                <w:rFonts w:hint="default" w:ascii="Arial" w:hAnsi="Arial" w:cs="Arial"/>
                <w:color w:val="auto"/>
                <w:sz w:val="21"/>
              </w:rPr>
            </w:pPr>
          </w:p>
        </w:tc>
        <w:tc>
          <w:tcPr>
            <w:tcW w:w="3543" w:type="dxa"/>
            <w:vAlign w:val="top"/>
          </w:tcPr>
          <w:p w14:paraId="0D8F955B">
            <w:pPr>
              <w:pStyle w:val="248"/>
              <w:spacing w:before="66" w:line="219" w:lineRule="auto"/>
              <w:ind w:left="109"/>
              <w:rPr>
                <w:rFonts w:hint="default" w:ascii="Arial" w:hAnsi="Arial" w:cs="Arial"/>
                <w:color w:val="auto"/>
              </w:rPr>
            </w:pPr>
            <w:r>
              <w:rPr>
                <w:rFonts w:hint="default" w:ascii="Arial" w:hAnsi="Arial" w:cs="Arial"/>
                <w:color w:val="auto"/>
                <w:spacing w:val="-2"/>
              </w:rPr>
              <w:t>HJ455</w:t>
            </w:r>
            <w:r>
              <w:rPr>
                <w:rFonts w:hint="default" w:ascii="Arial" w:hAnsi="Arial" w:cs="Arial"/>
                <w:color w:val="auto"/>
                <w:spacing w:val="-25"/>
              </w:rPr>
              <w:t xml:space="preserve"> </w:t>
            </w:r>
            <w:r>
              <w:rPr>
                <w:rFonts w:hint="default" w:ascii="Arial" w:hAnsi="Arial" w:cs="Arial"/>
                <w:color w:val="auto"/>
                <w:spacing w:val="-2"/>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hint="default" w:ascii="Arial" w:hAnsi="Arial" w:cs="Arial"/>
                <w:color w:val="auto"/>
                <w:sz w:val="21"/>
              </w:rPr>
            </w:pPr>
          </w:p>
        </w:tc>
        <w:tc>
          <w:tcPr>
            <w:tcW w:w="1542" w:type="dxa"/>
            <w:vMerge w:val="continue"/>
            <w:tcBorders>
              <w:top w:val="nil"/>
              <w:bottom w:val="nil"/>
            </w:tcBorders>
            <w:vAlign w:val="top"/>
          </w:tcPr>
          <w:p w14:paraId="2917E20D">
            <w:pPr>
              <w:rPr>
                <w:rFonts w:hint="default" w:ascii="Arial" w:hAnsi="Arial" w:cs="Arial"/>
                <w:color w:val="auto"/>
                <w:sz w:val="21"/>
              </w:rPr>
            </w:pPr>
          </w:p>
        </w:tc>
        <w:tc>
          <w:tcPr>
            <w:tcW w:w="2672" w:type="dxa"/>
            <w:vAlign w:val="top"/>
          </w:tcPr>
          <w:p w14:paraId="302F306F">
            <w:pPr>
              <w:pStyle w:val="248"/>
              <w:spacing w:before="67" w:line="219" w:lineRule="auto"/>
              <w:ind w:left="103"/>
              <w:rPr>
                <w:rFonts w:hint="default" w:ascii="Arial" w:hAnsi="Arial" w:cs="Arial"/>
                <w:color w:val="auto"/>
              </w:rPr>
            </w:pPr>
            <w:r>
              <w:rPr>
                <w:rFonts w:hint="default" w:ascii="Arial" w:hAnsi="Arial" w:cs="Arial"/>
                <w:color w:val="auto"/>
                <w:spacing w:val="-2"/>
              </w:rPr>
              <w:t>A10030903</w:t>
            </w:r>
            <w:r>
              <w:rPr>
                <w:rFonts w:hint="default" w:ascii="Arial" w:hAnsi="Arial" w:cs="Arial"/>
                <w:color w:val="auto"/>
                <w:spacing w:val="36"/>
              </w:rPr>
              <w:t xml:space="preserve"> </w:t>
            </w:r>
            <w:r>
              <w:rPr>
                <w:rFonts w:hint="default" w:ascii="Arial" w:hAnsi="Arial" w:cs="Arial"/>
                <w:color w:val="auto"/>
                <w:spacing w:val="-2"/>
              </w:rPr>
              <w:t>自粘防水卷材</w:t>
            </w:r>
          </w:p>
        </w:tc>
        <w:tc>
          <w:tcPr>
            <w:tcW w:w="2248" w:type="dxa"/>
            <w:vAlign w:val="top"/>
          </w:tcPr>
          <w:p w14:paraId="5C33F6CF">
            <w:pPr>
              <w:rPr>
                <w:rFonts w:hint="default" w:ascii="Arial" w:hAnsi="Arial" w:cs="Arial"/>
                <w:color w:val="auto"/>
                <w:sz w:val="21"/>
              </w:rPr>
            </w:pPr>
          </w:p>
        </w:tc>
        <w:tc>
          <w:tcPr>
            <w:tcW w:w="3543" w:type="dxa"/>
            <w:vAlign w:val="top"/>
          </w:tcPr>
          <w:p w14:paraId="2747896A">
            <w:pPr>
              <w:pStyle w:val="248"/>
              <w:spacing w:before="66" w:line="219" w:lineRule="auto"/>
              <w:ind w:left="109"/>
              <w:rPr>
                <w:rFonts w:hint="default" w:ascii="Arial" w:hAnsi="Arial" w:cs="Arial"/>
                <w:color w:val="auto"/>
              </w:rPr>
            </w:pPr>
            <w:r>
              <w:rPr>
                <w:rFonts w:hint="default" w:ascii="Arial" w:hAnsi="Arial" w:cs="Arial"/>
                <w:color w:val="auto"/>
                <w:spacing w:val="-2"/>
              </w:rPr>
              <w:t>HJ455</w:t>
            </w:r>
            <w:r>
              <w:rPr>
                <w:rFonts w:hint="default" w:ascii="Arial" w:hAnsi="Arial" w:cs="Arial"/>
                <w:color w:val="auto"/>
                <w:spacing w:val="-25"/>
              </w:rPr>
              <w:t xml:space="preserve"> </w:t>
            </w:r>
            <w:r>
              <w:rPr>
                <w:rFonts w:hint="default" w:ascii="Arial" w:hAnsi="Arial" w:cs="Arial"/>
                <w:color w:val="auto"/>
                <w:spacing w:val="-2"/>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hint="default" w:ascii="Arial" w:hAnsi="Arial" w:cs="Arial"/>
                <w:color w:val="auto"/>
                <w:sz w:val="21"/>
              </w:rPr>
            </w:pPr>
          </w:p>
        </w:tc>
        <w:tc>
          <w:tcPr>
            <w:tcW w:w="1542" w:type="dxa"/>
            <w:vMerge w:val="continue"/>
            <w:tcBorders>
              <w:top w:val="nil"/>
            </w:tcBorders>
            <w:vAlign w:val="top"/>
          </w:tcPr>
          <w:p w14:paraId="2CA83744">
            <w:pPr>
              <w:rPr>
                <w:rFonts w:hint="default" w:ascii="Arial" w:hAnsi="Arial" w:cs="Arial"/>
                <w:color w:val="auto"/>
                <w:sz w:val="21"/>
              </w:rPr>
            </w:pPr>
          </w:p>
        </w:tc>
        <w:tc>
          <w:tcPr>
            <w:tcW w:w="2672" w:type="dxa"/>
            <w:vAlign w:val="top"/>
          </w:tcPr>
          <w:p w14:paraId="11806FE6">
            <w:pPr>
              <w:pStyle w:val="248"/>
              <w:spacing w:before="66" w:line="283" w:lineRule="auto"/>
              <w:ind w:left="108" w:right="102" w:hanging="5"/>
              <w:rPr>
                <w:rFonts w:hint="default" w:ascii="Arial" w:hAnsi="Arial" w:cs="Arial"/>
                <w:color w:val="auto"/>
              </w:rPr>
            </w:pPr>
            <w:r>
              <w:rPr>
                <w:rFonts w:hint="default" w:ascii="Arial" w:hAnsi="Arial" w:cs="Arial"/>
                <w:color w:val="auto"/>
                <w:spacing w:val="-2"/>
              </w:rPr>
              <w:t>A10030906</w:t>
            </w:r>
            <w:r>
              <w:rPr>
                <w:rFonts w:hint="default" w:ascii="Arial" w:hAnsi="Arial" w:cs="Arial"/>
                <w:color w:val="auto"/>
                <w:spacing w:val="-24"/>
              </w:rPr>
              <w:t xml:space="preserve"> </w:t>
            </w:r>
            <w:r>
              <w:rPr>
                <w:rFonts w:hint="default" w:ascii="Arial" w:hAnsi="Arial" w:cs="Arial"/>
                <w:color w:val="auto"/>
                <w:spacing w:val="-2"/>
              </w:rPr>
              <w:t>高分子防水卷（片）</w:t>
            </w:r>
            <w:r>
              <w:rPr>
                <w:rFonts w:hint="default" w:ascii="Arial" w:hAnsi="Arial" w:cs="Arial"/>
                <w:color w:val="auto"/>
              </w:rPr>
              <w:t xml:space="preserve"> 材</w:t>
            </w:r>
          </w:p>
        </w:tc>
        <w:tc>
          <w:tcPr>
            <w:tcW w:w="2248" w:type="dxa"/>
            <w:vAlign w:val="top"/>
          </w:tcPr>
          <w:p w14:paraId="16190BED">
            <w:pPr>
              <w:rPr>
                <w:rFonts w:hint="default" w:ascii="Arial" w:hAnsi="Arial" w:cs="Arial"/>
                <w:color w:val="auto"/>
                <w:sz w:val="21"/>
              </w:rPr>
            </w:pPr>
          </w:p>
        </w:tc>
        <w:tc>
          <w:tcPr>
            <w:tcW w:w="3543" w:type="dxa"/>
            <w:vAlign w:val="top"/>
          </w:tcPr>
          <w:p w14:paraId="76CBE2B5">
            <w:pPr>
              <w:pStyle w:val="248"/>
              <w:spacing w:before="66" w:line="219" w:lineRule="auto"/>
              <w:ind w:left="109"/>
              <w:rPr>
                <w:rFonts w:hint="default" w:ascii="Arial" w:hAnsi="Arial" w:cs="Arial"/>
                <w:color w:val="auto"/>
              </w:rPr>
            </w:pPr>
            <w:r>
              <w:rPr>
                <w:rFonts w:hint="default" w:ascii="Arial" w:hAnsi="Arial" w:cs="Arial"/>
                <w:color w:val="auto"/>
                <w:spacing w:val="-2"/>
              </w:rPr>
              <w:t>HJ455</w:t>
            </w:r>
            <w:r>
              <w:rPr>
                <w:rFonts w:hint="default" w:ascii="Arial" w:hAnsi="Arial" w:cs="Arial"/>
                <w:color w:val="auto"/>
                <w:spacing w:val="-25"/>
              </w:rPr>
              <w:t xml:space="preserve"> </w:t>
            </w:r>
            <w:r>
              <w:rPr>
                <w:rFonts w:hint="default" w:ascii="Arial" w:hAnsi="Arial" w:cs="Arial"/>
                <w:color w:val="auto"/>
                <w:spacing w:val="-2"/>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48"/>
              <w:spacing w:before="67"/>
              <w:ind w:left="114"/>
              <w:rPr>
                <w:rFonts w:hint="default" w:ascii="Arial" w:hAnsi="Arial" w:cs="Arial"/>
                <w:color w:val="auto"/>
              </w:rPr>
            </w:pPr>
            <w:r>
              <w:rPr>
                <w:rFonts w:hint="default" w:ascii="Arial" w:hAnsi="Arial" w:cs="Arial"/>
                <w:color w:val="auto"/>
                <w:spacing w:val="-3"/>
              </w:rPr>
              <w:t>40</w:t>
            </w:r>
          </w:p>
        </w:tc>
        <w:tc>
          <w:tcPr>
            <w:tcW w:w="1542" w:type="dxa"/>
            <w:vMerge w:val="restart"/>
            <w:tcBorders>
              <w:bottom w:val="nil"/>
            </w:tcBorders>
            <w:vAlign w:val="top"/>
          </w:tcPr>
          <w:p w14:paraId="5FD779D4">
            <w:pPr>
              <w:pStyle w:val="248"/>
              <w:spacing w:before="66" w:line="322" w:lineRule="auto"/>
              <w:ind w:left="106" w:right="106" w:hanging="4"/>
              <w:jc w:val="both"/>
              <w:rPr>
                <w:rFonts w:hint="default" w:ascii="Arial" w:hAnsi="Arial" w:cs="Arial"/>
                <w:color w:val="auto"/>
              </w:rPr>
            </w:pPr>
            <w:r>
              <w:rPr>
                <w:rFonts w:hint="default" w:ascii="Arial" w:hAnsi="Arial" w:cs="Arial"/>
                <w:color w:val="auto"/>
                <w:spacing w:val="-8"/>
              </w:rPr>
              <w:t>A100310</w:t>
            </w:r>
            <w:r>
              <w:rPr>
                <w:rFonts w:hint="default" w:ascii="Arial" w:hAnsi="Arial" w:cs="Arial"/>
                <w:color w:val="auto"/>
                <w:spacing w:val="-25"/>
              </w:rPr>
              <w:t xml:space="preserve"> </w:t>
            </w:r>
            <w:r>
              <w:rPr>
                <w:rFonts w:hint="default" w:ascii="Arial" w:hAnsi="Arial" w:cs="Arial"/>
                <w:color w:val="auto"/>
                <w:spacing w:val="-8"/>
              </w:rPr>
              <w:t>隔热、隔</w:t>
            </w:r>
            <w:r>
              <w:rPr>
                <w:rFonts w:hint="default" w:ascii="Arial" w:hAnsi="Arial" w:cs="Arial"/>
                <w:color w:val="auto"/>
              </w:rPr>
              <w:t xml:space="preserve"> </w:t>
            </w:r>
            <w:r>
              <w:rPr>
                <w:rFonts w:hint="default" w:ascii="Arial" w:hAnsi="Arial" w:cs="Arial"/>
                <w:color w:val="auto"/>
                <w:spacing w:val="9"/>
              </w:rPr>
              <w:t>音人造矿物材料</w:t>
            </w:r>
            <w:r>
              <w:rPr>
                <w:rFonts w:hint="default" w:ascii="Arial" w:hAnsi="Arial" w:cs="Arial"/>
                <w:color w:val="auto"/>
              </w:rPr>
              <w:t xml:space="preserve"> </w:t>
            </w:r>
            <w:r>
              <w:rPr>
                <w:rFonts w:hint="default" w:ascii="Arial" w:hAnsi="Arial" w:cs="Arial"/>
                <w:color w:val="auto"/>
                <w:spacing w:val="-2"/>
              </w:rPr>
              <w:t>及其制品</w:t>
            </w:r>
          </w:p>
        </w:tc>
        <w:tc>
          <w:tcPr>
            <w:tcW w:w="2672" w:type="dxa"/>
            <w:vAlign w:val="top"/>
          </w:tcPr>
          <w:p w14:paraId="468631AB">
            <w:pPr>
              <w:pStyle w:val="248"/>
              <w:spacing w:before="68" w:line="282" w:lineRule="auto"/>
              <w:ind w:left="108" w:right="107" w:hanging="5"/>
              <w:rPr>
                <w:rFonts w:hint="default" w:ascii="Arial" w:hAnsi="Arial" w:cs="Arial"/>
                <w:color w:val="auto"/>
              </w:rPr>
            </w:pPr>
            <w:r>
              <w:rPr>
                <w:rFonts w:hint="default" w:ascii="Arial" w:hAnsi="Arial" w:cs="Arial"/>
                <w:color w:val="auto"/>
                <w:spacing w:val="6"/>
              </w:rPr>
              <w:t>A10031001 矿物绝热和吸声材</w:t>
            </w:r>
            <w:r>
              <w:rPr>
                <w:rFonts w:hint="default" w:ascii="Arial" w:hAnsi="Arial" w:cs="Arial"/>
                <w:color w:val="auto"/>
                <w:spacing w:val="7"/>
              </w:rPr>
              <w:t xml:space="preserve"> </w:t>
            </w:r>
            <w:r>
              <w:rPr>
                <w:rFonts w:hint="default" w:ascii="Arial" w:hAnsi="Arial" w:cs="Arial"/>
                <w:color w:val="auto"/>
              </w:rPr>
              <w:t>料</w:t>
            </w:r>
          </w:p>
        </w:tc>
        <w:tc>
          <w:tcPr>
            <w:tcW w:w="2248" w:type="dxa"/>
            <w:vAlign w:val="top"/>
          </w:tcPr>
          <w:p w14:paraId="3DCB54C4">
            <w:pPr>
              <w:rPr>
                <w:rFonts w:hint="default" w:ascii="Arial" w:hAnsi="Arial" w:cs="Arial"/>
                <w:color w:val="auto"/>
                <w:sz w:val="21"/>
              </w:rPr>
            </w:pPr>
          </w:p>
        </w:tc>
        <w:tc>
          <w:tcPr>
            <w:tcW w:w="3543" w:type="dxa"/>
            <w:vAlign w:val="top"/>
          </w:tcPr>
          <w:p w14:paraId="555281C6">
            <w:pPr>
              <w:pStyle w:val="248"/>
              <w:spacing w:before="67" w:line="219" w:lineRule="auto"/>
              <w:ind w:left="109"/>
              <w:rPr>
                <w:rFonts w:hint="default" w:ascii="Arial" w:hAnsi="Arial" w:cs="Arial"/>
                <w:color w:val="auto"/>
              </w:rPr>
            </w:pPr>
            <w:r>
              <w:rPr>
                <w:rFonts w:hint="default" w:ascii="Arial" w:hAnsi="Arial" w:cs="Arial"/>
                <w:color w:val="auto"/>
                <w:spacing w:val="-1"/>
              </w:rPr>
              <w:t>HJ/T223</w:t>
            </w:r>
            <w:r>
              <w:rPr>
                <w:rFonts w:hint="default" w:ascii="Arial" w:hAnsi="Arial" w:cs="Arial"/>
                <w:color w:val="auto"/>
                <w:spacing w:val="-33"/>
              </w:rPr>
              <w:t xml:space="preserve"> </w:t>
            </w:r>
            <w:r>
              <w:rPr>
                <w:rFonts w:hint="default" w:ascii="Arial" w:hAnsi="Arial" w:cs="Arial"/>
                <w:color w:val="auto"/>
                <w:spacing w:val="-1"/>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hint="default" w:ascii="Arial" w:hAnsi="Arial" w:cs="Arial"/>
                <w:color w:val="auto"/>
                <w:sz w:val="21"/>
              </w:rPr>
            </w:pPr>
          </w:p>
        </w:tc>
        <w:tc>
          <w:tcPr>
            <w:tcW w:w="1542" w:type="dxa"/>
            <w:vMerge w:val="continue"/>
            <w:tcBorders>
              <w:top w:val="nil"/>
            </w:tcBorders>
            <w:vAlign w:val="top"/>
          </w:tcPr>
          <w:p w14:paraId="0BFE09A1">
            <w:pPr>
              <w:rPr>
                <w:rFonts w:hint="default" w:ascii="Arial" w:hAnsi="Arial" w:cs="Arial"/>
                <w:color w:val="auto"/>
                <w:sz w:val="21"/>
              </w:rPr>
            </w:pPr>
          </w:p>
        </w:tc>
        <w:tc>
          <w:tcPr>
            <w:tcW w:w="2672" w:type="dxa"/>
            <w:vAlign w:val="top"/>
          </w:tcPr>
          <w:p w14:paraId="12B704B3">
            <w:pPr>
              <w:pStyle w:val="248"/>
              <w:spacing w:before="68" w:line="219" w:lineRule="auto"/>
              <w:ind w:left="103"/>
              <w:rPr>
                <w:rFonts w:hint="default" w:ascii="Arial" w:hAnsi="Arial" w:cs="Arial"/>
                <w:color w:val="auto"/>
              </w:rPr>
            </w:pPr>
            <w:r>
              <w:rPr>
                <w:rFonts w:hint="default" w:ascii="Arial" w:hAnsi="Arial" w:cs="Arial"/>
                <w:color w:val="auto"/>
                <w:spacing w:val="-1"/>
              </w:rPr>
              <w:t>A10031002</w:t>
            </w:r>
            <w:r>
              <w:rPr>
                <w:rFonts w:hint="default" w:ascii="Arial" w:hAnsi="Arial" w:cs="Arial"/>
                <w:color w:val="auto"/>
                <w:spacing w:val="-30"/>
              </w:rPr>
              <w:t xml:space="preserve"> </w:t>
            </w:r>
            <w:r>
              <w:rPr>
                <w:rFonts w:hint="default" w:ascii="Arial" w:hAnsi="Arial" w:cs="Arial"/>
                <w:color w:val="auto"/>
                <w:spacing w:val="-1"/>
              </w:rPr>
              <w:t>矿物材料制品</w:t>
            </w:r>
          </w:p>
        </w:tc>
        <w:tc>
          <w:tcPr>
            <w:tcW w:w="2248" w:type="dxa"/>
            <w:vAlign w:val="top"/>
          </w:tcPr>
          <w:p w14:paraId="6D93CCD9">
            <w:pPr>
              <w:rPr>
                <w:rFonts w:hint="default" w:ascii="Arial" w:hAnsi="Arial" w:cs="Arial"/>
                <w:color w:val="auto"/>
                <w:sz w:val="21"/>
              </w:rPr>
            </w:pPr>
          </w:p>
        </w:tc>
        <w:tc>
          <w:tcPr>
            <w:tcW w:w="3543" w:type="dxa"/>
            <w:vAlign w:val="top"/>
          </w:tcPr>
          <w:p w14:paraId="5BBF2B41">
            <w:pPr>
              <w:pStyle w:val="248"/>
              <w:spacing w:before="67" w:line="219" w:lineRule="auto"/>
              <w:ind w:left="109"/>
              <w:rPr>
                <w:rFonts w:hint="default" w:ascii="Arial" w:hAnsi="Arial" w:cs="Arial"/>
                <w:color w:val="auto"/>
              </w:rPr>
            </w:pPr>
            <w:r>
              <w:rPr>
                <w:rFonts w:hint="default" w:ascii="Arial" w:hAnsi="Arial" w:cs="Arial"/>
                <w:color w:val="auto"/>
                <w:spacing w:val="-1"/>
              </w:rPr>
              <w:t>HJ/T223</w:t>
            </w:r>
            <w:r>
              <w:rPr>
                <w:rFonts w:hint="default" w:ascii="Arial" w:hAnsi="Arial" w:cs="Arial"/>
                <w:color w:val="auto"/>
                <w:spacing w:val="-33"/>
              </w:rPr>
              <w:t xml:space="preserve"> </w:t>
            </w:r>
            <w:r>
              <w:rPr>
                <w:rFonts w:hint="default" w:ascii="Arial" w:hAnsi="Arial" w:cs="Arial"/>
                <w:color w:val="auto"/>
                <w:spacing w:val="-1"/>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4B814E34">
            <w:pPr>
              <w:pStyle w:val="248"/>
              <w:spacing w:before="67" w:line="242" w:lineRule="auto"/>
              <w:ind w:left="114"/>
              <w:rPr>
                <w:rFonts w:hint="default" w:ascii="Arial" w:hAnsi="Arial" w:cs="Arial"/>
                <w:color w:val="auto"/>
              </w:rPr>
            </w:pPr>
            <w:r>
              <w:rPr>
                <w:rFonts w:hint="default" w:ascii="Arial" w:hAnsi="Arial" w:cs="Arial"/>
                <w:color w:val="auto"/>
                <w:spacing w:val="-3"/>
              </w:rPr>
              <w:t>41</w:t>
            </w:r>
          </w:p>
        </w:tc>
        <w:tc>
          <w:tcPr>
            <w:tcW w:w="1542" w:type="dxa"/>
            <w:vAlign w:val="top"/>
          </w:tcPr>
          <w:p w14:paraId="183DF2DF">
            <w:pPr>
              <w:pStyle w:val="248"/>
              <w:spacing w:before="68" w:line="282" w:lineRule="auto"/>
              <w:ind w:left="109" w:right="108" w:hanging="7"/>
              <w:rPr>
                <w:rFonts w:hint="default" w:ascii="Arial" w:hAnsi="Arial" w:cs="Arial"/>
                <w:color w:val="auto"/>
              </w:rPr>
            </w:pPr>
            <w:r>
              <w:rPr>
                <w:rFonts w:hint="default" w:ascii="Arial" w:hAnsi="Arial" w:cs="Arial"/>
                <w:color w:val="auto"/>
                <w:spacing w:val="3"/>
              </w:rPr>
              <w:t>A100601</w:t>
            </w:r>
            <w:r>
              <w:rPr>
                <w:rFonts w:hint="default" w:ascii="Arial" w:hAnsi="Arial" w:cs="Arial"/>
                <w:color w:val="auto"/>
                <w:spacing w:val="34"/>
              </w:rPr>
              <w:t xml:space="preserve"> </w:t>
            </w:r>
            <w:r>
              <w:rPr>
                <w:rFonts w:hint="default" w:ascii="Arial" w:hAnsi="Arial" w:cs="Arial"/>
                <w:color w:val="auto"/>
                <w:spacing w:val="3"/>
              </w:rPr>
              <w:t>功能性</w:t>
            </w:r>
            <w:r>
              <w:rPr>
                <w:rFonts w:hint="default" w:ascii="Arial" w:hAnsi="Arial" w:cs="Arial"/>
                <w:color w:val="auto"/>
              </w:rPr>
              <w:t xml:space="preserve"> </w:t>
            </w:r>
            <w:r>
              <w:rPr>
                <w:rFonts w:hint="default" w:ascii="Arial" w:hAnsi="Arial" w:cs="Arial"/>
                <w:color w:val="auto"/>
                <w:spacing w:val="-2"/>
              </w:rPr>
              <w:t>建筑涂料</w:t>
            </w:r>
          </w:p>
        </w:tc>
        <w:tc>
          <w:tcPr>
            <w:tcW w:w="2672" w:type="dxa"/>
            <w:vAlign w:val="top"/>
          </w:tcPr>
          <w:p w14:paraId="34BCC6D5">
            <w:pPr>
              <w:rPr>
                <w:rFonts w:hint="default" w:ascii="Arial" w:hAnsi="Arial" w:cs="Arial"/>
                <w:color w:val="auto"/>
                <w:sz w:val="21"/>
              </w:rPr>
            </w:pPr>
          </w:p>
        </w:tc>
        <w:tc>
          <w:tcPr>
            <w:tcW w:w="2248" w:type="dxa"/>
            <w:vAlign w:val="top"/>
          </w:tcPr>
          <w:p w14:paraId="1681F88E">
            <w:pPr>
              <w:rPr>
                <w:rFonts w:hint="default" w:ascii="Arial" w:hAnsi="Arial" w:cs="Arial"/>
                <w:color w:val="auto"/>
                <w:sz w:val="21"/>
              </w:rPr>
            </w:pPr>
          </w:p>
        </w:tc>
        <w:tc>
          <w:tcPr>
            <w:tcW w:w="3543" w:type="dxa"/>
            <w:vAlign w:val="top"/>
          </w:tcPr>
          <w:p w14:paraId="3B8744EF">
            <w:pPr>
              <w:pStyle w:val="248"/>
              <w:spacing w:before="67" w:line="219" w:lineRule="auto"/>
              <w:ind w:left="109"/>
              <w:rPr>
                <w:rFonts w:hint="default" w:ascii="Arial" w:hAnsi="Arial" w:cs="Arial"/>
                <w:color w:val="auto"/>
              </w:rPr>
            </w:pPr>
            <w:r>
              <w:rPr>
                <w:rFonts w:hint="default" w:ascii="Arial" w:hAnsi="Arial" w:cs="Arial"/>
                <w:color w:val="auto"/>
                <w:spacing w:val="-1"/>
              </w:rPr>
              <w:t>HJ2537</w:t>
            </w:r>
            <w:r>
              <w:rPr>
                <w:rFonts w:hint="default" w:ascii="Arial" w:hAnsi="Arial" w:cs="Arial"/>
                <w:color w:val="auto"/>
                <w:spacing w:val="-34"/>
              </w:rPr>
              <w:t xml:space="preserve"> </w:t>
            </w:r>
            <w:r>
              <w:rPr>
                <w:rFonts w:hint="default" w:ascii="Arial" w:hAnsi="Arial" w:cs="Arial"/>
                <w:color w:val="auto"/>
                <w:spacing w:val="-1"/>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33954CF3">
            <w:pPr>
              <w:pStyle w:val="248"/>
              <w:spacing w:before="68" w:line="242" w:lineRule="auto"/>
              <w:ind w:left="114"/>
              <w:rPr>
                <w:rFonts w:hint="default" w:ascii="Arial" w:hAnsi="Arial" w:cs="Arial"/>
                <w:color w:val="auto"/>
              </w:rPr>
            </w:pPr>
            <w:r>
              <w:rPr>
                <w:rFonts w:hint="default" w:ascii="Arial" w:hAnsi="Arial" w:cs="Arial"/>
                <w:color w:val="auto"/>
                <w:spacing w:val="-3"/>
              </w:rPr>
              <w:t>42</w:t>
            </w:r>
          </w:p>
        </w:tc>
        <w:tc>
          <w:tcPr>
            <w:tcW w:w="1542" w:type="dxa"/>
            <w:vAlign w:val="top"/>
          </w:tcPr>
          <w:p w14:paraId="2F647228">
            <w:pPr>
              <w:pStyle w:val="248"/>
              <w:spacing w:before="69" w:line="284" w:lineRule="auto"/>
              <w:ind w:left="109" w:right="106" w:firstLine="84"/>
              <w:rPr>
                <w:rFonts w:hint="default" w:ascii="Arial" w:hAnsi="Arial" w:cs="Arial"/>
                <w:color w:val="auto"/>
              </w:rPr>
            </w:pPr>
            <w:r>
              <w:rPr>
                <w:rFonts w:hint="default" w:ascii="Arial" w:hAnsi="Arial" w:cs="Arial"/>
                <w:color w:val="auto"/>
                <w:spacing w:val="-1"/>
              </w:rPr>
              <w:t>A100399</w:t>
            </w:r>
            <w:r>
              <w:rPr>
                <w:rFonts w:hint="default" w:ascii="Arial" w:hAnsi="Arial" w:cs="Arial"/>
                <w:color w:val="auto"/>
                <w:spacing w:val="-15"/>
              </w:rPr>
              <w:t xml:space="preserve"> </w:t>
            </w:r>
            <w:r>
              <w:rPr>
                <w:rFonts w:hint="default" w:ascii="Arial" w:hAnsi="Arial" w:cs="Arial"/>
                <w:color w:val="auto"/>
                <w:spacing w:val="-1"/>
              </w:rPr>
              <w:t>其他非</w:t>
            </w:r>
            <w:r>
              <w:rPr>
                <w:rFonts w:hint="default" w:ascii="Arial" w:hAnsi="Arial" w:cs="Arial"/>
                <w:color w:val="auto"/>
              </w:rPr>
              <w:t xml:space="preserve"> </w:t>
            </w:r>
            <w:r>
              <w:rPr>
                <w:rFonts w:hint="default" w:ascii="Arial" w:hAnsi="Arial" w:cs="Arial"/>
                <w:color w:val="auto"/>
                <w:spacing w:val="-2"/>
              </w:rPr>
              <w:t>金属矿物制品</w:t>
            </w:r>
          </w:p>
        </w:tc>
        <w:tc>
          <w:tcPr>
            <w:tcW w:w="2672" w:type="dxa"/>
            <w:vAlign w:val="top"/>
          </w:tcPr>
          <w:p w14:paraId="79B5FD95">
            <w:pPr>
              <w:pStyle w:val="248"/>
              <w:spacing w:before="68" w:line="219" w:lineRule="auto"/>
              <w:ind w:left="103"/>
              <w:rPr>
                <w:rFonts w:hint="default" w:ascii="Arial" w:hAnsi="Arial" w:cs="Arial"/>
                <w:color w:val="auto"/>
              </w:rPr>
            </w:pPr>
            <w:r>
              <w:rPr>
                <w:rFonts w:hint="default" w:ascii="Arial" w:hAnsi="Arial" w:cs="Arial"/>
                <w:color w:val="auto"/>
                <w:spacing w:val="-1"/>
              </w:rPr>
              <w:t>A10039901</w:t>
            </w:r>
            <w:r>
              <w:rPr>
                <w:rFonts w:hint="default" w:ascii="Arial" w:hAnsi="Arial" w:cs="Arial"/>
                <w:color w:val="auto"/>
                <w:spacing w:val="-45"/>
              </w:rPr>
              <w:t xml:space="preserve"> </w:t>
            </w:r>
            <w:r>
              <w:rPr>
                <w:rFonts w:hint="default" w:ascii="Arial" w:hAnsi="Arial" w:cs="Arial"/>
                <w:color w:val="auto"/>
                <w:spacing w:val="-1"/>
              </w:rPr>
              <w:t>其他非金属建筑材料</w:t>
            </w:r>
          </w:p>
        </w:tc>
        <w:tc>
          <w:tcPr>
            <w:tcW w:w="2248" w:type="dxa"/>
            <w:vAlign w:val="top"/>
          </w:tcPr>
          <w:p w14:paraId="183E04E1">
            <w:pPr>
              <w:rPr>
                <w:rFonts w:hint="default" w:ascii="Arial" w:hAnsi="Arial" w:cs="Arial"/>
                <w:color w:val="auto"/>
                <w:sz w:val="21"/>
              </w:rPr>
            </w:pPr>
          </w:p>
        </w:tc>
        <w:tc>
          <w:tcPr>
            <w:tcW w:w="3543" w:type="dxa"/>
            <w:vAlign w:val="top"/>
          </w:tcPr>
          <w:p w14:paraId="7B485066">
            <w:pPr>
              <w:pStyle w:val="248"/>
              <w:spacing w:before="68" w:line="219" w:lineRule="auto"/>
              <w:ind w:left="109"/>
              <w:rPr>
                <w:rFonts w:hint="default" w:ascii="Arial" w:hAnsi="Arial" w:cs="Arial"/>
                <w:color w:val="auto"/>
              </w:rPr>
            </w:pPr>
            <w:r>
              <w:rPr>
                <w:rFonts w:hint="default" w:ascii="Arial" w:hAnsi="Arial" w:cs="Arial"/>
                <w:color w:val="auto"/>
                <w:spacing w:val="-2"/>
              </w:rPr>
              <w:t>HJ456</w:t>
            </w:r>
            <w:r>
              <w:rPr>
                <w:rFonts w:hint="default" w:ascii="Arial" w:hAnsi="Arial" w:cs="Arial"/>
                <w:color w:val="auto"/>
                <w:spacing w:val="-23"/>
              </w:rPr>
              <w:t xml:space="preserve"> </w:t>
            </w:r>
            <w:r>
              <w:rPr>
                <w:rFonts w:hint="default" w:ascii="Arial" w:hAnsi="Arial" w:cs="Arial"/>
                <w:color w:val="auto"/>
                <w:spacing w:val="-2"/>
              </w:rPr>
              <w:t>刚性防水材料</w:t>
            </w:r>
          </w:p>
        </w:tc>
      </w:tr>
    </w:tbl>
    <w:p w14:paraId="6A9051A7">
      <w:pPr>
        <w:rPr>
          <w:rFonts w:hint="default" w:ascii="Arial" w:hAnsi="Arial" w:eastAsia="Arial" w:cs="Arial"/>
          <w:color w:val="auto"/>
          <w:sz w:val="21"/>
          <w:szCs w:val="21"/>
        </w:rPr>
        <w:sectPr>
          <w:pgSz w:w="11906" w:h="16838"/>
          <w:pgMar w:top="1431" w:right="644" w:bottom="0" w:left="667" w:header="0" w:footer="0" w:gutter="0"/>
          <w:cols w:space="720" w:num="1"/>
        </w:sect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vAlign w:val="top"/>
          </w:tcPr>
          <w:p w14:paraId="10207C1A">
            <w:pPr>
              <w:pStyle w:val="248"/>
              <w:spacing w:before="68"/>
              <w:ind w:left="114"/>
              <w:rPr>
                <w:rFonts w:hint="default" w:ascii="Arial" w:hAnsi="Arial" w:cs="Arial"/>
                <w:color w:val="auto"/>
              </w:rPr>
            </w:pPr>
            <w:r>
              <w:rPr>
                <w:rFonts w:hint="default" w:ascii="Arial" w:hAnsi="Arial" w:cs="Arial"/>
                <w:color w:val="auto"/>
                <w:spacing w:val="-3"/>
              </w:rPr>
              <w:t>43</w:t>
            </w:r>
          </w:p>
        </w:tc>
        <w:tc>
          <w:tcPr>
            <w:tcW w:w="1542" w:type="dxa"/>
            <w:vMerge w:val="restart"/>
            <w:tcBorders>
              <w:bottom w:val="nil"/>
            </w:tcBorders>
            <w:vAlign w:val="top"/>
          </w:tcPr>
          <w:p w14:paraId="5EB07ED6">
            <w:pPr>
              <w:pStyle w:val="248"/>
              <w:spacing w:before="67" w:line="323" w:lineRule="auto"/>
              <w:ind w:left="107" w:right="108" w:hanging="5"/>
              <w:rPr>
                <w:rFonts w:hint="default" w:ascii="Arial" w:hAnsi="Arial" w:cs="Arial"/>
                <w:color w:val="auto"/>
              </w:rPr>
            </w:pPr>
            <w:r>
              <w:rPr>
                <w:rFonts w:hint="default" w:ascii="Arial" w:hAnsi="Arial" w:cs="Arial"/>
                <w:color w:val="auto"/>
                <w:spacing w:val="3"/>
              </w:rPr>
              <w:t>A100602</w:t>
            </w:r>
            <w:r>
              <w:rPr>
                <w:rFonts w:hint="default" w:ascii="Arial" w:hAnsi="Arial" w:cs="Arial"/>
                <w:color w:val="auto"/>
                <w:spacing w:val="34"/>
              </w:rPr>
              <w:t xml:space="preserve"> </w:t>
            </w:r>
            <w:r>
              <w:rPr>
                <w:rFonts w:hint="default" w:ascii="Arial" w:hAnsi="Arial" w:cs="Arial"/>
                <w:color w:val="auto"/>
                <w:spacing w:val="3"/>
              </w:rPr>
              <w:t>墙面涂</w:t>
            </w:r>
            <w:r>
              <w:rPr>
                <w:rFonts w:hint="default" w:ascii="Arial" w:hAnsi="Arial" w:cs="Arial"/>
                <w:color w:val="auto"/>
              </w:rPr>
              <w:t xml:space="preserve"> 料</w:t>
            </w:r>
          </w:p>
        </w:tc>
        <w:tc>
          <w:tcPr>
            <w:tcW w:w="2672" w:type="dxa"/>
            <w:vAlign w:val="top"/>
          </w:tcPr>
          <w:p w14:paraId="30381269">
            <w:pPr>
              <w:pStyle w:val="248"/>
              <w:spacing w:before="69" w:line="284" w:lineRule="auto"/>
              <w:ind w:left="108" w:right="107" w:hanging="5"/>
              <w:rPr>
                <w:rFonts w:hint="default" w:ascii="Arial" w:hAnsi="Arial" w:cs="Arial"/>
                <w:color w:val="auto"/>
              </w:rPr>
            </w:pPr>
            <w:r>
              <w:rPr>
                <w:rFonts w:hint="default" w:ascii="Arial" w:hAnsi="Arial" w:cs="Arial"/>
                <w:color w:val="auto"/>
                <w:spacing w:val="-1"/>
              </w:rPr>
              <w:t>A10060202</w:t>
            </w:r>
            <w:r>
              <w:rPr>
                <w:rFonts w:hint="default" w:ascii="Arial" w:hAnsi="Arial" w:cs="Arial"/>
                <w:color w:val="auto"/>
                <w:spacing w:val="-47"/>
              </w:rPr>
              <w:t xml:space="preserve"> </w:t>
            </w:r>
            <w:r>
              <w:rPr>
                <w:rFonts w:hint="default" w:ascii="Arial" w:hAnsi="Arial" w:cs="Arial"/>
                <w:color w:val="auto"/>
                <w:spacing w:val="-1"/>
              </w:rPr>
              <w:t>合成树脂乳液内墙涂</w:t>
            </w:r>
            <w:r>
              <w:rPr>
                <w:rFonts w:hint="default" w:ascii="Arial" w:hAnsi="Arial" w:cs="Arial"/>
                <w:color w:val="auto"/>
              </w:rPr>
              <w:t xml:space="preserve"> 料</w:t>
            </w:r>
          </w:p>
        </w:tc>
        <w:tc>
          <w:tcPr>
            <w:tcW w:w="2248" w:type="dxa"/>
            <w:vAlign w:val="top"/>
          </w:tcPr>
          <w:p w14:paraId="72A47172">
            <w:pPr>
              <w:rPr>
                <w:rFonts w:hint="default" w:ascii="Arial" w:hAnsi="Arial" w:cs="Arial"/>
                <w:color w:val="auto"/>
                <w:sz w:val="21"/>
              </w:rPr>
            </w:pPr>
          </w:p>
        </w:tc>
        <w:tc>
          <w:tcPr>
            <w:tcW w:w="3543" w:type="dxa"/>
            <w:vAlign w:val="top"/>
          </w:tcPr>
          <w:p w14:paraId="563BAD7D">
            <w:pPr>
              <w:pStyle w:val="248"/>
              <w:spacing w:before="67" w:line="219" w:lineRule="auto"/>
              <w:ind w:left="109"/>
              <w:rPr>
                <w:rFonts w:hint="default" w:ascii="Arial" w:hAnsi="Arial" w:cs="Arial"/>
                <w:color w:val="auto"/>
              </w:rPr>
            </w:pPr>
            <w:r>
              <w:rPr>
                <w:rFonts w:hint="default" w:ascii="Arial" w:hAnsi="Arial" w:cs="Arial"/>
                <w:color w:val="auto"/>
                <w:spacing w:val="-1"/>
              </w:rPr>
              <w:t>HJ2537</w:t>
            </w:r>
            <w:r>
              <w:rPr>
                <w:rFonts w:hint="default" w:ascii="Arial" w:hAnsi="Arial" w:cs="Arial"/>
                <w:color w:val="auto"/>
                <w:spacing w:val="-34"/>
              </w:rPr>
              <w:t xml:space="preserve"> </w:t>
            </w:r>
            <w:r>
              <w:rPr>
                <w:rFonts w:hint="default" w:ascii="Arial" w:hAnsi="Arial" w:cs="Arial"/>
                <w:color w:val="auto"/>
                <w:spacing w:val="-1"/>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vAlign w:val="top"/>
          </w:tcPr>
          <w:p w14:paraId="4D66BD2A">
            <w:pPr>
              <w:rPr>
                <w:rFonts w:hint="default" w:ascii="Arial" w:hAnsi="Arial" w:cs="Arial"/>
                <w:color w:val="auto"/>
                <w:sz w:val="21"/>
              </w:rPr>
            </w:pPr>
          </w:p>
        </w:tc>
        <w:tc>
          <w:tcPr>
            <w:tcW w:w="1542" w:type="dxa"/>
            <w:vMerge w:val="continue"/>
            <w:tcBorders>
              <w:top w:val="nil"/>
              <w:bottom w:val="nil"/>
            </w:tcBorders>
            <w:vAlign w:val="top"/>
          </w:tcPr>
          <w:p w14:paraId="7A52635C">
            <w:pPr>
              <w:rPr>
                <w:rFonts w:hint="default" w:ascii="Arial" w:hAnsi="Arial" w:cs="Arial"/>
                <w:color w:val="auto"/>
                <w:sz w:val="21"/>
              </w:rPr>
            </w:pPr>
          </w:p>
        </w:tc>
        <w:tc>
          <w:tcPr>
            <w:tcW w:w="2672" w:type="dxa"/>
            <w:vAlign w:val="top"/>
          </w:tcPr>
          <w:p w14:paraId="49AAA4F8">
            <w:pPr>
              <w:pStyle w:val="248"/>
              <w:spacing w:before="64" w:line="284" w:lineRule="auto"/>
              <w:ind w:left="108" w:right="107" w:hanging="5"/>
              <w:rPr>
                <w:rFonts w:hint="default" w:ascii="Arial" w:hAnsi="Arial" w:cs="Arial"/>
                <w:color w:val="auto"/>
              </w:rPr>
            </w:pPr>
            <w:r>
              <w:rPr>
                <w:rFonts w:hint="default" w:ascii="Arial" w:hAnsi="Arial" w:cs="Arial"/>
                <w:color w:val="auto"/>
                <w:spacing w:val="-1"/>
              </w:rPr>
              <w:t>A10060203</w:t>
            </w:r>
            <w:r>
              <w:rPr>
                <w:rFonts w:hint="default" w:ascii="Arial" w:hAnsi="Arial" w:cs="Arial"/>
                <w:color w:val="auto"/>
                <w:spacing w:val="-47"/>
              </w:rPr>
              <w:t xml:space="preserve"> </w:t>
            </w:r>
            <w:r>
              <w:rPr>
                <w:rFonts w:hint="default" w:ascii="Arial" w:hAnsi="Arial" w:cs="Arial"/>
                <w:color w:val="auto"/>
                <w:spacing w:val="-1"/>
              </w:rPr>
              <w:t>合成树脂乳液外墙涂</w:t>
            </w:r>
            <w:r>
              <w:rPr>
                <w:rFonts w:hint="default" w:ascii="Arial" w:hAnsi="Arial" w:cs="Arial"/>
                <w:color w:val="auto"/>
              </w:rPr>
              <w:t xml:space="preserve"> 料</w:t>
            </w:r>
          </w:p>
        </w:tc>
        <w:tc>
          <w:tcPr>
            <w:tcW w:w="2248" w:type="dxa"/>
            <w:vAlign w:val="top"/>
          </w:tcPr>
          <w:p w14:paraId="78CE74D6">
            <w:pPr>
              <w:rPr>
                <w:rFonts w:hint="default" w:ascii="Arial" w:hAnsi="Arial" w:cs="Arial"/>
                <w:color w:val="auto"/>
                <w:sz w:val="21"/>
              </w:rPr>
            </w:pPr>
          </w:p>
        </w:tc>
        <w:tc>
          <w:tcPr>
            <w:tcW w:w="3543" w:type="dxa"/>
            <w:vAlign w:val="top"/>
          </w:tcPr>
          <w:p w14:paraId="6D61436D">
            <w:pPr>
              <w:pStyle w:val="248"/>
              <w:spacing w:before="63" w:line="219" w:lineRule="auto"/>
              <w:ind w:left="109"/>
              <w:rPr>
                <w:rFonts w:hint="default" w:ascii="Arial" w:hAnsi="Arial" w:cs="Arial"/>
                <w:color w:val="auto"/>
              </w:rPr>
            </w:pPr>
            <w:r>
              <w:rPr>
                <w:rFonts w:hint="default" w:ascii="Arial" w:hAnsi="Arial" w:cs="Arial"/>
                <w:color w:val="auto"/>
                <w:spacing w:val="-1"/>
              </w:rPr>
              <w:t>HJ2537</w:t>
            </w:r>
            <w:r>
              <w:rPr>
                <w:rFonts w:hint="default" w:ascii="Arial" w:hAnsi="Arial" w:cs="Arial"/>
                <w:color w:val="auto"/>
                <w:spacing w:val="-34"/>
              </w:rPr>
              <w:t xml:space="preserve"> </w:t>
            </w:r>
            <w:r>
              <w:rPr>
                <w:rFonts w:hint="default" w:ascii="Arial" w:hAnsi="Arial" w:cs="Arial"/>
                <w:color w:val="auto"/>
                <w:spacing w:val="-1"/>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vAlign w:val="top"/>
          </w:tcPr>
          <w:p w14:paraId="10101A8D">
            <w:pPr>
              <w:rPr>
                <w:rFonts w:hint="default" w:ascii="Arial" w:hAnsi="Arial" w:cs="Arial"/>
                <w:color w:val="auto"/>
                <w:sz w:val="21"/>
              </w:rPr>
            </w:pPr>
          </w:p>
        </w:tc>
        <w:tc>
          <w:tcPr>
            <w:tcW w:w="1542" w:type="dxa"/>
            <w:vMerge w:val="continue"/>
            <w:tcBorders>
              <w:top w:val="nil"/>
            </w:tcBorders>
            <w:vAlign w:val="top"/>
          </w:tcPr>
          <w:p w14:paraId="0AAD2186">
            <w:pPr>
              <w:rPr>
                <w:rFonts w:hint="default" w:ascii="Arial" w:hAnsi="Arial" w:cs="Arial"/>
                <w:color w:val="auto"/>
                <w:sz w:val="21"/>
              </w:rPr>
            </w:pPr>
          </w:p>
        </w:tc>
        <w:tc>
          <w:tcPr>
            <w:tcW w:w="2672" w:type="dxa"/>
            <w:vAlign w:val="top"/>
          </w:tcPr>
          <w:p w14:paraId="4DF487A8">
            <w:pPr>
              <w:pStyle w:val="248"/>
              <w:spacing w:before="64" w:line="221" w:lineRule="auto"/>
              <w:ind w:left="103"/>
              <w:rPr>
                <w:rFonts w:hint="default" w:ascii="Arial" w:hAnsi="Arial" w:cs="Arial"/>
                <w:color w:val="auto"/>
              </w:rPr>
            </w:pPr>
            <w:r>
              <w:rPr>
                <w:rFonts w:hint="default" w:ascii="Arial" w:hAnsi="Arial" w:cs="Arial"/>
                <w:color w:val="auto"/>
                <w:spacing w:val="-1"/>
              </w:rPr>
              <w:t>A10060299</w:t>
            </w:r>
            <w:r>
              <w:rPr>
                <w:rFonts w:hint="default" w:ascii="Arial" w:hAnsi="Arial" w:cs="Arial"/>
                <w:color w:val="auto"/>
                <w:spacing w:val="-30"/>
              </w:rPr>
              <w:t xml:space="preserve"> </w:t>
            </w:r>
            <w:r>
              <w:rPr>
                <w:rFonts w:hint="default" w:ascii="Arial" w:hAnsi="Arial" w:cs="Arial"/>
                <w:color w:val="auto"/>
                <w:spacing w:val="-1"/>
              </w:rPr>
              <w:t>其他墙面涂料</w:t>
            </w:r>
          </w:p>
        </w:tc>
        <w:tc>
          <w:tcPr>
            <w:tcW w:w="2248" w:type="dxa"/>
            <w:vAlign w:val="top"/>
          </w:tcPr>
          <w:p w14:paraId="64F1E019">
            <w:pPr>
              <w:rPr>
                <w:rFonts w:hint="default" w:ascii="Arial" w:hAnsi="Arial" w:cs="Arial"/>
                <w:color w:val="auto"/>
                <w:sz w:val="21"/>
              </w:rPr>
            </w:pPr>
          </w:p>
        </w:tc>
        <w:tc>
          <w:tcPr>
            <w:tcW w:w="3543" w:type="dxa"/>
            <w:vAlign w:val="top"/>
          </w:tcPr>
          <w:p w14:paraId="426BA902">
            <w:pPr>
              <w:pStyle w:val="248"/>
              <w:spacing w:before="64" w:line="219" w:lineRule="auto"/>
              <w:ind w:left="109"/>
              <w:rPr>
                <w:rFonts w:hint="default" w:ascii="Arial" w:hAnsi="Arial" w:cs="Arial"/>
                <w:color w:val="auto"/>
              </w:rPr>
            </w:pPr>
            <w:r>
              <w:rPr>
                <w:rFonts w:hint="default" w:ascii="Arial" w:hAnsi="Arial" w:cs="Arial"/>
                <w:color w:val="auto"/>
                <w:spacing w:val="-1"/>
              </w:rPr>
              <w:t>HJ2537</w:t>
            </w:r>
            <w:r>
              <w:rPr>
                <w:rFonts w:hint="default" w:ascii="Arial" w:hAnsi="Arial" w:cs="Arial"/>
                <w:color w:val="auto"/>
                <w:spacing w:val="-34"/>
              </w:rPr>
              <w:t xml:space="preserve"> </w:t>
            </w:r>
            <w:r>
              <w:rPr>
                <w:rFonts w:hint="default" w:ascii="Arial" w:hAnsi="Arial" w:cs="Arial"/>
                <w:color w:val="auto"/>
                <w:spacing w:val="-1"/>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EB7582E">
            <w:pPr>
              <w:pStyle w:val="248"/>
              <w:spacing w:before="65" w:line="242" w:lineRule="auto"/>
              <w:ind w:left="114"/>
              <w:rPr>
                <w:rFonts w:hint="default" w:ascii="Arial" w:hAnsi="Arial" w:cs="Arial"/>
                <w:color w:val="auto"/>
              </w:rPr>
            </w:pPr>
            <w:r>
              <w:rPr>
                <w:rFonts w:hint="default" w:ascii="Arial" w:hAnsi="Arial" w:cs="Arial"/>
                <w:color w:val="auto"/>
                <w:spacing w:val="-3"/>
              </w:rPr>
              <w:t>44</w:t>
            </w:r>
          </w:p>
        </w:tc>
        <w:tc>
          <w:tcPr>
            <w:tcW w:w="1542" w:type="dxa"/>
            <w:vAlign w:val="top"/>
          </w:tcPr>
          <w:p w14:paraId="7481B57C">
            <w:pPr>
              <w:pStyle w:val="248"/>
              <w:spacing w:before="66" w:line="283" w:lineRule="auto"/>
              <w:ind w:left="107" w:right="108" w:hanging="5"/>
              <w:rPr>
                <w:rFonts w:hint="default" w:ascii="Arial" w:hAnsi="Arial" w:cs="Arial"/>
                <w:color w:val="auto"/>
              </w:rPr>
            </w:pPr>
            <w:r>
              <w:rPr>
                <w:rFonts w:hint="default" w:ascii="Arial" w:hAnsi="Arial" w:cs="Arial"/>
                <w:color w:val="auto"/>
                <w:spacing w:val="2"/>
              </w:rPr>
              <w:t>A100604</w:t>
            </w:r>
            <w:r>
              <w:rPr>
                <w:rFonts w:hint="default" w:ascii="Arial" w:hAnsi="Arial" w:cs="Arial"/>
                <w:color w:val="auto"/>
                <w:spacing w:val="44"/>
              </w:rPr>
              <w:t xml:space="preserve"> </w:t>
            </w:r>
            <w:r>
              <w:rPr>
                <w:rFonts w:hint="default" w:ascii="Arial" w:hAnsi="Arial" w:cs="Arial"/>
                <w:color w:val="auto"/>
                <w:spacing w:val="2"/>
              </w:rPr>
              <w:t>防水涂</w:t>
            </w:r>
            <w:r>
              <w:rPr>
                <w:rFonts w:hint="default" w:ascii="Arial" w:hAnsi="Arial" w:cs="Arial"/>
                <w:color w:val="auto"/>
              </w:rPr>
              <w:t xml:space="preserve"> 料</w:t>
            </w:r>
          </w:p>
        </w:tc>
        <w:tc>
          <w:tcPr>
            <w:tcW w:w="2672" w:type="dxa"/>
            <w:vAlign w:val="top"/>
          </w:tcPr>
          <w:p w14:paraId="535DF1A2">
            <w:pPr>
              <w:pStyle w:val="248"/>
              <w:spacing w:before="65" w:line="220" w:lineRule="auto"/>
              <w:ind w:left="103"/>
              <w:rPr>
                <w:rFonts w:hint="default" w:ascii="Arial" w:hAnsi="Arial" w:cs="Arial"/>
                <w:color w:val="auto"/>
              </w:rPr>
            </w:pPr>
            <w:r>
              <w:rPr>
                <w:rFonts w:hint="default" w:ascii="Arial" w:hAnsi="Arial" w:cs="Arial"/>
                <w:color w:val="auto"/>
                <w:spacing w:val="-1"/>
              </w:rPr>
              <w:t>A10060499</w:t>
            </w:r>
            <w:r>
              <w:rPr>
                <w:rFonts w:hint="default" w:ascii="Arial" w:hAnsi="Arial" w:cs="Arial"/>
                <w:color w:val="auto"/>
                <w:spacing w:val="-30"/>
              </w:rPr>
              <w:t xml:space="preserve"> </w:t>
            </w:r>
            <w:r>
              <w:rPr>
                <w:rFonts w:hint="default" w:ascii="Arial" w:hAnsi="Arial" w:cs="Arial"/>
                <w:color w:val="auto"/>
                <w:spacing w:val="-1"/>
              </w:rPr>
              <w:t>其他防水涂料</w:t>
            </w:r>
          </w:p>
        </w:tc>
        <w:tc>
          <w:tcPr>
            <w:tcW w:w="2248" w:type="dxa"/>
            <w:vAlign w:val="top"/>
          </w:tcPr>
          <w:p w14:paraId="1855E2A6">
            <w:pPr>
              <w:rPr>
                <w:rFonts w:hint="default" w:ascii="Arial" w:hAnsi="Arial" w:cs="Arial"/>
                <w:color w:val="auto"/>
                <w:sz w:val="21"/>
              </w:rPr>
            </w:pPr>
          </w:p>
        </w:tc>
        <w:tc>
          <w:tcPr>
            <w:tcW w:w="3543" w:type="dxa"/>
            <w:vAlign w:val="top"/>
          </w:tcPr>
          <w:p w14:paraId="1C6CE9A5">
            <w:pPr>
              <w:pStyle w:val="248"/>
              <w:spacing w:before="65" w:line="219" w:lineRule="auto"/>
              <w:ind w:left="109"/>
              <w:rPr>
                <w:rFonts w:hint="default" w:ascii="Arial" w:hAnsi="Arial" w:cs="Arial"/>
                <w:color w:val="auto"/>
              </w:rPr>
            </w:pPr>
            <w:r>
              <w:rPr>
                <w:rFonts w:hint="default" w:ascii="Arial" w:hAnsi="Arial" w:cs="Arial"/>
                <w:color w:val="auto"/>
                <w:spacing w:val="-1"/>
              </w:rPr>
              <w:t>HJ2537</w:t>
            </w:r>
            <w:r>
              <w:rPr>
                <w:rFonts w:hint="default" w:ascii="Arial" w:hAnsi="Arial" w:cs="Arial"/>
                <w:color w:val="auto"/>
                <w:spacing w:val="-34"/>
              </w:rPr>
              <w:t xml:space="preserve"> </w:t>
            </w:r>
            <w:r>
              <w:rPr>
                <w:rFonts w:hint="default" w:ascii="Arial" w:hAnsi="Arial" w:cs="Arial"/>
                <w:color w:val="auto"/>
                <w:spacing w:val="-1"/>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48"/>
              <w:spacing w:before="66"/>
              <w:ind w:left="114"/>
              <w:rPr>
                <w:rFonts w:hint="default" w:ascii="Arial" w:hAnsi="Arial" w:cs="Arial"/>
                <w:color w:val="auto"/>
              </w:rPr>
            </w:pPr>
            <w:r>
              <w:rPr>
                <w:rFonts w:hint="default" w:ascii="Arial" w:hAnsi="Arial" w:cs="Arial"/>
                <w:color w:val="auto"/>
                <w:spacing w:val="-3"/>
              </w:rPr>
              <w:t>45</w:t>
            </w:r>
          </w:p>
        </w:tc>
        <w:tc>
          <w:tcPr>
            <w:tcW w:w="1542" w:type="dxa"/>
            <w:vAlign w:val="top"/>
          </w:tcPr>
          <w:p w14:paraId="35C9BC36">
            <w:pPr>
              <w:pStyle w:val="248"/>
              <w:spacing w:before="66" w:line="283" w:lineRule="auto"/>
              <w:ind w:left="109" w:right="108" w:hanging="7"/>
              <w:rPr>
                <w:rFonts w:hint="default" w:ascii="Arial" w:hAnsi="Arial" w:cs="Arial"/>
                <w:color w:val="auto"/>
              </w:rPr>
            </w:pPr>
            <w:r>
              <w:rPr>
                <w:rFonts w:hint="default" w:ascii="Arial" w:hAnsi="Arial" w:cs="Arial"/>
                <w:color w:val="auto"/>
                <w:spacing w:val="3"/>
              </w:rPr>
              <w:t>A100699</w:t>
            </w:r>
            <w:r>
              <w:rPr>
                <w:rFonts w:hint="default" w:ascii="Arial" w:hAnsi="Arial" w:cs="Arial"/>
                <w:color w:val="auto"/>
                <w:spacing w:val="34"/>
              </w:rPr>
              <w:t xml:space="preserve"> </w:t>
            </w:r>
            <w:r>
              <w:rPr>
                <w:rFonts w:hint="default" w:ascii="Arial" w:hAnsi="Arial" w:cs="Arial"/>
                <w:color w:val="auto"/>
                <w:spacing w:val="3"/>
              </w:rPr>
              <w:t>其他建</w:t>
            </w:r>
            <w:r>
              <w:rPr>
                <w:rFonts w:hint="default" w:ascii="Arial" w:hAnsi="Arial" w:cs="Arial"/>
                <w:color w:val="auto"/>
              </w:rPr>
              <w:t xml:space="preserve"> </w:t>
            </w:r>
            <w:r>
              <w:rPr>
                <w:rFonts w:hint="default" w:ascii="Arial" w:hAnsi="Arial" w:cs="Arial"/>
                <w:color w:val="auto"/>
                <w:spacing w:val="-2"/>
              </w:rPr>
              <w:t>筑涂料</w:t>
            </w:r>
          </w:p>
        </w:tc>
        <w:tc>
          <w:tcPr>
            <w:tcW w:w="2672" w:type="dxa"/>
            <w:vAlign w:val="top"/>
          </w:tcPr>
          <w:p w14:paraId="23D38720">
            <w:pPr>
              <w:rPr>
                <w:rFonts w:hint="default" w:ascii="Arial" w:hAnsi="Arial" w:cs="Arial"/>
                <w:color w:val="auto"/>
                <w:sz w:val="21"/>
              </w:rPr>
            </w:pPr>
          </w:p>
        </w:tc>
        <w:tc>
          <w:tcPr>
            <w:tcW w:w="2248" w:type="dxa"/>
            <w:vAlign w:val="top"/>
          </w:tcPr>
          <w:p w14:paraId="0B70DE25">
            <w:pPr>
              <w:rPr>
                <w:rFonts w:hint="default" w:ascii="Arial" w:hAnsi="Arial" w:cs="Arial"/>
                <w:color w:val="auto"/>
                <w:sz w:val="21"/>
              </w:rPr>
            </w:pPr>
          </w:p>
        </w:tc>
        <w:tc>
          <w:tcPr>
            <w:tcW w:w="3543" w:type="dxa"/>
            <w:vAlign w:val="top"/>
          </w:tcPr>
          <w:p w14:paraId="660F1672">
            <w:pPr>
              <w:pStyle w:val="248"/>
              <w:spacing w:before="65" w:line="219" w:lineRule="auto"/>
              <w:ind w:left="109"/>
              <w:rPr>
                <w:rFonts w:hint="default" w:ascii="Arial" w:hAnsi="Arial" w:cs="Arial"/>
                <w:color w:val="auto"/>
              </w:rPr>
            </w:pPr>
            <w:r>
              <w:rPr>
                <w:rFonts w:hint="default" w:ascii="Arial" w:hAnsi="Arial" w:cs="Arial"/>
                <w:color w:val="auto"/>
                <w:spacing w:val="-1"/>
              </w:rPr>
              <w:t>HJ2537</w:t>
            </w:r>
            <w:r>
              <w:rPr>
                <w:rFonts w:hint="default" w:ascii="Arial" w:hAnsi="Arial" w:cs="Arial"/>
                <w:color w:val="auto"/>
                <w:spacing w:val="-34"/>
              </w:rPr>
              <w:t xml:space="preserve"> </w:t>
            </w:r>
            <w:r>
              <w:rPr>
                <w:rFonts w:hint="default" w:ascii="Arial" w:hAnsi="Arial" w:cs="Arial"/>
                <w:color w:val="auto"/>
                <w:spacing w:val="-1"/>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48"/>
              <w:spacing w:before="66"/>
              <w:ind w:left="114"/>
              <w:rPr>
                <w:rFonts w:hint="default" w:ascii="Arial" w:hAnsi="Arial" w:cs="Arial"/>
                <w:color w:val="auto"/>
              </w:rPr>
            </w:pPr>
            <w:r>
              <w:rPr>
                <w:rFonts w:hint="default" w:ascii="Arial" w:hAnsi="Arial" w:cs="Arial"/>
                <w:color w:val="auto"/>
                <w:spacing w:val="-3"/>
              </w:rPr>
              <w:t>46</w:t>
            </w:r>
          </w:p>
        </w:tc>
        <w:tc>
          <w:tcPr>
            <w:tcW w:w="1542" w:type="dxa"/>
            <w:vAlign w:val="top"/>
          </w:tcPr>
          <w:p w14:paraId="3F904A96">
            <w:pPr>
              <w:pStyle w:val="248"/>
              <w:spacing w:before="66" w:line="222" w:lineRule="auto"/>
              <w:ind w:left="102"/>
              <w:rPr>
                <w:rFonts w:hint="default" w:ascii="Arial" w:hAnsi="Arial" w:cs="Arial"/>
                <w:color w:val="auto"/>
              </w:rPr>
            </w:pPr>
            <w:r>
              <w:rPr>
                <w:rFonts w:hint="default" w:ascii="Arial" w:hAnsi="Arial" w:cs="Arial"/>
                <w:color w:val="auto"/>
                <w:spacing w:val="-8"/>
              </w:rPr>
              <w:t>A100701</w:t>
            </w:r>
            <w:r>
              <w:rPr>
                <w:rFonts w:hint="default" w:ascii="Arial" w:hAnsi="Arial" w:cs="Arial"/>
                <w:color w:val="auto"/>
                <w:spacing w:val="-12"/>
              </w:rPr>
              <w:t xml:space="preserve"> </w:t>
            </w:r>
            <w:r>
              <w:rPr>
                <w:rFonts w:hint="default" w:ascii="Arial" w:hAnsi="Arial" w:cs="Arial"/>
                <w:color w:val="auto"/>
                <w:spacing w:val="-8"/>
              </w:rPr>
              <w:t>门、门槛</w:t>
            </w:r>
          </w:p>
        </w:tc>
        <w:tc>
          <w:tcPr>
            <w:tcW w:w="2672" w:type="dxa"/>
            <w:vAlign w:val="top"/>
          </w:tcPr>
          <w:p w14:paraId="27EBC322">
            <w:pPr>
              <w:rPr>
                <w:rFonts w:hint="default" w:ascii="Arial" w:hAnsi="Arial" w:cs="Arial"/>
                <w:color w:val="auto"/>
                <w:sz w:val="21"/>
              </w:rPr>
            </w:pPr>
          </w:p>
        </w:tc>
        <w:tc>
          <w:tcPr>
            <w:tcW w:w="2248" w:type="dxa"/>
            <w:vAlign w:val="top"/>
          </w:tcPr>
          <w:p w14:paraId="5BDA538E">
            <w:pPr>
              <w:rPr>
                <w:rFonts w:hint="default" w:ascii="Arial" w:hAnsi="Arial" w:cs="Arial"/>
                <w:color w:val="auto"/>
                <w:sz w:val="21"/>
              </w:rPr>
            </w:pPr>
          </w:p>
        </w:tc>
        <w:tc>
          <w:tcPr>
            <w:tcW w:w="3543" w:type="dxa"/>
            <w:vAlign w:val="top"/>
          </w:tcPr>
          <w:p w14:paraId="2B02D3B7">
            <w:pPr>
              <w:pStyle w:val="248"/>
              <w:spacing w:before="66" w:line="219" w:lineRule="auto"/>
              <w:ind w:left="109"/>
              <w:rPr>
                <w:rFonts w:hint="default" w:ascii="Arial" w:hAnsi="Arial" w:cs="Arial"/>
                <w:color w:val="auto"/>
              </w:rPr>
            </w:pPr>
            <w:r>
              <w:rPr>
                <w:rFonts w:hint="default" w:ascii="Arial" w:hAnsi="Arial" w:cs="Arial"/>
                <w:color w:val="auto"/>
                <w:spacing w:val="-1"/>
              </w:rPr>
              <w:t>HJ/T 237</w:t>
            </w:r>
            <w:r>
              <w:rPr>
                <w:rFonts w:hint="default" w:ascii="Arial" w:hAnsi="Arial" w:cs="Arial"/>
                <w:color w:val="auto"/>
                <w:spacing w:val="-32"/>
              </w:rPr>
              <w:t xml:space="preserve"> </w:t>
            </w:r>
            <w:r>
              <w:rPr>
                <w:rFonts w:hint="default" w:ascii="Arial" w:hAnsi="Arial" w:cs="Arial"/>
                <w:color w:val="auto"/>
                <w:spacing w:val="-1"/>
              </w:rPr>
              <w:t>塑料门窗/HJ459</w:t>
            </w:r>
            <w:r>
              <w:rPr>
                <w:rFonts w:hint="default" w:ascii="Arial" w:hAnsi="Arial" w:cs="Arial"/>
                <w:color w:val="auto"/>
                <w:spacing w:val="-37"/>
              </w:rPr>
              <w:t xml:space="preserve"> </w:t>
            </w:r>
            <w:r>
              <w:rPr>
                <w:rFonts w:hint="default" w:ascii="Arial" w:hAnsi="Arial" w:cs="Arial"/>
                <w:color w:val="auto"/>
                <w:spacing w:val="-1"/>
              </w:rPr>
              <w:t>木</w:t>
            </w:r>
            <w:r>
              <w:rPr>
                <w:rFonts w:hint="default" w:ascii="Arial" w:hAnsi="Arial" w:cs="Arial"/>
                <w:color w:val="auto"/>
                <w:spacing w:val="-2"/>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48"/>
              <w:spacing w:before="66"/>
              <w:ind w:left="114"/>
              <w:rPr>
                <w:rFonts w:hint="default" w:ascii="Arial" w:hAnsi="Arial" w:cs="Arial"/>
                <w:color w:val="auto"/>
              </w:rPr>
            </w:pPr>
            <w:r>
              <w:rPr>
                <w:rFonts w:hint="default" w:ascii="Arial" w:hAnsi="Arial" w:cs="Arial"/>
                <w:color w:val="auto"/>
                <w:spacing w:val="-3"/>
              </w:rPr>
              <w:t>47</w:t>
            </w:r>
          </w:p>
        </w:tc>
        <w:tc>
          <w:tcPr>
            <w:tcW w:w="1542" w:type="dxa"/>
            <w:vAlign w:val="top"/>
          </w:tcPr>
          <w:p w14:paraId="790141B8">
            <w:pPr>
              <w:pStyle w:val="248"/>
              <w:spacing w:before="66" w:line="221" w:lineRule="auto"/>
              <w:ind w:left="102"/>
              <w:rPr>
                <w:rFonts w:hint="default" w:ascii="Arial" w:hAnsi="Arial" w:cs="Arial"/>
                <w:color w:val="auto"/>
              </w:rPr>
            </w:pPr>
            <w:r>
              <w:rPr>
                <w:rFonts w:hint="default" w:ascii="Arial" w:hAnsi="Arial" w:cs="Arial"/>
                <w:color w:val="auto"/>
                <w:spacing w:val="-1"/>
              </w:rPr>
              <w:t>A100702</w:t>
            </w:r>
            <w:r>
              <w:rPr>
                <w:rFonts w:hint="default" w:ascii="Arial" w:hAnsi="Arial" w:cs="Arial"/>
                <w:color w:val="auto"/>
                <w:spacing w:val="-24"/>
              </w:rPr>
              <w:t xml:space="preserve"> </w:t>
            </w:r>
            <w:r>
              <w:rPr>
                <w:rFonts w:hint="default" w:ascii="Arial" w:hAnsi="Arial" w:cs="Arial"/>
                <w:color w:val="auto"/>
                <w:spacing w:val="-1"/>
              </w:rPr>
              <w:t>窗</w:t>
            </w:r>
          </w:p>
        </w:tc>
        <w:tc>
          <w:tcPr>
            <w:tcW w:w="2672" w:type="dxa"/>
            <w:vAlign w:val="top"/>
          </w:tcPr>
          <w:p w14:paraId="5BB1A806">
            <w:pPr>
              <w:rPr>
                <w:rFonts w:hint="default" w:ascii="Arial" w:hAnsi="Arial" w:cs="Arial"/>
                <w:color w:val="auto"/>
                <w:sz w:val="21"/>
              </w:rPr>
            </w:pPr>
          </w:p>
        </w:tc>
        <w:tc>
          <w:tcPr>
            <w:tcW w:w="2248" w:type="dxa"/>
            <w:vAlign w:val="top"/>
          </w:tcPr>
          <w:p w14:paraId="12F20AF9">
            <w:pPr>
              <w:rPr>
                <w:rFonts w:hint="default" w:ascii="Arial" w:hAnsi="Arial" w:cs="Arial"/>
                <w:color w:val="auto"/>
                <w:sz w:val="21"/>
              </w:rPr>
            </w:pPr>
          </w:p>
        </w:tc>
        <w:tc>
          <w:tcPr>
            <w:tcW w:w="3543" w:type="dxa"/>
            <w:vAlign w:val="top"/>
          </w:tcPr>
          <w:p w14:paraId="5122D3D0">
            <w:pPr>
              <w:pStyle w:val="248"/>
              <w:spacing w:before="66" w:line="219" w:lineRule="auto"/>
              <w:ind w:left="109"/>
              <w:rPr>
                <w:rFonts w:hint="default" w:ascii="Arial" w:hAnsi="Arial" w:cs="Arial"/>
                <w:color w:val="auto"/>
              </w:rPr>
            </w:pPr>
            <w:r>
              <w:rPr>
                <w:rFonts w:hint="default" w:ascii="Arial" w:hAnsi="Arial" w:cs="Arial"/>
                <w:color w:val="auto"/>
                <w:spacing w:val="-1"/>
              </w:rPr>
              <w:t>HJ/T237</w:t>
            </w:r>
            <w:r>
              <w:rPr>
                <w:rFonts w:hint="default" w:ascii="Arial" w:hAnsi="Arial" w:cs="Arial"/>
                <w:color w:val="auto"/>
                <w:spacing w:val="-33"/>
              </w:rPr>
              <w:t xml:space="preserve"> </w:t>
            </w:r>
            <w:r>
              <w:rPr>
                <w:rFonts w:hint="default" w:ascii="Arial" w:hAnsi="Arial" w:cs="Arial"/>
                <w:color w:val="auto"/>
                <w:spacing w:val="-1"/>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48"/>
              <w:spacing w:before="69"/>
              <w:ind w:left="114"/>
              <w:rPr>
                <w:rFonts w:hint="default" w:ascii="Arial" w:hAnsi="Arial" w:cs="Arial"/>
                <w:color w:val="auto"/>
              </w:rPr>
            </w:pPr>
            <w:r>
              <w:rPr>
                <w:rFonts w:hint="default" w:ascii="Arial" w:hAnsi="Arial" w:cs="Arial"/>
                <w:color w:val="auto"/>
                <w:spacing w:val="-3"/>
              </w:rPr>
              <w:t>48</w:t>
            </w:r>
          </w:p>
        </w:tc>
        <w:tc>
          <w:tcPr>
            <w:tcW w:w="1542" w:type="dxa"/>
            <w:vAlign w:val="top"/>
          </w:tcPr>
          <w:p w14:paraId="36F78E55">
            <w:pPr>
              <w:pStyle w:val="248"/>
              <w:spacing w:before="70" w:line="282" w:lineRule="auto"/>
              <w:ind w:left="109" w:right="106" w:hanging="7"/>
              <w:rPr>
                <w:rFonts w:hint="default" w:ascii="Arial" w:hAnsi="Arial" w:cs="Arial"/>
                <w:color w:val="auto"/>
              </w:rPr>
            </w:pPr>
            <w:r>
              <w:rPr>
                <w:rFonts w:hint="default" w:ascii="Arial" w:hAnsi="Arial" w:cs="Arial"/>
                <w:color w:val="auto"/>
                <w:spacing w:val="-8"/>
              </w:rPr>
              <w:t>A170108</w:t>
            </w:r>
            <w:r>
              <w:rPr>
                <w:rFonts w:hint="default" w:ascii="Arial" w:hAnsi="Arial" w:cs="Arial"/>
                <w:color w:val="auto"/>
                <w:spacing w:val="-25"/>
              </w:rPr>
              <w:t xml:space="preserve"> </w:t>
            </w:r>
            <w:r>
              <w:rPr>
                <w:rFonts w:hint="default" w:ascii="Arial" w:hAnsi="Arial" w:cs="Arial"/>
                <w:color w:val="auto"/>
                <w:spacing w:val="-8"/>
              </w:rPr>
              <w:t>涂料（建</w:t>
            </w:r>
            <w:r>
              <w:rPr>
                <w:rFonts w:hint="default" w:ascii="Arial" w:hAnsi="Arial" w:cs="Arial"/>
                <w:color w:val="auto"/>
              </w:rPr>
              <w:t xml:space="preserve"> </w:t>
            </w:r>
            <w:r>
              <w:rPr>
                <w:rFonts w:hint="default" w:ascii="Arial" w:hAnsi="Arial" w:cs="Arial"/>
                <w:color w:val="auto"/>
                <w:spacing w:val="-2"/>
              </w:rPr>
              <w:t>筑涂料除外）</w:t>
            </w:r>
          </w:p>
        </w:tc>
        <w:tc>
          <w:tcPr>
            <w:tcW w:w="2672" w:type="dxa"/>
            <w:vAlign w:val="top"/>
          </w:tcPr>
          <w:p w14:paraId="0E6B6EAA">
            <w:pPr>
              <w:rPr>
                <w:rFonts w:hint="default" w:ascii="Arial" w:hAnsi="Arial" w:cs="Arial"/>
                <w:color w:val="auto"/>
                <w:sz w:val="21"/>
              </w:rPr>
            </w:pPr>
          </w:p>
        </w:tc>
        <w:tc>
          <w:tcPr>
            <w:tcW w:w="2248" w:type="dxa"/>
            <w:vAlign w:val="top"/>
          </w:tcPr>
          <w:p w14:paraId="754BCD0F">
            <w:pPr>
              <w:rPr>
                <w:rFonts w:hint="default" w:ascii="Arial" w:hAnsi="Arial" w:cs="Arial"/>
                <w:color w:val="auto"/>
                <w:sz w:val="21"/>
              </w:rPr>
            </w:pPr>
          </w:p>
        </w:tc>
        <w:tc>
          <w:tcPr>
            <w:tcW w:w="3543" w:type="dxa"/>
            <w:vAlign w:val="top"/>
          </w:tcPr>
          <w:p w14:paraId="5DA8EBC0">
            <w:pPr>
              <w:pStyle w:val="248"/>
              <w:spacing w:before="69" w:line="219" w:lineRule="auto"/>
              <w:ind w:left="109"/>
              <w:rPr>
                <w:rFonts w:hint="default" w:ascii="Arial" w:hAnsi="Arial" w:cs="Arial"/>
                <w:color w:val="auto"/>
              </w:rPr>
            </w:pPr>
            <w:r>
              <w:rPr>
                <w:rFonts w:hint="default" w:ascii="Arial" w:hAnsi="Arial" w:cs="Arial"/>
                <w:color w:val="auto"/>
                <w:spacing w:val="-1"/>
              </w:rPr>
              <w:t>HJ2537</w:t>
            </w:r>
            <w:r>
              <w:rPr>
                <w:rFonts w:hint="default" w:ascii="Arial" w:hAnsi="Arial" w:cs="Arial"/>
                <w:color w:val="auto"/>
                <w:spacing w:val="-34"/>
              </w:rPr>
              <w:t xml:space="preserve"> </w:t>
            </w:r>
            <w:r>
              <w:rPr>
                <w:rFonts w:hint="default" w:ascii="Arial" w:hAnsi="Arial" w:cs="Arial"/>
                <w:color w:val="auto"/>
                <w:spacing w:val="-1"/>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48"/>
              <w:spacing w:before="68"/>
              <w:ind w:left="114"/>
              <w:rPr>
                <w:rFonts w:hint="default" w:ascii="Arial" w:hAnsi="Arial" w:cs="Arial"/>
                <w:color w:val="auto"/>
              </w:rPr>
            </w:pPr>
            <w:r>
              <w:rPr>
                <w:rFonts w:hint="default" w:ascii="Arial" w:hAnsi="Arial" w:cs="Arial"/>
                <w:color w:val="auto"/>
                <w:spacing w:val="-3"/>
              </w:rPr>
              <w:t>49</w:t>
            </w:r>
          </w:p>
        </w:tc>
        <w:tc>
          <w:tcPr>
            <w:tcW w:w="1542" w:type="dxa"/>
            <w:vAlign w:val="top"/>
          </w:tcPr>
          <w:p w14:paraId="13CB0C21">
            <w:pPr>
              <w:pStyle w:val="248"/>
              <w:spacing w:before="68" w:line="282" w:lineRule="auto"/>
              <w:ind w:left="109" w:right="108" w:hanging="7"/>
              <w:rPr>
                <w:rFonts w:hint="default" w:ascii="Arial" w:hAnsi="Arial" w:cs="Arial"/>
                <w:color w:val="auto"/>
              </w:rPr>
            </w:pPr>
            <w:r>
              <w:rPr>
                <w:rFonts w:hint="default" w:ascii="Arial" w:hAnsi="Arial" w:cs="Arial"/>
                <w:color w:val="auto"/>
                <w:spacing w:val="3"/>
              </w:rPr>
              <w:t>A170112</w:t>
            </w:r>
            <w:r>
              <w:rPr>
                <w:rFonts w:hint="default" w:ascii="Arial" w:hAnsi="Arial" w:cs="Arial"/>
                <w:color w:val="auto"/>
                <w:spacing w:val="34"/>
              </w:rPr>
              <w:t xml:space="preserve"> </w:t>
            </w:r>
            <w:r>
              <w:rPr>
                <w:rFonts w:hint="default" w:ascii="Arial" w:hAnsi="Arial" w:cs="Arial"/>
                <w:color w:val="auto"/>
                <w:spacing w:val="3"/>
              </w:rPr>
              <w:t>密封用</w:t>
            </w:r>
            <w:r>
              <w:rPr>
                <w:rFonts w:hint="default" w:ascii="Arial" w:hAnsi="Arial" w:cs="Arial"/>
                <w:color w:val="auto"/>
              </w:rPr>
              <w:t xml:space="preserve"> </w:t>
            </w:r>
            <w:r>
              <w:rPr>
                <w:rFonts w:hint="default" w:ascii="Arial" w:hAnsi="Arial" w:cs="Arial"/>
                <w:color w:val="auto"/>
                <w:spacing w:val="-2"/>
              </w:rPr>
              <w:t>填料及类似品</w:t>
            </w:r>
          </w:p>
        </w:tc>
        <w:tc>
          <w:tcPr>
            <w:tcW w:w="2672" w:type="dxa"/>
            <w:vAlign w:val="top"/>
          </w:tcPr>
          <w:p w14:paraId="1D94107C">
            <w:pPr>
              <w:rPr>
                <w:rFonts w:hint="default" w:ascii="Arial" w:hAnsi="Arial" w:cs="Arial"/>
                <w:color w:val="auto"/>
                <w:sz w:val="21"/>
              </w:rPr>
            </w:pPr>
          </w:p>
        </w:tc>
        <w:tc>
          <w:tcPr>
            <w:tcW w:w="2248" w:type="dxa"/>
            <w:vAlign w:val="top"/>
          </w:tcPr>
          <w:p w14:paraId="2D7DC984">
            <w:pPr>
              <w:rPr>
                <w:rFonts w:hint="default" w:ascii="Arial" w:hAnsi="Arial" w:cs="Arial"/>
                <w:color w:val="auto"/>
                <w:sz w:val="21"/>
              </w:rPr>
            </w:pPr>
          </w:p>
        </w:tc>
        <w:tc>
          <w:tcPr>
            <w:tcW w:w="3543" w:type="dxa"/>
            <w:vAlign w:val="top"/>
          </w:tcPr>
          <w:p w14:paraId="1DD66A27">
            <w:pPr>
              <w:pStyle w:val="248"/>
              <w:spacing w:before="67" w:line="219" w:lineRule="auto"/>
              <w:ind w:left="109"/>
              <w:rPr>
                <w:rFonts w:hint="default" w:ascii="Arial" w:hAnsi="Arial" w:cs="Arial"/>
                <w:color w:val="auto"/>
              </w:rPr>
            </w:pPr>
            <w:r>
              <w:rPr>
                <w:rFonts w:hint="default" w:ascii="Arial" w:hAnsi="Arial" w:cs="Arial"/>
                <w:color w:val="auto"/>
                <w:spacing w:val="-1"/>
              </w:rPr>
              <w:t>HJ2541</w:t>
            </w:r>
            <w:r>
              <w:rPr>
                <w:rFonts w:hint="default" w:ascii="Arial" w:hAnsi="Arial" w:cs="Arial"/>
                <w:color w:val="auto"/>
                <w:spacing w:val="-35"/>
              </w:rPr>
              <w:t xml:space="preserve"> </w:t>
            </w:r>
            <w:r>
              <w:rPr>
                <w:rFonts w:hint="default" w:ascii="Arial" w:hAnsi="Arial" w:cs="Arial"/>
                <w:color w:val="auto"/>
                <w:spacing w:val="-1"/>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48"/>
              <w:spacing w:before="69"/>
              <w:ind w:left="118"/>
              <w:rPr>
                <w:rFonts w:hint="default" w:ascii="Arial" w:hAnsi="Arial" w:cs="Arial"/>
                <w:color w:val="auto"/>
              </w:rPr>
            </w:pPr>
            <w:r>
              <w:rPr>
                <w:rFonts w:hint="default" w:ascii="Arial" w:hAnsi="Arial" w:cs="Arial"/>
                <w:color w:val="auto"/>
                <w:spacing w:val="-5"/>
              </w:rPr>
              <w:t>50</w:t>
            </w:r>
          </w:p>
        </w:tc>
        <w:tc>
          <w:tcPr>
            <w:tcW w:w="1542" w:type="dxa"/>
            <w:vAlign w:val="top"/>
          </w:tcPr>
          <w:p w14:paraId="53AC877B">
            <w:pPr>
              <w:pStyle w:val="248"/>
              <w:spacing w:before="69" w:line="284" w:lineRule="auto"/>
              <w:ind w:left="122" w:right="108" w:hanging="20"/>
              <w:rPr>
                <w:rFonts w:hint="default" w:ascii="Arial" w:hAnsi="Arial" w:cs="Arial"/>
                <w:color w:val="auto"/>
              </w:rPr>
            </w:pPr>
            <w:r>
              <w:rPr>
                <w:rFonts w:hint="default" w:ascii="Arial" w:hAnsi="Arial" w:cs="Arial"/>
                <w:color w:val="auto"/>
                <w:spacing w:val="3"/>
              </w:rPr>
              <w:t>A180201</w:t>
            </w:r>
            <w:r>
              <w:rPr>
                <w:rFonts w:hint="default" w:ascii="Arial" w:hAnsi="Arial" w:cs="Arial"/>
                <w:color w:val="auto"/>
                <w:spacing w:val="34"/>
              </w:rPr>
              <w:t xml:space="preserve"> </w:t>
            </w:r>
            <w:r>
              <w:rPr>
                <w:rFonts w:hint="default" w:ascii="Arial" w:hAnsi="Arial" w:cs="Arial"/>
                <w:color w:val="auto"/>
                <w:spacing w:val="3"/>
              </w:rPr>
              <w:t>塑料制</w:t>
            </w:r>
            <w:r>
              <w:rPr>
                <w:rFonts w:hint="default" w:ascii="Arial" w:hAnsi="Arial" w:cs="Arial"/>
                <w:color w:val="auto"/>
              </w:rPr>
              <w:t xml:space="preserve"> 品</w:t>
            </w:r>
          </w:p>
        </w:tc>
        <w:tc>
          <w:tcPr>
            <w:tcW w:w="2672" w:type="dxa"/>
            <w:vAlign w:val="top"/>
          </w:tcPr>
          <w:p w14:paraId="214BE936">
            <w:pPr>
              <w:rPr>
                <w:rFonts w:hint="default" w:ascii="Arial" w:hAnsi="Arial" w:cs="Arial"/>
                <w:color w:val="auto"/>
                <w:sz w:val="21"/>
              </w:rPr>
            </w:pPr>
          </w:p>
        </w:tc>
        <w:tc>
          <w:tcPr>
            <w:tcW w:w="2248" w:type="dxa"/>
            <w:vAlign w:val="top"/>
          </w:tcPr>
          <w:p w14:paraId="302B59F9">
            <w:pPr>
              <w:rPr>
                <w:rFonts w:hint="default" w:ascii="Arial" w:hAnsi="Arial" w:cs="Arial"/>
                <w:color w:val="auto"/>
                <w:sz w:val="21"/>
              </w:rPr>
            </w:pPr>
          </w:p>
        </w:tc>
        <w:tc>
          <w:tcPr>
            <w:tcW w:w="3543" w:type="dxa"/>
            <w:vAlign w:val="top"/>
          </w:tcPr>
          <w:p w14:paraId="6970262A">
            <w:pPr>
              <w:pStyle w:val="248"/>
              <w:spacing w:before="69" w:line="284" w:lineRule="auto"/>
              <w:ind w:left="113" w:right="104" w:hanging="4"/>
              <w:rPr>
                <w:rFonts w:hint="default" w:ascii="Arial" w:hAnsi="Arial" w:cs="Arial"/>
                <w:color w:val="auto"/>
              </w:rPr>
            </w:pPr>
            <w:r>
              <w:rPr>
                <w:rFonts w:hint="default" w:ascii="Arial" w:hAnsi="Arial" w:cs="Arial"/>
                <w:color w:val="auto"/>
              </w:rPr>
              <w:t>HJ/T226 建筑用塑料管材/HJ/</w:t>
            </w:r>
            <w:r>
              <w:rPr>
                <w:rFonts w:hint="default" w:ascii="Arial" w:hAnsi="Arial" w:cs="Arial"/>
                <w:color w:val="auto"/>
                <w:spacing w:val="-1"/>
              </w:rPr>
              <w:t>T231 再生塑</w:t>
            </w:r>
            <w:r>
              <w:rPr>
                <w:rFonts w:hint="default" w:ascii="Arial" w:hAnsi="Arial" w:cs="Arial"/>
                <w:color w:val="auto"/>
              </w:rPr>
              <w:t xml:space="preserve"> </w:t>
            </w:r>
            <w:r>
              <w:rPr>
                <w:rFonts w:hint="default" w:ascii="Arial" w:hAnsi="Arial" w:cs="Arial"/>
                <w:color w:val="auto"/>
                <w:spacing w:val="-2"/>
              </w:rPr>
              <w:t>料制品</w:t>
            </w:r>
          </w:p>
        </w:tc>
      </w:tr>
    </w:tbl>
    <w:p w14:paraId="0A940086">
      <w:pPr>
        <w:spacing w:after="120" w:line="360" w:lineRule="auto"/>
        <w:rPr>
          <w:rFonts w:hint="default" w:ascii="Arial" w:hAnsi="Arial" w:eastAsia="宋体" w:cs="Arial"/>
          <w:color w:val="auto"/>
          <w:spacing w:val="-3"/>
          <w:szCs w:val="21"/>
          <w:lang w:val="en-US" w:eastAsia="zh-CN"/>
        </w:rPr>
        <w:sectPr>
          <w:pgSz w:w="11906" w:h="16838"/>
          <w:pgMar w:top="1431" w:right="644" w:bottom="0" w:left="667" w:header="0" w:footer="0" w:gutter="0"/>
          <w:cols w:space="720" w:num="1"/>
        </w:sectPr>
      </w:pPr>
      <w:r>
        <w:rPr>
          <w:rFonts w:hint="default" w:ascii="Arial" w:hAnsi="Arial" w:eastAsia="宋体" w:cs="Arial"/>
          <w:color w:val="auto"/>
          <w:spacing w:val="-3"/>
          <w:szCs w:val="21"/>
        </w:rPr>
        <w:t>注：环境标志产品认证应依据相关标准的最新</w:t>
      </w:r>
      <w:r>
        <w:rPr>
          <w:rFonts w:hint="default" w:ascii="Arial" w:hAnsi="Arial" w:eastAsia="宋体" w:cs="Arial"/>
          <w:color w:val="auto"/>
          <w:spacing w:val="-3"/>
          <w:szCs w:val="21"/>
          <w:lang w:val="en-US" w:eastAsia="zh-CN"/>
        </w:rPr>
        <w:t>版本。</w:t>
      </w:r>
    </w:p>
    <w:p w14:paraId="3BEBCCA1">
      <w:pPr>
        <w:pStyle w:val="26"/>
        <w:snapToGrid w:val="0"/>
        <w:spacing w:before="120" w:after="120" w:line="320" w:lineRule="exact"/>
        <w:jc w:val="center"/>
        <w:outlineLvl w:val="0"/>
        <w:rPr>
          <w:rFonts w:hint="default" w:ascii="Arial" w:hAnsi="Arial" w:cs="Arial"/>
          <w:color w:val="auto"/>
          <w:sz w:val="32"/>
          <w:szCs w:val="32"/>
        </w:rPr>
      </w:pPr>
      <w:bookmarkStart w:id="23" w:name="_Toc16279"/>
      <w:r>
        <w:rPr>
          <w:rFonts w:hint="default" w:ascii="Arial" w:hAnsi="Arial" w:cs="Arial"/>
          <w:color w:val="auto"/>
          <w:sz w:val="32"/>
          <w:szCs w:val="32"/>
        </w:rPr>
        <w:t>第三章  供应商须知</w:t>
      </w:r>
      <w:bookmarkEnd w:id="23"/>
      <w:bookmarkStart w:id="24" w:name="_投标人须知前附表"/>
      <w:bookmarkEnd w:id="24"/>
    </w:p>
    <w:p w14:paraId="758ECB66">
      <w:pPr>
        <w:pStyle w:val="3"/>
        <w:spacing w:before="40" w:after="40"/>
        <w:jc w:val="center"/>
        <w:rPr>
          <w:rFonts w:hint="default" w:ascii="Arial" w:hAnsi="Arial" w:eastAsia="宋体" w:cs="Arial"/>
          <w:color w:val="auto"/>
          <w:sz w:val="24"/>
          <w:szCs w:val="24"/>
        </w:rPr>
      </w:pPr>
      <w:r>
        <w:rPr>
          <w:rFonts w:hint="default" w:ascii="Arial" w:hAnsi="Arial" w:eastAsia="宋体" w:cs="Arial"/>
          <w:color w:val="auto"/>
          <w:sz w:val="24"/>
          <w:szCs w:val="24"/>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43DA83">
            <w:pPr>
              <w:jc w:val="center"/>
              <w:rPr>
                <w:rFonts w:hint="default" w:ascii="Arial" w:hAnsi="Arial" w:cs="Arial"/>
                <w:b/>
                <w:color w:val="auto"/>
                <w:szCs w:val="21"/>
              </w:rPr>
            </w:pPr>
            <w:r>
              <w:rPr>
                <w:rFonts w:hint="default" w:ascii="Arial" w:hAnsi="Arial" w:cs="Arial"/>
                <w:b/>
                <w:color w:val="auto"/>
                <w:szCs w:val="21"/>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EE302B">
            <w:pPr>
              <w:jc w:val="center"/>
              <w:rPr>
                <w:rFonts w:hint="default" w:ascii="Arial" w:hAnsi="Arial" w:cs="Arial"/>
                <w:b/>
                <w:color w:val="auto"/>
                <w:szCs w:val="21"/>
              </w:rPr>
            </w:pPr>
            <w:r>
              <w:rPr>
                <w:rFonts w:hint="default" w:ascii="Arial" w:hAnsi="Arial" w:cs="Arial"/>
                <w:b/>
                <w:color w:val="auto"/>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B93328">
            <w:pPr>
              <w:jc w:val="center"/>
              <w:rPr>
                <w:rFonts w:hint="default" w:ascii="Arial" w:hAnsi="Arial" w:cs="Arial"/>
                <w:b/>
                <w:color w:val="auto"/>
                <w:szCs w:val="21"/>
              </w:rPr>
            </w:pPr>
            <w:r>
              <w:rPr>
                <w:rFonts w:hint="default" w:ascii="Arial" w:hAnsi="Arial" w:cs="Arial"/>
                <w:b/>
                <w:color w:val="auto"/>
                <w:szCs w:val="21"/>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699E1C">
            <w:pPr>
              <w:spacing w:line="300" w:lineRule="exact"/>
              <w:jc w:val="center"/>
              <w:rPr>
                <w:rFonts w:hint="default" w:ascii="Arial" w:hAnsi="Arial" w:cs="Arial"/>
                <w:b/>
                <w:color w:val="auto"/>
                <w:szCs w:val="21"/>
              </w:rPr>
            </w:pPr>
            <w:r>
              <w:rPr>
                <w:rFonts w:hint="default" w:ascii="Arial" w:hAnsi="Arial" w:cs="Arial"/>
                <w:b/>
                <w:color w:val="auto"/>
                <w:szCs w:val="21"/>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1DB9866">
            <w:pPr>
              <w:spacing w:line="300" w:lineRule="exact"/>
              <w:jc w:val="center"/>
              <w:rPr>
                <w:rFonts w:hint="default" w:ascii="Arial" w:hAnsi="Arial" w:cs="Arial"/>
                <w:color w:val="auto"/>
                <w:szCs w:val="21"/>
              </w:rPr>
            </w:pPr>
            <w:r>
              <w:rPr>
                <w:rFonts w:hint="default" w:ascii="Arial" w:hAnsi="Arial" w:cs="Arial"/>
                <w:color w:val="auto"/>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88B114">
            <w:pPr>
              <w:spacing w:line="300" w:lineRule="exact"/>
              <w:jc w:val="left"/>
              <w:rPr>
                <w:rFonts w:hint="default" w:ascii="Arial" w:hAnsi="Arial" w:cs="Arial"/>
                <w:color w:val="auto"/>
                <w:szCs w:val="21"/>
              </w:rPr>
            </w:pPr>
            <w:r>
              <w:rPr>
                <w:rFonts w:hint="default" w:ascii="Arial" w:hAnsi="Arial" w:cs="Arial"/>
                <w:color w:val="auto"/>
                <w:szCs w:val="21"/>
              </w:rPr>
              <w:t>项目名称：</w:t>
            </w:r>
            <w:r>
              <w:rPr>
                <w:rFonts w:hint="default" w:ascii="Arial" w:hAnsi="Arial" w:cs="Arial"/>
                <w:color w:val="auto"/>
                <w:szCs w:val="21"/>
                <w:lang w:val="en-US" w:eastAsia="zh-CN"/>
              </w:rPr>
              <w:t>存储扩容、服务器及办公设备采购项目</w:t>
            </w:r>
          </w:p>
          <w:p w14:paraId="48E277BA">
            <w:pPr>
              <w:spacing w:line="300" w:lineRule="exact"/>
              <w:jc w:val="left"/>
              <w:rPr>
                <w:rFonts w:hint="default" w:ascii="Arial" w:hAnsi="Arial" w:cs="Arial"/>
                <w:color w:val="auto"/>
                <w:szCs w:val="21"/>
              </w:rPr>
            </w:pPr>
            <w:r>
              <w:rPr>
                <w:rFonts w:hint="default" w:ascii="Arial" w:hAnsi="Arial" w:cs="Arial"/>
                <w:color w:val="auto"/>
                <w:szCs w:val="21"/>
              </w:rPr>
              <w:t>项目编号：</w:t>
            </w:r>
            <w:r>
              <w:rPr>
                <w:rFonts w:hint="eastAsia" w:ascii="Arial" w:hAnsi="Arial" w:cs="Arial"/>
                <w:color w:val="auto"/>
                <w:szCs w:val="21"/>
                <w:lang w:val="en-US" w:eastAsia="zh-CN"/>
              </w:rPr>
              <w:t>LBZC2025-J1-240087-JDZB</w:t>
            </w:r>
          </w:p>
          <w:p w14:paraId="496FF0F1">
            <w:pPr>
              <w:spacing w:line="300" w:lineRule="exact"/>
              <w:jc w:val="left"/>
              <w:rPr>
                <w:rFonts w:hint="default" w:ascii="Arial" w:hAnsi="Arial" w:cs="Arial"/>
                <w:color w:val="auto"/>
                <w:szCs w:val="21"/>
              </w:rPr>
            </w:pPr>
            <w:r>
              <w:rPr>
                <w:rFonts w:hint="default" w:ascii="Arial" w:hAnsi="Arial" w:cs="Arial"/>
                <w:color w:val="auto"/>
                <w:szCs w:val="21"/>
              </w:rPr>
              <w:t>采购计划号：JXZC2025-J1-01103</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F89B35">
            <w:pPr>
              <w:spacing w:line="300" w:lineRule="exact"/>
              <w:jc w:val="center"/>
              <w:rPr>
                <w:rFonts w:hint="default" w:ascii="Arial" w:hAnsi="Arial" w:cs="Arial"/>
                <w:b/>
                <w:color w:val="auto"/>
                <w:szCs w:val="21"/>
              </w:rPr>
            </w:pPr>
            <w:r>
              <w:rPr>
                <w:rFonts w:hint="default" w:ascii="Arial" w:hAnsi="Arial" w:cs="Arial"/>
                <w:b/>
                <w:color w:val="auto"/>
                <w:szCs w:val="21"/>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B062E2">
            <w:pPr>
              <w:spacing w:line="300" w:lineRule="exact"/>
              <w:jc w:val="center"/>
              <w:rPr>
                <w:rFonts w:hint="default" w:ascii="Arial" w:hAnsi="Arial" w:cs="Arial"/>
                <w:color w:val="auto"/>
                <w:szCs w:val="21"/>
                <w:lang w:val="zh-CN"/>
              </w:rPr>
            </w:pPr>
            <w:r>
              <w:rPr>
                <w:rFonts w:hint="default" w:ascii="Arial" w:hAnsi="Arial" w:cs="Arial"/>
                <w:color w:val="auto"/>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2F988B">
            <w:pPr>
              <w:spacing w:line="300" w:lineRule="exact"/>
              <w:jc w:val="left"/>
              <w:rPr>
                <w:rFonts w:hint="default" w:ascii="Arial" w:hAnsi="Arial" w:cs="Arial"/>
                <w:color w:val="auto"/>
                <w:szCs w:val="21"/>
              </w:rPr>
            </w:pPr>
            <w:r>
              <w:rPr>
                <w:rFonts w:hint="default" w:ascii="Arial" w:hAnsi="Arial" w:cs="Arial"/>
                <w:color w:val="auto"/>
                <w:szCs w:val="21"/>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C110ECB">
            <w:pPr>
              <w:spacing w:line="300" w:lineRule="exact"/>
              <w:jc w:val="center"/>
              <w:rPr>
                <w:rFonts w:hint="default" w:ascii="Arial" w:hAnsi="Arial" w:cs="Arial"/>
                <w:b/>
                <w:color w:val="auto"/>
                <w:szCs w:val="21"/>
              </w:rPr>
            </w:pPr>
            <w:r>
              <w:rPr>
                <w:rFonts w:hint="default" w:ascii="Arial" w:hAnsi="Arial" w:cs="Arial"/>
                <w:b/>
                <w:color w:val="auto"/>
                <w:szCs w:val="21"/>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4869F0">
            <w:pPr>
              <w:spacing w:line="300" w:lineRule="exact"/>
              <w:jc w:val="center"/>
              <w:rPr>
                <w:rFonts w:hint="default" w:ascii="Arial" w:hAnsi="Arial" w:cs="Arial"/>
                <w:color w:val="auto"/>
                <w:szCs w:val="21"/>
                <w:lang w:val="zh-CN"/>
              </w:rPr>
            </w:pPr>
            <w:r>
              <w:rPr>
                <w:rFonts w:hint="default" w:ascii="Arial" w:hAnsi="Arial" w:cs="Arial"/>
                <w:color w:val="auto"/>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AE4EC64">
            <w:pPr>
              <w:spacing w:line="300" w:lineRule="exact"/>
              <w:jc w:val="left"/>
              <w:rPr>
                <w:rFonts w:hint="default" w:ascii="Arial" w:hAnsi="Arial" w:cs="Arial"/>
                <w:color w:val="auto"/>
                <w:szCs w:val="21"/>
              </w:rPr>
            </w:pPr>
            <w:r>
              <w:rPr>
                <w:rFonts w:hint="default" w:ascii="Arial" w:hAnsi="Arial" w:cs="Arial"/>
                <w:color w:val="auto"/>
                <w:szCs w:val="21"/>
              </w:rPr>
              <w:t>本项目</w:t>
            </w:r>
            <w:r>
              <w:rPr>
                <w:rFonts w:hint="eastAsia" w:ascii="Arial" w:hAnsi="Arial" w:cs="Arial"/>
                <w:color w:val="auto"/>
                <w:szCs w:val="21"/>
                <w:lang w:val="en-US" w:eastAsia="zh-CN"/>
              </w:rPr>
              <w:t>非</w:t>
            </w:r>
            <w:r>
              <w:rPr>
                <w:rFonts w:hint="default" w:ascii="Arial" w:hAnsi="Arial" w:cs="Arial"/>
                <w:color w:val="auto"/>
                <w:szCs w:val="21"/>
              </w:rPr>
              <w:t>专门面向中小微企业采购。</w:t>
            </w:r>
          </w:p>
          <w:p w14:paraId="7C1009E3">
            <w:pPr>
              <w:spacing w:line="300" w:lineRule="exact"/>
              <w:jc w:val="left"/>
              <w:rPr>
                <w:rFonts w:hint="default" w:ascii="Arial" w:hAnsi="Arial" w:cs="Arial"/>
                <w:color w:val="auto"/>
                <w:szCs w:val="21"/>
              </w:rPr>
            </w:pP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B5B301">
            <w:pPr>
              <w:spacing w:line="300" w:lineRule="exact"/>
              <w:jc w:val="center"/>
              <w:rPr>
                <w:rFonts w:hint="default" w:ascii="Arial" w:hAnsi="Arial" w:cs="Arial"/>
                <w:b/>
                <w:color w:val="auto"/>
                <w:szCs w:val="21"/>
              </w:rPr>
            </w:pPr>
            <w:r>
              <w:rPr>
                <w:rFonts w:hint="default" w:ascii="Arial" w:hAnsi="Arial" w:cs="Arial"/>
                <w:b/>
                <w:color w:val="auto"/>
                <w:szCs w:val="21"/>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2277F1A">
            <w:pPr>
              <w:spacing w:line="300" w:lineRule="exact"/>
              <w:jc w:val="center"/>
              <w:rPr>
                <w:rFonts w:hint="default" w:ascii="Arial" w:hAnsi="Arial" w:cs="Arial"/>
                <w:color w:val="auto"/>
                <w:szCs w:val="21"/>
              </w:rPr>
            </w:pPr>
            <w:r>
              <w:rPr>
                <w:rFonts w:hint="default" w:ascii="Arial" w:hAnsi="Arial" w:cs="Arial"/>
                <w:color w:val="auto"/>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AC0225">
            <w:pPr>
              <w:spacing w:line="300" w:lineRule="exact"/>
              <w:jc w:val="left"/>
              <w:rPr>
                <w:rFonts w:hint="default" w:ascii="Arial" w:hAnsi="Arial" w:cs="Arial"/>
                <w:color w:val="auto"/>
                <w:szCs w:val="21"/>
              </w:rPr>
            </w:pPr>
            <w:r>
              <w:rPr>
                <w:rFonts w:hint="default" w:ascii="Arial" w:hAnsi="Arial" w:cs="Arial"/>
                <w:color w:val="auto"/>
                <w:szCs w:val="21"/>
              </w:rPr>
              <w:t>详见谈判公告。</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19749A5A">
            <w:pPr>
              <w:spacing w:line="300" w:lineRule="exact"/>
              <w:jc w:val="center"/>
              <w:rPr>
                <w:rFonts w:hint="default" w:ascii="Arial" w:hAnsi="Arial" w:cs="Arial"/>
                <w:b/>
                <w:color w:val="auto"/>
                <w:szCs w:val="21"/>
              </w:rPr>
            </w:pPr>
            <w:bookmarkStart w:id="25" w:name="_Hlk85555568"/>
            <w:r>
              <w:rPr>
                <w:rFonts w:hint="default" w:ascii="Arial" w:hAnsi="Arial" w:cs="Arial"/>
                <w:b/>
                <w:color w:val="auto"/>
                <w:szCs w:val="21"/>
              </w:rPr>
              <w:t>1.5.3</w:t>
            </w:r>
          </w:p>
        </w:tc>
        <w:tc>
          <w:tcPr>
            <w:tcW w:w="1248" w:type="dxa"/>
            <w:tcBorders>
              <w:top w:val="single" w:color="auto" w:sz="4" w:space="0"/>
              <w:left w:val="single" w:color="auto" w:sz="4" w:space="0"/>
              <w:right w:val="single" w:color="auto" w:sz="4" w:space="0"/>
            </w:tcBorders>
            <w:noWrap w:val="0"/>
            <w:vAlign w:val="center"/>
          </w:tcPr>
          <w:p w14:paraId="65197B18">
            <w:pPr>
              <w:spacing w:line="300" w:lineRule="exact"/>
              <w:jc w:val="center"/>
              <w:rPr>
                <w:rFonts w:hint="default" w:ascii="Arial" w:hAnsi="Arial" w:cs="Arial"/>
                <w:color w:val="auto"/>
                <w:szCs w:val="21"/>
              </w:rPr>
            </w:pPr>
            <w:r>
              <w:rPr>
                <w:rFonts w:hint="default" w:ascii="Arial" w:hAnsi="Arial" w:cs="Arial"/>
                <w:color w:val="auto"/>
                <w:szCs w:val="21"/>
              </w:rPr>
              <w:t>联合体</w:t>
            </w:r>
          </w:p>
        </w:tc>
        <w:tc>
          <w:tcPr>
            <w:tcW w:w="7229" w:type="dxa"/>
            <w:tcBorders>
              <w:top w:val="single" w:color="auto" w:sz="4" w:space="0"/>
              <w:left w:val="single" w:color="auto" w:sz="4" w:space="0"/>
              <w:right w:val="single" w:color="auto" w:sz="4" w:space="0"/>
            </w:tcBorders>
            <w:noWrap w:val="0"/>
            <w:vAlign w:val="center"/>
          </w:tcPr>
          <w:p w14:paraId="25397FB1">
            <w:pPr>
              <w:spacing w:line="300" w:lineRule="exact"/>
              <w:jc w:val="left"/>
              <w:rPr>
                <w:rFonts w:hint="default" w:ascii="Arial" w:hAnsi="Arial" w:cs="Arial"/>
                <w:color w:val="auto"/>
                <w:szCs w:val="21"/>
              </w:rPr>
            </w:pPr>
            <w:r>
              <w:rPr>
                <w:rFonts w:hint="default" w:ascii="Arial" w:hAnsi="Arial" w:cs="Arial"/>
                <w:color w:val="auto"/>
                <w:szCs w:val="21"/>
              </w:rPr>
              <w:t>是否接受联合体详见谈判公告</w:t>
            </w:r>
          </w:p>
        </w:tc>
      </w:tr>
      <w:bookmarkEnd w:id="25"/>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E48E84C">
            <w:pPr>
              <w:spacing w:line="300" w:lineRule="exact"/>
              <w:jc w:val="center"/>
              <w:rPr>
                <w:rFonts w:hint="default" w:ascii="Arial" w:hAnsi="Arial" w:cs="Arial"/>
                <w:b/>
                <w:color w:val="auto"/>
                <w:szCs w:val="21"/>
              </w:rPr>
            </w:pPr>
            <w:r>
              <w:rPr>
                <w:rFonts w:hint="default" w:ascii="Arial" w:hAnsi="Arial" w:cs="Arial"/>
                <w:b/>
                <w:color w:val="auto"/>
                <w:szCs w:val="21"/>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DEBB416">
            <w:pPr>
              <w:spacing w:line="300" w:lineRule="exact"/>
              <w:jc w:val="center"/>
              <w:rPr>
                <w:rFonts w:hint="default" w:ascii="Arial" w:hAnsi="Arial" w:cs="Arial"/>
                <w:color w:val="auto"/>
                <w:szCs w:val="21"/>
              </w:rPr>
            </w:pPr>
            <w:r>
              <w:rPr>
                <w:rFonts w:hint="default" w:ascii="Arial" w:hAnsi="Arial" w:cs="Arial"/>
                <w:color w:val="auto"/>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7"/>
              <w:rPr>
                <w:rFonts w:hint="default" w:ascii="Arial" w:hAnsi="Arial" w:cs="Arial"/>
                <w:color w:val="auto"/>
                <w:szCs w:val="21"/>
              </w:rPr>
            </w:pPr>
            <w:r>
              <w:rPr>
                <w:rFonts w:hint="default" w:ascii="Arial" w:hAnsi="Arial" w:cs="Arial"/>
                <w:color w:val="auto"/>
                <w:szCs w:val="21"/>
                <w:lang w:val="en-US" w:eastAsia="zh-CN"/>
              </w:rPr>
              <w:t>不组织</w:t>
            </w:r>
            <w:r>
              <w:rPr>
                <w:rFonts w:hint="default" w:ascii="Arial" w:hAnsi="Arial" w:cs="Arial"/>
                <w:color w:val="auto"/>
                <w:szCs w:val="21"/>
              </w:rPr>
              <w:t xml:space="preserve"> </w:t>
            </w:r>
          </w:p>
          <w:p w14:paraId="55F6ADC1">
            <w:pPr>
              <w:pStyle w:val="17"/>
              <w:rPr>
                <w:rFonts w:hint="default" w:ascii="Arial" w:hAnsi="Arial" w:cs="Arial"/>
                <w:color w:val="auto"/>
                <w:szCs w:val="21"/>
              </w:rPr>
            </w:pPr>
            <w:r>
              <w:rPr>
                <w:rFonts w:hint="default" w:ascii="Arial" w:hAnsi="Arial" w:cs="Arial"/>
                <w:color w:val="auto"/>
                <w:szCs w:val="21"/>
              </w:rPr>
              <w:t xml:space="preserve"> </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2415DB8">
            <w:pPr>
              <w:spacing w:line="300" w:lineRule="exact"/>
              <w:jc w:val="center"/>
              <w:rPr>
                <w:rFonts w:hint="default" w:ascii="Arial" w:hAnsi="Arial" w:cs="Arial"/>
                <w:b/>
                <w:color w:val="auto"/>
                <w:szCs w:val="21"/>
              </w:rPr>
            </w:pPr>
            <w:r>
              <w:rPr>
                <w:rFonts w:hint="default" w:ascii="Arial" w:hAnsi="Arial" w:cs="Arial"/>
                <w:b/>
                <w:color w:val="auto"/>
                <w:szCs w:val="21"/>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ECF725">
            <w:pPr>
              <w:spacing w:line="300" w:lineRule="exact"/>
              <w:jc w:val="center"/>
              <w:rPr>
                <w:rFonts w:hint="default" w:ascii="Arial" w:hAnsi="Arial" w:cs="Arial"/>
                <w:color w:val="auto"/>
                <w:szCs w:val="21"/>
              </w:rPr>
            </w:pPr>
            <w:r>
              <w:rPr>
                <w:rFonts w:hint="default" w:ascii="Arial" w:hAnsi="Arial" w:cs="Arial"/>
                <w:color w:val="auto"/>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46B04A">
            <w:pPr>
              <w:spacing w:line="300" w:lineRule="exact"/>
              <w:jc w:val="left"/>
              <w:rPr>
                <w:rFonts w:hint="default" w:ascii="Arial" w:hAnsi="Arial" w:cs="Arial"/>
                <w:color w:val="auto"/>
                <w:szCs w:val="21"/>
                <w:u w:val="single"/>
              </w:rPr>
            </w:pPr>
            <w:r>
              <w:rPr>
                <w:rFonts w:hint="default" w:ascii="Arial" w:hAnsi="Arial" w:cs="Arial"/>
                <w:color w:val="auto"/>
                <w:szCs w:val="21"/>
              </w:rPr>
              <w:t>是否接受分包详见谈判公告</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4464A27">
            <w:pPr>
              <w:spacing w:line="300" w:lineRule="exact"/>
              <w:jc w:val="center"/>
              <w:rPr>
                <w:rFonts w:hint="default" w:ascii="Arial" w:hAnsi="Arial" w:cs="Arial"/>
                <w:b/>
                <w:color w:val="auto"/>
                <w:szCs w:val="21"/>
              </w:rPr>
            </w:pPr>
            <w:r>
              <w:rPr>
                <w:rFonts w:hint="default" w:ascii="Arial" w:hAnsi="Arial" w:cs="Arial"/>
                <w:b/>
                <w:color w:val="auto"/>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D1F3448">
            <w:pPr>
              <w:spacing w:line="300" w:lineRule="exact"/>
              <w:jc w:val="center"/>
              <w:rPr>
                <w:rFonts w:hint="default" w:ascii="Arial" w:hAnsi="Arial" w:cs="Arial"/>
                <w:color w:val="auto"/>
                <w:szCs w:val="21"/>
              </w:rPr>
            </w:pPr>
            <w:r>
              <w:rPr>
                <w:rFonts w:hint="default" w:ascii="Arial" w:hAnsi="Arial" w:cs="Arial"/>
                <w:color w:val="auto"/>
                <w:szCs w:val="21"/>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830929">
            <w:pPr>
              <w:spacing w:line="300" w:lineRule="exact"/>
              <w:jc w:val="left"/>
              <w:rPr>
                <w:rFonts w:hint="default" w:ascii="Arial" w:hAnsi="Arial" w:cs="Arial"/>
                <w:color w:val="auto"/>
                <w:szCs w:val="21"/>
              </w:rPr>
            </w:pPr>
            <w:r>
              <w:rPr>
                <w:rFonts w:hint="default" w:ascii="Arial" w:hAnsi="Arial" w:cs="Arial"/>
                <w:color w:val="auto"/>
                <w:szCs w:val="21"/>
              </w:rPr>
              <w:t>在谈判公告发布媒介发布。</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FEAF84C">
            <w:pPr>
              <w:spacing w:line="300" w:lineRule="exact"/>
              <w:jc w:val="center"/>
              <w:rPr>
                <w:rFonts w:hint="default" w:ascii="Arial" w:hAnsi="Arial" w:cs="Arial"/>
                <w:b/>
                <w:color w:val="auto"/>
                <w:szCs w:val="21"/>
              </w:rPr>
            </w:pPr>
            <w:r>
              <w:rPr>
                <w:rFonts w:hint="default" w:ascii="Arial" w:hAnsi="Arial" w:cs="Arial"/>
                <w:b/>
                <w:color w:val="auto"/>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D99E04A">
            <w:pPr>
              <w:spacing w:line="300" w:lineRule="exact"/>
              <w:jc w:val="center"/>
              <w:rPr>
                <w:rFonts w:hint="default" w:ascii="Arial" w:hAnsi="Arial" w:cs="Arial"/>
                <w:color w:val="auto"/>
                <w:szCs w:val="21"/>
              </w:rPr>
            </w:pPr>
            <w:r>
              <w:rPr>
                <w:rFonts w:hint="default" w:ascii="Arial" w:hAnsi="Arial" w:cs="Arial"/>
                <w:color w:val="auto"/>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02D648">
            <w:pPr>
              <w:spacing w:line="300" w:lineRule="exact"/>
              <w:jc w:val="left"/>
              <w:rPr>
                <w:rFonts w:hint="default" w:ascii="Arial" w:hAnsi="Arial" w:cs="Arial"/>
                <w:color w:val="auto"/>
                <w:szCs w:val="21"/>
              </w:rPr>
            </w:pPr>
            <w:r>
              <w:rPr>
                <w:rFonts w:hint="default" w:ascii="Arial" w:hAnsi="Arial" w:cs="Arial"/>
                <w:color w:val="auto"/>
                <w:szCs w:val="21"/>
              </w:rPr>
              <w:t>澄清、修改文件自谈判公告发布媒体发布之日起，视为供应商已收到该澄清、修改。供应商未及时关注谈判公告发布媒体造成的损失，由供应商自行负责。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2B3FC0">
            <w:pPr>
              <w:spacing w:line="300" w:lineRule="exact"/>
              <w:jc w:val="center"/>
              <w:rPr>
                <w:rFonts w:hint="default" w:ascii="Arial" w:hAnsi="Arial" w:cs="Arial"/>
                <w:b/>
                <w:color w:val="auto"/>
                <w:szCs w:val="21"/>
              </w:rPr>
            </w:pPr>
            <w:r>
              <w:rPr>
                <w:rFonts w:hint="default" w:ascii="Arial" w:hAnsi="Arial" w:cs="Arial"/>
                <w:b/>
                <w:color w:val="auto"/>
                <w:szCs w:val="21"/>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37A2C12">
            <w:pPr>
              <w:spacing w:line="300" w:lineRule="exact"/>
              <w:jc w:val="center"/>
              <w:rPr>
                <w:rFonts w:hint="default" w:ascii="Arial" w:hAnsi="Arial" w:cs="Arial"/>
                <w:color w:val="auto"/>
                <w:szCs w:val="21"/>
              </w:rPr>
            </w:pPr>
            <w:r>
              <w:rPr>
                <w:rFonts w:hint="default" w:ascii="Arial" w:hAnsi="Arial" w:cs="Arial"/>
                <w:color w:val="auto"/>
                <w:szCs w:val="21"/>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8D985C">
            <w:pPr>
              <w:spacing w:line="300" w:lineRule="exact"/>
              <w:jc w:val="left"/>
              <w:rPr>
                <w:rFonts w:hint="default" w:ascii="Arial" w:hAnsi="Arial" w:cs="Arial"/>
                <w:color w:val="auto"/>
                <w:szCs w:val="21"/>
              </w:rPr>
            </w:pPr>
            <w:r>
              <w:rPr>
                <w:rFonts w:hint="default" w:ascii="Arial" w:hAnsi="Arial" w:cs="Arial"/>
                <w:color w:val="auto"/>
                <w:szCs w:val="21"/>
              </w:rPr>
              <w:t>响应截止之日起90天。</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957242A">
            <w:pPr>
              <w:spacing w:line="300" w:lineRule="exact"/>
              <w:jc w:val="center"/>
              <w:rPr>
                <w:rFonts w:hint="default" w:ascii="Arial" w:hAnsi="Arial" w:cs="Arial"/>
                <w:b/>
                <w:color w:val="auto"/>
                <w:szCs w:val="21"/>
              </w:rPr>
            </w:pPr>
            <w:r>
              <w:rPr>
                <w:rFonts w:hint="default" w:ascii="Arial" w:hAnsi="Arial" w:cs="Arial"/>
                <w:b/>
                <w:color w:val="auto"/>
                <w:szCs w:val="21"/>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7E0F208">
            <w:pPr>
              <w:spacing w:line="300" w:lineRule="exact"/>
              <w:jc w:val="center"/>
              <w:rPr>
                <w:rFonts w:hint="default" w:ascii="Arial" w:hAnsi="Arial" w:cs="Arial"/>
                <w:color w:val="auto"/>
                <w:szCs w:val="21"/>
              </w:rPr>
            </w:pPr>
            <w:r>
              <w:rPr>
                <w:rFonts w:hint="default" w:ascii="Arial" w:hAnsi="Arial" w:cs="Arial"/>
                <w:color w:val="auto"/>
                <w:szCs w:val="21"/>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9B1FC6">
            <w:pPr>
              <w:spacing w:line="300" w:lineRule="exact"/>
              <w:jc w:val="left"/>
              <w:rPr>
                <w:rFonts w:hint="default" w:ascii="Arial" w:hAnsi="Arial" w:eastAsia="宋体" w:cs="Arial"/>
                <w:b/>
                <w:bCs/>
                <w:color w:val="auto"/>
                <w:szCs w:val="21"/>
                <w:lang w:eastAsia="zh-CN"/>
              </w:rPr>
            </w:pPr>
            <w:r>
              <w:rPr>
                <w:rFonts w:hint="default" w:ascii="Arial" w:hAnsi="Arial" w:cs="Arial"/>
                <w:color w:val="auto"/>
                <w:szCs w:val="21"/>
                <w:lang w:val="en-US" w:eastAsia="zh-CN"/>
              </w:rPr>
              <w:t>无</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D0707E4">
            <w:pPr>
              <w:spacing w:line="300" w:lineRule="exact"/>
              <w:jc w:val="center"/>
              <w:rPr>
                <w:rFonts w:hint="default" w:ascii="Arial" w:hAnsi="Arial" w:cs="Arial"/>
                <w:b/>
                <w:color w:val="auto"/>
                <w:szCs w:val="21"/>
              </w:rPr>
            </w:pPr>
            <w:r>
              <w:rPr>
                <w:rFonts w:hint="default" w:ascii="Arial" w:hAnsi="Arial" w:cs="Arial"/>
                <w:b/>
                <w:color w:val="auto"/>
                <w:szCs w:val="21"/>
              </w:rPr>
              <w:t>3.6</w:t>
            </w:r>
          </w:p>
        </w:tc>
        <w:tc>
          <w:tcPr>
            <w:tcW w:w="1248" w:type="dxa"/>
            <w:tcBorders>
              <w:top w:val="single" w:color="auto" w:sz="4" w:space="0"/>
              <w:left w:val="single" w:color="auto" w:sz="4" w:space="0"/>
              <w:right w:val="single" w:color="auto" w:sz="4" w:space="0"/>
            </w:tcBorders>
            <w:noWrap w:val="0"/>
            <w:vAlign w:val="center"/>
          </w:tcPr>
          <w:p w14:paraId="587CC89E">
            <w:pPr>
              <w:spacing w:line="300" w:lineRule="exact"/>
              <w:jc w:val="center"/>
              <w:rPr>
                <w:rFonts w:hint="default" w:ascii="Arial" w:hAnsi="Arial" w:cs="Arial"/>
                <w:color w:val="auto"/>
                <w:szCs w:val="21"/>
              </w:rPr>
            </w:pPr>
            <w:r>
              <w:rPr>
                <w:rFonts w:hint="default" w:ascii="Arial" w:hAnsi="Arial" w:cs="Arial"/>
                <w:color w:val="auto"/>
                <w:szCs w:val="21"/>
              </w:rPr>
              <w:t>响应文件的编制</w:t>
            </w:r>
          </w:p>
        </w:tc>
        <w:tc>
          <w:tcPr>
            <w:tcW w:w="7229" w:type="dxa"/>
            <w:tcBorders>
              <w:top w:val="single" w:color="auto" w:sz="4" w:space="0"/>
              <w:left w:val="single" w:color="auto" w:sz="4" w:space="0"/>
              <w:right w:val="single" w:color="auto" w:sz="4" w:space="0"/>
            </w:tcBorders>
            <w:noWrap w:val="0"/>
            <w:vAlign w:val="center"/>
          </w:tcPr>
          <w:p w14:paraId="4F00F5E0">
            <w:pPr>
              <w:spacing w:line="300" w:lineRule="exact"/>
              <w:jc w:val="left"/>
              <w:rPr>
                <w:rFonts w:hint="default" w:ascii="Arial" w:hAnsi="Arial" w:cs="Arial"/>
                <w:color w:val="auto"/>
                <w:szCs w:val="21"/>
              </w:rPr>
            </w:pPr>
            <w:r>
              <w:rPr>
                <w:rFonts w:hint="default" w:ascii="Arial" w:hAnsi="Arial" w:cs="Arial"/>
                <w:color w:val="auto"/>
                <w:szCs w:val="21"/>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3F0D57">
            <w:pPr>
              <w:spacing w:line="300" w:lineRule="exact"/>
              <w:jc w:val="center"/>
              <w:rPr>
                <w:rFonts w:hint="default" w:ascii="Arial" w:hAnsi="Arial" w:cs="Arial"/>
                <w:b/>
                <w:color w:val="auto"/>
                <w:szCs w:val="21"/>
              </w:rPr>
            </w:pPr>
            <w:r>
              <w:rPr>
                <w:rFonts w:hint="default" w:ascii="Arial" w:hAnsi="Arial" w:cs="Arial"/>
                <w:b/>
                <w:color w:val="auto"/>
                <w:szCs w:val="21"/>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D10C6D">
            <w:pPr>
              <w:spacing w:line="300" w:lineRule="exact"/>
              <w:jc w:val="center"/>
              <w:rPr>
                <w:rFonts w:hint="default" w:ascii="Arial" w:hAnsi="Arial" w:cs="Arial"/>
                <w:color w:val="auto"/>
                <w:szCs w:val="21"/>
              </w:rPr>
            </w:pPr>
            <w:r>
              <w:rPr>
                <w:rFonts w:hint="default" w:ascii="Arial" w:hAnsi="Arial" w:cs="Arial"/>
                <w:color w:val="auto"/>
                <w:szCs w:val="21"/>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26F0C46">
            <w:pPr>
              <w:spacing w:line="300" w:lineRule="exact"/>
              <w:jc w:val="left"/>
              <w:rPr>
                <w:rFonts w:hint="default" w:ascii="Arial" w:hAnsi="Arial" w:cs="Arial"/>
                <w:color w:val="auto"/>
                <w:szCs w:val="21"/>
              </w:rPr>
            </w:pPr>
            <w:r>
              <w:rPr>
                <w:rFonts w:hint="default" w:ascii="Arial" w:hAnsi="Arial" w:cs="Arial"/>
                <w:color w:val="auto"/>
                <w:kern w:val="0"/>
                <w:szCs w:val="21"/>
              </w:rPr>
              <w:t>见谈判公告要求</w:t>
            </w:r>
            <w:r>
              <w:rPr>
                <w:rFonts w:hint="default" w:ascii="Arial" w:hAnsi="Arial" w:cs="Arial"/>
                <w:color w:val="auto"/>
                <w:szCs w:val="21"/>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9AFC4A4">
            <w:pPr>
              <w:spacing w:line="300" w:lineRule="exact"/>
              <w:jc w:val="center"/>
              <w:rPr>
                <w:rFonts w:hint="default" w:ascii="Arial" w:hAnsi="Arial" w:cs="Arial"/>
                <w:b/>
                <w:color w:val="auto"/>
                <w:szCs w:val="21"/>
              </w:rPr>
            </w:pPr>
            <w:r>
              <w:rPr>
                <w:rFonts w:hint="default" w:ascii="Arial" w:hAnsi="Arial" w:cs="Arial"/>
                <w:b/>
                <w:color w:val="auto"/>
                <w:szCs w:val="21"/>
              </w:rPr>
              <w:t>4.2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52553B5">
            <w:pPr>
              <w:spacing w:line="300" w:lineRule="exact"/>
              <w:jc w:val="center"/>
              <w:rPr>
                <w:rFonts w:hint="default" w:ascii="Arial" w:hAnsi="Arial" w:cs="Arial"/>
                <w:color w:val="auto"/>
                <w:szCs w:val="20"/>
              </w:rPr>
            </w:pPr>
            <w:r>
              <w:rPr>
                <w:rFonts w:hint="default" w:ascii="Arial" w:hAnsi="Arial" w:cs="Arial"/>
                <w:color w:val="auto"/>
                <w:szCs w:val="21"/>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32C7EA">
            <w:pPr>
              <w:spacing w:line="276" w:lineRule="auto"/>
              <w:rPr>
                <w:rFonts w:hint="default" w:ascii="Arial" w:hAnsi="Arial" w:cs="Arial"/>
                <w:color w:val="auto"/>
                <w:szCs w:val="21"/>
              </w:rPr>
            </w:pPr>
            <w:r>
              <w:rPr>
                <w:rFonts w:hint="default" w:ascii="Arial" w:hAnsi="Arial" w:cs="Arial"/>
                <w:color w:val="auto"/>
                <w:szCs w:val="21"/>
              </w:rPr>
              <w:t>本项目</w:t>
            </w:r>
            <w:r>
              <w:rPr>
                <w:rFonts w:hint="default" w:ascii="Arial" w:hAnsi="Arial" w:cs="Arial"/>
                <w:color w:val="auto"/>
                <w:sz w:val="22"/>
                <w:szCs w:val="22"/>
              </w:rPr>
              <w:sym w:font="Wingdings 2" w:char="F052"/>
            </w:r>
            <w:r>
              <w:rPr>
                <w:rFonts w:hint="default" w:ascii="Arial" w:hAnsi="Arial" w:cs="Arial"/>
                <w:color w:val="auto"/>
                <w:szCs w:val="21"/>
              </w:rPr>
              <w:t>接受   □不接受备份响应文件</w:t>
            </w:r>
          </w:p>
          <w:p w14:paraId="01A9D03F">
            <w:pPr>
              <w:spacing w:line="276" w:lineRule="auto"/>
              <w:rPr>
                <w:rFonts w:hint="default" w:ascii="Arial" w:hAnsi="Arial" w:cs="Arial"/>
                <w:color w:val="auto"/>
                <w:sz w:val="22"/>
                <w:szCs w:val="22"/>
              </w:rPr>
            </w:pPr>
            <w:r>
              <w:rPr>
                <w:rFonts w:hint="default" w:ascii="Arial" w:hAnsi="Arial" w:cs="Arial"/>
                <w:color w:val="auto"/>
                <w:szCs w:val="21"/>
              </w:rPr>
              <w:t>以广西政府采购云平台自动生成的备份文件为依据，当项目允许接受备份响应文件时，供应商才可以按规定上传备份响应文件。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BB2079F">
            <w:pPr>
              <w:spacing w:line="300" w:lineRule="exact"/>
              <w:jc w:val="center"/>
              <w:rPr>
                <w:rFonts w:hint="default" w:ascii="Arial" w:hAnsi="Arial" w:cs="Arial"/>
                <w:b/>
                <w:color w:val="auto"/>
                <w:szCs w:val="21"/>
              </w:rPr>
            </w:pPr>
            <w:r>
              <w:rPr>
                <w:rFonts w:hint="default" w:ascii="Arial" w:hAnsi="Arial" w:cs="Arial"/>
                <w:b/>
                <w:color w:val="auto"/>
                <w:szCs w:val="21"/>
              </w:rPr>
              <w:t>4.3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2AE826">
            <w:pPr>
              <w:spacing w:line="300" w:lineRule="exact"/>
              <w:jc w:val="center"/>
              <w:rPr>
                <w:rFonts w:hint="default" w:ascii="Arial" w:hAnsi="Arial" w:cs="Arial"/>
                <w:color w:val="auto"/>
                <w:szCs w:val="21"/>
              </w:rPr>
            </w:pPr>
            <w:r>
              <w:rPr>
                <w:rFonts w:hint="default" w:ascii="Arial" w:hAnsi="Arial" w:cs="Arial"/>
                <w:color w:val="auto"/>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38A355">
            <w:pPr>
              <w:spacing w:line="276" w:lineRule="auto"/>
              <w:rPr>
                <w:rFonts w:hint="default" w:ascii="Arial" w:hAnsi="Arial" w:cs="Arial"/>
                <w:color w:val="auto"/>
                <w:szCs w:val="21"/>
              </w:rPr>
            </w:pPr>
            <w:r>
              <w:rPr>
                <w:rFonts w:hint="default" w:ascii="Arial" w:hAnsi="Arial" w:cs="Arial"/>
                <w:color w:val="auto"/>
                <w:szCs w:val="21"/>
              </w:rPr>
              <w:t xml:space="preserve">否 </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09BB80">
            <w:pPr>
              <w:spacing w:line="300" w:lineRule="exact"/>
              <w:jc w:val="center"/>
              <w:rPr>
                <w:rFonts w:hint="default" w:ascii="Arial" w:hAnsi="Arial" w:cs="Arial"/>
                <w:b/>
                <w:color w:val="auto"/>
                <w:szCs w:val="21"/>
              </w:rPr>
            </w:pPr>
            <w:r>
              <w:rPr>
                <w:rFonts w:hint="default" w:ascii="Arial" w:hAnsi="Arial" w:cs="Arial"/>
                <w:b/>
                <w:color w:val="auto"/>
                <w:szCs w:val="21"/>
              </w:rPr>
              <w:t>4.4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4974A2">
            <w:pPr>
              <w:spacing w:line="300" w:lineRule="exact"/>
              <w:jc w:val="center"/>
              <w:rPr>
                <w:rFonts w:hint="default" w:ascii="Arial" w:hAnsi="Arial" w:cs="Arial"/>
                <w:color w:val="auto"/>
                <w:szCs w:val="21"/>
              </w:rPr>
            </w:pPr>
            <w:r>
              <w:rPr>
                <w:rFonts w:hint="default" w:ascii="Arial" w:hAnsi="Arial" w:cs="Arial"/>
                <w:color w:val="auto"/>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B9E62A">
            <w:pPr>
              <w:spacing w:line="276" w:lineRule="auto"/>
              <w:rPr>
                <w:rFonts w:hint="default" w:ascii="Arial" w:hAnsi="Arial" w:cs="Arial"/>
                <w:color w:val="auto"/>
                <w:szCs w:val="21"/>
              </w:rPr>
            </w:pPr>
            <w:r>
              <w:rPr>
                <w:rFonts w:hint="default" w:ascii="Arial" w:hAnsi="Arial" w:cs="Arial"/>
                <w:color w:val="auto"/>
                <w:szCs w:val="21"/>
              </w:rPr>
              <w:t>否</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45412">
            <w:pPr>
              <w:spacing w:line="300" w:lineRule="exact"/>
              <w:jc w:val="center"/>
              <w:rPr>
                <w:rFonts w:hint="default" w:ascii="Arial" w:hAnsi="Arial" w:eastAsia="宋体" w:cs="Arial"/>
                <w:b/>
                <w:color w:val="auto"/>
                <w:kern w:val="2"/>
                <w:sz w:val="21"/>
                <w:szCs w:val="21"/>
                <w:lang w:val="en-US" w:eastAsia="zh-CN" w:bidi="ar-SA"/>
              </w:rPr>
            </w:pPr>
            <w:r>
              <w:rPr>
                <w:rFonts w:hint="default" w:ascii="Arial" w:hAnsi="Arial" w:cs="Arial"/>
                <w:b/>
                <w:color w:val="auto"/>
                <w:szCs w:val="21"/>
              </w:rPr>
              <w:t>6.3.5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99EE28">
            <w:pPr>
              <w:spacing w:line="300" w:lineRule="exact"/>
              <w:jc w:val="center"/>
              <w:rPr>
                <w:rFonts w:hint="default" w:ascii="Arial" w:hAnsi="Arial" w:cs="Arial"/>
                <w:color w:val="auto"/>
                <w:szCs w:val="21"/>
                <w:lang w:val="en-US" w:eastAsia="zh-CN"/>
              </w:rPr>
            </w:pPr>
            <w:r>
              <w:rPr>
                <w:rFonts w:hint="default" w:ascii="Arial" w:hAnsi="Arial" w:cs="Arial"/>
                <w:color w:val="auto"/>
                <w:szCs w:val="21"/>
                <w:lang w:val="en-US" w:eastAsia="zh-CN"/>
              </w:rPr>
              <w:t>异常低价审查</w:t>
            </w:r>
          </w:p>
          <w:p w14:paraId="53E132E4">
            <w:pPr>
              <w:spacing w:line="300" w:lineRule="exact"/>
              <w:jc w:val="center"/>
              <w:rPr>
                <w:rFonts w:hint="default" w:ascii="Arial" w:hAnsi="Arial" w:eastAsia="宋体" w:cs="Arial"/>
                <w:color w:val="auto"/>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F30F9">
            <w:pPr>
              <w:spacing w:before="120" w:line="320" w:lineRule="atLeast"/>
              <w:rPr>
                <w:rFonts w:hint="default" w:ascii="Arial" w:hAnsi="Arial" w:cs="Arial"/>
                <w:color w:val="auto"/>
                <w:szCs w:val="21"/>
                <w:lang w:val="en-US" w:eastAsia="zh-CN"/>
              </w:rPr>
            </w:pPr>
            <w:r>
              <w:rPr>
                <w:rFonts w:hint="default" w:ascii="Arial" w:hAnsi="Arial" w:cs="Arial"/>
                <w:color w:val="auto"/>
                <w:sz w:val="22"/>
                <w:szCs w:val="22"/>
              </w:rPr>
              <w:sym w:font="Wingdings 2" w:char="F052"/>
            </w:r>
            <w:r>
              <w:rPr>
                <w:rFonts w:hint="default" w:ascii="Arial" w:hAnsi="Arial" w:cs="Arial"/>
                <w:color w:val="auto"/>
                <w:szCs w:val="21"/>
              </w:rPr>
              <w:t>评审委员会认为</w:t>
            </w:r>
            <w:r>
              <w:rPr>
                <w:rFonts w:hint="default" w:ascii="Arial" w:hAnsi="Arial" w:cs="Arial"/>
                <w:color w:val="auto"/>
                <w:szCs w:val="21"/>
                <w:lang w:eastAsia="zh-CN"/>
              </w:rPr>
              <w:t>投标人</w:t>
            </w:r>
            <w:r>
              <w:rPr>
                <w:rFonts w:hint="default" w:ascii="Arial" w:hAnsi="Arial" w:cs="Arial"/>
                <w:color w:val="auto"/>
                <w:szCs w:val="21"/>
              </w:rPr>
              <w:t>的报价明显低于其他通过符合性审查</w:t>
            </w:r>
            <w:r>
              <w:rPr>
                <w:rFonts w:hint="default" w:ascii="Arial" w:hAnsi="Arial" w:cs="Arial"/>
                <w:color w:val="auto"/>
                <w:szCs w:val="21"/>
                <w:lang w:eastAsia="zh-CN"/>
              </w:rPr>
              <w:t>投标人</w:t>
            </w:r>
            <w:r>
              <w:rPr>
                <w:rFonts w:hint="default" w:ascii="Arial" w:hAnsi="Arial" w:cs="Arial"/>
                <w:color w:val="auto"/>
                <w:szCs w:val="21"/>
              </w:rPr>
              <w:t>的报价，有可能影响产品质量或者不能诚信履约的；</w:t>
            </w:r>
          </w:p>
          <w:p w14:paraId="383BA5C9">
            <w:pPr>
              <w:spacing w:line="300" w:lineRule="exact"/>
              <w:jc w:val="left"/>
              <w:rPr>
                <w:rFonts w:hint="default" w:ascii="Arial" w:hAnsi="Arial" w:cs="Arial"/>
                <w:color w:val="auto"/>
                <w:szCs w:val="21"/>
                <w:lang w:val="en-US" w:eastAsia="zh-CN"/>
              </w:rPr>
            </w:pPr>
            <w:r>
              <w:rPr>
                <w:rFonts w:hint="default" w:ascii="Arial" w:hAnsi="Arial" w:cs="Arial"/>
                <w:color w:val="auto"/>
                <w:szCs w:val="21"/>
              </w:rPr>
              <w:t>□</w:t>
            </w:r>
            <w:r>
              <w:rPr>
                <w:rFonts w:hint="default" w:ascii="Arial" w:hAnsi="Arial" w:cs="Arial"/>
                <w:color w:val="auto"/>
                <w:szCs w:val="21"/>
                <w:lang w:val="en-US" w:eastAsia="zh-CN"/>
              </w:rPr>
              <w:t>评审中出现下列情形之一的，评审委员会应当启动异常低价响应审查程序：</w:t>
            </w:r>
          </w:p>
          <w:p w14:paraId="2FD1B92F">
            <w:pPr>
              <w:spacing w:line="300" w:lineRule="exact"/>
              <w:jc w:val="left"/>
              <w:rPr>
                <w:rFonts w:hint="default" w:ascii="Arial" w:hAnsi="Arial" w:cs="Arial"/>
                <w:color w:val="auto"/>
                <w:szCs w:val="21"/>
                <w:lang w:val="en-US" w:eastAsia="zh-CN"/>
              </w:rPr>
            </w:pPr>
            <w:r>
              <w:rPr>
                <w:rFonts w:hint="default" w:ascii="Arial" w:hAnsi="Arial" w:cs="Arial"/>
                <w:color w:val="auto"/>
                <w:szCs w:val="21"/>
                <w:lang w:val="en-US" w:eastAsia="zh-CN"/>
              </w:rPr>
              <w:t xml:space="preserve"> （1）响应报价低于全部通过符合性审查供应商响应报价平均值50%的，即响应报价&lt;全部通过符合性审查供应商响应报价平均值×50%；</w:t>
            </w:r>
          </w:p>
          <w:p w14:paraId="6C9F137D">
            <w:pPr>
              <w:spacing w:line="300" w:lineRule="exact"/>
              <w:jc w:val="left"/>
              <w:rPr>
                <w:rFonts w:hint="default" w:ascii="Arial" w:hAnsi="Arial" w:cs="Arial"/>
                <w:color w:val="auto"/>
                <w:szCs w:val="21"/>
                <w:lang w:val="en-US" w:eastAsia="zh-CN"/>
              </w:rPr>
            </w:pPr>
            <w:r>
              <w:rPr>
                <w:rFonts w:hint="default" w:ascii="Arial" w:hAnsi="Arial" w:cs="Arial"/>
                <w:color w:val="auto"/>
                <w:szCs w:val="21"/>
                <w:lang w:val="en-US" w:eastAsia="zh-CN"/>
              </w:rPr>
              <w:t>（2）响应报价低于通过符合性审查且报价次低供应商响应报价50%的，即响应报价&lt;通过符合性审查且报价次低供应商响应报价×50%；</w:t>
            </w:r>
          </w:p>
          <w:p w14:paraId="54CFDDE5">
            <w:pPr>
              <w:spacing w:line="300" w:lineRule="exact"/>
              <w:jc w:val="left"/>
              <w:rPr>
                <w:rFonts w:hint="default" w:ascii="Arial" w:hAnsi="Arial" w:cs="Arial"/>
                <w:color w:val="auto"/>
                <w:szCs w:val="21"/>
                <w:lang w:val="en-US" w:eastAsia="zh-CN"/>
              </w:rPr>
            </w:pPr>
            <w:r>
              <w:rPr>
                <w:rFonts w:hint="default" w:ascii="Arial" w:hAnsi="Arial" w:cs="Arial"/>
                <w:color w:val="auto"/>
                <w:szCs w:val="21"/>
                <w:lang w:val="en-US" w:eastAsia="zh-CN"/>
              </w:rPr>
              <w:t>（3）响应报价低于采购项目最高限价45%的，即响应报价&lt;采购项目最高限价×45%；</w:t>
            </w:r>
          </w:p>
          <w:p w14:paraId="0351AC80">
            <w:pPr>
              <w:spacing w:line="276" w:lineRule="auto"/>
              <w:rPr>
                <w:rFonts w:hint="default" w:ascii="Arial" w:hAnsi="Arial" w:cs="Arial"/>
                <w:color w:val="auto"/>
                <w:kern w:val="2"/>
                <w:sz w:val="22"/>
                <w:szCs w:val="22"/>
                <w:lang w:val="en-US" w:eastAsia="zh-CN" w:bidi="ar-SA"/>
              </w:rPr>
            </w:pPr>
            <w:r>
              <w:rPr>
                <w:rFonts w:hint="default" w:ascii="Arial" w:hAnsi="Arial" w:cs="Arial"/>
                <w:color w:val="auto"/>
                <w:szCs w:val="21"/>
                <w:lang w:val="en-US" w:eastAsia="zh-CN"/>
              </w:rPr>
              <w:t>（4）其他评审委员会认为供应商报价过低，有可能影响产品质量或者不能诚信履约的情形。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FD4F54">
            <w:pPr>
              <w:spacing w:line="300" w:lineRule="exact"/>
              <w:jc w:val="center"/>
              <w:rPr>
                <w:rFonts w:hint="default" w:ascii="Arial" w:hAnsi="Arial" w:eastAsia="宋体" w:cs="Arial"/>
                <w:b/>
                <w:color w:val="auto"/>
                <w:szCs w:val="21"/>
                <w:lang w:val="en-US" w:eastAsia="zh-CN"/>
              </w:rPr>
            </w:pPr>
            <w:r>
              <w:rPr>
                <w:rFonts w:hint="default" w:ascii="Arial" w:hAnsi="Arial" w:cs="Arial"/>
                <w:b/>
                <w:color w:val="auto"/>
                <w:szCs w:val="21"/>
              </w:rPr>
              <w:t>6</w:t>
            </w:r>
            <w:r>
              <w:rPr>
                <w:rFonts w:hint="default" w:ascii="Arial" w:hAnsi="Arial" w:cs="Arial"/>
                <w:b/>
                <w:color w:val="auto"/>
                <w:szCs w:val="21"/>
                <w:lang w:val="en-US" w:eastAsia="zh-CN"/>
              </w:rPr>
              <w:t>.</w:t>
            </w:r>
            <w:r>
              <w:rPr>
                <w:rFonts w:hint="default" w:ascii="Arial" w:hAnsi="Arial" w:cs="Arial"/>
                <w:b/>
                <w:color w:val="auto"/>
                <w:szCs w:val="21"/>
              </w:rPr>
              <w:t>3.</w:t>
            </w:r>
            <w:r>
              <w:rPr>
                <w:rFonts w:hint="default" w:ascii="Arial" w:hAnsi="Arial" w:cs="Arial"/>
                <w:b/>
                <w:color w:val="auto"/>
                <w:szCs w:val="21"/>
                <w:lang w:val="en-US" w:eastAsia="zh-CN"/>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B22E32">
            <w:pPr>
              <w:spacing w:line="300" w:lineRule="exact"/>
              <w:jc w:val="center"/>
              <w:rPr>
                <w:rFonts w:hint="default" w:ascii="Arial" w:hAnsi="Arial" w:cs="Arial"/>
                <w:color w:val="auto"/>
                <w:szCs w:val="21"/>
              </w:rPr>
            </w:pPr>
            <w:r>
              <w:rPr>
                <w:rFonts w:hint="default" w:ascii="Arial" w:hAnsi="Arial" w:cs="Arial"/>
                <w:color w:val="auto"/>
                <w:szCs w:val="21"/>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5FB9BA4">
            <w:pPr>
              <w:spacing w:line="276" w:lineRule="auto"/>
              <w:rPr>
                <w:rFonts w:hint="default" w:ascii="Arial" w:hAnsi="Arial" w:cs="Arial"/>
                <w:color w:val="auto"/>
                <w:szCs w:val="21"/>
              </w:rPr>
            </w:pPr>
            <w:r>
              <w:rPr>
                <w:rFonts w:hint="default" w:ascii="Arial" w:hAnsi="Arial" w:cs="Arial"/>
                <w:color w:val="auto"/>
                <w:sz w:val="22"/>
                <w:szCs w:val="22"/>
              </w:rPr>
              <w:sym w:font="Wingdings 2" w:char="F052"/>
            </w:r>
            <w:r>
              <w:rPr>
                <w:rFonts w:hint="default" w:ascii="Arial" w:hAnsi="Arial" w:cs="Arial"/>
                <w:color w:val="auto"/>
                <w:szCs w:val="21"/>
              </w:rPr>
              <w:t>采购人委托谈判小组确定   □采购人确定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E57520">
            <w:pPr>
              <w:spacing w:line="300" w:lineRule="exact"/>
              <w:jc w:val="center"/>
              <w:rPr>
                <w:rFonts w:hint="default" w:ascii="Arial" w:hAnsi="Arial" w:cs="Arial"/>
                <w:b/>
                <w:color w:val="auto"/>
                <w:szCs w:val="21"/>
              </w:rPr>
            </w:pPr>
            <w:r>
              <w:rPr>
                <w:rFonts w:hint="default" w:ascii="Arial" w:hAnsi="Arial" w:cs="Arial"/>
                <w:b/>
                <w:color w:val="auto"/>
                <w:szCs w:val="21"/>
              </w:rPr>
              <w:t>6.5.1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DE4F208">
            <w:pPr>
              <w:spacing w:line="300" w:lineRule="exact"/>
              <w:jc w:val="center"/>
              <w:rPr>
                <w:rFonts w:hint="default" w:ascii="Arial" w:hAnsi="Arial" w:cs="Arial"/>
                <w:color w:val="auto"/>
                <w:szCs w:val="21"/>
              </w:rPr>
            </w:pPr>
            <w:r>
              <w:rPr>
                <w:rFonts w:hint="default" w:ascii="Arial" w:hAnsi="Arial" w:cs="Arial"/>
                <w:color w:val="auto"/>
                <w:szCs w:val="21"/>
              </w:rPr>
              <w:t>结果公告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8970FF">
            <w:pPr>
              <w:spacing w:line="300" w:lineRule="exact"/>
              <w:jc w:val="left"/>
              <w:rPr>
                <w:rFonts w:hint="default" w:ascii="Arial" w:hAnsi="Arial" w:cs="Arial"/>
                <w:color w:val="auto"/>
                <w:szCs w:val="21"/>
              </w:rPr>
            </w:pPr>
            <w:r>
              <w:rPr>
                <w:rFonts w:hint="default" w:ascii="Arial" w:hAnsi="Arial" w:cs="Arial"/>
                <w:color w:val="auto"/>
                <w:szCs w:val="21"/>
              </w:rPr>
              <w:t>采购代理机构在采购人依法确认成交供应商后2个工作日内在谈判公告发布的媒体上发布结果公告。</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59A3F3A">
            <w:pPr>
              <w:spacing w:line="300" w:lineRule="exact"/>
              <w:jc w:val="center"/>
              <w:rPr>
                <w:rFonts w:hint="default" w:ascii="Arial" w:hAnsi="Arial" w:cs="Arial"/>
                <w:b/>
                <w:color w:val="auto"/>
                <w:szCs w:val="21"/>
              </w:rPr>
            </w:pPr>
            <w:r>
              <w:rPr>
                <w:rFonts w:hint="default" w:ascii="Arial" w:hAnsi="Arial" w:cs="Arial"/>
                <w:b/>
                <w:color w:val="auto"/>
                <w:szCs w:val="21"/>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C94274">
            <w:pPr>
              <w:spacing w:line="300" w:lineRule="exact"/>
              <w:jc w:val="center"/>
              <w:rPr>
                <w:rFonts w:hint="default" w:ascii="Arial" w:hAnsi="Arial" w:cs="Arial"/>
                <w:color w:val="auto"/>
                <w:szCs w:val="21"/>
              </w:rPr>
            </w:pPr>
            <w:r>
              <w:rPr>
                <w:rFonts w:hint="default" w:ascii="Arial" w:hAnsi="Arial" w:cs="Arial"/>
                <w:color w:val="auto"/>
                <w:szCs w:val="21"/>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688990">
            <w:pPr>
              <w:spacing w:line="300" w:lineRule="exact"/>
              <w:jc w:val="left"/>
              <w:rPr>
                <w:rFonts w:hint="default" w:ascii="Arial" w:hAnsi="Arial" w:cs="Arial"/>
                <w:color w:val="auto"/>
                <w:szCs w:val="21"/>
              </w:rPr>
            </w:pPr>
            <w:r>
              <w:rPr>
                <w:rFonts w:hint="default" w:ascii="Arial" w:hAnsi="Arial" w:cs="Arial"/>
                <w:color w:val="auto"/>
                <w:szCs w:val="21"/>
              </w:rPr>
              <w:t>采购代理机构通过广西政府采购云平台发出成交通知书。</w:t>
            </w:r>
          </w:p>
          <w:p w14:paraId="05E3A709">
            <w:pPr>
              <w:spacing w:line="300" w:lineRule="exact"/>
              <w:jc w:val="left"/>
              <w:rPr>
                <w:rFonts w:hint="default" w:ascii="Arial" w:hAnsi="Arial" w:cs="Arial"/>
                <w:color w:val="auto"/>
                <w:szCs w:val="21"/>
              </w:rPr>
            </w:pPr>
            <w:r>
              <w:rPr>
                <w:rFonts w:hint="default" w:ascii="Arial" w:hAnsi="Arial" w:cs="Arial"/>
                <w:color w:val="auto"/>
                <w:szCs w:val="21"/>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3C3572">
            <w:pPr>
              <w:spacing w:line="300" w:lineRule="exact"/>
              <w:jc w:val="center"/>
              <w:rPr>
                <w:rFonts w:hint="default" w:ascii="Arial" w:hAnsi="Arial" w:cs="Arial"/>
                <w:b/>
                <w:color w:val="auto"/>
                <w:szCs w:val="21"/>
              </w:rPr>
            </w:pPr>
            <w:r>
              <w:rPr>
                <w:rFonts w:hint="default" w:ascii="Arial" w:hAnsi="Arial" w:cs="Arial"/>
                <w:b/>
                <w:color w:val="auto"/>
                <w:szCs w:val="21"/>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1D17E4">
            <w:pPr>
              <w:spacing w:line="300" w:lineRule="exact"/>
              <w:jc w:val="center"/>
              <w:rPr>
                <w:rFonts w:hint="default" w:ascii="Arial" w:hAnsi="Arial" w:cs="Arial"/>
                <w:color w:val="auto"/>
                <w:szCs w:val="21"/>
              </w:rPr>
            </w:pPr>
            <w:r>
              <w:rPr>
                <w:rFonts w:hint="default" w:ascii="Arial" w:hAnsi="Arial" w:cs="Arial"/>
                <w:color w:val="auto"/>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6AE078">
            <w:pPr>
              <w:spacing w:line="300" w:lineRule="exact"/>
              <w:jc w:val="left"/>
              <w:rPr>
                <w:rFonts w:hint="default" w:ascii="Arial" w:hAnsi="Arial" w:cs="Arial"/>
                <w:color w:val="auto"/>
                <w:szCs w:val="21"/>
              </w:rPr>
            </w:pPr>
            <w:r>
              <w:rPr>
                <w:rFonts w:hint="default" w:ascii="Arial" w:hAnsi="Arial" w:cs="Arial"/>
                <w:color w:val="auto"/>
                <w:szCs w:val="21"/>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547F9AE9">
            <w:pPr>
              <w:spacing w:line="300" w:lineRule="exact"/>
              <w:ind w:firstLine="420" w:firstLineChars="200"/>
              <w:jc w:val="left"/>
              <w:rPr>
                <w:rFonts w:hint="default" w:ascii="Arial" w:hAnsi="Arial" w:cs="Arial"/>
                <w:color w:val="auto"/>
                <w:szCs w:val="21"/>
              </w:rPr>
            </w:pPr>
            <w:r>
              <w:rPr>
                <w:rFonts w:hint="default" w:ascii="Arial" w:hAnsi="Arial" w:cs="Arial"/>
                <w:color w:val="auto"/>
                <w:szCs w:val="21"/>
              </w:rPr>
              <w:t>（2）本项目不接受传真、移动通信、广西政府采购云平台等方式送达的质疑材料，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A791FD">
            <w:pPr>
              <w:spacing w:line="300" w:lineRule="exact"/>
              <w:jc w:val="center"/>
              <w:rPr>
                <w:rFonts w:hint="default" w:ascii="Arial" w:hAnsi="Arial" w:cs="Arial"/>
                <w:b/>
                <w:color w:val="auto"/>
                <w:szCs w:val="21"/>
              </w:rPr>
            </w:pPr>
            <w:r>
              <w:rPr>
                <w:rFonts w:hint="default" w:ascii="Arial" w:hAnsi="Arial" w:cs="Arial"/>
                <w:b/>
                <w:color w:val="auto"/>
                <w:szCs w:val="21"/>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884F4A9">
            <w:pPr>
              <w:spacing w:line="300" w:lineRule="exact"/>
              <w:jc w:val="center"/>
              <w:rPr>
                <w:rFonts w:hint="default" w:ascii="Arial" w:hAnsi="Arial" w:cs="Arial"/>
                <w:color w:val="auto"/>
                <w:szCs w:val="21"/>
              </w:rPr>
            </w:pPr>
            <w:r>
              <w:rPr>
                <w:rFonts w:hint="default" w:ascii="Arial" w:hAnsi="Arial" w:cs="Arial"/>
                <w:color w:val="auto"/>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387903">
            <w:pPr>
              <w:rPr>
                <w:rFonts w:hint="default" w:ascii="Arial" w:hAnsi="Arial" w:cs="Arial"/>
                <w:color w:val="auto"/>
                <w:szCs w:val="21"/>
              </w:rPr>
            </w:pPr>
            <w:r>
              <w:rPr>
                <w:rFonts w:hint="default" w:ascii="Arial" w:hAnsi="Arial" w:cs="Arial"/>
                <w:color w:val="auto"/>
                <w:szCs w:val="21"/>
              </w:rPr>
              <w:t>（1）</w:t>
            </w:r>
            <w:r>
              <w:rPr>
                <w:rFonts w:hint="default" w:ascii="Arial" w:hAnsi="Arial" w:cs="Arial"/>
                <w:color w:val="auto"/>
                <w:szCs w:val="20"/>
              </w:rPr>
              <w:t>代理服务费</w:t>
            </w:r>
          </w:p>
          <w:p w14:paraId="10AC331E">
            <w:pPr>
              <w:spacing w:line="300" w:lineRule="exact"/>
              <w:jc w:val="left"/>
              <w:rPr>
                <w:rFonts w:hint="default" w:ascii="Arial" w:hAnsi="Arial" w:cs="Arial"/>
                <w:color w:val="auto"/>
                <w:szCs w:val="21"/>
              </w:rPr>
            </w:pPr>
            <w:r>
              <w:rPr>
                <w:rFonts w:hint="default" w:ascii="Arial" w:hAnsi="Arial" w:cs="Arial"/>
                <w:color w:val="auto"/>
                <w:szCs w:val="21"/>
              </w:rPr>
              <w:sym w:font="Wingdings 2" w:char="F052"/>
            </w:r>
            <w:r>
              <w:rPr>
                <w:rFonts w:hint="default" w:ascii="Arial" w:hAnsi="Arial" w:cs="Arial"/>
                <w:color w:val="auto"/>
                <w:szCs w:val="21"/>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(计价格﹝2002﹞1980号)、《国家发展改革委关于降低部分建设项目收费标准规范收费行为等有关问题的通知》(发改价格﹝2011﹞534号)的规定</w:t>
            </w:r>
            <w:r>
              <w:rPr>
                <w:rFonts w:hint="default" w:ascii="Arial" w:hAnsi="Arial" w:cs="Arial"/>
                <w:lang w:eastAsia="zh-CN"/>
              </w:rPr>
              <w:t>按采购预算</w:t>
            </w:r>
            <w:r>
              <w:rPr>
                <w:rFonts w:hint="default" w:ascii="Arial" w:hAnsi="Arial" w:cs="Arial"/>
                <w:lang w:val="zh-CN" w:eastAsia="zh-CN"/>
              </w:rPr>
              <w:t>金额为基数，以差额累进方法下浮10%计算</w:t>
            </w:r>
            <w:r>
              <w:rPr>
                <w:rFonts w:hint="default" w:ascii="Arial" w:hAnsi="Arial" w:cs="Arial"/>
                <w:color w:val="auto"/>
                <w:szCs w:val="21"/>
              </w:rPr>
              <w:t>。具体费率如下：</w:t>
            </w:r>
          </w:p>
          <w:p w14:paraId="01B74334">
            <w:pPr>
              <w:spacing w:line="300" w:lineRule="exact"/>
              <w:jc w:val="left"/>
              <w:rPr>
                <w:rFonts w:hint="default" w:ascii="Arial" w:hAnsi="Arial" w:cs="Arial"/>
                <w:color w:val="auto"/>
                <w:szCs w:val="21"/>
              </w:rPr>
            </w:pPr>
            <w:r>
              <w:rPr>
                <w:rFonts w:hint="default" w:ascii="Arial" w:hAnsi="Arial" w:cs="Arial"/>
                <w:color w:val="auto"/>
                <w:szCs w:val="21"/>
              </w:rPr>
              <w:t>①</w:t>
            </w:r>
            <w:r>
              <w:rPr>
                <w:rFonts w:hint="eastAsia" w:ascii="Arial" w:hAnsi="Arial" w:cs="Arial"/>
                <w:color w:val="auto"/>
                <w:szCs w:val="21"/>
                <w:lang w:val="en-US" w:eastAsia="zh-CN"/>
              </w:rPr>
              <w:t>预算</w:t>
            </w:r>
            <w:r>
              <w:rPr>
                <w:rFonts w:hint="default" w:ascii="Arial" w:hAnsi="Arial" w:cs="Arial"/>
                <w:color w:val="auto"/>
                <w:szCs w:val="21"/>
              </w:rPr>
              <w:t>金额在100万元以下的：</w:t>
            </w:r>
          </w:p>
          <w:p w14:paraId="116429DD">
            <w:pPr>
              <w:spacing w:line="300" w:lineRule="exact"/>
              <w:jc w:val="left"/>
              <w:rPr>
                <w:rFonts w:hint="default" w:ascii="Arial" w:hAnsi="Arial" w:cs="Arial"/>
                <w:color w:val="auto"/>
                <w:szCs w:val="21"/>
              </w:rPr>
            </w:pPr>
            <w:r>
              <w:rPr>
                <w:rFonts w:hint="default" w:ascii="Arial" w:hAnsi="Arial" w:cs="Arial"/>
                <w:color w:val="auto"/>
                <w:szCs w:val="21"/>
              </w:rPr>
              <w:t>货物1.5％；服务招标1.5％；工程招标1.0％；</w:t>
            </w:r>
          </w:p>
          <w:p w14:paraId="4D0ABD6F">
            <w:pPr>
              <w:spacing w:line="300" w:lineRule="exact"/>
              <w:jc w:val="left"/>
              <w:rPr>
                <w:rFonts w:hint="default" w:ascii="Arial" w:hAnsi="Arial" w:cs="Arial"/>
                <w:color w:val="auto"/>
                <w:szCs w:val="21"/>
              </w:rPr>
            </w:pPr>
            <w:r>
              <w:rPr>
                <w:rFonts w:hint="default" w:ascii="Arial" w:hAnsi="Arial" w:cs="Arial"/>
                <w:color w:val="auto"/>
                <w:szCs w:val="21"/>
              </w:rPr>
              <w:t>②</w:t>
            </w:r>
            <w:r>
              <w:rPr>
                <w:rFonts w:hint="eastAsia" w:ascii="Arial" w:hAnsi="Arial" w:cs="Arial"/>
                <w:color w:val="auto"/>
                <w:szCs w:val="21"/>
                <w:lang w:val="en-US" w:eastAsia="zh-CN"/>
              </w:rPr>
              <w:t>预算</w:t>
            </w:r>
            <w:r>
              <w:rPr>
                <w:rFonts w:hint="default" w:ascii="Arial" w:hAnsi="Arial" w:cs="Arial"/>
                <w:color w:val="auto"/>
                <w:szCs w:val="21"/>
              </w:rPr>
              <w:t>金额在100-500万元之间：</w:t>
            </w:r>
          </w:p>
          <w:p w14:paraId="7D432731">
            <w:pPr>
              <w:spacing w:line="300" w:lineRule="exact"/>
              <w:jc w:val="left"/>
              <w:rPr>
                <w:rFonts w:hint="default" w:ascii="Arial" w:hAnsi="Arial" w:cs="Arial"/>
                <w:color w:val="auto"/>
                <w:szCs w:val="21"/>
              </w:rPr>
            </w:pPr>
            <w:r>
              <w:rPr>
                <w:rFonts w:hint="default" w:ascii="Arial" w:hAnsi="Arial" w:cs="Arial"/>
                <w:color w:val="auto"/>
                <w:szCs w:val="21"/>
              </w:rPr>
              <w:t>货物1.1％；服务招标0.8％；工程招标0.7％；</w:t>
            </w:r>
          </w:p>
          <w:p w14:paraId="0F50F615">
            <w:pPr>
              <w:spacing w:line="300" w:lineRule="exact"/>
              <w:jc w:val="left"/>
              <w:rPr>
                <w:rFonts w:hint="default" w:ascii="Arial" w:hAnsi="Arial" w:cs="Arial"/>
                <w:color w:val="auto"/>
                <w:szCs w:val="21"/>
              </w:rPr>
            </w:pPr>
            <w:r>
              <w:rPr>
                <w:rFonts w:hint="default" w:ascii="Arial" w:hAnsi="Arial" w:cs="Arial"/>
                <w:color w:val="auto"/>
                <w:szCs w:val="21"/>
              </w:rPr>
              <w:t>③</w:t>
            </w:r>
            <w:r>
              <w:rPr>
                <w:rFonts w:hint="eastAsia" w:ascii="Arial" w:hAnsi="Arial" w:cs="Arial"/>
                <w:color w:val="auto"/>
                <w:szCs w:val="21"/>
                <w:lang w:val="en-US" w:eastAsia="zh-CN"/>
              </w:rPr>
              <w:t>预算</w:t>
            </w:r>
            <w:r>
              <w:rPr>
                <w:rFonts w:hint="default" w:ascii="Arial" w:hAnsi="Arial" w:cs="Arial"/>
                <w:color w:val="auto"/>
                <w:szCs w:val="21"/>
              </w:rPr>
              <w:t>金额在500-1000万元之间：</w:t>
            </w:r>
          </w:p>
          <w:p w14:paraId="35939797">
            <w:pPr>
              <w:spacing w:line="300" w:lineRule="exact"/>
              <w:jc w:val="left"/>
              <w:rPr>
                <w:rFonts w:hint="default" w:ascii="Arial" w:hAnsi="Arial" w:cs="Arial"/>
                <w:color w:val="auto"/>
                <w:szCs w:val="21"/>
              </w:rPr>
            </w:pPr>
            <w:r>
              <w:rPr>
                <w:rFonts w:hint="default" w:ascii="Arial" w:hAnsi="Arial" w:cs="Arial"/>
                <w:color w:val="auto"/>
                <w:szCs w:val="21"/>
              </w:rPr>
              <w:t>货物0.8％；服务招标0.45％；工程招标0.55％；</w:t>
            </w:r>
          </w:p>
          <w:p w14:paraId="192C5806">
            <w:pPr>
              <w:spacing w:line="300" w:lineRule="exact"/>
              <w:jc w:val="left"/>
              <w:rPr>
                <w:rFonts w:hint="default" w:ascii="Arial" w:hAnsi="Arial" w:cs="Arial"/>
                <w:color w:val="auto"/>
                <w:szCs w:val="21"/>
              </w:rPr>
            </w:pPr>
            <w:r>
              <w:rPr>
                <w:rFonts w:hint="default" w:ascii="Arial" w:hAnsi="Arial" w:cs="Arial"/>
                <w:color w:val="auto"/>
                <w:szCs w:val="21"/>
              </w:rPr>
              <w:t>④</w:t>
            </w:r>
            <w:r>
              <w:rPr>
                <w:rFonts w:hint="eastAsia" w:ascii="Arial" w:hAnsi="Arial" w:cs="Arial"/>
                <w:color w:val="auto"/>
                <w:szCs w:val="21"/>
                <w:lang w:val="en-US" w:eastAsia="zh-CN"/>
              </w:rPr>
              <w:t>预算</w:t>
            </w:r>
            <w:r>
              <w:rPr>
                <w:rFonts w:hint="default" w:ascii="Arial" w:hAnsi="Arial" w:cs="Arial"/>
                <w:color w:val="auto"/>
                <w:szCs w:val="21"/>
              </w:rPr>
              <w:t>金额在1000-5000万元之间：</w:t>
            </w:r>
          </w:p>
          <w:p w14:paraId="73A930E1">
            <w:pPr>
              <w:spacing w:line="300" w:lineRule="exact"/>
              <w:jc w:val="left"/>
              <w:rPr>
                <w:rFonts w:hint="default" w:ascii="Arial" w:hAnsi="Arial" w:cs="Arial"/>
                <w:color w:val="auto"/>
                <w:szCs w:val="21"/>
              </w:rPr>
            </w:pPr>
            <w:r>
              <w:rPr>
                <w:rFonts w:hint="default" w:ascii="Arial" w:hAnsi="Arial" w:cs="Arial"/>
                <w:color w:val="auto"/>
                <w:szCs w:val="21"/>
              </w:rPr>
              <w:t>货物0.5％；服务招标0.25％；工程招标0.35％；</w:t>
            </w:r>
          </w:p>
          <w:p w14:paraId="7E43C996">
            <w:pPr>
              <w:spacing w:line="300" w:lineRule="exact"/>
              <w:jc w:val="left"/>
              <w:rPr>
                <w:rFonts w:hint="default" w:ascii="Arial" w:hAnsi="Arial" w:cs="Arial"/>
                <w:color w:val="auto"/>
                <w:szCs w:val="21"/>
              </w:rPr>
            </w:pPr>
            <w:r>
              <w:rPr>
                <w:rFonts w:hint="default" w:ascii="Arial" w:hAnsi="Arial" w:cs="Arial"/>
                <w:color w:val="auto"/>
                <w:szCs w:val="21"/>
              </w:rPr>
              <w:t>……</w:t>
            </w:r>
          </w:p>
          <w:p w14:paraId="4A6081B9">
            <w:pPr>
              <w:spacing w:line="300" w:lineRule="exact"/>
              <w:jc w:val="left"/>
              <w:rPr>
                <w:rFonts w:hint="default" w:ascii="Arial" w:hAnsi="Arial" w:cs="Arial"/>
                <w:color w:val="auto"/>
                <w:szCs w:val="21"/>
              </w:rPr>
            </w:pPr>
            <w:r>
              <w:rPr>
                <w:rFonts w:hint="default" w:ascii="Arial" w:hAnsi="Arial" w:cs="Arial"/>
                <w:color w:val="auto"/>
                <w:szCs w:val="21"/>
              </w:rPr>
              <w:t>差额定率累进法计算过程示例：</w:t>
            </w:r>
          </w:p>
          <w:p w14:paraId="3650C49F">
            <w:pPr>
              <w:spacing w:line="300" w:lineRule="exact"/>
              <w:jc w:val="left"/>
              <w:rPr>
                <w:rFonts w:hint="default" w:ascii="Arial" w:hAnsi="Arial" w:cs="Arial"/>
                <w:color w:val="auto"/>
                <w:szCs w:val="21"/>
              </w:rPr>
            </w:pPr>
            <w:r>
              <w:rPr>
                <w:rFonts w:hint="default" w:ascii="Arial" w:hAnsi="Arial" w:cs="Arial"/>
                <w:color w:val="auto"/>
                <w:szCs w:val="21"/>
              </w:rPr>
              <w:t>例如：某货物招标代理业务</w:t>
            </w:r>
            <w:r>
              <w:rPr>
                <w:rFonts w:hint="eastAsia" w:ascii="Arial" w:hAnsi="Arial" w:cs="Arial"/>
                <w:color w:val="auto"/>
                <w:szCs w:val="21"/>
                <w:lang w:val="en-US" w:eastAsia="zh-CN"/>
              </w:rPr>
              <w:t>预算</w:t>
            </w:r>
            <w:r>
              <w:rPr>
                <w:rFonts w:hint="default" w:ascii="Arial" w:hAnsi="Arial" w:cs="Arial"/>
                <w:color w:val="auto"/>
                <w:szCs w:val="21"/>
              </w:rPr>
              <w:t>金额为300万元，招标代理服务费金额按如下计算：</w:t>
            </w:r>
          </w:p>
          <w:p w14:paraId="65F3F687">
            <w:pPr>
              <w:spacing w:line="300" w:lineRule="exact"/>
              <w:jc w:val="left"/>
              <w:rPr>
                <w:rFonts w:hint="default" w:ascii="Arial" w:hAnsi="Arial" w:cs="Arial"/>
                <w:color w:val="auto"/>
                <w:szCs w:val="21"/>
              </w:rPr>
            </w:pPr>
            <w:r>
              <w:rPr>
                <w:rFonts w:hint="default" w:ascii="Arial" w:hAnsi="Arial" w:cs="Arial"/>
                <w:color w:val="auto"/>
                <w:szCs w:val="21"/>
              </w:rPr>
              <w:t>100万元×1.5%＝1.5万元</w:t>
            </w:r>
          </w:p>
          <w:p w14:paraId="7355D8D3">
            <w:pPr>
              <w:spacing w:line="300" w:lineRule="exact"/>
              <w:jc w:val="left"/>
              <w:rPr>
                <w:rFonts w:hint="default" w:ascii="Arial" w:hAnsi="Arial" w:cs="Arial"/>
                <w:color w:val="auto"/>
                <w:szCs w:val="21"/>
              </w:rPr>
            </w:pPr>
            <w:r>
              <w:rPr>
                <w:rFonts w:hint="default" w:ascii="Arial" w:hAnsi="Arial" w:cs="Arial"/>
                <w:color w:val="auto"/>
                <w:szCs w:val="21"/>
              </w:rPr>
              <w:t>（300－100）万元×1.1%＝2.2万元</w:t>
            </w:r>
          </w:p>
          <w:p w14:paraId="454D406B">
            <w:pPr>
              <w:spacing w:line="300" w:lineRule="exact"/>
              <w:jc w:val="left"/>
              <w:rPr>
                <w:rFonts w:hint="default" w:ascii="Arial" w:hAnsi="Arial" w:cs="Arial"/>
                <w:color w:val="auto"/>
                <w:szCs w:val="21"/>
              </w:rPr>
            </w:pPr>
            <w:r>
              <w:rPr>
                <w:rFonts w:hint="default" w:ascii="Arial" w:hAnsi="Arial" w:cs="Arial"/>
                <w:color w:val="auto"/>
                <w:szCs w:val="21"/>
              </w:rPr>
              <w:t>合计收费＝1.5＋2.2=3.7</w:t>
            </w:r>
            <w:r>
              <w:rPr>
                <w:rFonts w:hint="default" w:ascii="Arial" w:hAnsi="Arial" w:cs="Arial"/>
                <w:color w:val="auto"/>
                <w:szCs w:val="21"/>
                <w:lang w:val="en-US" w:eastAsia="zh-CN"/>
              </w:rPr>
              <w:t>*0.9=3.33</w:t>
            </w:r>
            <w:r>
              <w:rPr>
                <w:rFonts w:hint="default" w:ascii="Arial" w:hAnsi="Arial" w:cs="Arial"/>
                <w:color w:val="auto"/>
                <w:szCs w:val="21"/>
              </w:rPr>
              <w:t>万元</w:t>
            </w:r>
          </w:p>
          <w:p w14:paraId="68E96542">
            <w:pPr>
              <w:spacing w:line="300" w:lineRule="exact"/>
              <w:jc w:val="left"/>
              <w:rPr>
                <w:rFonts w:hint="default" w:ascii="Arial" w:hAnsi="Arial" w:cs="Arial"/>
                <w:color w:val="auto"/>
                <w:szCs w:val="21"/>
                <w:u w:val="single"/>
              </w:rPr>
            </w:pPr>
            <w:r>
              <w:rPr>
                <w:rFonts w:hint="default" w:ascii="Arial" w:hAnsi="Arial" w:cs="Arial"/>
                <w:color w:val="auto"/>
                <w:szCs w:val="21"/>
              </w:rPr>
              <w:sym w:font="Wingdings 2" w:char="F0A3"/>
            </w:r>
            <w:r>
              <w:rPr>
                <w:rFonts w:hint="default" w:ascii="Arial" w:hAnsi="Arial" w:cs="Arial"/>
                <w:color w:val="auto"/>
                <w:szCs w:val="21"/>
              </w:rPr>
              <w:t>采购代理机构</w:t>
            </w:r>
            <w:r>
              <w:rPr>
                <w:rFonts w:hint="default" w:ascii="Arial" w:hAnsi="Arial" w:cs="Arial"/>
                <w:color w:val="auto"/>
                <w:szCs w:val="20"/>
              </w:rPr>
              <w:t>向成交供应商收取代理服务费，具体金额为</w:t>
            </w:r>
            <w:r>
              <w:rPr>
                <w:rFonts w:hint="default" w:ascii="Arial" w:hAnsi="Arial" w:cs="Arial"/>
                <w:color w:val="auto"/>
                <w:szCs w:val="20"/>
                <w:u w:val="single"/>
              </w:rPr>
              <w:t xml:space="preserve">   </w:t>
            </w:r>
            <w:r>
              <w:rPr>
                <w:rFonts w:hint="eastAsia" w:ascii="Arial" w:hAnsi="Arial" w:cs="Arial"/>
                <w:color w:val="auto"/>
                <w:szCs w:val="20"/>
                <w:u w:val="single"/>
                <w:lang w:val="en-US" w:eastAsia="zh-CN"/>
              </w:rPr>
              <w:t>/</w:t>
            </w:r>
            <w:r>
              <w:rPr>
                <w:rFonts w:hint="default" w:ascii="Arial" w:hAnsi="Arial" w:cs="Arial"/>
                <w:color w:val="auto"/>
                <w:szCs w:val="20"/>
                <w:u w:val="single"/>
              </w:rPr>
              <w:t xml:space="preserve">   </w:t>
            </w:r>
            <w:r>
              <w:rPr>
                <w:rFonts w:hint="default" w:ascii="Arial" w:hAnsi="Arial" w:cs="Arial"/>
                <w:color w:val="auto"/>
                <w:szCs w:val="20"/>
              </w:rPr>
              <w:t>。</w:t>
            </w:r>
          </w:p>
          <w:p w14:paraId="5C8AA369">
            <w:pPr>
              <w:spacing w:line="300" w:lineRule="exact"/>
              <w:jc w:val="left"/>
              <w:rPr>
                <w:rFonts w:hint="default" w:ascii="Arial" w:hAnsi="Arial" w:cs="Arial"/>
                <w:color w:val="auto"/>
                <w:szCs w:val="21"/>
              </w:rPr>
            </w:pPr>
            <w:r>
              <w:rPr>
                <w:rFonts w:hint="default" w:ascii="Arial" w:hAnsi="Arial" w:cs="Arial"/>
                <w:color w:val="auto"/>
                <w:szCs w:val="21"/>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F4C1EB1">
            <w:pPr>
              <w:spacing w:line="300" w:lineRule="exact"/>
              <w:jc w:val="left"/>
              <w:rPr>
                <w:rFonts w:hint="default" w:ascii="Arial" w:hAnsi="Arial" w:cs="Arial"/>
                <w:color w:val="auto"/>
                <w:kern w:val="0"/>
                <w:szCs w:val="21"/>
              </w:rPr>
            </w:pPr>
            <w:r>
              <w:rPr>
                <w:rFonts w:hint="default" w:ascii="Arial" w:hAnsi="Arial" w:cs="Arial"/>
                <w:color w:val="auto"/>
                <w:kern w:val="0"/>
                <w:szCs w:val="21"/>
              </w:rPr>
              <w:t>开户银行：广西北部湾银行南宁市金湖支行</w:t>
            </w:r>
          </w:p>
          <w:p w14:paraId="2AF44192">
            <w:pPr>
              <w:spacing w:line="300" w:lineRule="exact"/>
              <w:jc w:val="left"/>
              <w:rPr>
                <w:rFonts w:hint="default" w:ascii="Arial" w:hAnsi="Arial" w:cs="Arial"/>
                <w:color w:val="auto"/>
                <w:kern w:val="0"/>
                <w:szCs w:val="21"/>
              </w:rPr>
            </w:pPr>
            <w:r>
              <w:rPr>
                <w:rFonts w:hint="default" w:ascii="Arial" w:hAnsi="Arial" w:cs="Arial"/>
                <w:color w:val="auto"/>
                <w:kern w:val="0"/>
                <w:szCs w:val="21"/>
              </w:rPr>
              <w:t>（银行地址：南宁市金湖路57号文德大厦1楼）</w:t>
            </w:r>
          </w:p>
          <w:p w14:paraId="48FC5591">
            <w:pPr>
              <w:spacing w:line="300" w:lineRule="exact"/>
              <w:jc w:val="left"/>
              <w:rPr>
                <w:rFonts w:hint="default" w:ascii="Arial" w:hAnsi="Arial" w:cs="Arial"/>
                <w:color w:val="auto"/>
                <w:kern w:val="0"/>
                <w:szCs w:val="21"/>
              </w:rPr>
            </w:pPr>
            <w:r>
              <w:rPr>
                <w:rFonts w:hint="default" w:ascii="Arial" w:hAnsi="Arial" w:cs="Arial"/>
                <w:color w:val="auto"/>
                <w:kern w:val="0"/>
                <w:szCs w:val="21"/>
              </w:rPr>
              <w:t>开户名称：广西机电设备招标有限公司</w:t>
            </w:r>
          </w:p>
          <w:p w14:paraId="13063CCE">
            <w:pPr>
              <w:spacing w:line="300" w:lineRule="exact"/>
              <w:jc w:val="left"/>
              <w:rPr>
                <w:rFonts w:hint="default" w:ascii="Arial" w:hAnsi="Arial" w:cs="Arial"/>
                <w:color w:val="auto"/>
                <w:kern w:val="0"/>
                <w:szCs w:val="21"/>
              </w:rPr>
            </w:pPr>
            <w:r>
              <w:rPr>
                <w:rFonts w:hint="default" w:ascii="Arial" w:hAnsi="Arial" w:cs="Arial"/>
                <w:color w:val="auto"/>
                <w:kern w:val="0"/>
                <w:szCs w:val="21"/>
              </w:rPr>
              <w:t>银行账号：1705012090027723 (联行号 313611017053)</w:t>
            </w:r>
          </w:p>
          <w:p w14:paraId="256F6B46">
            <w:pPr>
              <w:spacing w:line="300" w:lineRule="exact"/>
              <w:jc w:val="left"/>
              <w:rPr>
                <w:rFonts w:hint="default" w:ascii="Arial" w:hAnsi="Arial" w:cs="Arial"/>
                <w:color w:val="auto"/>
                <w:kern w:val="0"/>
                <w:szCs w:val="21"/>
              </w:rPr>
            </w:pPr>
            <w:r>
              <w:rPr>
                <w:rFonts w:hint="default" w:ascii="Arial" w:hAnsi="Arial" w:cs="Arial"/>
                <w:color w:val="auto"/>
                <w:kern w:val="0"/>
                <w:szCs w:val="21"/>
              </w:rPr>
              <w:t>财务联系人：吴茜（电话：0771-2821398）</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9434AD">
            <w:pPr>
              <w:spacing w:line="300" w:lineRule="exact"/>
              <w:jc w:val="center"/>
              <w:rPr>
                <w:rFonts w:hint="default" w:ascii="Arial" w:hAnsi="Arial" w:cs="Arial"/>
                <w:b/>
                <w:color w:val="auto"/>
                <w:szCs w:val="21"/>
              </w:rPr>
            </w:pPr>
            <w:r>
              <w:rPr>
                <w:rFonts w:hint="default" w:ascii="Arial" w:hAnsi="Arial" w:cs="Arial"/>
                <w:b/>
                <w:color w:val="auto"/>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32C97E">
            <w:pPr>
              <w:spacing w:line="300" w:lineRule="exact"/>
              <w:jc w:val="center"/>
              <w:rPr>
                <w:rFonts w:hint="default" w:ascii="Arial" w:hAnsi="Arial" w:cs="Arial"/>
                <w:color w:val="auto"/>
                <w:szCs w:val="20"/>
              </w:rPr>
            </w:pPr>
            <w:r>
              <w:rPr>
                <w:rFonts w:hint="default" w:ascii="Arial" w:hAnsi="Arial" w:cs="Arial"/>
                <w:color w:val="auto"/>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302276">
            <w:pPr>
              <w:spacing w:line="276" w:lineRule="auto"/>
              <w:rPr>
                <w:rFonts w:hint="default" w:ascii="Arial" w:hAnsi="Arial" w:cs="Arial"/>
                <w:color w:val="auto"/>
                <w:szCs w:val="21"/>
                <w:u w:val="single"/>
              </w:rPr>
            </w:pPr>
            <w:r>
              <w:rPr>
                <w:rFonts w:hint="default" w:ascii="Arial" w:hAnsi="Arial" w:cs="Arial"/>
                <w:color w:val="auto"/>
                <w:szCs w:val="21"/>
              </w:rPr>
              <w:t>无</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A570D3">
            <w:pPr>
              <w:spacing w:line="300" w:lineRule="exact"/>
              <w:jc w:val="center"/>
              <w:rPr>
                <w:rFonts w:hint="default" w:ascii="Arial" w:hAnsi="Arial" w:cs="Arial"/>
                <w:b/>
                <w:color w:val="auto"/>
                <w:szCs w:val="21"/>
              </w:rPr>
            </w:pPr>
            <w:r>
              <w:rPr>
                <w:rFonts w:hint="default" w:ascii="Arial" w:hAnsi="Arial" w:cs="Arial"/>
                <w:b/>
                <w:color w:val="auto"/>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144830B">
            <w:pPr>
              <w:spacing w:line="300" w:lineRule="exact"/>
              <w:jc w:val="center"/>
              <w:rPr>
                <w:rFonts w:hint="default" w:ascii="Arial" w:hAnsi="Arial" w:cs="Arial"/>
                <w:color w:val="auto"/>
                <w:szCs w:val="20"/>
              </w:rPr>
            </w:pPr>
            <w:r>
              <w:rPr>
                <w:rFonts w:hint="default" w:ascii="Arial" w:hAnsi="Arial" w:cs="Arial"/>
                <w:color w:val="auto"/>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F748B0">
            <w:pPr>
              <w:spacing w:line="276" w:lineRule="auto"/>
              <w:rPr>
                <w:rFonts w:hint="default" w:ascii="Arial" w:hAnsi="Arial" w:cs="Arial"/>
                <w:color w:val="auto"/>
                <w:szCs w:val="21"/>
                <w:u w:val="single"/>
              </w:rPr>
            </w:pPr>
            <w:r>
              <w:rPr>
                <w:rFonts w:hint="default" w:ascii="Arial" w:hAnsi="Arial" w:cs="Arial"/>
                <w:color w:val="auto"/>
                <w:szCs w:val="21"/>
              </w:rPr>
              <w:t>无</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7E6EEB">
            <w:pPr>
              <w:spacing w:line="300" w:lineRule="exact"/>
              <w:jc w:val="center"/>
              <w:rPr>
                <w:rFonts w:hint="default" w:ascii="Arial" w:hAnsi="Arial" w:cs="Arial"/>
                <w:b/>
                <w:color w:val="auto"/>
                <w:szCs w:val="21"/>
              </w:rPr>
            </w:pPr>
            <w:r>
              <w:rPr>
                <w:rFonts w:hint="default" w:ascii="Arial" w:hAnsi="Arial" w:cs="Arial"/>
                <w:b/>
                <w:color w:val="auto"/>
                <w:szCs w:val="21"/>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0C0FA5">
            <w:pPr>
              <w:spacing w:line="300" w:lineRule="exact"/>
              <w:jc w:val="center"/>
              <w:rPr>
                <w:rFonts w:hint="default" w:ascii="Arial" w:hAnsi="Arial" w:cs="Arial"/>
                <w:color w:val="auto"/>
                <w:szCs w:val="20"/>
              </w:rPr>
            </w:pPr>
            <w:r>
              <w:rPr>
                <w:rFonts w:hint="default" w:ascii="Arial" w:hAnsi="Arial" w:cs="Arial"/>
                <w:color w:val="auto"/>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C2D5698">
            <w:pPr>
              <w:spacing w:line="276" w:lineRule="auto"/>
              <w:rPr>
                <w:rFonts w:hint="default" w:ascii="Arial" w:hAnsi="Arial" w:cs="Arial"/>
                <w:color w:val="auto"/>
                <w:szCs w:val="21"/>
              </w:rPr>
            </w:pPr>
            <w:r>
              <w:rPr>
                <w:rFonts w:hint="default" w:ascii="Arial" w:hAnsi="Arial" w:cs="Arial"/>
                <w:color w:val="auto"/>
                <w:szCs w:val="21"/>
              </w:rPr>
              <w:t>构成本采购文件的各个组成文件应互为解释，互为说明：</w:t>
            </w:r>
          </w:p>
          <w:p w14:paraId="14E592FC">
            <w:pPr>
              <w:spacing w:line="276" w:lineRule="auto"/>
              <w:rPr>
                <w:rFonts w:hint="default" w:ascii="Arial" w:hAnsi="Arial" w:cs="Arial"/>
                <w:color w:val="auto"/>
                <w:sz w:val="24"/>
              </w:rPr>
            </w:pPr>
            <w:r>
              <w:rPr>
                <w:rFonts w:hint="default" w:ascii="Arial" w:hAnsi="Arial" w:cs="Arial"/>
                <w:color w:val="auto"/>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5DCACD7">
      <w:pPr>
        <w:rPr>
          <w:rFonts w:hint="default" w:ascii="Arial" w:hAnsi="Arial" w:cs="Arial"/>
          <w:color w:val="auto"/>
        </w:rPr>
      </w:pPr>
    </w:p>
    <w:p w14:paraId="750F8E41">
      <w:pPr>
        <w:spacing w:before="120" w:line="320" w:lineRule="atLeast"/>
        <w:outlineLvl w:val="1"/>
        <w:rPr>
          <w:rFonts w:hint="default" w:ascii="Arial" w:hAnsi="Arial" w:cs="Arial"/>
          <w:b/>
          <w:bCs/>
          <w:color w:val="auto"/>
          <w:kern w:val="0"/>
          <w:szCs w:val="21"/>
        </w:rPr>
      </w:pPr>
      <w:r>
        <w:rPr>
          <w:rFonts w:hint="default" w:ascii="Arial" w:hAnsi="Arial" w:cs="Arial"/>
          <w:color w:val="auto"/>
        </w:rPr>
        <w:br w:type="page"/>
      </w:r>
      <w:bookmarkStart w:id="26" w:name="_Hlk88949215"/>
      <w:bookmarkStart w:id="27" w:name="_Hlk89180124"/>
      <w:r>
        <w:rPr>
          <w:rFonts w:hint="default" w:ascii="Arial" w:hAnsi="Arial" w:cs="Arial"/>
          <w:b/>
          <w:bCs/>
          <w:color w:val="auto"/>
          <w:kern w:val="0"/>
          <w:szCs w:val="21"/>
        </w:rPr>
        <w:t>1．总则</w:t>
      </w:r>
    </w:p>
    <w:p w14:paraId="4722D2BE">
      <w:pPr>
        <w:spacing w:before="120" w:line="320" w:lineRule="atLeast"/>
        <w:ind w:firstLine="422" w:firstLineChars="200"/>
        <w:outlineLvl w:val="2"/>
        <w:rPr>
          <w:rFonts w:hint="default" w:ascii="Arial" w:hAnsi="Arial" w:cs="Arial"/>
          <w:b/>
          <w:bCs/>
          <w:color w:val="auto"/>
          <w:kern w:val="0"/>
          <w:szCs w:val="21"/>
        </w:rPr>
      </w:pPr>
      <w:bookmarkStart w:id="28" w:name="_Toc254970527"/>
      <w:bookmarkStart w:id="29" w:name="_Toc254970668"/>
      <w:r>
        <w:rPr>
          <w:rFonts w:hint="default" w:ascii="Arial" w:hAnsi="Arial" w:cs="Arial"/>
          <w:b/>
          <w:bCs/>
          <w:color w:val="auto"/>
          <w:kern w:val="0"/>
          <w:szCs w:val="21"/>
        </w:rPr>
        <w:t>1.1适用范围</w:t>
      </w:r>
      <w:bookmarkEnd w:id="28"/>
      <w:bookmarkEnd w:id="29"/>
    </w:p>
    <w:p w14:paraId="3090C4D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本采购文件适用于供应商须知前附表所述项目的政府采购活动。</w:t>
      </w:r>
    </w:p>
    <w:p w14:paraId="62B6E5B5">
      <w:pPr>
        <w:spacing w:before="120" w:line="320" w:lineRule="atLeast"/>
        <w:ind w:firstLine="422" w:firstLineChars="200"/>
        <w:outlineLvl w:val="2"/>
        <w:rPr>
          <w:rFonts w:hint="default" w:ascii="Arial" w:hAnsi="Arial" w:cs="Arial"/>
          <w:b/>
          <w:bCs/>
          <w:color w:val="auto"/>
          <w:kern w:val="0"/>
          <w:szCs w:val="21"/>
        </w:rPr>
      </w:pPr>
      <w:bookmarkStart w:id="30" w:name="_Toc254970528"/>
      <w:bookmarkStart w:id="31" w:name="_Toc254970669"/>
      <w:r>
        <w:rPr>
          <w:rFonts w:hint="default" w:ascii="Arial" w:hAnsi="Arial" w:cs="Arial"/>
          <w:b/>
          <w:bCs/>
          <w:color w:val="auto"/>
          <w:kern w:val="0"/>
          <w:szCs w:val="21"/>
        </w:rPr>
        <w:t>1.2定义</w:t>
      </w:r>
      <w:bookmarkEnd w:id="30"/>
      <w:bookmarkEnd w:id="31"/>
    </w:p>
    <w:p w14:paraId="02FB6C6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1.2.1“采购人”系指依法进行政府采购的国家机关、事业单位、团体组织。</w:t>
      </w:r>
    </w:p>
    <w:p w14:paraId="17485A2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1.2.2“供应商”系</w:t>
      </w:r>
      <w:r>
        <w:rPr>
          <w:rFonts w:hint="default" w:ascii="Arial" w:hAnsi="Arial" w:cs="Arial"/>
          <w:color w:val="auto"/>
        </w:rPr>
        <w:t>指响应招标、参加响应竞争的法人、其他组织或者自然人</w:t>
      </w:r>
      <w:r>
        <w:rPr>
          <w:rFonts w:hint="default" w:ascii="Arial" w:hAnsi="Arial" w:cs="Arial"/>
          <w:color w:val="auto"/>
          <w:szCs w:val="21"/>
        </w:rPr>
        <w:t>。</w:t>
      </w:r>
    </w:p>
    <w:p w14:paraId="195EE7B1">
      <w:pPr>
        <w:spacing w:before="120" w:line="360" w:lineRule="auto"/>
        <w:ind w:firstLine="420" w:firstLineChars="200"/>
        <w:rPr>
          <w:rFonts w:hint="default" w:ascii="Arial" w:hAnsi="Arial" w:cs="Arial"/>
          <w:color w:val="auto"/>
        </w:rPr>
      </w:pPr>
      <w:r>
        <w:rPr>
          <w:rFonts w:hint="default" w:ascii="Arial" w:hAnsi="Arial" w:cs="Arial"/>
          <w:color w:val="auto"/>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default" w:ascii="Arial" w:hAnsi="Arial" w:cs="Arial"/>
          <w:color w:val="auto"/>
        </w:rPr>
        <w:br w:type="textWrapping"/>
      </w:r>
      <w:r>
        <w:rPr>
          <w:rFonts w:hint="default" w:ascii="Arial" w:hAnsi="Arial" w:cs="Arial"/>
          <w:color w:val="auto"/>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rFonts w:hint="default" w:ascii="Arial" w:hAnsi="Arial" w:cs="Arial"/>
          <w:color w:val="auto"/>
          <w:szCs w:val="21"/>
        </w:rPr>
      </w:pPr>
      <w:r>
        <w:rPr>
          <w:rFonts w:hint="default" w:ascii="Arial" w:hAnsi="Arial" w:cs="Arial"/>
          <w:color w:val="auto"/>
          <w:szCs w:val="21"/>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BCDDB2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1.2.6本项目的技术商务要求重要性分为“▲”（如有）、“#”（如有）和一般无标识指标。▲代表实质性要求指标，</w:t>
      </w:r>
      <w:r>
        <w:rPr>
          <w:rFonts w:hint="default" w:ascii="Arial" w:hAnsi="Arial" w:cs="Arial"/>
          <w:b/>
          <w:bCs/>
          <w:color w:val="auto"/>
          <w:szCs w:val="21"/>
        </w:rPr>
        <w:t>不满足该指标项将导致响应被否决</w:t>
      </w:r>
      <w:r>
        <w:rPr>
          <w:rFonts w:hint="default" w:ascii="Arial" w:hAnsi="Arial" w:cs="Arial"/>
          <w:color w:val="auto"/>
          <w:szCs w:val="21"/>
        </w:rPr>
        <w:t>，#代表重要指标，无标识则表示一般指标项。</w:t>
      </w:r>
    </w:p>
    <w:p w14:paraId="5D0FD6B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1.2.7 本采购文件出现多种选项的条款，以“</w:t>
      </w:r>
      <w:r>
        <w:rPr>
          <w:rFonts w:hint="default" w:ascii="Arial" w:hAnsi="Arial" w:cs="Arial"/>
          <w:color w:val="auto"/>
        </w:rPr>
        <w:sym w:font="Wingdings 2" w:char="F052"/>
      </w:r>
      <w:r>
        <w:rPr>
          <w:rFonts w:hint="default" w:ascii="Arial" w:hAnsi="Arial" w:cs="Arial"/>
          <w:color w:val="auto"/>
          <w:szCs w:val="21"/>
        </w:rPr>
        <w:t>”表示本条款所选择的方式。</w:t>
      </w:r>
    </w:p>
    <w:p w14:paraId="219B49F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1.2.8 “电子交易平台”是指以数据电文形式在线完成采购活动的信息平台，本采购文件中也称“广西政府采购云平台”。</w:t>
      </w:r>
    </w:p>
    <w:p w14:paraId="65B68BE6">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1.3项目信息</w:t>
      </w:r>
    </w:p>
    <w:p w14:paraId="531723B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1.3.1项目名称及编号：详见供应商须知前附表</w:t>
      </w:r>
    </w:p>
    <w:p w14:paraId="791E5A6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1.3.2采购方式：详见供应商须知前附表</w:t>
      </w:r>
    </w:p>
    <w:p w14:paraId="7B633D14">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1.4促进中小企业发展政策</w:t>
      </w:r>
    </w:p>
    <w:p w14:paraId="43F7EF9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根据《政府采购促进中小企业发展管理办法》（财库</w:t>
      </w:r>
      <w:r>
        <w:rPr>
          <w:rFonts w:hint="default" w:ascii="Arial" w:hAnsi="Arial" w:cs="Arial"/>
          <w:color w:val="auto"/>
          <w:szCs w:val="21"/>
          <w:lang w:eastAsia="zh-CN"/>
        </w:rPr>
        <w:t>〔2020〕46号</w:t>
      </w:r>
      <w:r>
        <w:rPr>
          <w:rFonts w:hint="default" w:ascii="Arial" w:hAnsi="Arial" w:cs="Arial"/>
          <w:color w:val="auto"/>
          <w:szCs w:val="21"/>
        </w:rPr>
        <w:t>）第九条以及《广西壮族自治区财政厅 广西壮族自治区工业和信息化厅转发财政部 工业和信息化部政府采购促进中小企业发展管理办法的通知》（桂财采</w:t>
      </w:r>
      <w:r>
        <w:rPr>
          <w:rFonts w:hint="default" w:ascii="Arial" w:hAnsi="Arial" w:cs="Arial"/>
          <w:color w:val="auto"/>
          <w:szCs w:val="21"/>
          <w:lang w:eastAsia="zh-CN"/>
        </w:rPr>
        <w:t>〔2021〕70号</w:t>
      </w:r>
      <w:r>
        <w:rPr>
          <w:rFonts w:hint="default" w:ascii="Arial" w:hAnsi="Arial" w:cs="Arial"/>
          <w:color w:val="auto"/>
          <w:szCs w:val="21"/>
        </w:rPr>
        <w:t>）规定，价格扣除比例在第四章评审方法及标准中规定，对小型企业和微型企业同等对待，不作区分。</w:t>
      </w:r>
    </w:p>
    <w:p w14:paraId="7156897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1.4.2中小企业定义</w:t>
      </w:r>
    </w:p>
    <w:p w14:paraId="67FE420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1.4.2.2供应商提供的货物、工程或者服务符合下列情形的，享受本款规定的促进中小企业发展政策：</w:t>
      </w:r>
    </w:p>
    <w:p w14:paraId="4E7A23E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在货物采购项目中，货物由中小企业制造，即货物由中小企业生产且使用该中小企业商号或者注册商标；</w:t>
      </w:r>
    </w:p>
    <w:p w14:paraId="09B3AF5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在工程采购项目中，工程由中小企业承建，即工程施工单位为中小企业；</w:t>
      </w:r>
    </w:p>
    <w:p w14:paraId="440B2A4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符合条件的货物制造商、工程施工单位、服务承接单位为中小企业的，应按采购文件规定在响应文件中提供声明函。</w:t>
      </w:r>
    </w:p>
    <w:p w14:paraId="1FBA6CC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1.4.2.4视同中小企业情形</w:t>
      </w:r>
    </w:p>
    <w:p w14:paraId="05A60CF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（1）符合中小企业划分标准的个体工商户，视同中小企业。</w:t>
      </w:r>
    </w:p>
    <w:p w14:paraId="059A483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1.5供应商资格要求</w:t>
      </w:r>
    </w:p>
    <w:p w14:paraId="716014C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1.5.1供应商资格要求：详见供应商须知前附表</w:t>
      </w:r>
    </w:p>
    <w:p w14:paraId="6AC18EA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1.5.2按照谈判公告的规定获得采购文件。</w:t>
      </w:r>
    </w:p>
    <w:p w14:paraId="523914A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1.5.3本项目是否接受联合体响应，见“供应商须知前附表”规定。</w:t>
      </w:r>
    </w:p>
    <w:p w14:paraId="0B06A05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如接受联合体响应，联合体响应要求如下： </w:t>
      </w:r>
    </w:p>
    <w:p w14:paraId="2ECA468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（1）供应商可以组成一个响应联合体，以一个供应商的身份共同参加响应。联合体响应的，须提供《联合体协议书》（格式后附）</w:t>
      </w:r>
    </w:p>
    <w:p w14:paraId="2E1AB2E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（5）联合体中有同类资质的供应商按照联合体分工承担相同工作的，应当按照资质等级较低的供应商确定资质等级。</w:t>
      </w:r>
    </w:p>
    <w:p w14:paraId="659A48C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（6）联合体响应业绩、履约能力按照联合体各方其中较高的一方认定并计算（采购文件其他章节另有规定的除外）。</w:t>
      </w:r>
    </w:p>
    <w:p w14:paraId="4BC9C72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（8）联合体各方均应按照采购文件的规定提交资格证明文件。</w:t>
      </w:r>
    </w:p>
    <w:p w14:paraId="0EDAF716">
      <w:pPr>
        <w:spacing w:before="120" w:line="320" w:lineRule="atLeast"/>
        <w:ind w:firstLine="422" w:firstLineChars="200"/>
        <w:outlineLvl w:val="2"/>
        <w:rPr>
          <w:rFonts w:hint="default" w:ascii="Arial" w:hAnsi="Arial" w:cs="Arial"/>
          <w:b/>
          <w:bCs/>
          <w:color w:val="auto"/>
          <w:kern w:val="0"/>
          <w:szCs w:val="21"/>
        </w:rPr>
      </w:pPr>
      <w:bookmarkStart w:id="32" w:name="_Toc254970672"/>
      <w:bookmarkStart w:id="33" w:name="_Toc254970531"/>
      <w:r>
        <w:rPr>
          <w:rFonts w:hint="default" w:ascii="Arial" w:hAnsi="Arial" w:cs="Arial"/>
          <w:b/>
          <w:bCs/>
          <w:color w:val="auto"/>
          <w:kern w:val="0"/>
          <w:szCs w:val="21"/>
        </w:rPr>
        <w:t>1.6现场踏勘及响应费用</w:t>
      </w:r>
      <w:bookmarkEnd w:id="32"/>
      <w:bookmarkEnd w:id="33"/>
    </w:p>
    <w:p w14:paraId="3EAD3D3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1.6.1前附表如规定现场踏勘的，供应商应按规定时间地点参加踏勘。</w:t>
      </w:r>
    </w:p>
    <w:p w14:paraId="6B56FBE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1.6.2供应商均应自行承担所有与响应有关的全部费用（采购文件有相关的规定除外）。</w:t>
      </w:r>
    </w:p>
    <w:p w14:paraId="119B677E">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1.7转包与分包</w:t>
      </w:r>
    </w:p>
    <w:p w14:paraId="5B9A7F2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1.7.1如采购文件其他地方无特别规定，本项目不允许转包。</w:t>
      </w:r>
    </w:p>
    <w:p w14:paraId="3432D71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rFonts w:hint="default" w:ascii="Arial" w:hAnsi="Arial" w:cs="Arial"/>
          <w:b/>
          <w:bCs/>
          <w:color w:val="auto"/>
          <w:kern w:val="0"/>
          <w:szCs w:val="21"/>
        </w:rPr>
      </w:pPr>
      <w:bookmarkStart w:id="34" w:name="_Toc254970532"/>
      <w:bookmarkStart w:id="35" w:name="_Toc254970673"/>
      <w:r>
        <w:rPr>
          <w:rFonts w:hint="default" w:ascii="Arial" w:hAnsi="Arial" w:cs="Arial"/>
          <w:b/>
          <w:bCs/>
          <w:color w:val="auto"/>
          <w:kern w:val="0"/>
          <w:szCs w:val="21"/>
        </w:rPr>
        <w:t>1.8特别说明</w:t>
      </w:r>
      <w:bookmarkEnd w:id="34"/>
      <w:bookmarkEnd w:id="35"/>
    </w:p>
    <w:p w14:paraId="1D477B35">
      <w:pPr>
        <w:spacing w:line="276" w:lineRule="auto"/>
        <w:ind w:firstLine="420" w:firstLineChars="200"/>
        <w:rPr>
          <w:rFonts w:hint="default" w:ascii="Arial" w:hAnsi="Arial" w:cs="Arial"/>
          <w:color w:val="auto"/>
          <w:szCs w:val="21"/>
        </w:rPr>
      </w:pPr>
      <w:r>
        <w:rPr>
          <w:rFonts w:hint="default" w:ascii="Arial" w:hAnsi="Arial" w:cs="Arial"/>
          <w:color w:val="auto"/>
          <w:szCs w:val="21"/>
        </w:rPr>
        <w:t>1.8.1 供应商应保证其提供的联系方式（电话、传真、电子邮件）有效，以保证往来函件（澄清、修改等）能及时通知供应商，并能及时反馈，否则采购人及代理机构不承担由此引起的一切后果。</w:t>
      </w:r>
    </w:p>
    <w:p w14:paraId="13E7C91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rFonts w:hint="default" w:ascii="Arial" w:hAnsi="Arial" w:cs="Arial"/>
          <w:color w:val="auto"/>
          <w:szCs w:val="21"/>
        </w:rPr>
      </w:pPr>
      <w:r>
        <w:rPr>
          <w:rFonts w:hint="default" w:ascii="Arial" w:hAnsi="Arial" w:cs="Arial"/>
          <w:color w:val="auto"/>
          <w:szCs w:val="21"/>
        </w:rPr>
        <w:t xml:space="preserve">1.8.3供应商在响应活动中提供任何虚假材料，将报监管部门查处； </w:t>
      </w:r>
    </w:p>
    <w:p w14:paraId="2DAD41F9">
      <w:pPr>
        <w:spacing w:before="120" w:line="320" w:lineRule="atLeast"/>
        <w:ind w:left="2" w:leftChars="1" w:firstLine="422" w:firstLineChars="200"/>
        <w:outlineLvl w:val="1"/>
        <w:rPr>
          <w:rFonts w:hint="default" w:ascii="Arial" w:hAnsi="Arial" w:cs="Arial"/>
          <w:b/>
          <w:bCs/>
          <w:color w:val="auto"/>
          <w:kern w:val="0"/>
          <w:szCs w:val="21"/>
        </w:rPr>
      </w:pPr>
      <w:bookmarkStart w:id="36" w:name="_Toc254970675"/>
      <w:bookmarkStart w:id="37" w:name="_Toc254970534"/>
      <w:r>
        <w:rPr>
          <w:rFonts w:hint="default" w:ascii="Arial" w:hAnsi="Arial" w:cs="Arial"/>
          <w:b/>
          <w:bCs/>
          <w:color w:val="auto"/>
          <w:kern w:val="0"/>
          <w:szCs w:val="21"/>
        </w:rPr>
        <w:t>2．采购文件</w:t>
      </w:r>
      <w:bookmarkEnd w:id="36"/>
      <w:bookmarkEnd w:id="37"/>
    </w:p>
    <w:p w14:paraId="19943AAB">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2.1采购文件的构成</w:t>
      </w:r>
    </w:p>
    <w:p w14:paraId="410948F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第一章 谈判公告</w:t>
      </w:r>
    </w:p>
    <w:p w14:paraId="6F686BC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第二章 采购需求</w:t>
      </w:r>
    </w:p>
    <w:p w14:paraId="79ABE84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第三章 供应商须知</w:t>
      </w:r>
    </w:p>
    <w:p w14:paraId="359BB62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第四章 评审方法及标准</w:t>
      </w:r>
    </w:p>
    <w:p w14:paraId="228942C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第五章 合同主要条款格式</w:t>
      </w:r>
    </w:p>
    <w:p w14:paraId="580CD84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第六章 响应文件格式</w:t>
      </w:r>
    </w:p>
    <w:p w14:paraId="24B0BF0A">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2.2供应商的风险</w:t>
      </w:r>
    </w:p>
    <w:p w14:paraId="6D8539D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rFonts w:hint="default" w:ascii="Arial" w:hAnsi="Arial" w:cs="Arial"/>
          <w:b/>
          <w:color w:val="auto"/>
          <w:szCs w:val="21"/>
        </w:rPr>
      </w:pPr>
      <w:r>
        <w:rPr>
          <w:rFonts w:hint="default" w:ascii="Arial" w:hAnsi="Arial" w:cs="Arial"/>
          <w:b/>
          <w:bCs/>
          <w:color w:val="auto"/>
          <w:kern w:val="0"/>
          <w:szCs w:val="21"/>
        </w:rPr>
        <w:t>2.3采购文件的澄清与修改</w:t>
      </w:r>
    </w:p>
    <w:p w14:paraId="0C0BAA3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2.3.1任何已获得采购文件的潜在供应商，均可以书面形式要求采购代理机构作出书面解释、澄清。</w:t>
      </w:r>
    </w:p>
    <w:p w14:paraId="46AF404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2.3.2采购人、采购代理机构可以对已发出的采购文件进行必要的澄清或者修改，澄清或者修改的内容可能影响响应文件编制的，采购人、采购代理机构应当在提交首次响应文件截止之日3个工作日前，</w:t>
      </w:r>
      <w:bookmarkStart w:id="38" w:name="_Hlk132790706"/>
      <w:r>
        <w:rPr>
          <w:rFonts w:hint="default" w:ascii="Arial" w:hAnsi="Arial" w:cs="Arial"/>
          <w:color w:val="auto"/>
          <w:szCs w:val="21"/>
        </w:rPr>
        <w:t>在供应商须知前附表规定的方式通知所有获取采购文件的潜在</w:t>
      </w:r>
      <w:bookmarkEnd w:id="38"/>
      <w:r>
        <w:rPr>
          <w:rFonts w:hint="default" w:ascii="Arial" w:hAnsi="Arial" w:cs="Arial"/>
          <w:color w:val="auto"/>
          <w:szCs w:val="21"/>
        </w:rPr>
        <w:t xml:space="preserve">供应商，不足3个工作日的，应当顺延提交首次响应文件截止之日。 </w:t>
      </w:r>
    </w:p>
    <w:p w14:paraId="1FB991D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rFonts w:hint="default" w:ascii="Arial" w:hAnsi="Arial" w:cs="Arial"/>
          <w:b/>
          <w:bCs/>
          <w:color w:val="auto"/>
          <w:kern w:val="0"/>
          <w:szCs w:val="21"/>
        </w:rPr>
      </w:pPr>
      <w:bookmarkStart w:id="39" w:name="_Toc254970676"/>
      <w:bookmarkStart w:id="40" w:name="_Toc254970535"/>
      <w:r>
        <w:rPr>
          <w:rFonts w:hint="default" w:ascii="Arial" w:hAnsi="Arial" w:cs="Arial"/>
          <w:b/>
          <w:bCs/>
          <w:color w:val="auto"/>
          <w:kern w:val="0"/>
          <w:szCs w:val="21"/>
        </w:rPr>
        <w:t>3．响应文件</w:t>
      </w:r>
      <w:bookmarkEnd w:id="39"/>
      <w:bookmarkEnd w:id="40"/>
    </w:p>
    <w:p w14:paraId="20526836">
      <w:pPr>
        <w:spacing w:before="120" w:line="320" w:lineRule="atLeast"/>
        <w:ind w:firstLine="422" w:firstLineChars="200"/>
        <w:outlineLvl w:val="2"/>
        <w:rPr>
          <w:rFonts w:hint="default" w:ascii="Arial" w:hAnsi="Arial" w:cs="Arial"/>
          <w:b/>
          <w:bCs/>
          <w:color w:val="auto"/>
          <w:kern w:val="0"/>
          <w:szCs w:val="21"/>
        </w:rPr>
      </w:pPr>
      <w:bookmarkStart w:id="41" w:name="_Toc254970677"/>
      <w:bookmarkStart w:id="42" w:name="_Toc254970536"/>
      <w:r>
        <w:rPr>
          <w:rFonts w:hint="default" w:ascii="Arial" w:hAnsi="Arial" w:cs="Arial"/>
          <w:b/>
          <w:bCs/>
          <w:color w:val="auto"/>
          <w:kern w:val="0"/>
          <w:szCs w:val="21"/>
        </w:rPr>
        <w:t>3.1响应文件的组成</w:t>
      </w:r>
      <w:bookmarkEnd w:id="41"/>
      <w:bookmarkEnd w:id="42"/>
    </w:p>
    <w:p w14:paraId="4C1FAD4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响应文件由第六章“响应文件格式”规定的内容和供应商所作的一切有效补充、修改和承诺等文件组成。</w:t>
      </w:r>
    </w:p>
    <w:p w14:paraId="526571CA">
      <w:pPr>
        <w:spacing w:before="120" w:line="320" w:lineRule="atLeast"/>
        <w:ind w:firstLine="422" w:firstLineChars="200"/>
        <w:outlineLvl w:val="2"/>
        <w:rPr>
          <w:rFonts w:hint="default" w:ascii="Arial" w:hAnsi="Arial" w:cs="Arial"/>
          <w:b/>
          <w:bCs/>
          <w:color w:val="auto"/>
          <w:kern w:val="0"/>
          <w:szCs w:val="21"/>
        </w:rPr>
      </w:pPr>
      <w:bookmarkStart w:id="43" w:name="_Toc254970678"/>
      <w:bookmarkStart w:id="44" w:name="_Toc254970537"/>
      <w:r>
        <w:rPr>
          <w:rFonts w:hint="default" w:ascii="Arial" w:hAnsi="Arial" w:cs="Arial"/>
          <w:b/>
          <w:color w:val="auto"/>
          <w:szCs w:val="21"/>
        </w:rPr>
        <w:t>3.2</w:t>
      </w:r>
      <w:r>
        <w:rPr>
          <w:rFonts w:hint="default" w:ascii="Arial" w:hAnsi="Arial" w:cs="Arial"/>
          <w:b/>
          <w:bCs/>
          <w:color w:val="auto"/>
          <w:kern w:val="0"/>
          <w:szCs w:val="21"/>
        </w:rPr>
        <w:t>响应文件的语言及计量</w:t>
      </w:r>
      <w:bookmarkEnd w:id="43"/>
      <w:bookmarkEnd w:id="44"/>
    </w:p>
    <w:p w14:paraId="1AF84A9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rFonts w:hint="default" w:ascii="Arial" w:hAnsi="Arial" w:cs="Arial"/>
          <w:b/>
          <w:bCs/>
          <w:color w:val="auto"/>
          <w:kern w:val="0"/>
          <w:szCs w:val="21"/>
        </w:rPr>
      </w:pPr>
      <w:bookmarkStart w:id="45" w:name="_Toc254970538"/>
      <w:bookmarkStart w:id="46" w:name="_Toc254970679"/>
      <w:r>
        <w:rPr>
          <w:rFonts w:hint="default" w:ascii="Arial" w:hAnsi="Arial" w:cs="Arial"/>
          <w:b/>
          <w:bCs/>
          <w:color w:val="auto"/>
          <w:kern w:val="0"/>
          <w:szCs w:val="21"/>
        </w:rPr>
        <w:t>3.3响应报价</w:t>
      </w:r>
      <w:bookmarkEnd w:id="45"/>
      <w:bookmarkEnd w:id="46"/>
    </w:p>
    <w:p w14:paraId="1A74EA1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3.3.1响应报价应按采购文件中相关附表格式填写。</w:t>
      </w:r>
    </w:p>
    <w:p w14:paraId="0F7E114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3.3.2响应文件只允许有一个报价，有选择的或有条件的报价将不予接受。</w:t>
      </w:r>
    </w:p>
    <w:p w14:paraId="62E71EDA">
      <w:pPr>
        <w:suppressAutoHyphens/>
        <w:spacing w:before="120" w:line="320" w:lineRule="atLeast"/>
        <w:ind w:firstLine="420" w:firstLineChars="200"/>
        <w:rPr>
          <w:rFonts w:hint="default" w:ascii="Arial" w:hAnsi="Arial" w:cs="Arial"/>
          <w:color w:val="auto"/>
          <w:kern w:val="1"/>
          <w:szCs w:val="21"/>
        </w:rPr>
      </w:pPr>
      <w:r>
        <w:rPr>
          <w:rFonts w:hint="default" w:ascii="Arial" w:hAnsi="Arial" w:cs="Arial"/>
          <w:color w:val="auto"/>
          <w:kern w:val="1"/>
          <w:szCs w:val="21"/>
        </w:rPr>
        <w:t>3.3.3对于本文件中未列明，而供应商认为必需的费用也需列入响应报价。在合同实施时，采购人将不予支付成交供应商没有列入的项目费用，并认为此项目的费用已包括在响应报价中。</w:t>
      </w:r>
    </w:p>
    <w:p w14:paraId="7E5C0F4D">
      <w:pPr>
        <w:suppressAutoHyphens/>
        <w:spacing w:before="120" w:line="320" w:lineRule="atLeast"/>
        <w:ind w:firstLine="420" w:firstLineChars="200"/>
        <w:rPr>
          <w:rFonts w:hint="default" w:ascii="Arial" w:hAnsi="Arial" w:cs="Arial"/>
          <w:b/>
          <w:bCs/>
          <w:color w:val="auto"/>
          <w:kern w:val="1"/>
          <w:szCs w:val="21"/>
        </w:rPr>
      </w:pPr>
      <w:r>
        <w:rPr>
          <w:rFonts w:hint="default" w:ascii="Arial" w:hAnsi="Arial" w:cs="Arial"/>
          <w:color w:val="auto"/>
          <w:kern w:val="1"/>
          <w:szCs w:val="21"/>
        </w:rPr>
        <w:t>3.3.4采购人不接受供应商给予的赠品、回扣或者与采购无关的其他商品、服务。</w:t>
      </w:r>
    </w:p>
    <w:p w14:paraId="022288DF">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3.4响应有效期</w:t>
      </w:r>
    </w:p>
    <w:p w14:paraId="19E1C06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3.4.1如采购文件其他地方无特别规定，响应有效期则为响应截止之日起90天。在响应有效期内响应文件应保持有效。</w:t>
      </w:r>
      <w:r>
        <w:rPr>
          <w:rFonts w:hint="default" w:ascii="Arial" w:hAnsi="Arial" w:cs="Arial"/>
          <w:b/>
          <w:bCs/>
          <w:color w:val="auto"/>
          <w:szCs w:val="21"/>
        </w:rPr>
        <w:t>有效期不足的响应文件将被否决</w:t>
      </w:r>
      <w:r>
        <w:rPr>
          <w:rFonts w:hint="default" w:ascii="Arial" w:hAnsi="Arial" w:cs="Arial"/>
          <w:color w:val="auto"/>
          <w:szCs w:val="21"/>
        </w:rPr>
        <w:t>。</w:t>
      </w:r>
    </w:p>
    <w:p w14:paraId="020EBEE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3.4.2在特殊情况下，采购人可与供应商协商延长响应文件的有效期，这种要求和答复均以书面形式进行。</w:t>
      </w:r>
    </w:p>
    <w:p w14:paraId="372867C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3.4.3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rFonts w:hint="default" w:ascii="Arial" w:hAnsi="Arial" w:cs="Arial"/>
          <w:b/>
          <w:bCs/>
          <w:color w:val="auto"/>
          <w:kern w:val="0"/>
          <w:szCs w:val="21"/>
        </w:rPr>
      </w:pPr>
      <w:bookmarkStart w:id="47" w:name="_Toc254970682"/>
      <w:bookmarkStart w:id="48" w:name="_Toc254970541"/>
      <w:r>
        <w:rPr>
          <w:rFonts w:hint="default" w:ascii="Arial" w:hAnsi="Arial" w:cs="Arial"/>
          <w:b/>
          <w:bCs/>
          <w:color w:val="auto"/>
          <w:kern w:val="0"/>
          <w:szCs w:val="21"/>
        </w:rPr>
        <w:t>3.5谈判保证金</w:t>
      </w:r>
      <w:bookmarkEnd w:id="47"/>
      <w:bookmarkEnd w:id="48"/>
    </w:p>
    <w:p w14:paraId="6ADA8E6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3.5.1供应商须按须知前附表规定提交谈判保证金，</w:t>
      </w:r>
      <w:r>
        <w:rPr>
          <w:rFonts w:hint="default" w:ascii="Arial" w:hAnsi="Arial" w:cs="Arial"/>
          <w:b/>
          <w:bCs/>
          <w:color w:val="auto"/>
          <w:szCs w:val="21"/>
        </w:rPr>
        <w:t>否则其响应将被否决</w:t>
      </w:r>
      <w:r>
        <w:rPr>
          <w:rFonts w:hint="default" w:ascii="Arial" w:hAnsi="Arial" w:cs="Arial"/>
          <w:color w:val="auto"/>
          <w:szCs w:val="21"/>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3.5.2谈判保证金币种应与响应报价币种相同。</w:t>
      </w:r>
    </w:p>
    <w:p w14:paraId="690B680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3.5.4供应商有下列情形之一的，谈判保证金将不予退还：</w:t>
      </w:r>
    </w:p>
    <w:p w14:paraId="5602E51D">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供应商在响应有效期内撤销响应文件的；</w:t>
      </w:r>
    </w:p>
    <w:p w14:paraId="427C57FC">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供应商在提交响应文件截止时间后撤回响应文件的，但采取竞争性谈判方式采购且在提交最后报价之前退出谈判的情况除外；</w:t>
      </w:r>
    </w:p>
    <w:p w14:paraId="1CB1B8AD">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供应商在响应过程中弄虚作假，提供虚假材料的；</w:t>
      </w:r>
    </w:p>
    <w:p w14:paraId="5FD7CF25">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成交供应商无正当理由不与采购人签订合同的；</w:t>
      </w:r>
    </w:p>
    <w:p w14:paraId="4C42AC44">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将成交项目转让给他人或者在响应文件中未说明且未经采购人同意，将成交项目分包给他人的；</w:t>
      </w:r>
    </w:p>
    <w:p w14:paraId="1C911C36">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供应商与采购人、其他供应商或者采购代理机构恶意串通的；</w:t>
      </w:r>
    </w:p>
    <w:p w14:paraId="16DFFE77">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拒绝履行合同义务的；</w:t>
      </w:r>
    </w:p>
    <w:p w14:paraId="3F73F210">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其他严重扰乱招投标程序的。</w:t>
      </w:r>
    </w:p>
    <w:p w14:paraId="26889679">
      <w:pPr>
        <w:spacing w:before="120" w:line="320" w:lineRule="atLeast"/>
        <w:ind w:firstLine="422" w:firstLineChars="200"/>
        <w:outlineLvl w:val="2"/>
        <w:rPr>
          <w:rFonts w:hint="default" w:ascii="Arial" w:hAnsi="Arial" w:cs="Arial"/>
          <w:b/>
          <w:bCs/>
          <w:color w:val="auto"/>
          <w:kern w:val="0"/>
          <w:szCs w:val="21"/>
        </w:rPr>
      </w:pPr>
      <w:bookmarkStart w:id="49" w:name="_Toc254970683"/>
      <w:bookmarkStart w:id="50" w:name="_Toc254970542"/>
      <w:r>
        <w:rPr>
          <w:rFonts w:hint="default" w:ascii="Arial" w:hAnsi="Arial" w:cs="Arial"/>
          <w:b/>
          <w:bCs/>
          <w:color w:val="auto"/>
          <w:kern w:val="0"/>
          <w:szCs w:val="21"/>
        </w:rPr>
        <w:t>3.6响应文件的</w:t>
      </w:r>
      <w:bookmarkEnd w:id="49"/>
      <w:bookmarkEnd w:id="50"/>
      <w:r>
        <w:rPr>
          <w:rFonts w:hint="default" w:ascii="Arial" w:hAnsi="Arial" w:cs="Arial"/>
          <w:b/>
          <w:bCs/>
          <w:color w:val="auto"/>
          <w:kern w:val="0"/>
          <w:szCs w:val="21"/>
        </w:rPr>
        <w:t>编制要求</w:t>
      </w:r>
    </w:p>
    <w:p w14:paraId="3658D368">
      <w:pPr>
        <w:spacing w:before="120" w:line="320" w:lineRule="atLeast"/>
        <w:ind w:firstLine="420" w:firstLineChars="200"/>
        <w:rPr>
          <w:rFonts w:hint="default" w:ascii="Arial" w:hAnsi="Arial" w:cs="Arial"/>
          <w:b/>
          <w:bCs/>
          <w:color w:val="auto"/>
          <w:kern w:val="0"/>
          <w:szCs w:val="21"/>
        </w:rPr>
      </w:pPr>
      <w:r>
        <w:rPr>
          <w:rFonts w:hint="default" w:ascii="Arial" w:hAnsi="Arial" w:cs="Arial"/>
          <w:color w:val="auto"/>
          <w:kern w:val="0"/>
          <w:szCs w:val="21"/>
        </w:rPr>
        <w:t>3.6.1</w:t>
      </w:r>
      <w:r>
        <w:rPr>
          <w:rFonts w:hint="default" w:ascii="Arial" w:hAnsi="Arial" w:cs="Arial"/>
          <w:color w:val="auto"/>
          <w:szCs w:val="21"/>
        </w:rPr>
        <w:t>供应商应先安装广西政府采购云平台新版客户端，通过账号密码或CA登录客户端制作响应文件。</w:t>
      </w:r>
    </w:p>
    <w:p w14:paraId="159C6B0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3.6.3 供应商的响应文件未按照采购文件要求签署、盖章的，其响应无效。</w:t>
      </w:r>
    </w:p>
    <w:p w14:paraId="60286A7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3.6.4为确保网上操作合法、有效和安全，供应商应当在响应截止时间前完成在广西政府采购云平台的身份认证，确保在电子投标过程中能够对相关数据电文进行加密和使用电子签名。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3.6.5响应文件中标注的供应商名称应与主体资格证明（如营业执照、事业单位法人证书、执业许可证、个体工商户营业执照、自然人身份证等）和公章/电子签章一致，</w:t>
      </w:r>
      <w:r>
        <w:rPr>
          <w:rFonts w:hint="default" w:ascii="Arial" w:hAnsi="Arial" w:cs="Arial"/>
          <w:b/>
          <w:bCs/>
          <w:color w:val="auto"/>
          <w:szCs w:val="21"/>
        </w:rPr>
        <w:t>否则作无效响应处理。</w:t>
      </w:r>
    </w:p>
    <w:p w14:paraId="21CF54B5">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3.7响应文件的递交、修改和撤回</w:t>
      </w:r>
    </w:p>
    <w:p w14:paraId="4815DE3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3.7.2未在规定时间内提交或者未按照采购文件要求签章、加密的电子响应文件，广西政府采购云平台将拒收。 </w:t>
      </w:r>
    </w:p>
    <w:p w14:paraId="3AC2040B">
      <w:pPr>
        <w:spacing w:before="120" w:line="320" w:lineRule="atLeast"/>
        <w:ind w:left="2" w:leftChars="1" w:firstLine="420" w:firstLineChars="200"/>
        <w:rPr>
          <w:rFonts w:hint="default" w:ascii="Arial" w:hAnsi="Arial" w:cs="Arial"/>
          <w:color w:val="auto"/>
          <w:szCs w:val="21"/>
        </w:rPr>
      </w:pPr>
      <w:bookmarkStart w:id="51" w:name="_Toc254970544"/>
      <w:bookmarkStart w:id="52" w:name="_Toc254970685"/>
      <w:r>
        <w:rPr>
          <w:rFonts w:hint="default" w:ascii="Arial" w:hAnsi="Arial" w:cs="Arial"/>
          <w:color w:val="auto"/>
          <w:szCs w:val="21"/>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3.7.4在响应截止时间前，除供应商补充、修改或者撤回响应文件外，任何单位和个人不得解密或提取响应文件。</w:t>
      </w:r>
    </w:p>
    <w:p w14:paraId="76050055">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3.7.5在响应截止时间止提交电子版响应文件的供应商不足3家时，电子版响应文件由代理机构在广西政府采购云平台操作退回，除此之外采购人和采购代理机构对已提交的响应文件概不退回。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rFonts w:hint="default" w:ascii="Arial" w:hAnsi="Arial" w:cs="Arial"/>
          <w:color w:val="auto"/>
          <w:szCs w:val="21"/>
        </w:rPr>
      </w:pPr>
      <w:bookmarkStart w:id="53" w:name="_Hlk93046827"/>
      <w:r>
        <w:rPr>
          <w:rFonts w:hint="default" w:ascii="Arial" w:hAnsi="Arial" w:cs="Arial"/>
          <w:color w:val="auto"/>
          <w:szCs w:val="21"/>
        </w:rPr>
        <w:t>3.7.6采购文件未允许同一供应商提交两个或以上不同的响应文件，但存在</w:t>
      </w:r>
      <w:r>
        <w:rPr>
          <w:rFonts w:hint="default" w:ascii="Arial" w:hAnsi="Arial" w:cs="Arial"/>
          <w:color w:val="auto"/>
        </w:rPr>
        <w:t>同</w:t>
      </w:r>
      <w:r>
        <w:rPr>
          <w:rFonts w:hint="default" w:ascii="Arial" w:hAnsi="Arial" w:cs="Arial"/>
          <w:color w:val="auto"/>
          <w:szCs w:val="21"/>
        </w:rPr>
        <w:t>一供应商提交两个或以上不同的响应文件的，</w:t>
      </w:r>
      <w:r>
        <w:rPr>
          <w:rFonts w:hint="default" w:ascii="Arial" w:hAnsi="Arial" w:cs="Arial"/>
          <w:b/>
          <w:bCs/>
          <w:color w:val="auto"/>
          <w:szCs w:val="21"/>
        </w:rPr>
        <w:t>其响应无效。</w:t>
      </w:r>
      <w:r>
        <w:rPr>
          <w:rFonts w:hint="default" w:ascii="Arial" w:hAnsi="Arial" w:cs="Arial"/>
          <w:color w:val="auto"/>
          <w:szCs w:val="21"/>
        </w:rPr>
        <w:t>供应商在同一响应文件中对某项技术、商务要求提供有选择性的响应参数或方案等同于提交两个或以上不同的响应文件。</w:t>
      </w:r>
      <w:bookmarkEnd w:id="53"/>
    </w:p>
    <w:p w14:paraId="627B7DEB">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4．截标</w:t>
      </w:r>
      <w:bookmarkEnd w:id="51"/>
      <w:bookmarkEnd w:id="52"/>
    </w:p>
    <w:p w14:paraId="4DFD90CC">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4.1截标准备</w:t>
      </w:r>
    </w:p>
    <w:p w14:paraId="3180E085">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本项目响应截止时间及地点见“供应商须知前附表”规定。</w:t>
      </w:r>
    </w:p>
    <w:p w14:paraId="15C8FF52">
      <w:pPr>
        <w:autoSpaceDE w:val="0"/>
        <w:autoSpaceDN w:val="0"/>
        <w:adjustRightInd w:val="0"/>
        <w:spacing w:line="276" w:lineRule="auto"/>
        <w:ind w:firstLine="420" w:firstLineChars="200"/>
        <w:rPr>
          <w:rFonts w:hint="default" w:ascii="Arial" w:hAnsi="Arial" w:cs="Arial"/>
          <w:color w:val="auto"/>
          <w:szCs w:val="21"/>
        </w:rPr>
      </w:pPr>
      <w:r>
        <w:rPr>
          <w:rFonts w:hint="default" w:ascii="Arial" w:hAnsi="Arial" w:cs="Arial"/>
          <w:color w:val="auto"/>
          <w:szCs w:val="21"/>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19001582">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4.2截标程序</w:t>
      </w:r>
    </w:p>
    <w:p w14:paraId="566CD96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4.2.1供应商登录广西政府采购云平台进入开标大厅签到。</w:t>
      </w:r>
    </w:p>
    <w:p w14:paraId="5E925B7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4" w:name="_Hlk106637960"/>
      <w:r>
        <w:rPr>
          <w:rFonts w:hint="default" w:ascii="Arial" w:hAnsi="Arial" w:cs="Arial"/>
          <w:color w:val="auto"/>
        </w:rPr>
        <w:t>通知后供应商仍未在上述规定时间内解密响应文件</w:t>
      </w:r>
      <w:bookmarkEnd w:id="54"/>
      <w:r>
        <w:rPr>
          <w:rFonts w:hint="default" w:ascii="Arial" w:hAnsi="Arial" w:cs="Arial"/>
          <w:color w:val="auto"/>
          <w:szCs w:val="21"/>
        </w:rPr>
        <w:t>，或者供应商没预留联系方式或预留联系方式无效导致代理机构无法联系到供应商进行解密的，均视为无效响应。</w:t>
      </w:r>
    </w:p>
    <w:p w14:paraId="6A07F81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4.2.3</w:t>
      </w:r>
      <w:bookmarkStart w:id="55" w:name="_Hlk106637968"/>
      <w:r>
        <w:rPr>
          <w:rFonts w:hint="default" w:ascii="Arial" w:hAnsi="Arial" w:cs="Arial"/>
          <w:color w:val="auto"/>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5"/>
    <w:p w14:paraId="7D67984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4.2.4解密异常情况处理：详见本章9.2电子交易活动的中止。</w:t>
      </w:r>
    </w:p>
    <w:p w14:paraId="5EDDB3A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4.2.5截标结束。</w:t>
      </w:r>
    </w:p>
    <w:p w14:paraId="2B0E0644">
      <w:pPr>
        <w:pStyle w:val="26"/>
        <w:snapToGrid w:val="0"/>
        <w:spacing w:line="440" w:lineRule="exact"/>
        <w:ind w:firstLine="422" w:firstLineChars="200"/>
        <w:rPr>
          <w:rFonts w:hint="default" w:ascii="Arial" w:hAnsi="Arial" w:cs="Arial"/>
          <w:color w:val="auto"/>
        </w:rPr>
      </w:pPr>
      <w:r>
        <w:rPr>
          <w:rFonts w:hint="default" w:ascii="Arial" w:hAnsi="Arial" w:cs="Arial"/>
          <w:b/>
          <w:bCs/>
          <w:color w:val="auto"/>
        </w:rPr>
        <w:t>特别说明：</w:t>
      </w:r>
      <w:r>
        <w:rPr>
          <w:rFonts w:hint="default" w:ascii="Arial" w:hAnsi="Arial" w:cs="Arial"/>
          <w:color w:val="auto"/>
        </w:rPr>
        <w:t>如遇广西政府采购云平台电子化截标或评审程序调整的，按调整后的程序执行。</w:t>
      </w:r>
    </w:p>
    <w:p w14:paraId="13FC46EC">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4.3演示</w:t>
      </w:r>
    </w:p>
    <w:p w14:paraId="63EC5E8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4.3.1“供应商须知前附表”规定在截标会议结束后进行演示的，供应商应按规定进行演示。</w:t>
      </w:r>
    </w:p>
    <w:p w14:paraId="0CD9809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4.3.2未按规定时间进行演示可能引起的演示分数被计为0分或响应无效等后果由供应商自行承担。</w:t>
      </w:r>
    </w:p>
    <w:p w14:paraId="246174B8">
      <w:pPr>
        <w:spacing w:before="120" w:line="320" w:lineRule="atLeast"/>
        <w:ind w:firstLine="422" w:firstLineChars="200"/>
        <w:outlineLvl w:val="2"/>
        <w:rPr>
          <w:rFonts w:hint="default" w:ascii="Arial" w:hAnsi="Arial" w:cs="Arial"/>
          <w:color w:val="auto"/>
          <w:szCs w:val="21"/>
        </w:rPr>
      </w:pPr>
      <w:r>
        <w:rPr>
          <w:rFonts w:hint="default" w:ascii="Arial" w:hAnsi="Arial" w:cs="Arial"/>
          <w:b/>
          <w:bCs/>
          <w:color w:val="auto"/>
          <w:kern w:val="0"/>
          <w:szCs w:val="21"/>
        </w:rPr>
        <w:t>4.4样品</w:t>
      </w:r>
    </w:p>
    <w:p w14:paraId="4F2E2E8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4.4.1“供应商须知前附表”规定递交样品的，供应商应按前附表规定递交样品，递交样品时应附样品递交表（格式见第六章）。</w:t>
      </w:r>
    </w:p>
    <w:p w14:paraId="6FFCB75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4.4.2未按规定时间递交样品可能引起的样品分数被计为0分或响应无效等后果由供应商自行承担。</w:t>
      </w:r>
    </w:p>
    <w:p w14:paraId="0D11918F">
      <w:pPr>
        <w:spacing w:before="120" w:line="320" w:lineRule="atLeast"/>
        <w:ind w:firstLine="420" w:firstLineChars="200"/>
        <w:rPr>
          <w:rFonts w:hint="default" w:ascii="Arial" w:hAnsi="Arial" w:cs="Arial"/>
          <w:color w:val="auto"/>
          <w:szCs w:val="21"/>
        </w:rPr>
      </w:pPr>
      <w:bookmarkStart w:id="56" w:name="_Toc254970545"/>
      <w:bookmarkStart w:id="57" w:name="_Toc254970686"/>
      <w:r>
        <w:rPr>
          <w:rFonts w:hint="default" w:ascii="Arial" w:hAnsi="Arial" w:cs="Arial"/>
          <w:color w:val="auto"/>
          <w:szCs w:val="21"/>
        </w:rPr>
        <w:t>4.4.3样品封存或退还的说明请见第六章响应文件格式所附样品递交表。</w:t>
      </w:r>
    </w:p>
    <w:p w14:paraId="645C44AE">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5．资格审查</w:t>
      </w:r>
    </w:p>
    <w:p w14:paraId="6F424B44">
      <w:pPr>
        <w:spacing w:before="120" w:line="320" w:lineRule="atLeast"/>
        <w:ind w:left="2" w:leftChars="1" w:firstLine="420" w:firstLineChars="200"/>
        <w:outlineLvl w:val="2"/>
        <w:rPr>
          <w:rFonts w:hint="default" w:ascii="Arial" w:hAnsi="Arial" w:cs="Arial"/>
          <w:bCs/>
          <w:color w:val="auto"/>
          <w:kern w:val="0"/>
          <w:szCs w:val="21"/>
        </w:rPr>
      </w:pPr>
      <w:r>
        <w:rPr>
          <w:rFonts w:hint="default" w:ascii="Arial" w:hAnsi="Arial" w:cs="Arial"/>
          <w:bCs/>
          <w:color w:val="auto"/>
          <w:kern w:val="0"/>
          <w:szCs w:val="21"/>
        </w:rPr>
        <w:t>5.1截标</w:t>
      </w:r>
      <w:r>
        <w:rPr>
          <w:rFonts w:hint="default" w:ascii="Arial" w:hAnsi="Arial" w:cs="Arial"/>
          <w:bCs/>
          <w:color w:val="auto"/>
          <w:szCs w:val="21"/>
        </w:rPr>
        <w:t>后，谈判小组通过电子交易平台对供应商的资格进行审查。资格审查</w:t>
      </w:r>
      <w:r>
        <w:rPr>
          <w:rFonts w:hint="default" w:ascii="Arial" w:hAnsi="Arial" w:cs="Arial"/>
          <w:bCs/>
          <w:color w:val="auto"/>
          <w:kern w:val="0"/>
          <w:szCs w:val="21"/>
        </w:rPr>
        <w:t>是根据法律法规和采购文件的规定，对供应商的基本资格条件、特定资格条件进行审查。</w:t>
      </w:r>
    </w:p>
    <w:p w14:paraId="453CD267">
      <w:pPr>
        <w:spacing w:before="120" w:line="320" w:lineRule="atLeast"/>
        <w:ind w:left="2" w:leftChars="1" w:firstLine="420" w:firstLineChars="200"/>
        <w:outlineLvl w:val="2"/>
        <w:rPr>
          <w:rFonts w:hint="default" w:ascii="Arial" w:hAnsi="Arial" w:cs="Arial"/>
          <w:bCs/>
          <w:color w:val="auto"/>
          <w:kern w:val="0"/>
          <w:szCs w:val="21"/>
        </w:rPr>
      </w:pPr>
      <w:r>
        <w:rPr>
          <w:rFonts w:hint="default" w:ascii="Arial" w:hAnsi="Arial" w:cs="Arial"/>
          <w:bCs/>
          <w:color w:val="auto"/>
          <w:kern w:val="0"/>
          <w:szCs w:val="21"/>
        </w:rPr>
        <w:t>5.2资格审查标准在第四章评审方法及标准中规定，符合资格审查标准要求的供应商即为资格审查合格。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rFonts w:hint="default" w:ascii="Arial" w:hAnsi="Arial" w:cs="Arial"/>
          <w:bCs/>
          <w:color w:val="auto"/>
          <w:kern w:val="0"/>
          <w:szCs w:val="21"/>
        </w:rPr>
      </w:pPr>
      <w:r>
        <w:rPr>
          <w:rFonts w:hint="default" w:ascii="Arial" w:hAnsi="Arial" w:cs="Arial"/>
          <w:bCs/>
          <w:color w:val="auto"/>
          <w:kern w:val="0"/>
          <w:szCs w:val="21"/>
        </w:rPr>
        <w:t>5.3供应商有下列情形之一的，资格审查不合格，作无效响应处理：</w:t>
      </w:r>
    </w:p>
    <w:p w14:paraId="1227A8C0">
      <w:pPr>
        <w:spacing w:line="276" w:lineRule="auto"/>
        <w:ind w:firstLine="420" w:firstLineChars="200"/>
        <w:rPr>
          <w:rFonts w:hint="default" w:ascii="Arial" w:hAnsi="Arial" w:cs="Arial"/>
          <w:color w:val="auto"/>
        </w:rPr>
      </w:pPr>
      <w:r>
        <w:rPr>
          <w:rFonts w:hint="default" w:ascii="Arial" w:hAnsi="Arial" w:cs="Arial"/>
          <w:color w:val="auto"/>
          <w:szCs w:val="21"/>
        </w:rPr>
        <w:t xml:space="preserve">5.3.1不具备采购文件中规定的资格要求或资格条件的； </w:t>
      </w:r>
      <w:r>
        <w:rPr>
          <w:rFonts w:hint="default" w:ascii="Arial" w:hAnsi="Arial" w:cs="Arial"/>
          <w:color w:val="auto"/>
        </w:rPr>
        <w:t>（注：广西政府采购云平台已与“信用中国”平台做接口，可直接在线查询）</w:t>
      </w:r>
    </w:p>
    <w:p w14:paraId="2F058914">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5.3.2响应文件缺少任何一项资格证明文件或不符合第四章评审方法及标准中资格审查标准规定的评审内容的。</w:t>
      </w:r>
    </w:p>
    <w:bookmarkEnd w:id="56"/>
    <w:bookmarkEnd w:id="57"/>
    <w:p w14:paraId="0FFA7237">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6．评审</w:t>
      </w:r>
    </w:p>
    <w:p w14:paraId="476072D9">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6.1组建谈判小组</w:t>
      </w:r>
    </w:p>
    <w:p w14:paraId="3E31C7B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6.1.1本项目评审工作由谈判小组负责，谈判小组由评审专家和采购人代表（如有）组成。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评审专家发现本人与参加采购活动的供应商有利害关系的，应当主动提出回避。</w:t>
      </w:r>
    </w:p>
    <w:p w14:paraId="7834391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6.2评审方法及依据</w:t>
      </w:r>
    </w:p>
    <w:p w14:paraId="25AD4E12">
      <w:pPr>
        <w:spacing w:before="120" w:line="320" w:lineRule="atLeast"/>
        <w:ind w:firstLine="420" w:firstLineChars="200"/>
        <w:rPr>
          <w:rFonts w:hint="default" w:ascii="Arial" w:hAnsi="Arial" w:cs="Arial"/>
          <w:bCs/>
          <w:color w:val="auto"/>
          <w:kern w:val="0"/>
          <w:szCs w:val="21"/>
        </w:rPr>
      </w:pPr>
      <w:r>
        <w:rPr>
          <w:rFonts w:hint="default" w:ascii="Arial" w:hAnsi="Arial" w:cs="Arial"/>
          <w:bCs/>
          <w:color w:val="auto"/>
          <w:kern w:val="0"/>
          <w:szCs w:val="21"/>
        </w:rPr>
        <w:t>6.2.1本项目采用第四章评审方法及标准规定的方法进行评审。</w:t>
      </w:r>
    </w:p>
    <w:p w14:paraId="167F26B0">
      <w:pPr>
        <w:suppressAutoHyphens/>
        <w:spacing w:before="120" w:line="320" w:lineRule="atLeast"/>
        <w:ind w:firstLine="420" w:firstLineChars="200"/>
        <w:rPr>
          <w:rFonts w:hint="default" w:ascii="Arial" w:hAnsi="Arial" w:cs="Arial"/>
          <w:bCs/>
          <w:color w:val="auto"/>
          <w:kern w:val="0"/>
          <w:szCs w:val="21"/>
        </w:rPr>
      </w:pPr>
      <w:r>
        <w:rPr>
          <w:rFonts w:hint="default" w:ascii="Arial" w:hAnsi="Arial" w:cs="Arial"/>
          <w:bCs/>
          <w:color w:val="auto"/>
          <w:kern w:val="0"/>
          <w:szCs w:val="21"/>
        </w:rPr>
        <w:t>6.2.2谈判小组</w:t>
      </w:r>
      <w:r>
        <w:rPr>
          <w:rFonts w:hint="default" w:ascii="Arial" w:hAnsi="Arial" w:cs="Arial"/>
          <w:color w:val="auto"/>
        </w:rPr>
        <w:t>以采购文件、补充文件、响应文件、澄清及答复为评审依据，</w:t>
      </w:r>
      <w:r>
        <w:rPr>
          <w:rFonts w:hint="default" w:ascii="Arial" w:hAnsi="Arial" w:cs="Arial"/>
          <w:bCs/>
          <w:color w:val="auto"/>
          <w:kern w:val="0"/>
          <w:szCs w:val="21"/>
        </w:rPr>
        <w:t>第四章评审方法及标准没有规定的评审方法、标准及因素，不得作为评审依据。</w:t>
      </w:r>
    </w:p>
    <w:p w14:paraId="2EA16DCA">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6.3评审程序</w:t>
      </w:r>
    </w:p>
    <w:p w14:paraId="3928F229">
      <w:pPr>
        <w:spacing w:before="120" w:line="320" w:lineRule="atLeast"/>
        <w:ind w:firstLine="420" w:firstLineChars="200"/>
        <w:rPr>
          <w:rFonts w:hint="default" w:ascii="Arial" w:hAnsi="Arial" w:cs="Arial"/>
          <w:color w:val="auto"/>
        </w:rPr>
      </w:pPr>
      <w:r>
        <w:rPr>
          <w:rFonts w:hint="default" w:ascii="Arial" w:hAnsi="Arial" w:cs="Arial"/>
          <w:color w:val="auto"/>
        </w:rPr>
        <w:t>6.</w:t>
      </w:r>
      <w:bookmarkStart w:id="58" w:name="_Hlk19175507"/>
      <w:bookmarkStart w:id="59" w:name="_Hlk80956880"/>
      <w:r>
        <w:rPr>
          <w:rFonts w:hint="default" w:ascii="Arial" w:hAnsi="Arial" w:cs="Arial"/>
          <w:color w:val="auto"/>
        </w:rPr>
        <w:t>3.1符合性审查</w:t>
      </w:r>
    </w:p>
    <w:p w14:paraId="75D00601">
      <w:pPr>
        <w:spacing w:before="120" w:line="320" w:lineRule="atLeast"/>
        <w:ind w:firstLine="420" w:firstLineChars="200"/>
        <w:rPr>
          <w:rFonts w:hint="default" w:ascii="Arial" w:hAnsi="Arial" w:cs="Arial"/>
          <w:color w:val="auto"/>
          <w:szCs w:val="21"/>
        </w:rPr>
      </w:pPr>
      <w:r>
        <w:rPr>
          <w:rFonts w:hint="default" w:ascii="Arial" w:hAnsi="Arial" w:cs="Arial"/>
          <w:bCs/>
          <w:color w:val="auto"/>
          <w:kern w:val="1"/>
          <w:szCs w:val="21"/>
        </w:rPr>
        <w:t>资格审查结束后，</w:t>
      </w:r>
      <w:r>
        <w:rPr>
          <w:rFonts w:hint="default" w:ascii="Arial" w:hAnsi="Arial" w:cs="Arial"/>
          <w:color w:val="auto"/>
        </w:rPr>
        <w:t>谈判小组对通过资格审查的供应商的响应文件报价、商务资信、技术等方面实质性内容进行符合性审查，</w:t>
      </w:r>
      <w:r>
        <w:rPr>
          <w:rFonts w:hint="default" w:ascii="Arial" w:hAnsi="Arial" w:cs="Arial"/>
          <w:color w:val="auto"/>
          <w:szCs w:val="21"/>
        </w:rPr>
        <w:t>符合性审查标准详见第四章评审方法及标准。</w:t>
      </w:r>
    </w:p>
    <w:bookmarkEnd w:id="58"/>
    <w:bookmarkEnd w:id="59"/>
    <w:p w14:paraId="3848D15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6.3.2</w:t>
      </w:r>
      <w:r>
        <w:rPr>
          <w:rFonts w:hint="default" w:ascii="Arial" w:hAnsi="Arial" w:cs="Arial"/>
          <w:color w:val="auto"/>
        </w:rPr>
        <w:t>强制性</w:t>
      </w:r>
      <w:r>
        <w:rPr>
          <w:rFonts w:hint="default" w:ascii="Arial" w:hAnsi="Arial" w:cs="Arial"/>
          <w:color w:val="auto"/>
          <w:szCs w:val="21"/>
        </w:rPr>
        <w:t>采购要求（仅适用于货物采购项目）</w:t>
      </w:r>
    </w:p>
    <w:p w14:paraId="7FBD8F44">
      <w:pPr>
        <w:suppressAutoHyphens/>
        <w:spacing w:before="120" w:line="320" w:lineRule="atLeast"/>
        <w:ind w:firstLine="422" w:firstLineChars="201"/>
        <w:rPr>
          <w:rFonts w:hint="default" w:ascii="Arial" w:hAnsi="Arial" w:cs="Arial"/>
          <w:color w:val="auto"/>
          <w:szCs w:val="21"/>
        </w:rPr>
      </w:pPr>
      <w:bookmarkStart w:id="60" w:name="_Hlk47714684"/>
      <w:r>
        <w:rPr>
          <w:rFonts w:hint="default" w:ascii="Arial" w:hAnsi="Arial" w:cs="Arial"/>
          <w:color w:val="auto"/>
          <w:szCs w:val="21"/>
        </w:rPr>
        <w:t>（1）</w:t>
      </w:r>
      <w:bookmarkEnd w:id="60"/>
      <w:r>
        <w:rPr>
          <w:rFonts w:hint="default" w:ascii="Arial" w:hAnsi="Arial" w:cs="Arial"/>
          <w:color w:val="auto"/>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rFonts w:hint="default" w:ascii="Arial" w:hAnsi="Arial" w:cs="Arial"/>
          <w:color w:val="auto"/>
          <w:szCs w:val="21"/>
        </w:rPr>
      </w:pPr>
      <w:bookmarkStart w:id="61" w:name="_Hlk19176155"/>
      <w:r>
        <w:rPr>
          <w:rFonts w:hint="default" w:ascii="Arial" w:hAnsi="Arial" w:cs="Arial"/>
          <w:color w:val="auto"/>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33CF835">
      <w:pPr>
        <w:spacing w:before="120" w:line="320" w:lineRule="atLeast"/>
        <w:ind w:firstLine="420" w:firstLineChars="200"/>
        <w:rPr>
          <w:rFonts w:hint="default" w:ascii="Arial" w:hAnsi="Arial" w:cs="Arial"/>
          <w:color w:val="auto"/>
        </w:rPr>
      </w:pPr>
      <w:r>
        <w:rPr>
          <w:rFonts w:hint="default" w:ascii="Arial" w:hAnsi="Arial" w:cs="Arial"/>
          <w:color w:val="auto"/>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rPr>
          <w:rFonts w:hint="default" w:ascii="Arial" w:hAnsi="Arial" w:cs="Arial"/>
          <w:color w:val="auto"/>
        </w:rPr>
      </w:pPr>
      <w:r>
        <w:rPr>
          <w:rFonts w:hint="default" w:ascii="Arial" w:hAnsi="Arial" w:cs="Arial"/>
          <w:color w:val="auto"/>
        </w:rPr>
        <w:t>6.3.3澄清、说明或补正</w:t>
      </w:r>
    </w:p>
    <w:p w14:paraId="1B1781CF">
      <w:pPr>
        <w:spacing w:before="120" w:line="320" w:lineRule="atLeast"/>
        <w:ind w:firstLine="420" w:firstLineChars="200"/>
        <w:rPr>
          <w:rFonts w:hint="default" w:ascii="Arial" w:hAnsi="Arial" w:cs="Arial"/>
          <w:color w:val="auto"/>
        </w:rPr>
      </w:pPr>
      <w:r>
        <w:rPr>
          <w:rFonts w:hint="default" w:ascii="Arial" w:hAnsi="Arial" w:cs="Arial"/>
          <w:color w:val="auto"/>
        </w:rPr>
        <w:t>（1）对响应文件中含义不明确、同类问题表述不一致或者有明显文字和计算错误的内容，谈判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谈判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rPr>
          <w:rFonts w:hint="default" w:ascii="Arial" w:hAnsi="Arial" w:cs="Arial"/>
          <w:color w:val="auto"/>
        </w:rPr>
      </w:pPr>
      <w:r>
        <w:rPr>
          <w:rFonts w:hint="default" w:ascii="Arial" w:hAnsi="Arial" w:cs="Arial"/>
          <w:color w:val="auto"/>
        </w:rPr>
        <w:t>（2）异常情况处理：如遇无法正常使用线上发送澄清函的情况，将以书面形式执行。谈判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rPr>
          <w:rFonts w:hint="default" w:ascii="Arial" w:hAnsi="Arial" w:cs="Arial"/>
          <w:color w:val="auto"/>
        </w:rPr>
      </w:pPr>
      <w:r>
        <w:rPr>
          <w:rFonts w:hint="default" w:ascii="Arial" w:hAnsi="Arial" w:cs="Arial"/>
          <w:color w:val="auto"/>
        </w:rPr>
        <w:t>6.3.4报价修正</w:t>
      </w:r>
    </w:p>
    <w:p w14:paraId="0C4026CF">
      <w:pPr>
        <w:spacing w:before="120" w:line="320" w:lineRule="atLeast"/>
        <w:ind w:firstLine="420" w:firstLineChars="200"/>
        <w:rPr>
          <w:rFonts w:hint="default" w:ascii="Arial" w:hAnsi="Arial" w:cs="Arial"/>
          <w:color w:val="auto"/>
        </w:rPr>
      </w:pPr>
      <w:r>
        <w:rPr>
          <w:rFonts w:hint="default" w:ascii="Arial" w:hAnsi="Arial" w:cs="Arial"/>
          <w:color w:val="auto"/>
        </w:rPr>
        <w:t>（1）报价出现前后不一致的，按照下列规定修正：</w:t>
      </w:r>
    </w:p>
    <w:p w14:paraId="72D4C26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①响应文件中开标一览表（报价表）内容与响应文件中相应内容不一致的，以开标一览表（报价表）为准；</w:t>
      </w:r>
    </w:p>
    <w:p w14:paraId="2536E18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②大写金额和小写金额不一致的，以大写金额为准；</w:t>
      </w:r>
    </w:p>
    <w:p w14:paraId="066FD4A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③单价金额小数点或者百分比有明显错位的，以开标一览表的总价为准，并修改单价；</w:t>
      </w:r>
    </w:p>
    <w:p w14:paraId="63960B2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④总价金额与按单价汇总金额不一致的，以单价金额计算结果为准。</w:t>
      </w:r>
    </w:p>
    <w:p w14:paraId="7BE3C80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同时出现两种以上不一致的，按照上述①-④顺序修正。修正后的报价按照上述“6.3.3澄清、说明或补正”的规定经供应商确认后产生约束力，供应商不确认的，其响应无效。</w:t>
      </w:r>
    </w:p>
    <w:p w14:paraId="56E9312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（2）经供应商确认修正后的最后报价若超过采购预算金额或者最高限价，其响应文件作无效响应处理。</w:t>
      </w:r>
    </w:p>
    <w:p w14:paraId="0C393BA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（3）经供应商确认修正后的最后报价作为签订合同的依据，并以此报价计算价格分。</w:t>
      </w:r>
    </w:p>
    <w:p w14:paraId="44604CF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（4）如</w:t>
      </w:r>
      <w:r>
        <w:rPr>
          <w:rFonts w:hint="default" w:ascii="Arial" w:hAnsi="Arial" w:cs="Arial"/>
          <w:color w:val="auto"/>
        </w:rPr>
        <w:t>谈判</w:t>
      </w:r>
      <w:r>
        <w:rPr>
          <w:rFonts w:hint="default" w:ascii="Arial" w:hAnsi="Arial" w:cs="Arial"/>
          <w:color w:val="auto"/>
          <w:szCs w:val="21"/>
        </w:rPr>
        <w:t>过程中有多轮报价的，</w:t>
      </w:r>
      <w:r>
        <w:rPr>
          <w:rFonts w:hint="default" w:ascii="Arial" w:hAnsi="Arial" w:cs="Arial"/>
          <w:color w:val="auto"/>
        </w:rPr>
        <w:t>谈判</w:t>
      </w:r>
      <w:r>
        <w:rPr>
          <w:rFonts w:hint="default" w:ascii="Arial" w:hAnsi="Arial" w:cs="Arial"/>
          <w:color w:val="auto"/>
          <w:szCs w:val="21"/>
        </w:rPr>
        <w:t>小组在每一轮报价均应按上述规则修正报价。</w:t>
      </w:r>
    </w:p>
    <w:p w14:paraId="5E7F82FF">
      <w:pPr>
        <w:spacing w:before="120" w:line="320" w:lineRule="atLeast"/>
        <w:ind w:firstLine="420" w:firstLineChars="200"/>
        <w:rPr>
          <w:rFonts w:hint="default" w:ascii="Arial" w:hAnsi="Arial" w:cs="Arial"/>
          <w:color w:val="auto"/>
          <w:szCs w:val="21"/>
          <w:lang w:val="en-US" w:eastAsia="zh-CN"/>
        </w:rPr>
      </w:pPr>
      <w:r>
        <w:rPr>
          <w:rFonts w:hint="default" w:ascii="Arial" w:hAnsi="Arial" w:cs="Arial"/>
          <w:color w:val="auto"/>
          <w:szCs w:val="21"/>
          <w:lang w:val="en-US" w:eastAsia="zh-CN"/>
        </w:rPr>
        <w:t>6.3.5异常低价审查</w:t>
      </w:r>
    </w:p>
    <w:p w14:paraId="1565AC6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本项目</w:t>
      </w:r>
      <w:r>
        <w:rPr>
          <w:rFonts w:hint="default" w:ascii="Arial" w:hAnsi="Arial" w:cs="Arial"/>
          <w:color w:val="auto"/>
          <w:szCs w:val="21"/>
          <w:lang w:val="en-US" w:eastAsia="zh-CN"/>
        </w:rPr>
        <w:t>异常低价审查情形见</w:t>
      </w:r>
      <w:r>
        <w:rPr>
          <w:rFonts w:hint="default" w:ascii="Arial" w:hAnsi="Arial" w:cs="Arial"/>
          <w:color w:val="auto"/>
          <w:szCs w:val="21"/>
        </w:rPr>
        <w:t>“</w:t>
      </w:r>
      <w:r>
        <w:rPr>
          <w:rFonts w:hint="default" w:ascii="Arial" w:hAnsi="Arial" w:cs="Arial"/>
          <w:color w:val="auto"/>
          <w:szCs w:val="21"/>
          <w:lang w:eastAsia="zh-CN"/>
        </w:rPr>
        <w:t>投标人须知</w:t>
      </w:r>
      <w:r>
        <w:rPr>
          <w:rFonts w:hint="default" w:ascii="Arial" w:hAnsi="Arial" w:cs="Arial"/>
          <w:color w:val="auto"/>
          <w:szCs w:val="21"/>
        </w:rPr>
        <w:t>前附表”规定。</w:t>
      </w:r>
    </w:p>
    <w:p w14:paraId="417E249F">
      <w:pPr>
        <w:numPr>
          <w:ilvl w:val="0"/>
          <w:numId w:val="0"/>
        </w:numPr>
        <w:spacing w:before="120" w:line="320" w:lineRule="atLeast"/>
        <w:ind w:firstLine="420" w:firstLineChars="200"/>
        <w:rPr>
          <w:rFonts w:hint="default" w:ascii="Arial" w:hAnsi="Arial" w:cs="Arial"/>
          <w:color w:val="auto"/>
          <w:szCs w:val="21"/>
          <w:lang w:val="en-US" w:eastAsia="zh-CN"/>
        </w:rPr>
      </w:pPr>
      <w:r>
        <w:rPr>
          <w:rFonts w:hint="default" w:ascii="Arial" w:hAnsi="Arial" w:cs="Arial"/>
          <w:color w:val="auto"/>
          <w:szCs w:val="21"/>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759BF1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书面证明应当按照上述“6.3.3澄清、说明或补正”的规定提交。</w:t>
      </w:r>
      <w:r>
        <w:rPr>
          <w:rFonts w:hint="default" w:ascii="Arial" w:hAnsi="Arial" w:cs="Arial"/>
          <w:color w:val="auto"/>
          <w:szCs w:val="21"/>
          <w:lang w:val="en-US" w:eastAsia="zh-CN"/>
        </w:rPr>
        <w:t>如果响应供应商未按规定提供书面说明、证明材料，或者提供的书面说明、证明材料不能证明其报价合理性的</w:t>
      </w:r>
      <w:r>
        <w:rPr>
          <w:rFonts w:hint="default" w:ascii="Arial" w:hAnsi="Arial" w:cs="Arial"/>
          <w:color w:val="auto"/>
          <w:szCs w:val="21"/>
        </w:rPr>
        <w:t>，评审委员会应当将其作为无效投标处理。</w:t>
      </w:r>
    </w:p>
    <w:p w14:paraId="361F741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w:t>
      </w:r>
      <w:r>
        <w:rPr>
          <w:rFonts w:hint="default" w:ascii="Arial" w:hAnsi="Arial" w:cs="Arial"/>
          <w:color w:val="auto"/>
          <w:szCs w:val="21"/>
          <w:lang w:val="en-US" w:eastAsia="zh-CN"/>
        </w:rPr>
        <w:t>6</w:t>
      </w:r>
      <w:r>
        <w:rPr>
          <w:rFonts w:hint="default" w:ascii="Arial" w:hAnsi="Arial" w:cs="Arial"/>
          <w:color w:val="auto"/>
          <w:szCs w:val="21"/>
        </w:rPr>
        <w:t>相同品牌认定（仅适用于货物采购项目）</w:t>
      </w:r>
    </w:p>
    <w:p w14:paraId="4810AD5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（1）单一产品采购项目，</w:t>
      </w:r>
      <w:r>
        <w:rPr>
          <w:rFonts w:hint="default" w:ascii="Arial" w:hAnsi="Arial" w:cs="Arial"/>
          <w:color w:val="auto"/>
        </w:rPr>
        <w:t>不同供应商提供的产品品牌相同时，按以下规定确定</w:t>
      </w:r>
      <w:r>
        <w:rPr>
          <w:rFonts w:hint="default" w:ascii="Arial" w:hAnsi="Arial" w:cs="Arial"/>
          <w:bCs/>
          <w:color w:val="auto"/>
          <w:kern w:val="0"/>
          <w:szCs w:val="21"/>
        </w:rPr>
        <w:t>相同品牌的响应有效性</w:t>
      </w:r>
      <w:r>
        <w:rPr>
          <w:rFonts w:hint="default" w:ascii="Arial" w:hAnsi="Arial" w:cs="Arial"/>
          <w:color w:val="auto"/>
        </w:rPr>
        <w:t>。</w:t>
      </w:r>
    </w:p>
    <w:bookmarkEnd w:id="61"/>
    <w:p w14:paraId="7FACC97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（2）非单一产品采购项目，采购人应当确定核心产品，并在采购文件中载明。不同供应商提供的核心产品品牌相同的，按上述规定处理。核心产品在第二章采购需求规定。</w:t>
      </w:r>
    </w:p>
    <w:p w14:paraId="673F0A73">
      <w:pPr>
        <w:spacing w:before="120" w:line="320" w:lineRule="atLeast"/>
        <w:ind w:firstLine="420" w:firstLineChars="200"/>
        <w:rPr>
          <w:rFonts w:hint="default" w:ascii="Arial" w:hAnsi="Arial" w:cs="Arial"/>
          <w:color w:val="auto"/>
        </w:rPr>
      </w:pPr>
      <w:r>
        <w:rPr>
          <w:rFonts w:hint="default" w:ascii="Arial" w:hAnsi="Arial" w:cs="Arial"/>
          <w:color w:val="auto"/>
        </w:rPr>
        <w:t>6.3.</w:t>
      </w:r>
      <w:r>
        <w:rPr>
          <w:rFonts w:hint="default" w:ascii="Arial" w:hAnsi="Arial" w:cs="Arial"/>
          <w:color w:val="auto"/>
          <w:lang w:val="en-US" w:eastAsia="zh-CN"/>
        </w:rPr>
        <w:t>7</w:t>
      </w:r>
      <w:r>
        <w:rPr>
          <w:rFonts w:hint="default" w:ascii="Arial" w:hAnsi="Arial" w:cs="Arial"/>
          <w:color w:val="auto"/>
        </w:rPr>
        <w:t>谈判</w:t>
      </w:r>
    </w:p>
    <w:p w14:paraId="3EED7C24">
      <w:pPr>
        <w:spacing w:before="120" w:line="320" w:lineRule="atLeast"/>
        <w:ind w:firstLine="420" w:firstLineChars="200"/>
        <w:rPr>
          <w:rFonts w:hint="default" w:ascii="Arial" w:hAnsi="Arial" w:cs="Arial"/>
          <w:color w:val="auto"/>
        </w:rPr>
      </w:pPr>
      <w:r>
        <w:rPr>
          <w:rFonts w:hint="default" w:ascii="Arial" w:hAnsi="Arial" w:cs="Arial"/>
          <w:color w:val="auto"/>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rPr>
          <w:rFonts w:hint="default" w:ascii="Arial" w:hAnsi="Arial" w:cs="Arial"/>
          <w:color w:val="auto"/>
        </w:rPr>
      </w:pPr>
      <w:r>
        <w:rPr>
          <w:rFonts w:hint="default" w:ascii="Arial" w:hAnsi="Arial" w:cs="Arial"/>
          <w:color w:val="auto"/>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rPr>
          <w:rFonts w:hint="default" w:ascii="Arial" w:hAnsi="Arial" w:cs="Arial"/>
          <w:color w:val="auto"/>
        </w:rPr>
      </w:pPr>
      <w:r>
        <w:rPr>
          <w:rFonts w:hint="default" w:ascii="Arial" w:hAnsi="Arial" w:cs="Arial"/>
          <w:color w:val="auto"/>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rPr>
          <w:rFonts w:hint="default" w:ascii="Arial" w:hAnsi="Arial" w:cs="Arial"/>
          <w:color w:val="auto"/>
        </w:rPr>
      </w:pPr>
      <w:r>
        <w:rPr>
          <w:rFonts w:hint="default" w:ascii="Arial" w:hAnsi="Arial" w:cs="Arial"/>
          <w:color w:val="auto"/>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rPr>
          <w:rFonts w:hint="default" w:ascii="Arial" w:hAnsi="Arial" w:cs="Arial"/>
          <w:color w:val="auto"/>
        </w:rPr>
      </w:pPr>
      <w:r>
        <w:rPr>
          <w:rFonts w:hint="default" w:ascii="Arial" w:hAnsi="Arial" w:cs="Arial"/>
          <w:color w:val="auto"/>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rPr>
          <w:rFonts w:hint="default" w:ascii="Arial" w:hAnsi="Arial" w:cs="Arial"/>
          <w:color w:val="auto"/>
        </w:rPr>
      </w:pPr>
      <w:r>
        <w:rPr>
          <w:rFonts w:hint="default" w:ascii="Arial" w:hAnsi="Arial" w:cs="Arial"/>
          <w:color w:val="auto"/>
        </w:rPr>
        <w:t>6.3.</w:t>
      </w:r>
      <w:r>
        <w:rPr>
          <w:rFonts w:hint="default" w:ascii="Arial" w:hAnsi="Arial" w:cs="Arial"/>
          <w:color w:val="auto"/>
          <w:lang w:val="en-US" w:eastAsia="zh-CN"/>
        </w:rPr>
        <w:t>8</w:t>
      </w:r>
      <w:r>
        <w:rPr>
          <w:rFonts w:hint="default" w:ascii="Arial" w:hAnsi="Arial" w:cs="Arial"/>
          <w:color w:val="auto"/>
        </w:rPr>
        <w:t>最后报价</w:t>
      </w:r>
    </w:p>
    <w:p w14:paraId="3822DD3F">
      <w:pPr>
        <w:spacing w:before="120" w:line="320" w:lineRule="atLeast"/>
        <w:ind w:firstLine="420" w:firstLineChars="200"/>
        <w:rPr>
          <w:rFonts w:hint="default" w:ascii="Arial" w:hAnsi="Arial" w:cs="Arial"/>
          <w:color w:val="auto"/>
        </w:rPr>
      </w:pPr>
      <w:r>
        <w:rPr>
          <w:rFonts w:hint="default" w:ascii="Arial" w:hAnsi="Arial" w:cs="Arial"/>
          <w:color w:val="auto"/>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rPr>
          <w:rFonts w:hint="default" w:ascii="Arial" w:hAnsi="Arial" w:cs="Arial"/>
          <w:color w:val="auto"/>
        </w:rPr>
      </w:pPr>
      <w:r>
        <w:rPr>
          <w:rFonts w:hint="default" w:ascii="Arial" w:hAnsi="Arial" w:cs="Arial"/>
          <w:color w:val="auto"/>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rPr>
          <w:rFonts w:hint="default" w:ascii="Arial" w:hAnsi="Arial" w:cs="Arial"/>
          <w:color w:val="auto"/>
        </w:rPr>
      </w:pPr>
      <w:r>
        <w:rPr>
          <w:rFonts w:hint="default" w:ascii="Arial" w:hAnsi="Arial" w:cs="Arial"/>
          <w:color w:val="auto"/>
        </w:rPr>
        <w:t>最后报价是供应商响应文件的有效组成部分。</w:t>
      </w:r>
    </w:p>
    <w:p w14:paraId="5E0B691E">
      <w:pPr>
        <w:spacing w:before="120" w:line="320" w:lineRule="atLeast"/>
        <w:ind w:firstLine="420" w:firstLineChars="200"/>
        <w:rPr>
          <w:rFonts w:hint="default" w:ascii="Arial" w:hAnsi="Arial" w:cs="Arial"/>
          <w:color w:val="auto"/>
        </w:rPr>
      </w:pPr>
      <w:r>
        <w:rPr>
          <w:rFonts w:hint="default" w:ascii="Arial" w:hAnsi="Arial" w:cs="Arial"/>
          <w:color w:val="auto"/>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rPr>
          <w:rFonts w:hint="default" w:ascii="Arial" w:hAnsi="Arial" w:cs="Arial"/>
          <w:color w:val="auto"/>
        </w:rPr>
      </w:pPr>
      <w:r>
        <w:rPr>
          <w:rFonts w:hint="default" w:ascii="Arial" w:hAnsi="Arial" w:cs="Arial"/>
          <w:color w:val="auto"/>
        </w:rPr>
        <w:t>（3）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rPr>
          <w:rFonts w:hint="default" w:ascii="Arial" w:hAnsi="Arial" w:cs="Arial"/>
          <w:color w:val="auto"/>
        </w:rPr>
      </w:pPr>
      <w:r>
        <w:rPr>
          <w:rFonts w:hint="default" w:ascii="Arial" w:hAnsi="Arial" w:cs="Arial"/>
          <w:color w:val="auto"/>
        </w:rPr>
        <w:t>（4）供应商未在规定时间内提交最后报价的，视同退出谈判。</w:t>
      </w:r>
    </w:p>
    <w:p w14:paraId="33B81D84">
      <w:pPr>
        <w:spacing w:before="120" w:line="320" w:lineRule="atLeast"/>
        <w:ind w:firstLine="420" w:firstLineChars="200"/>
        <w:rPr>
          <w:rFonts w:hint="default" w:ascii="Arial" w:hAnsi="Arial" w:cs="Arial"/>
          <w:color w:val="auto"/>
        </w:rPr>
      </w:pPr>
      <w:r>
        <w:rPr>
          <w:rFonts w:hint="default" w:ascii="Arial" w:hAnsi="Arial" w:cs="Arial"/>
          <w:color w:val="auto"/>
        </w:rPr>
        <w:t>（5）最后报价结束后，谈判小组不得再与供应商进行任何形式的商谈。</w:t>
      </w:r>
    </w:p>
    <w:p w14:paraId="7BFD95A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w:t>
      </w:r>
      <w:r>
        <w:rPr>
          <w:rFonts w:hint="default" w:ascii="Arial" w:hAnsi="Arial" w:cs="Arial"/>
          <w:color w:val="auto"/>
          <w:szCs w:val="21"/>
          <w:lang w:val="en-US" w:eastAsia="zh-CN"/>
        </w:rPr>
        <w:t>9</w:t>
      </w:r>
      <w:r>
        <w:rPr>
          <w:rFonts w:hint="default" w:ascii="Arial" w:hAnsi="Arial" w:cs="Arial"/>
          <w:color w:val="auto"/>
          <w:szCs w:val="21"/>
        </w:rPr>
        <w:t>串通投标认定</w:t>
      </w:r>
    </w:p>
    <w:p w14:paraId="57FD86D3">
      <w:pPr>
        <w:spacing w:before="120" w:line="320" w:lineRule="atLeast"/>
        <w:ind w:firstLine="420" w:firstLineChars="200"/>
        <w:rPr>
          <w:rFonts w:hint="default" w:ascii="Arial" w:hAnsi="Arial" w:cs="Arial"/>
          <w:color w:val="auto"/>
        </w:rPr>
      </w:pPr>
      <w:r>
        <w:rPr>
          <w:rFonts w:hint="default" w:ascii="Arial" w:hAnsi="Arial" w:cs="Arial"/>
          <w:color w:val="auto"/>
          <w:szCs w:val="21"/>
        </w:rPr>
        <w:t>谈判小组须根据以下规定认定供应商是否有</w:t>
      </w:r>
      <w:r>
        <w:rPr>
          <w:rFonts w:hint="default" w:ascii="Arial" w:hAnsi="Arial" w:cs="Arial"/>
          <w:bCs/>
          <w:color w:val="auto"/>
          <w:kern w:val="0"/>
          <w:szCs w:val="21"/>
        </w:rPr>
        <w:t>串通投标的行为</w:t>
      </w:r>
      <w:r>
        <w:rPr>
          <w:rFonts w:hint="default" w:ascii="Arial" w:hAnsi="Arial" w:cs="Arial"/>
          <w:color w:val="auto"/>
        </w:rPr>
        <w:t>。</w:t>
      </w:r>
    </w:p>
    <w:p w14:paraId="0CC6A723">
      <w:pPr>
        <w:spacing w:before="120" w:line="320" w:lineRule="atLeast"/>
        <w:ind w:firstLine="420" w:firstLineChars="200"/>
        <w:rPr>
          <w:rFonts w:hint="default" w:ascii="Arial" w:hAnsi="Arial" w:cs="Arial"/>
          <w:color w:val="auto"/>
          <w:szCs w:val="21"/>
        </w:rPr>
      </w:pPr>
      <w:bookmarkStart w:id="62" w:name="_Hlk19122026"/>
      <w:r>
        <w:rPr>
          <w:rFonts w:hint="default" w:ascii="Arial" w:hAnsi="Arial" w:cs="Arial"/>
          <w:color w:val="auto"/>
          <w:szCs w:val="21"/>
        </w:rPr>
        <w:t>（1）</w:t>
      </w:r>
      <w:bookmarkEnd w:id="62"/>
      <w:r>
        <w:rPr>
          <w:rFonts w:hint="default" w:ascii="Arial" w:hAnsi="Arial" w:cs="Arial"/>
          <w:color w:val="auto"/>
          <w:szCs w:val="21"/>
        </w:rPr>
        <w:t>根据《关于防治政府采购招标中串通投标行为的通知》（桂财采</w:t>
      </w:r>
      <w:r>
        <w:rPr>
          <w:rFonts w:hint="default" w:ascii="Arial" w:hAnsi="Arial" w:cs="Arial"/>
          <w:color w:val="auto"/>
          <w:szCs w:val="21"/>
          <w:lang w:eastAsia="zh-CN"/>
        </w:rPr>
        <w:t>〔2016〕42号</w:t>
      </w:r>
      <w:r>
        <w:rPr>
          <w:rFonts w:hint="default" w:ascii="Arial" w:hAnsi="Arial" w:cs="Arial"/>
          <w:color w:val="auto"/>
          <w:szCs w:val="21"/>
        </w:rPr>
        <w:t>）规定，出现下述情况的，相关供应商的投标作无效投标处理。</w:t>
      </w:r>
    </w:p>
    <w:p w14:paraId="1DA5D5BF">
      <w:pPr>
        <w:spacing w:before="120" w:line="320" w:lineRule="atLeast"/>
        <w:ind w:firstLine="420" w:firstLineChars="200"/>
        <w:rPr>
          <w:rFonts w:hint="default" w:ascii="Arial" w:hAnsi="Arial" w:cs="Arial"/>
          <w:color w:val="auto"/>
          <w:szCs w:val="21"/>
        </w:rPr>
      </w:pPr>
      <w:bookmarkStart w:id="63" w:name="_Hlk19122039"/>
      <w:r>
        <w:rPr>
          <w:rFonts w:hint="default" w:ascii="Arial" w:hAnsi="Arial" w:cs="Arial"/>
          <w:color w:val="auto"/>
          <w:szCs w:val="21"/>
        </w:rPr>
        <w:t>①单位负责人为同一人或者存在直接控股、管理关系，参加同一合同项下政府采购活动的不同供应商。</w:t>
      </w:r>
    </w:p>
    <w:p w14:paraId="71222DC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②授权给供应商后参加同一合同项（分标、分包）投标的生产厂商。</w:t>
      </w:r>
    </w:p>
    <w:p w14:paraId="175BCCE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③视为或被认定为串通投标的相关供应商。</w:t>
      </w:r>
    </w:p>
    <w:bookmarkEnd w:id="63"/>
    <w:p w14:paraId="5143AA55">
      <w:pPr>
        <w:spacing w:before="120" w:line="320" w:lineRule="atLeast"/>
        <w:ind w:firstLine="420" w:firstLineChars="200"/>
        <w:rPr>
          <w:rFonts w:hint="default" w:ascii="Arial" w:hAnsi="Arial" w:cs="Arial"/>
          <w:color w:val="auto"/>
          <w:szCs w:val="21"/>
        </w:rPr>
      </w:pPr>
      <w:bookmarkStart w:id="64" w:name="_Hlk19122058"/>
      <w:r>
        <w:rPr>
          <w:rFonts w:hint="default" w:ascii="Arial" w:hAnsi="Arial" w:cs="Arial"/>
          <w:color w:val="auto"/>
          <w:szCs w:val="21"/>
        </w:rPr>
        <w:t>（2）</w:t>
      </w:r>
      <w:bookmarkEnd w:id="64"/>
      <w:r>
        <w:rPr>
          <w:rFonts w:hint="default" w:ascii="Arial" w:hAnsi="Arial" w:cs="Arial"/>
          <w:color w:val="auto"/>
          <w:szCs w:val="21"/>
        </w:rPr>
        <w:t>根据《关于防治政府采购招标中串通投标行为的通知》（桂财采</w:t>
      </w:r>
      <w:r>
        <w:rPr>
          <w:rFonts w:hint="default" w:ascii="Arial" w:hAnsi="Arial" w:cs="Arial"/>
          <w:color w:val="auto"/>
          <w:szCs w:val="21"/>
          <w:lang w:eastAsia="zh-CN"/>
        </w:rPr>
        <w:t>〔2016〕42号</w:t>
      </w:r>
      <w:r>
        <w:rPr>
          <w:rFonts w:hint="default" w:ascii="Arial" w:hAnsi="Arial" w:cs="Arial"/>
          <w:color w:val="auto"/>
          <w:szCs w:val="21"/>
        </w:rPr>
        <w:t>）规定，有下列情形之一的视为供应商相互串通投标，响应文件将被视为无效。</w:t>
      </w:r>
    </w:p>
    <w:p w14:paraId="003BFB02">
      <w:pPr>
        <w:spacing w:before="120" w:line="320" w:lineRule="atLeast"/>
        <w:ind w:firstLine="420" w:firstLineChars="200"/>
        <w:rPr>
          <w:rFonts w:hint="default" w:ascii="Arial" w:hAnsi="Arial" w:cs="Arial"/>
          <w:color w:val="auto"/>
          <w:szCs w:val="21"/>
        </w:rPr>
      </w:pPr>
      <w:bookmarkStart w:id="65" w:name="_Hlk19122048"/>
      <w:r>
        <w:rPr>
          <w:rFonts w:hint="default" w:ascii="Arial" w:hAnsi="Arial" w:cs="Arial"/>
          <w:color w:val="auto"/>
          <w:szCs w:val="21"/>
        </w:rPr>
        <w:t>①不同供应商的响应文件由同一单位或者个人编制；或不同供应商报名的IP地址一致的；</w:t>
      </w:r>
    </w:p>
    <w:p w14:paraId="1675EF3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②不同供应商委托同一单位或者个人办理投标事宜；</w:t>
      </w:r>
    </w:p>
    <w:p w14:paraId="0D337E6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③不同的供应商的响应文件载明的项目管理员为同一个人；</w:t>
      </w:r>
    </w:p>
    <w:p w14:paraId="5090B9D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④不同供应商的响应文件异常一致或投标报价呈规律性差异；</w:t>
      </w:r>
    </w:p>
    <w:p w14:paraId="689F110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⑤不同供应商的响应文件相互混装；</w:t>
      </w:r>
    </w:p>
    <w:p w14:paraId="5B6BEDE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⑥不同供应商的保证金从同一单位或者个人账户转出。</w:t>
      </w:r>
    </w:p>
    <w:bookmarkEnd w:id="65"/>
    <w:p w14:paraId="298A881D">
      <w:pPr>
        <w:spacing w:before="120" w:line="320" w:lineRule="atLeast"/>
        <w:ind w:firstLine="420" w:firstLineChars="200"/>
        <w:rPr>
          <w:rFonts w:hint="default" w:ascii="Arial" w:hAnsi="Arial" w:cs="Arial"/>
          <w:color w:val="auto"/>
          <w:szCs w:val="21"/>
        </w:rPr>
      </w:pPr>
      <w:bookmarkStart w:id="66" w:name="_Hlk19122102"/>
      <w:r>
        <w:rPr>
          <w:rFonts w:hint="default" w:ascii="Arial" w:hAnsi="Arial" w:cs="Arial"/>
          <w:color w:val="auto"/>
          <w:szCs w:val="21"/>
        </w:rPr>
        <w:t>（3）</w:t>
      </w:r>
      <w:bookmarkEnd w:id="66"/>
      <w:r>
        <w:rPr>
          <w:rFonts w:hint="default" w:ascii="Arial" w:hAnsi="Arial" w:cs="Arial"/>
          <w:color w:val="auto"/>
          <w:szCs w:val="21"/>
        </w:rPr>
        <w:t>根据《关于防治政府采购招标中串通投标行为的通知》（桂财采</w:t>
      </w:r>
      <w:r>
        <w:rPr>
          <w:rFonts w:hint="default" w:ascii="Arial" w:hAnsi="Arial" w:cs="Arial"/>
          <w:color w:val="auto"/>
          <w:szCs w:val="21"/>
          <w:lang w:eastAsia="zh-CN"/>
        </w:rPr>
        <w:t>〔2016〕42号</w:t>
      </w:r>
      <w:r>
        <w:rPr>
          <w:rFonts w:hint="default" w:ascii="Arial" w:hAnsi="Arial" w:cs="Arial"/>
          <w:color w:val="auto"/>
          <w:szCs w:val="21"/>
        </w:rPr>
        <w:t>）规定，供应商有下列情形之一的，属于恶意串通行为，响应文件将被视为无效。</w:t>
      </w:r>
    </w:p>
    <w:p w14:paraId="286CFCBC">
      <w:pPr>
        <w:spacing w:before="120" w:line="320" w:lineRule="atLeast"/>
        <w:ind w:firstLine="420" w:firstLineChars="200"/>
        <w:rPr>
          <w:rFonts w:hint="default" w:ascii="Arial" w:hAnsi="Arial" w:cs="Arial"/>
          <w:color w:val="auto"/>
          <w:szCs w:val="21"/>
        </w:rPr>
      </w:pPr>
      <w:bookmarkStart w:id="67" w:name="_Hlk19122095"/>
      <w:r>
        <w:rPr>
          <w:rFonts w:hint="default" w:ascii="Arial" w:hAnsi="Arial" w:cs="Arial"/>
          <w:color w:val="auto"/>
          <w:szCs w:val="21"/>
        </w:rPr>
        <w:t>①供应商直接或者间接从采购人或者采购代理机构处获得其他供应商的相关信息并修改其响应文件或者响应文件；</w:t>
      </w:r>
    </w:p>
    <w:p w14:paraId="3A99D86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②供应商按照采购人或者采购代理机构的授意撤换、修改响应文件或者响应文件</w:t>
      </w:r>
      <w:r>
        <w:rPr>
          <w:rFonts w:hint="default" w:ascii="Arial" w:hAnsi="Arial" w:cs="Arial"/>
          <w:color w:val="auto"/>
          <w:szCs w:val="21"/>
          <w:lang w:eastAsia="zh-CN"/>
        </w:rPr>
        <w:t>;</w:t>
      </w:r>
    </w:p>
    <w:p w14:paraId="56F0CA7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③供应商之间协商报价、技术方案等响应文件或者响应文件的实质性内容；</w:t>
      </w:r>
    </w:p>
    <w:p w14:paraId="44FB434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④属于同一集团、协会、商会等组织成员的供应商按照该组织要求协同参加政府采购活动；</w:t>
      </w:r>
    </w:p>
    <w:p w14:paraId="1915557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⑤供应商之间事先约定一致抬高或者压低投标报价，或者在招标项目中事先约定轮流以高价位或者低价位中标，或者事先约定由某一特定供应商中标，然后再参加投标；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⑥供应商之间商定部分供应商放弃参加政府采购活动或者放弃中标；</w:t>
      </w:r>
    </w:p>
    <w:p w14:paraId="683FC41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⑦供应商与采购人或者采购代理机构之间、供应商相互之间，为谋求特定供应商中标或者排斥其他供应商的其他串通行为。</w:t>
      </w:r>
    </w:p>
    <w:bookmarkEnd w:id="67"/>
    <w:p w14:paraId="609EA89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w:t>
      </w:r>
      <w:r>
        <w:rPr>
          <w:rFonts w:hint="default" w:ascii="Arial" w:hAnsi="Arial" w:cs="Arial"/>
          <w:color w:val="auto"/>
          <w:szCs w:val="21"/>
          <w:lang w:val="en-US" w:eastAsia="zh-CN"/>
        </w:rPr>
        <w:t>10</w:t>
      </w:r>
      <w:r>
        <w:rPr>
          <w:rFonts w:hint="default" w:ascii="Arial" w:hAnsi="Arial" w:cs="Arial"/>
          <w:color w:val="auto"/>
          <w:szCs w:val="21"/>
        </w:rPr>
        <w:t>响应无效认定</w:t>
      </w:r>
    </w:p>
    <w:p w14:paraId="7A04A91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（1）在评审过程中如发现下列情形之一的，响应文件将被视为无效：</w:t>
      </w:r>
    </w:p>
    <w:p w14:paraId="76BA9B34">
      <w:pPr>
        <w:spacing w:before="120" w:line="320" w:lineRule="atLeast"/>
        <w:ind w:firstLine="420" w:firstLineChars="200"/>
        <w:rPr>
          <w:rFonts w:hint="default" w:ascii="Arial" w:hAnsi="Arial" w:cs="Arial"/>
          <w:color w:val="auto"/>
        </w:rPr>
      </w:pPr>
      <w:r>
        <w:rPr>
          <w:rFonts w:hint="default" w:ascii="Arial" w:hAnsi="Arial" w:cs="Arial"/>
          <w:color w:val="auto"/>
          <w:szCs w:val="21"/>
        </w:rPr>
        <w:t>①响应文件存在法律、法规及监督部门有关文件规定的无效情形。</w:t>
      </w:r>
    </w:p>
    <w:p w14:paraId="2053174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②响应文件存在采购文件规定的无效情形。</w:t>
      </w:r>
    </w:p>
    <w:p w14:paraId="26AAA8CE">
      <w:pPr>
        <w:spacing w:before="120" w:line="320" w:lineRule="atLeast"/>
        <w:ind w:firstLine="420" w:firstLineChars="200"/>
        <w:rPr>
          <w:rFonts w:hint="default" w:ascii="Arial" w:hAnsi="Arial" w:cs="Arial"/>
          <w:color w:val="auto"/>
          <w:szCs w:val="21"/>
        </w:rPr>
      </w:pPr>
      <w:bookmarkStart w:id="68" w:name="_Hlk19113313"/>
      <w:r>
        <w:rPr>
          <w:rFonts w:hint="default" w:ascii="Arial" w:hAnsi="Arial" w:cs="Arial"/>
          <w:color w:val="auto"/>
          <w:szCs w:val="21"/>
        </w:rPr>
        <w:t>（2）根据财库《关于促进政府采购公平竞争优化营商环境的通知》（〔2019〕38号）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8"/>
    <w:p w14:paraId="4910C74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6.3.1</w:t>
      </w:r>
      <w:r>
        <w:rPr>
          <w:rFonts w:hint="default" w:ascii="Arial" w:hAnsi="Arial" w:cs="Arial"/>
          <w:color w:val="auto"/>
          <w:szCs w:val="21"/>
          <w:lang w:val="en-US" w:eastAsia="zh-CN"/>
        </w:rPr>
        <w:t>1</w:t>
      </w:r>
      <w:r>
        <w:rPr>
          <w:rFonts w:hint="default" w:ascii="Arial" w:hAnsi="Arial" w:cs="Arial"/>
          <w:color w:val="auto"/>
          <w:szCs w:val="21"/>
        </w:rPr>
        <w:t>比较与评价</w:t>
      </w:r>
    </w:p>
    <w:p w14:paraId="4B038EC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谈判小组按扣除后的价格由低到高的顺序排列推荐3名以上供应商为本项目（或分标）的成交候选供应商，排名第一的为第一成交候选供应商。若供应商的响应最后报价经扣除后价格相同，则按服务条款的优劣顺序排列。若仍相同的，由采购人自行确定。</w:t>
      </w:r>
    </w:p>
    <w:p w14:paraId="53A034F2">
      <w:pPr>
        <w:spacing w:before="120" w:line="320" w:lineRule="atLeast"/>
        <w:ind w:firstLine="420" w:firstLineChars="200"/>
        <w:rPr>
          <w:rFonts w:hint="default" w:ascii="Arial" w:hAnsi="Arial" w:cs="Arial"/>
          <w:color w:val="auto"/>
        </w:rPr>
      </w:pPr>
      <w:r>
        <w:rPr>
          <w:rFonts w:hint="default" w:ascii="Arial" w:hAnsi="Arial" w:cs="Arial"/>
          <w:color w:val="auto"/>
          <w:szCs w:val="21"/>
        </w:rPr>
        <w:t>（2）谈判小组根据评审记录及评审结果编写评审报告，谈判小组成员均应当在评审报告上签字，对自己的评审意见承担法律责任。</w:t>
      </w:r>
      <w:r>
        <w:rPr>
          <w:rFonts w:hint="default" w:ascii="Arial" w:hAnsi="Arial" w:cs="Arial"/>
          <w:color w:val="auto"/>
        </w:rPr>
        <w:t>评审报告签署前，经复核发现存在以下情形之一的，谈判小组应当当场修改评审结果，并在评审报告中记载；评审报告签署后，采购人或者采购代理机构发现存在以下情形之一的，应当组织原谈判小组进行重新评审。</w:t>
      </w:r>
    </w:p>
    <w:p w14:paraId="62ABA204">
      <w:pPr>
        <w:spacing w:before="120" w:line="320" w:lineRule="atLeast"/>
        <w:ind w:firstLine="420" w:firstLineChars="200"/>
        <w:rPr>
          <w:rFonts w:hint="default" w:ascii="Arial" w:hAnsi="Arial" w:cs="Arial"/>
          <w:color w:val="auto"/>
          <w:szCs w:val="21"/>
        </w:rPr>
      </w:pPr>
      <w:r>
        <w:rPr>
          <w:rFonts w:hint="default" w:ascii="Arial" w:hAnsi="Arial" w:cs="Arial"/>
          <w:color w:val="auto"/>
        </w:rPr>
        <w:t>资格性检查认定错误、价格计算错误。</w:t>
      </w:r>
    </w:p>
    <w:p w14:paraId="10AE2CBD">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6.4确定成交供应商</w:t>
      </w:r>
    </w:p>
    <w:p w14:paraId="22D7DBDF">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6.4.1采购代理机构将在评审结束后2个工作日内将评审报告送采购人，采购人在5个工作日内按照评审报告中推荐的成交候选供应商顺序确定成交供应商。</w:t>
      </w:r>
    </w:p>
    <w:p w14:paraId="0471A8DB">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6.4.2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6.5结果公告</w:t>
      </w:r>
    </w:p>
    <w:p w14:paraId="73402AD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6.5.1自成交供应商确定后2个工作日内，采购代理机构按照供应商须知</w:t>
      </w:r>
      <w:r>
        <w:rPr>
          <w:rFonts w:hint="default" w:ascii="Arial" w:hAnsi="Arial" w:cs="Arial"/>
          <w:color w:val="auto"/>
          <w:kern w:val="0"/>
          <w:szCs w:val="21"/>
        </w:rPr>
        <w:t>前附表的规定公告</w:t>
      </w:r>
      <w:r>
        <w:rPr>
          <w:rFonts w:hint="default" w:ascii="Arial" w:hAnsi="Arial" w:cs="Arial"/>
          <w:color w:val="auto"/>
          <w:szCs w:val="21"/>
        </w:rPr>
        <w:t>成交结果。</w:t>
      </w:r>
    </w:p>
    <w:p w14:paraId="0DB3767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6.5.2在发布结果公告的同时，采购代理机构以供应商须知前附表规定的形式向成交供应商发出成交通知书。成交通知书发出后，采购人改变成交结果，或者成交供应商放弃成交，应当承担相应的法律责任。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6.6废标</w:t>
      </w:r>
    </w:p>
    <w:p w14:paraId="4E74E88F">
      <w:pPr>
        <w:spacing w:before="120" w:line="320" w:lineRule="atLeast"/>
        <w:ind w:firstLine="420" w:firstLineChars="200"/>
        <w:rPr>
          <w:rFonts w:hint="default" w:ascii="Arial" w:hAnsi="Arial" w:cs="Arial"/>
          <w:color w:val="auto"/>
          <w:kern w:val="1"/>
          <w:szCs w:val="21"/>
        </w:rPr>
      </w:pPr>
      <w:r>
        <w:rPr>
          <w:rFonts w:hint="default" w:ascii="Arial" w:hAnsi="Arial" w:cs="Arial"/>
          <w:color w:val="auto"/>
          <w:kern w:val="1"/>
          <w:szCs w:val="21"/>
        </w:rPr>
        <w:t xml:space="preserve">6.6.1出现下列情形之一，将导致项目废标： </w:t>
      </w:r>
    </w:p>
    <w:p w14:paraId="68E8433B">
      <w:pPr>
        <w:spacing w:before="120" w:line="320" w:lineRule="atLeast"/>
        <w:ind w:firstLine="420" w:firstLineChars="200"/>
        <w:rPr>
          <w:rFonts w:hint="default" w:ascii="Arial" w:hAnsi="Arial" w:cs="Arial"/>
          <w:color w:val="auto"/>
          <w:szCs w:val="21"/>
        </w:rPr>
      </w:pPr>
      <w:r>
        <w:rPr>
          <w:rFonts w:hint="default" w:ascii="Arial" w:hAnsi="Arial" w:cs="Arial"/>
          <w:color w:val="auto"/>
          <w:kern w:val="1"/>
          <w:szCs w:val="21"/>
        </w:rPr>
        <w:t>（1</w:t>
      </w:r>
      <w:r>
        <w:rPr>
          <w:rFonts w:hint="default" w:ascii="Arial" w:hAnsi="Arial" w:cs="Arial"/>
          <w:color w:val="auto"/>
          <w:szCs w:val="21"/>
        </w:rPr>
        <w:t>）符合专业条件的供应商或者对采购文件做实质性响应的供应商不足三家；</w:t>
      </w:r>
    </w:p>
    <w:p w14:paraId="3B032C8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（2）出现影响采购公正的违法、违规行为的；</w:t>
      </w:r>
    </w:p>
    <w:p w14:paraId="493CC4E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（3）供应商的报价均超过了采购预算，采购人不能支付的；</w:t>
      </w:r>
    </w:p>
    <w:p w14:paraId="6C96E8BB">
      <w:pPr>
        <w:spacing w:before="120" w:line="320" w:lineRule="atLeast"/>
        <w:ind w:firstLine="420" w:firstLineChars="200"/>
        <w:rPr>
          <w:rFonts w:hint="default" w:ascii="Arial" w:hAnsi="Arial" w:cs="Arial"/>
          <w:color w:val="auto"/>
        </w:rPr>
      </w:pPr>
      <w:r>
        <w:rPr>
          <w:rFonts w:hint="default" w:ascii="Arial" w:hAnsi="Arial" w:cs="Arial"/>
          <w:color w:val="auto"/>
          <w:szCs w:val="21"/>
        </w:rPr>
        <w:t>（4）</w:t>
      </w:r>
      <w:r>
        <w:rPr>
          <w:rFonts w:hint="default" w:ascii="Arial" w:hAnsi="Arial" w:cs="Arial"/>
          <w:color w:val="auto"/>
        </w:rPr>
        <w:t>因发生重大变故或采购任务取消的。</w:t>
      </w:r>
    </w:p>
    <w:p w14:paraId="2A7073C9">
      <w:pPr>
        <w:spacing w:before="120" w:line="320" w:lineRule="atLeast"/>
        <w:ind w:firstLine="420" w:firstLineChars="200"/>
        <w:rPr>
          <w:rFonts w:hint="default" w:ascii="Arial" w:hAnsi="Arial" w:cs="Arial"/>
          <w:color w:val="auto"/>
          <w:szCs w:val="21"/>
        </w:rPr>
      </w:pPr>
      <w:r>
        <w:rPr>
          <w:rFonts w:hint="default" w:ascii="Arial" w:hAnsi="Arial" w:cs="Arial"/>
          <w:color w:val="auto"/>
          <w:kern w:val="1"/>
          <w:szCs w:val="21"/>
        </w:rPr>
        <w:t>6.6.2废标后</w:t>
      </w:r>
      <w:r>
        <w:rPr>
          <w:rFonts w:hint="default" w:ascii="Arial" w:hAnsi="Arial" w:cs="Arial"/>
          <w:color w:val="auto"/>
          <w:szCs w:val="21"/>
        </w:rPr>
        <w:t>采购</w:t>
      </w:r>
      <w:r>
        <w:rPr>
          <w:rFonts w:hint="default" w:ascii="Arial" w:hAnsi="Arial" w:cs="Arial"/>
          <w:color w:val="auto"/>
          <w:kern w:val="1"/>
          <w:szCs w:val="21"/>
        </w:rPr>
        <w:t>代理机构将发布废标公告通知供应商。</w:t>
      </w:r>
    </w:p>
    <w:p w14:paraId="5A2FDF8A">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7．合同</w:t>
      </w:r>
    </w:p>
    <w:p w14:paraId="7B45997F">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7.1合同授予标准</w:t>
      </w:r>
    </w:p>
    <w:p w14:paraId="1DFA54F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合同将授予被确定实质上响应采购文件要求，具备履行合同能力，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，应在成交通知书发出前或签订合同前及时书面告知采购人，未主动告知，给采购人造成损失的，采购人有权取消其成交资格并没收谈判保证金。</w:t>
      </w:r>
    </w:p>
    <w:p w14:paraId="4E24BC72">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7.2签订合同</w:t>
      </w:r>
    </w:p>
    <w:p w14:paraId="7F84482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7.2.1如采购文件无特别规定，成交供应商按采购文件确定的事项签订政府采购合同。</w:t>
      </w:r>
    </w:p>
    <w:p w14:paraId="0868217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73EE2CC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7.2.3如成交供应商不按成交通知书的规定签订合同，其谈判保证金将不予退还，并报由同级政府采购监督管理部门处理。</w:t>
      </w:r>
    </w:p>
    <w:p w14:paraId="6512D42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7.2.4成交供应商拒绝与采购人签订合同的，采购人可以按照评审报告推荐的成交候选人名单排序，确定下一候选人为成交供应商，也可以重新开展政府采购活动。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rFonts w:hint="default" w:ascii="Arial" w:hAnsi="Arial" w:cs="Arial"/>
          <w:color w:val="auto"/>
          <w:szCs w:val="21"/>
        </w:rPr>
      </w:pPr>
      <w:bookmarkStart w:id="69" w:name="_Hlk155170999"/>
      <w:r>
        <w:rPr>
          <w:rFonts w:hint="default" w:ascii="Arial" w:hAnsi="Arial" w:cs="Arial"/>
          <w:color w:val="auto"/>
          <w:szCs w:val="21"/>
        </w:rPr>
        <w:t>7.2.5采购人因不可抗力原因迟延签订合同的，应当自不可抗力事由消除之日起5个工作日内完成合同签订事宜。</w:t>
      </w:r>
      <w:bookmarkEnd w:id="69"/>
    </w:p>
    <w:p w14:paraId="7F6785D0">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7.3合同公告</w:t>
      </w:r>
    </w:p>
    <w:p w14:paraId="62525AB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7.3.1如采购文件无特殊规定，成交供应商应在签订合同后1个工作日内，将政府采购合同副本送采购代理机构存档。</w:t>
      </w:r>
    </w:p>
    <w:p w14:paraId="716ACA6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rFonts w:hint="default" w:ascii="Arial" w:hAnsi="Arial" w:cs="Arial"/>
          <w:color w:val="auto"/>
          <w:szCs w:val="21"/>
        </w:rPr>
      </w:pPr>
      <w:bookmarkStart w:id="70" w:name="_Hlk155171014"/>
      <w:r>
        <w:rPr>
          <w:rFonts w:hint="default" w:ascii="Arial" w:hAnsi="Arial" w:cs="Arial"/>
          <w:color w:val="auto"/>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0"/>
    </w:p>
    <w:p w14:paraId="526DA0AC">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7.4 履行合同</w:t>
      </w:r>
    </w:p>
    <w:p w14:paraId="4856203E">
      <w:pPr>
        <w:spacing w:before="120" w:line="320" w:lineRule="atLeast"/>
        <w:ind w:firstLine="420" w:firstLineChars="200"/>
        <w:rPr>
          <w:rFonts w:hint="default" w:ascii="Arial" w:hAnsi="Arial" w:cs="Arial"/>
          <w:color w:val="auto"/>
          <w:szCs w:val="21"/>
        </w:rPr>
      </w:pPr>
      <w:bookmarkStart w:id="71" w:name="_Toc217446070"/>
      <w:bookmarkStart w:id="72" w:name="_Toc308164814"/>
      <w:r>
        <w:rPr>
          <w:rFonts w:hint="default" w:ascii="Arial" w:hAnsi="Arial" w:cs="Arial"/>
          <w:color w:val="auto"/>
          <w:szCs w:val="21"/>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rFonts w:hint="default" w:ascii="Arial" w:hAnsi="Arial" w:cs="Arial"/>
          <w:b/>
          <w:bCs/>
          <w:color w:val="auto"/>
          <w:kern w:val="0"/>
          <w:szCs w:val="21"/>
        </w:rPr>
      </w:pPr>
      <w:r>
        <w:rPr>
          <w:rFonts w:hint="default" w:ascii="Arial" w:hAnsi="Arial" w:cs="Arial"/>
          <w:b/>
          <w:bCs/>
          <w:color w:val="auto"/>
          <w:kern w:val="0"/>
          <w:szCs w:val="21"/>
        </w:rPr>
        <w:t>7.5履约验收</w:t>
      </w:r>
      <w:bookmarkEnd w:id="71"/>
      <w:bookmarkEnd w:id="72"/>
    </w:p>
    <w:p w14:paraId="686E95E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7.5.1采购人可以根据政府采购项目具体情况自行组织验收，或者委托政府采购代理机构、国家认可的质量检测机构开展采购项目履约验收工作。</w:t>
      </w:r>
    </w:p>
    <w:p w14:paraId="76761416">
      <w:pPr>
        <w:spacing w:before="120" w:line="320" w:lineRule="atLeast"/>
        <w:ind w:firstLine="420" w:firstLineChars="200"/>
        <w:rPr>
          <w:rFonts w:hint="eastAsia" w:ascii="Arial" w:hAnsi="Arial" w:cs="Arial"/>
          <w:color w:val="auto"/>
          <w:szCs w:val="21"/>
        </w:rPr>
      </w:pPr>
      <w:r>
        <w:rPr>
          <w:rFonts w:hint="default" w:ascii="Arial" w:hAnsi="Arial" w:cs="Arial"/>
          <w:color w:val="auto"/>
          <w:szCs w:val="21"/>
        </w:rPr>
        <w:t>7.5.2</w:t>
      </w:r>
      <w:r>
        <w:rPr>
          <w:rFonts w:hint="eastAsia" w:ascii="Arial" w:hAnsi="Arial" w:cs="Arial"/>
          <w:color w:val="auto"/>
          <w:szCs w:val="21"/>
          <w:lang w:eastAsia="zh-CN"/>
        </w:rPr>
        <w:t>成交供应商</w:t>
      </w:r>
      <w:r>
        <w:rPr>
          <w:rFonts w:hint="eastAsia" w:ascii="Arial" w:hAnsi="Arial" w:cs="Arial"/>
          <w:color w:val="auto"/>
          <w:szCs w:val="21"/>
        </w:rPr>
        <w:t>在完成1年上门售后服务（含货物免费维修、主配件免费更换等）并通过</w:t>
      </w:r>
      <w:r>
        <w:rPr>
          <w:rFonts w:hint="eastAsia" w:ascii="Arial" w:hAnsi="Arial" w:cs="Arial"/>
          <w:color w:val="auto"/>
          <w:szCs w:val="21"/>
          <w:lang w:eastAsia="zh-CN"/>
        </w:rPr>
        <w:t>采购方</w:t>
      </w:r>
      <w:r>
        <w:rPr>
          <w:rFonts w:hint="eastAsia" w:ascii="Arial" w:hAnsi="Arial" w:cs="Arial"/>
          <w:color w:val="auto"/>
          <w:szCs w:val="21"/>
        </w:rPr>
        <w:t>验收后的</w:t>
      </w:r>
      <w:r>
        <w:rPr>
          <w:rFonts w:hint="eastAsia" w:ascii="Arial" w:hAnsi="Arial" w:cs="Arial"/>
          <w:color w:val="auto"/>
          <w:szCs w:val="21"/>
          <w:lang w:val="en-US" w:eastAsia="zh-CN"/>
        </w:rPr>
        <w:t>5</w:t>
      </w:r>
      <w:r>
        <w:rPr>
          <w:rFonts w:hint="eastAsia" w:ascii="Arial" w:hAnsi="Arial" w:cs="Arial"/>
          <w:color w:val="auto"/>
          <w:szCs w:val="21"/>
        </w:rPr>
        <w:t>个</w:t>
      </w:r>
      <w:r>
        <w:rPr>
          <w:rFonts w:hint="eastAsia" w:ascii="Arial" w:hAnsi="Arial" w:cs="Arial"/>
          <w:color w:val="auto"/>
          <w:szCs w:val="21"/>
          <w:lang w:val="en-US" w:eastAsia="zh-CN"/>
        </w:rPr>
        <w:t>工作日</w:t>
      </w:r>
      <w:r>
        <w:rPr>
          <w:rFonts w:hint="eastAsia" w:ascii="Arial" w:hAnsi="Arial" w:cs="Arial"/>
          <w:color w:val="auto"/>
          <w:szCs w:val="21"/>
        </w:rPr>
        <w:t>，</w:t>
      </w:r>
      <w:r>
        <w:rPr>
          <w:rFonts w:hint="eastAsia" w:ascii="Arial" w:hAnsi="Arial" w:cs="Arial"/>
          <w:color w:val="auto"/>
          <w:szCs w:val="21"/>
          <w:lang w:eastAsia="zh-CN"/>
        </w:rPr>
        <w:t>采购方</w:t>
      </w:r>
      <w:r>
        <w:rPr>
          <w:rFonts w:hint="eastAsia" w:ascii="Arial" w:hAnsi="Arial" w:cs="Arial"/>
          <w:color w:val="auto"/>
          <w:szCs w:val="21"/>
        </w:rPr>
        <w:t>依法退还</w:t>
      </w:r>
      <w:r>
        <w:rPr>
          <w:rFonts w:hint="eastAsia" w:ascii="Arial" w:hAnsi="Arial" w:cs="Arial"/>
          <w:color w:val="auto"/>
          <w:szCs w:val="21"/>
          <w:lang w:eastAsia="zh-CN"/>
        </w:rPr>
        <w:t>成交供应商</w:t>
      </w:r>
      <w:r>
        <w:rPr>
          <w:rFonts w:hint="eastAsia" w:ascii="Arial" w:hAnsi="Arial" w:cs="Arial"/>
          <w:color w:val="auto"/>
          <w:szCs w:val="21"/>
        </w:rPr>
        <w:t>履约保证金（无息退还）。如</w:t>
      </w:r>
      <w:r>
        <w:rPr>
          <w:rFonts w:hint="eastAsia" w:ascii="Arial" w:hAnsi="Arial" w:cs="Arial"/>
          <w:color w:val="auto"/>
          <w:szCs w:val="21"/>
          <w:lang w:eastAsia="zh-CN"/>
        </w:rPr>
        <w:t>成交供应商</w:t>
      </w:r>
      <w:r>
        <w:rPr>
          <w:rFonts w:hint="eastAsia" w:ascii="Arial" w:hAnsi="Arial" w:cs="Arial"/>
          <w:color w:val="auto"/>
          <w:szCs w:val="21"/>
        </w:rPr>
        <w:t>未能通过</w:t>
      </w:r>
      <w:r>
        <w:rPr>
          <w:rFonts w:hint="eastAsia" w:ascii="Arial" w:hAnsi="Arial" w:cs="Arial"/>
          <w:color w:val="auto"/>
          <w:szCs w:val="21"/>
          <w:lang w:eastAsia="zh-CN"/>
        </w:rPr>
        <w:t>采购方</w:t>
      </w:r>
      <w:r>
        <w:rPr>
          <w:rFonts w:hint="eastAsia" w:ascii="Arial" w:hAnsi="Arial" w:cs="Arial"/>
          <w:color w:val="auto"/>
          <w:szCs w:val="21"/>
        </w:rPr>
        <w:t>对其1年上门售后服务（含设备免费维修、主配件免费更换等）的验收，</w:t>
      </w:r>
      <w:r>
        <w:rPr>
          <w:rFonts w:hint="eastAsia" w:ascii="Arial" w:hAnsi="Arial" w:cs="Arial"/>
          <w:color w:val="auto"/>
          <w:szCs w:val="21"/>
          <w:lang w:eastAsia="zh-CN"/>
        </w:rPr>
        <w:t>采购方</w:t>
      </w:r>
      <w:r>
        <w:rPr>
          <w:rFonts w:hint="eastAsia" w:ascii="Arial" w:hAnsi="Arial" w:cs="Arial"/>
          <w:color w:val="auto"/>
          <w:szCs w:val="21"/>
        </w:rPr>
        <w:t>视具体情形确认是否退还其履约保证金，并保留追诉</w:t>
      </w:r>
      <w:r>
        <w:rPr>
          <w:rFonts w:hint="eastAsia" w:ascii="Arial" w:hAnsi="Arial" w:cs="Arial"/>
          <w:color w:val="auto"/>
          <w:szCs w:val="21"/>
          <w:lang w:eastAsia="zh-CN"/>
        </w:rPr>
        <w:t>乙方</w:t>
      </w:r>
      <w:r>
        <w:rPr>
          <w:rFonts w:hint="eastAsia" w:ascii="Arial" w:hAnsi="Arial" w:cs="Arial"/>
          <w:color w:val="auto"/>
          <w:szCs w:val="21"/>
        </w:rPr>
        <w:t>因未能履行合同主要义务而对</w:t>
      </w:r>
      <w:r>
        <w:rPr>
          <w:rFonts w:hint="eastAsia" w:ascii="Arial" w:hAnsi="Arial" w:cs="Arial"/>
          <w:color w:val="auto"/>
          <w:szCs w:val="21"/>
          <w:lang w:eastAsia="zh-CN"/>
        </w:rPr>
        <w:t>甲方</w:t>
      </w:r>
      <w:r>
        <w:rPr>
          <w:rFonts w:hint="eastAsia" w:ascii="Arial" w:hAnsi="Arial" w:cs="Arial"/>
          <w:color w:val="auto"/>
          <w:szCs w:val="21"/>
        </w:rPr>
        <w:t>造成更大损失（履约保证金不能覆盖</w:t>
      </w:r>
      <w:r>
        <w:rPr>
          <w:rFonts w:hint="eastAsia" w:ascii="Arial" w:hAnsi="Arial" w:cs="Arial"/>
          <w:color w:val="auto"/>
          <w:szCs w:val="21"/>
          <w:lang w:eastAsia="zh-CN"/>
        </w:rPr>
        <w:t>采购方</w:t>
      </w:r>
      <w:r>
        <w:rPr>
          <w:rFonts w:hint="eastAsia" w:ascii="Arial" w:hAnsi="Arial" w:cs="Arial"/>
          <w:color w:val="auto"/>
          <w:szCs w:val="21"/>
        </w:rPr>
        <w:t>损失）的权利。</w:t>
      </w:r>
    </w:p>
    <w:p w14:paraId="3B08241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rFonts w:hint="default" w:ascii="Arial" w:hAnsi="Arial" w:cs="Arial"/>
          <w:b/>
          <w:bCs/>
          <w:color w:val="auto"/>
          <w:kern w:val="0"/>
          <w:szCs w:val="21"/>
        </w:rPr>
      </w:pPr>
      <w:bookmarkStart w:id="73" w:name="_Toc254970533"/>
      <w:bookmarkStart w:id="74" w:name="_Toc254970674"/>
      <w:r>
        <w:rPr>
          <w:rFonts w:hint="default" w:ascii="Arial" w:hAnsi="Arial" w:cs="Arial"/>
          <w:b/>
          <w:bCs/>
          <w:color w:val="auto"/>
          <w:kern w:val="0"/>
          <w:szCs w:val="21"/>
        </w:rPr>
        <w:t>8．质疑和投诉</w:t>
      </w:r>
      <w:bookmarkEnd w:id="73"/>
      <w:bookmarkEnd w:id="74"/>
    </w:p>
    <w:p w14:paraId="535F7111">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8.1质疑</w:t>
      </w:r>
    </w:p>
    <w:p w14:paraId="1D411F0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8.1.1质疑内容、时限</w:t>
      </w:r>
    </w:p>
    <w:p w14:paraId="068758E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w:t>
      </w:r>
      <w:r>
        <w:rPr>
          <w:rFonts w:hint="default" w:ascii="Arial" w:hAnsi="Arial" w:cs="Arial"/>
          <w:color w:val="auto"/>
          <w:szCs w:val="21"/>
          <w:lang w:eastAsia="zh-CN"/>
        </w:rPr>
        <w:t>供应商</w:t>
      </w:r>
      <w:r>
        <w:rPr>
          <w:rFonts w:hint="default" w:ascii="Arial" w:hAnsi="Arial" w:cs="Arial"/>
          <w:color w:val="auto"/>
          <w:szCs w:val="21"/>
        </w:rPr>
        <w:t>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B9DCE9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8.1.2质疑形式</w:t>
      </w:r>
    </w:p>
    <w:p w14:paraId="32ED15E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8.1.3</w:t>
      </w:r>
      <w:r>
        <w:rPr>
          <w:rFonts w:hint="default" w:ascii="Arial" w:hAnsi="Arial" w:cs="Arial"/>
          <w:color w:val="auto"/>
        </w:rPr>
        <w:t xml:space="preserve"> </w:t>
      </w:r>
      <w:r>
        <w:rPr>
          <w:rFonts w:hint="default" w:ascii="Arial" w:hAnsi="Arial" w:cs="Arial"/>
          <w:color w:val="auto"/>
          <w:szCs w:val="21"/>
        </w:rPr>
        <w:t>供应商提出质疑应当提交质疑函和必要的证明材料。质疑函应当包括下列内容：</w:t>
      </w:r>
    </w:p>
    <w:p w14:paraId="1225207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w:t>
      </w:r>
      <w:r>
        <w:rPr>
          <w:rFonts w:hint="default" w:ascii="Arial" w:hAnsi="Arial" w:cs="Arial"/>
          <w:color w:val="auto"/>
          <w:szCs w:val="21"/>
        </w:rPr>
        <w:tab/>
      </w:r>
      <w:r>
        <w:rPr>
          <w:rFonts w:hint="default" w:ascii="Arial" w:hAnsi="Arial" w:cs="Arial"/>
          <w:color w:val="auto"/>
          <w:szCs w:val="21"/>
        </w:rPr>
        <w:t>供应商的姓名或者名称、地址、邮编、联系人及联系电话；</w:t>
      </w:r>
    </w:p>
    <w:p w14:paraId="2589966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w:t>
      </w:r>
      <w:r>
        <w:rPr>
          <w:rFonts w:hint="default" w:ascii="Arial" w:hAnsi="Arial" w:cs="Arial"/>
          <w:color w:val="auto"/>
          <w:szCs w:val="21"/>
        </w:rPr>
        <w:tab/>
      </w:r>
      <w:r>
        <w:rPr>
          <w:rFonts w:hint="default" w:ascii="Arial" w:hAnsi="Arial" w:cs="Arial"/>
          <w:color w:val="auto"/>
          <w:szCs w:val="21"/>
        </w:rPr>
        <w:t>质疑项目的名称、编号；</w:t>
      </w:r>
    </w:p>
    <w:p w14:paraId="3EDF08E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w:t>
      </w:r>
      <w:r>
        <w:rPr>
          <w:rFonts w:hint="default" w:ascii="Arial" w:hAnsi="Arial" w:cs="Arial"/>
          <w:color w:val="auto"/>
          <w:szCs w:val="21"/>
        </w:rPr>
        <w:tab/>
      </w:r>
      <w:r>
        <w:rPr>
          <w:rFonts w:hint="default" w:ascii="Arial" w:hAnsi="Arial" w:cs="Arial"/>
          <w:color w:val="auto"/>
          <w:szCs w:val="21"/>
        </w:rPr>
        <w:t>具体、明确的质疑事项和与质疑事项相关的请求；</w:t>
      </w:r>
    </w:p>
    <w:p w14:paraId="61469BD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w:t>
      </w:r>
      <w:r>
        <w:rPr>
          <w:rFonts w:hint="default" w:ascii="Arial" w:hAnsi="Arial" w:cs="Arial"/>
          <w:color w:val="auto"/>
          <w:szCs w:val="21"/>
        </w:rPr>
        <w:tab/>
      </w:r>
      <w:r>
        <w:rPr>
          <w:rFonts w:hint="default" w:ascii="Arial" w:hAnsi="Arial" w:cs="Arial"/>
          <w:color w:val="auto"/>
          <w:szCs w:val="21"/>
        </w:rPr>
        <w:t>事实依据；</w:t>
      </w:r>
    </w:p>
    <w:p w14:paraId="1B47B55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（5）</w:t>
      </w:r>
      <w:r>
        <w:rPr>
          <w:rFonts w:hint="default" w:ascii="Arial" w:hAnsi="Arial" w:cs="Arial"/>
          <w:color w:val="auto"/>
          <w:szCs w:val="21"/>
        </w:rPr>
        <w:tab/>
      </w:r>
      <w:r>
        <w:rPr>
          <w:rFonts w:hint="default" w:ascii="Arial" w:hAnsi="Arial" w:cs="Arial"/>
          <w:color w:val="auto"/>
          <w:szCs w:val="21"/>
        </w:rPr>
        <w:t>必要的法律依据；</w:t>
      </w:r>
    </w:p>
    <w:p w14:paraId="3C38E48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w:t>
      </w:r>
      <w:r>
        <w:rPr>
          <w:rFonts w:hint="default" w:ascii="Arial" w:hAnsi="Arial" w:cs="Arial"/>
          <w:color w:val="auto"/>
          <w:szCs w:val="21"/>
        </w:rPr>
        <w:tab/>
      </w:r>
      <w:r>
        <w:rPr>
          <w:rFonts w:hint="default" w:ascii="Arial" w:hAnsi="Arial" w:cs="Arial"/>
          <w:color w:val="auto"/>
          <w:szCs w:val="21"/>
        </w:rPr>
        <w:t>提出质疑的日期。</w:t>
      </w:r>
    </w:p>
    <w:p w14:paraId="156E98F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供应商为自然人的，应当由本人签字；供应商为法人或者其他组织的，应当由法定代表人、主要负责人，或者其授权代表签字或者盖章，并加盖公章。 </w:t>
      </w:r>
    </w:p>
    <w:p w14:paraId="46E3DC97">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8.2投诉</w:t>
      </w:r>
    </w:p>
    <w:p w14:paraId="250D503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8.2.2投诉书应使用财政部发布的政府采购供应投诉书范本，并应按照“投诉书制作说明”进行编写。</w:t>
      </w:r>
    </w:p>
    <w:p w14:paraId="3ECC0748">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9．其他事项</w:t>
      </w:r>
    </w:p>
    <w:p w14:paraId="6BFF61E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9.1代理服务收费由采购代理机构向成交供应商收取。签订合同前，成交供应商应向采购代理机构一次付清代理服务费。</w:t>
      </w:r>
    </w:p>
    <w:p w14:paraId="2CEDF28F">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9.2电子交易活动的中止。采购过程中出现以下情形，导致电子交易平台无法正常运行，或者无法保证电子交易的公平、公正和安全时，采购机构可中止电子交易活动：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 xml:space="preserve">（1）电子交易平台发生故障而无法登录访问的； </w:t>
      </w:r>
    </w:p>
    <w:p w14:paraId="47C01458">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（2）电子交易平台应用或数据库出现错误，不能进行正常操作的；</w:t>
      </w:r>
    </w:p>
    <w:p w14:paraId="5A164D3C">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（3）电子交易平台发现严重安全漏洞，有潜在泄密危险的；</w:t>
      </w:r>
    </w:p>
    <w:p w14:paraId="558877A2">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 xml:space="preserve">（4）病毒发作导致不能进行正常操作的； </w:t>
      </w:r>
    </w:p>
    <w:p w14:paraId="3C599D83">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（5）其他无法保证电子交易的公平、公正和安全的情况。</w:t>
      </w:r>
    </w:p>
    <w:p w14:paraId="328DBB63">
      <w:pPr>
        <w:tabs>
          <w:tab w:val="left" w:pos="4820"/>
        </w:tabs>
        <w:spacing w:before="120" w:line="360" w:lineRule="auto"/>
        <w:ind w:firstLine="420" w:firstLineChars="200"/>
        <w:rPr>
          <w:rFonts w:hint="default" w:ascii="Arial" w:hAnsi="Arial" w:cs="Arial"/>
          <w:color w:val="auto"/>
          <w:szCs w:val="21"/>
        </w:rPr>
      </w:pPr>
      <w:r>
        <w:rPr>
          <w:rFonts w:hint="default" w:ascii="Arial" w:hAnsi="Arial" w:cs="Arial"/>
          <w:color w:val="auto"/>
          <w:szCs w:val="21"/>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649D01B3">
      <w:pPr>
        <w:spacing w:line="360" w:lineRule="auto"/>
        <w:ind w:firstLine="420"/>
        <w:rPr>
          <w:rFonts w:hint="default" w:ascii="Arial" w:hAnsi="Arial" w:cs="Arial"/>
          <w:color w:val="auto"/>
          <w:szCs w:val="21"/>
        </w:rPr>
      </w:pPr>
      <w:r>
        <w:rPr>
          <w:rFonts w:hint="default" w:ascii="Arial" w:hAnsi="Arial" w:cs="Arial"/>
          <w:color w:val="auto"/>
          <w:szCs w:val="21"/>
        </w:rPr>
        <w:t>9.3本项目的附件及图纸详见供应商须知前附表。</w:t>
      </w:r>
    </w:p>
    <w:p w14:paraId="7F1DB04E">
      <w:pPr>
        <w:spacing w:line="360" w:lineRule="auto"/>
        <w:ind w:firstLine="420"/>
        <w:rPr>
          <w:rFonts w:hint="default" w:ascii="Arial" w:hAnsi="Arial" w:cs="Arial"/>
          <w:color w:val="auto"/>
          <w:szCs w:val="21"/>
        </w:rPr>
      </w:pPr>
      <w:r>
        <w:rPr>
          <w:rFonts w:hint="default" w:ascii="Arial" w:hAnsi="Arial" w:cs="Arial"/>
          <w:color w:val="auto"/>
          <w:szCs w:val="21"/>
        </w:rPr>
        <w:t>9.4本项目的其他事项详见供应商须知前附表。</w:t>
      </w:r>
    </w:p>
    <w:p w14:paraId="273B2615">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10．其他说明</w:t>
      </w:r>
    </w:p>
    <w:p w14:paraId="44101F05">
      <w:pPr>
        <w:spacing w:before="120" w:line="320" w:lineRule="atLeast"/>
        <w:ind w:left="2" w:leftChars="1" w:firstLine="422" w:firstLineChars="200"/>
        <w:outlineLvl w:val="1"/>
        <w:rPr>
          <w:rFonts w:hint="default" w:ascii="Arial" w:hAnsi="Arial" w:cs="Arial"/>
          <w:color w:val="auto"/>
          <w:kern w:val="0"/>
          <w:szCs w:val="21"/>
        </w:rPr>
      </w:pPr>
      <w:r>
        <w:rPr>
          <w:rFonts w:hint="default" w:ascii="Arial" w:hAnsi="Arial" w:cs="Arial"/>
          <w:b/>
          <w:bCs/>
          <w:color w:val="auto"/>
          <w:kern w:val="0"/>
          <w:szCs w:val="21"/>
        </w:rPr>
        <w:t>10.1</w:t>
      </w:r>
      <w:r>
        <w:rPr>
          <w:rFonts w:hint="default" w:ascii="Arial" w:hAnsi="Arial" w:cs="Arial"/>
          <w:color w:val="auto"/>
          <w:kern w:val="0"/>
          <w:szCs w:val="21"/>
        </w:rPr>
        <w:t>其余未尽事宜按《中华人民共和国政府采购法》、《中华人民共和国政府采购法实施条例》的相关规定执行。</w:t>
      </w:r>
    </w:p>
    <w:p w14:paraId="70778E70">
      <w:pPr>
        <w:spacing w:before="120" w:line="320" w:lineRule="atLeast"/>
        <w:ind w:left="2" w:leftChars="1" w:firstLine="422" w:firstLineChars="200"/>
        <w:outlineLvl w:val="1"/>
        <w:rPr>
          <w:rFonts w:hint="default" w:ascii="Arial" w:hAnsi="Arial" w:cs="Arial"/>
          <w:color w:val="auto"/>
          <w:sz w:val="32"/>
          <w:szCs w:val="32"/>
        </w:rPr>
      </w:pPr>
      <w:r>
        <w:rPr>
          <w:rFonts w:hint="default" w:ascii="Arial" w:hAnsi="Arial" w:cs="Arial"/>
          <w:b/>
          <w:bCs/>
          <w:color w:val="auto"/>
          <w:kern w:val="0"/>
          <w:szCs w:val="21"/>
        </w:rPr>
        <w:t>10.2</w:t>
      </w:r>
      <w:r>
        <w:rPr>
          <w:rFonts w:hint="default" w:ascii="Arial" w:hAnsi="Arial" w:cs="Arial"/>
          <w:color w:val="auto"/>
        </w:rPr>
        <w:t>本采购文件是根据国家有关法律及有关政策、法规和参照国际惯例编制，解释权属采购代理机构。</w:t>
      </w:r>
      <w:bookmarkEnd w:id="26"/>
    </w:p>
    <w:bookmarkEnd w:id="27"/>
    <w:p w14:paraId="46B0EDD8">
      <w:pPr>
        <w:spacing w:before="120" w:line="320" w:lineRule="atLeast"/>
        <w:outlineLvl w:val="1"/>
        <w:rPr>
          <w:rFonts w:hint="default" w:ascii="Arial" w:hAnsi="Arial" w:cs="Arial"/>
          <w:bCs/>
          <w:color w:val="auto"/>
          <w:kern w:val="0"/>
          <w:sz w:val="28"/>
          <w:szCs w:val="28"/>
        </w:rPr>
        <w:sectPr>
          <w:headerReference r:id="rId11" w:type="first"/>
          <w:headerReference r:id="rId10" w:type="default"/>
          <w:pgSz w:w="11906" w:h="16838"/>
          <w:pgMar w:top="993" w:right="1133" w:bottom="1246" w:left="1418" w:header="851" w:footer="992" w:gutter="0"/>
          <w:cols w:space="720" w:num="1"/>
          <w:titlePg/>
          <w:docGrid w:linePitch="312" w:charSpace="0"/>
        </w:sectPr>
      </w:pPr>
    </w:p>
    <w:p w14:paraId="4FC7EB36">
      <w:pPr>
        <w:pStyle w:val="26"/>
        <w:snapToGrid w:val="0"/>
        <w:spacing w:before="120" w:after="120" w:line="320" w:lineRule="exact"/>
        <w:jc w:val="center"/>
        <w:outlineLvl w:val="0"/>
        <w:rPr>
          <w:rFonts w:hint="default" w:ascii="Arial" w:hAnsi="Arial" w:cs="Arial"/>
          <w:color w:val="auto"/>
          <w:sz w:val="32"/>
          <w:szCs w:val="32"/>
        </w:rPr>
      </w:pPr>
      <w:bookmarkStart w:id="75" w:name="_Toc25204"/>
      <w:bookmarkStart w:id="76" w:name="_Toc254970690"/>
      <w:bookmarkStart w:id="77" w:name="_Toc254970549"/>
      <w:r>
        <w:rPr>
          <w:rFonts w:hint="default" w:ascii="Arial" w:hAnsi="Arial" w:cs="Arial"/>
          <w:color w:val="auto"/>
          <w:sz w:val="32"/>
          <w:szCs w:val="32"/>
        </w:rPr>
        <w:t>第四章  评审方法及标准</w:t>
      </w:r>
      <w:bookmarkEnd w:id="75"/>
    </w:p>
    <w:p w14:paraId="44BBA764">
      <w:pPr>
        <w:spacing w:before="120" w:line="320" w:lineRule="atLeast"/>
        <w:ind w:firstLine="413" w:firstLineChars="196"/>
        <w:outlineLvl w:val="1"/>
        <w:rPr>
          <w:rFonts w:hint="default" w:ascii="Arial" w:hAnsi="Arial" w:cs="Arial"/>
          <w:b/>
          <w:bCs/>
          <w:color w:val="auto"/>
          <w:kern w:val="0"/>
          <w:szCs w:val="21"/>
        </w:rPr>
      </w:pPr>
      <w:r>
        <w:rPr>
          <w:rFonts w:hint="default" w:ascii="Arial" w:hAnsi="Arial" w:cs="Arial"/>
          <w:b/>
          <w:bCs/>
          <w:color w:val="auto"/>
          <w:kern w:val="0"/>
          <w:szCs w:val="21"/>
        </w:rPr>
        <w:t>1.评审方法</w:t>
      </w:r>
    </w:p>
    <w:p w14:paraId="4FF44FFB">
      <w:pPr>
        <w:suppressAutoHyphens/>
        <w:spacing w:before="120" w:line="320" w:lineRule="atLeast"/>
        <w:ind w:firstLine="420" w:firstLineChars="200"/>
        <w:rPr>
          <w:rFonts w:hint="default" w:ascii="Arial" w:hAnsi="Arial" w:cs="Arial"/>
          <w:color w:val="auto"/>
        </w:rPr>
      </w:pPr>
      <w:r>
        <w:rPr>
          <w:rFonts w:hint="default" w:ascii="Arial" w:hAnsi="Arial" w:cs="Arial"/>
          <w:color w:val="auto"/>
          <w:szCs w:val="21"/>
        </w:rPr>
        <w:t>本项目采用</w:t>
      </w:r>
      <w:r>
        <w:rPr>
          <w:rFonts w:hint="default" w:ascii="Arial" w:hAnsi="Arial" w:cs="Arial"/>
          <w:bCs/>
          <w:color w:val="auto"/>
          <w:kern w:val="1"/>
          <w:szCs w:val="21"/>
        </w:rPr>
        <w:t>最低评标价法</w:t>
      </w:r>
      <w:r>
        <w:rPr>
          <w:rFonts w:hint="default" w:ascii="Arial" w:hAnsi="Arial" w:cs="Arial"/>
          <w:color w:val="auto"/>
          <w:szCs w:val="21"/>
        </w:rPr>
        <w:t>进行评审</w:t>
      </w:r>
      <w:r>
        <w:rPr>
          <w:rFonts w:hint="default" w:ascii="Arial" w:hAnsi="Arial" w:cs="Arial"/>
          <w:bCs/>
          <w:color w:val="auto"/>
          <w:kern w:val="1"/>
          <w:szCs w:val="21"/>
        </w:rPr>
        <w:t>。</w:t>
      </w:r>
      <w:r>
        <w:rPr>
          <w:rFonts w:hint="default" w:ascii="Arial" w:hAnsi="Arial" w:cs="Arial"/>
          <w:color w:val="auto"/>
          <w:szCs w:val="21"/>
        </w:rPr>
        <w:t>最低评标价法，是指响应文件满足采购文件全部实质性要求且谈判报价最低的供应商为成交候选人的评审方法。</w:t>
      </w:r>
      <w:r>
        <w:rPr>
          <w:rFonts w:hint="default" w:ascii="Arial" w:hAnsi="Arial" w:cs="Arial"/>
          <w:color w:val="auto"/>
        </w:rPr>
        <w:t xml:space="preserve"> </w:t>
      </w:r>
    </w:p>
    <w:p w14:paraId="29E145E8">
      <w:pPr>
        <w:suppressAutoHyphens/>
        <w:spacing w:before="120" w:line="320" w:lineRule="atLeast"/>
        <w:ind w:firstLine="420" w:firstLineChars="200"/>
        <w:rPr>
          <w:rFonts w:hint="default" w:ascii="Arial" w:hAnsi="Arial" w:cs="Arial"/>
          <w:color w:val="auto"/>
          <w:kern w:val="1"/>
          <w:szCs w:val="21"/>
        </w:rPr>
      </w:pPr>
      <w:r>
        <w:rPr>
          <w:rFonts w:hint="default" w:ascii="Arial" w:hAnsi="Arial" w:cs="Arial"/>
          <w:color w:val="auto"/>
          <w:kern w:val="1"/>
          <w:szCs w:val="21"/>
        </w:rPr>
        <w:t>本项目评审的其他详细规定在第三章供应商须知中规定。</w:t>
      </w:r>
    </w:p>
    <w:p w14:paraId="73BE4749">
      <w:pPr>
        <w:spacing w:before="120" w:line="320" w:lineRule="atLeast"/>
        <w:ind w:firstLine="413" w:firstLineChars="196"/>
        <w:outlineLvl w:val="1"/>
        <w:rPr>
          <w:rFonts w:hint="default" w:ascii="Arial" w:hAnsi="Arial" w:cs="Arial"/>
          <w:b/>
          <w:color w:val="auto"/>
          <w:kern w:val="0"/>
          <w:szCs w:val="21"/>
        </w:rPr>
      </w:pPr>
      <w:r>
        <w:rPr>
          <w:rFonts w:hint="default" w:ascii="Arial" w:hAnsi="Arial" w:cs="Arial"/>
          <w:b/>
          <w:color w:val="auto"/>
          <w:kern w:val="0"/>
          <w:szCs w:val="21"/>
        </w:rPr>
        <w:t>2.资格审查标准</w:t>
      </w:r>
      <w:r>
        <w:rPr>
          <w:rFonts w:hint="default" w:ascii="Arial" w:hAnsi="Arial" w:cs="Arial"/>
          <w:b/>
          <w:bCs/>
          <w:color w:val="auto"/>
          <w:kern w:val="0"/>
          <w:szCs w:val="21"/>
        </w:rPr>
        <w:t>（不满足任何一项审查内容要求，资格审查即为不合格；</w:t>
      </w:r>
      <w:bookmarkStart w:id="78" w:name="_Hlk160525103"/>
      <w:r>
        <w:rPr>
          <w:rFonts w:hint="default" w:ascii="Arial" w:hAnsi="Arial" w:cs="Arial"/>
          <w:b/>
          <w:bCs/>
          <w:color w:val="auto"/>
          <w:kern w:val="0"/>
          <w:szCs w:val="21"/>
        </w:rPr>
        <w:t>联合体投标的，联合体各方均应提交第一项基本资格要求的资格证明文件）</w:t>
      </w:r>
      <w:bookmarkEnd w:id="78"/>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C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1492A347">
            <w:pPr>
              <w:spacing w:line="240" w:lineRule="exact"/>
              <w:jc w:val="center"/>
              <w:rPr>
                <w:rFonts w:hint="default" w:ascii="Arial" w:hAnsi="Arial" w:cs="Arial"/>
                <w:b/>
                <w:color w:val="auto"/>
                <w:kern w:val="0"/>
                <w:szCs w:val="21"/>
              </w:rPr>
            </w:pPr>
            <w:bookmarkStart w:id="79" w:name="_Hlk92979501"/>
            <w:r>
              <w:rPr>
                <w:rFonts w:hint="default" w:ascii="Arial" w:hAnsi="Arial" w:cs="Arial"/>
                <w:b/>
                <w:color w:val="auto"/>
                <w:kern w:val="0"/>
                <w:szCs w:val="21"/>
              </w:rPr>
              <w:t>审查因素</w:t>
            </w:r>
          </w:p>
        </w:tc>
        <w:tc>
          <w:tcPr>
            <w:tcW w:w="1843" w:type="dxa"/>
            <w:noWrap w:val="0"/>
            <w:vAlign w:val="center"/>
          </w:tcPr>
          <w:p w14:paraId="7C147E30">
            <w:pPr>
              <w:spacing w:line="240" w:lineRule="exact"/>
              <w:jc w:val="center"/>
              <w:rPr>
                <w:rFonts w:hint="default" w:ascii="Arial" w:hAnsi="Arial" w:cs="Arial"/>
                <w:b/>
                <w:color w:val="auto"/>
                <w:kern w:val="0"/>
                <w:szCs w:val="21"/>
              </w:rPr>
            </w:pPr>
            <w:r>
              <w:rPr>
                <w:rFonts w:hint="default" w:ascii="Arial" w:hAnsi="Arial" w:cs="Arial"/>
                <w:b/>
                <w:color w:val="auto"/>
                <w:kern w:val="0"/>
                <w:szCs w:val="21"/>
              </w:rPr>
              <w:t>审查内容</w:t>
            </w:r>
          </w:p>
        </w:tc>
        <w:tc>
          <w:tcPr>
            <w:tcW w:w="6242" w:type="dxa"/>
            <w:noWrap w:val="0"/>
            <w:vAlign w:val="center"/>
          </w:tcPr>
          <w:p w14:paraId="58BAF504">
            <w:pPr>
              <w:spacing w:line="240" w:lineRule="exact"/>
              <w:jc w:val="center"/>
              <w:rPr>
                <w:rFonts w:hint="default" w:ascii="Arial" w:hAnsi="Arial" w:cs="Arial"/>
                <w:b/>
                <w:color w:val="auto"/>
                <w:kern w:val="0"/>
                <w:szCs w:val="21"/>
              </w:rPr>
            </w:pPr>
            <w:r>
              <w:rPr>
                <w:rFonts w:hint="default" w:ascii="Arial" w:hAnsi="Arial" w:cs="Arial"/>
                <w:b/>
                <w:color w:val="auto"/>
                <w:kern w:val="0"/>
                <w:szCs w:val="21"/>
              </w:rPr>
              <w:t>说明</w:t>
            </w:r>
          </w:p>
        </w:tc>
      </w:tr>
      <w:tr w14:paraId="5EA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2FDA52B9">
            <w:pPr>
              <w:spacing w:line="240" w:lineRule="exact"/>
              <w:rPr>
                <w:rFonts w:hint="default" w:ascii="Arial" w:hAnsi="Arial" w:cs="Arial"/>
                <w:color w:val="auto"/>
                <w:szCs w:val="21"/>
                <w:lang w:val="zh-CN"/>
              </w:rPr>
            </w:pPr>
            <w:r>
              <w:rPr>
                <w:rFonts w:hint="default" w:ascii="Arial" w:hAnsi="Arial" w:cs="Arial"/>
                <w:color w:val="auto"/>
                <w:szCs w:val="21"/>
                <w:lang w:val="zh-CN"/>
              </w:rPr>
              <w:t>供应商应符合的基本</w:t>
            </w:r>
            <w:r>
              <w:rPr>
                <w:rFonts w:hint="default" w:ascii="Arial" w:hAnsi="Arial" w:cs="Arial"/>
                <w:color w:val="auto"/>
                <w:szCs w:val="21"/>
              </w:rPr>
              <w:t>资格要求</w:t>
            </w:r>
          </w:p>
        </w:tc>
        <w:tc>
          <w:tcPr>
            <w:tcW w:w="1843" w:type="dxa"/>
            <w:noWrap w:val="0"/>
            <w:vAlign w:val="center"/>
          </w:tcPr>
          <w:p w14:paraId="2193E45F">
            <w:pPr>
              <w:spacing w:line="240" w:lineRule="exact"/>
              <w:jc w:val="left"/>
              <w:rPr>
                <w:rFonts w:hint="default" w:ascii="Arial" w:hAnsi="Arial" w:cs="Arial"/>
                <w:color w:val="auto"/>
                <w:szCs w:val="21"/>
              </w:rPr>
            </w:pPr>
            <w:r>
              <w:rPr>
                <w:rFonts w:hint="default" w:ascii="Arial" w:hAnsi="Arial" w:cs="Arial"/>
                <w:color w:val="auto"/>
                <w:szCs w:val="21"/>
              </w:rPr>
              <w:t>（1）具有独立承担民事责任的能力</w:t>
            </w:r>
          </w:p>
        </w:tc>
        <w:tc>
          <w:tcPr>
            <w:tcW w:w="6242" w:type="dxa"/>
            <w:noWrap w:val="0"/>
            <w:vAlign w:val="top"/>
          </w:tcPr>
          <w:p w14:paraId="385DC164">
            <w:pPr>
              <w:spacing w:line="240" w:lineRule="exact"/>
              <w:rPr>
                <w:rFonts w:hint="default" w:ascii="Arial" w:hAnsi="Arial" w:cs="Arial"/>
                <w:color w:val="auto"/>
                <w:szCs w:val="21"/>
              </w:rPr>
            </w:pPr>
            <w:r>
              <w:rPr>
                <w:rFonts w:hint="default" w:ascii="Arial" w:hAnsi="Arial" w:cs="Arial"/>
                <w:color w:val="auto"/>
                <w:szCs w:val="21"/>
              </w:rPr>
              <w:t>审查供应商为法人或者其他组织的，提供营业执照等证明文件（如营业执照或者事业单位法人证书或者执业许可证等），供应商为自然人的，提供身份证复印件</w:t>
            </w:r>
          </w:p>
        </w:tc>
      </w:tr>
      <w:tr w14:paraId="180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F290B3B">
            <w:pPr>
              <w:spacing w:line="240" w:lineRule="exact"/>
              <w:rPr>
                <w:rFonts w:hint="default" w:ascii="Arial" w:hAnsi="Arial" w:cs="Arial"/>
                <w:color w:val="auto"/>
                <w:szCs w:val="21"/>
                <w:lang w:val="zh-CN"/>
              </w:rPr>
            </w:pPr>
          </w:p>
        </w:tc>
        <w:tc>
          <w:tcPr>
            <w:tcW w:w="1843" w:type="dxa"/>
            <w:noWrap w:val="0"/>
            <w:vAlign w:val="center"/>
          </w:tcPr>
          <w:p w14:paraId="00126F4F">
            <w:pPr>
              <w:spacing w:line="240" w:lineRule="exact"/>
              <w:jc w:val="left"/>
              <w:rPr>
                <w:rFonts w:hint="default" w:ascii="Arial" w:hAnsi="Arial" w:cs="Arial"/>
                <w:color w:val="auto"/>
                <w:szCs w:val="21"/>
              </w:rPr>
            </w:pPr>
            <w:r>
              <w:rPr>
                <w:rFonts w:hint="default" w:ascii="Arial" w:hAnsi="Arial" w:cs="Arial"/>
                <w:color w:val="auto"/>
                <w:szCs w:val="21"/>
                <w:lang w:val="zh-CN"/>
              </w:rPr>
              <w:t>（2）</w:t>
            </w:r>
            <w:r>
              <w:rPr>
                <w:rFonts w:hint="default" w:ascii="Arial" w:hAnsi="Arial" w:cs="Arial"/>
                <w:color w:val="auto"/>
                <w:szCs w:val="21"/>
              </w:rPr>
              <w:t>具有良好的商业信誉和健全的财务会计制度</w:t>
            </w:r>
          </w:p>
        </w:tc>
        <w:tc>
          <w:tcPr>
            <w:tcW w:w="6242" w:type="dxa"/>
            <w:noWrap w:val="0"/>
            <w:vAlign w:val="top"/>
          </w:tcPr>
          <w:p w14:paraId="040876E0">
            <w:pPr>
              <w:spacing w:line="240" w:lineRule="exact"/>
              <w:jc w:val="left"/>
              <w:rPr>
                <w:rFonts w:hint="default" w:ascii="Arial" w:hAnsi="Arial" w:cs="Arial"/>
                <w:color w:val="auto"/>
                <w:szCs w:val="21"/>
              </w:rPr>
            </w:pPr>
            <w:r>
              <w:rPr>
                <w:rFonts w:hint="default" w:ascii="Arial" w:hAnsi="Arial" w:cs="Arial"/>
                <w:color w:val="auto"/>
                <w:szCs w:val="21"/>
              </w:rPr>
              <w:t>①审查商业信誉声明。须提供，格式见第六章响应文件格式“响应声明书”。</w:t>
            </w:r>
          </w:p>
          <w:p w14:paraId="7CDFF50D">
            <w:pPr>
              <w:spacing w:line="240" w:lineRule="exact"/>
              <w:jc w:val="left"/>
              <w:rPr>
                <w:rFonts w:hint="default" w:ascii="Arial" w:hAnsi="Arial" w:cs="Arial"/>
                <w:color w:val="auto"/>
                <w:szCs w:val="21"/>
              </w:rPr>
            </w:pPr>
            <w:r>
              <w:rPr>
                <w:rFonts w:hint="default" w:ascii="Arial" w:hAnsi="Arial" w:cs="Arial"/>
                <w:color w:val="auto"/>
                <w:szCs w:val="21"/>
              </w:rPr>
              <w:t>②审查</w:t>
            </w:r>
            <w:r>
              <w:rPr>
                <w:rFonts w:hint="default" w:ascii="Arial" w:hAnsi="Arial" w:cs="Arial"/>
                <w:color w:val="auto"/>
                <w:szCs w:val="21"/>
                <w:lang w:val="en-US" w:eastAsia="zh-CN"/>
              </w:rPr>
              <w:t>2024</w:t>
            </w:r>
            <w:r>
              <w:rPr>
                <w:rFonts w:hint="default" w:ascii="Arial" w:hAnsi="Arial" w:cs="Arial"/>
                <w:color w:val="auto"/>
                <w:szCs w:val="21"/>
              </w:rPr>
              <w:t>年度财务状况报告（表）复印件或银行出具的资信证明复印件，</w:t>
            </w:r>
            <w:r>
              <w:rPr>
                <w:rFonts w:hint="default" w:ascii="Arial" w:hAnsi="Arial" w:cs="Arial"/>
                <w:color w:val="auto"/>
              </w:rPr>
              <w:t>对于从取得营业执照时间起到响应文件递交截止时间为止不足1年的供应商，只需提交</w:t>
            </w:r>
            <w:r>
              <w:rPr>
                <w:rFonts w:hint="default" w:ascii="Arial" w:hAnsi="Arial" w:cs="Arial"/>
                <w:color w:val="auto"/>
                <w:szCs w:val="21"/>
              </w:rPr>
              <w:t>响应文件递交截止时间前一个月的财务状况报告（表）复印件。</w:t>
            </w:r>
          </w:p>
        </w:tc>
      </w:tr>
      <w:tr w14:paraId="2F0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B05ADF2">
            <w:pPr>
              <w:spacing w:line="240" w:lineRule="exact"/>
              <w:rPr>
                <w:rFonts w:hint="default" w:ascii="Arial" w:hAnsi="Arial" w:cs="Arial"/>
                <w:color w:val="auto"/>
                <w:szCs w:val="21"/>
                <w:lang w:val="zh-CN"/>
              </w:rPr>
            </w:pPr>
          </w:p>
        </w:tc>
        <w:tc>
          <w:tcPr>
            <w:tcW w:w="1843" w:type="dxa"/>
            <w:noWrap w:val="0"/>
            <w:vAlign w:val="center"/>
          </w:tcPr>
          <w:p w14:paraId="69A55DA7">
            <w:pPr>
              <w:spacing w:line="240" w:lineRule="exact"/>
              <w:jc w:val="left"/>
              <w:rPr>
                <w:rFonts w:hint="default" w:ascii="Arial" w:hAnsi="Arial" w:cs="Arial"/>
                <w:color w:val="auto"/>
                <w:szCs w:val="21"/>
              </w:rPr>
            </w:pPr>
            <w:r>
              <w:rPr>
                <w:rFonts w:hint="default" w:ascii="Arial" w:hAnsi="Arial" w:cs="Arial"/>
                <w:color w:val="auto"/>
                <w:szCs w:val="21"/>
                <w:lang w:val="zh-CN"/>
              </w:rPr>
              <w:t>（3）具有履行合同所必需的设备和专业技术能力</w:t>
            </w:r>
          </w:p>
        </w:tc>
        <w:tc>
          <w:tcPr>
            <w:tcW w:w="6242" w:type="dxa"/>
            <w:noWrap w:val="0"/>
            <w:vAlign w:val="top"/>
          </w:tcPr>
          <w:p w14:paraId="688B9603">
            <w:pPr>
              <w:spacing w:line="240" w:lineRule="exact"/>
              <w:jc w:val="left"/>
              <w:rPr>
                <w:rFonts w:hint="default" w:ascii="Arial" w:hAnsi="Arial" w:cs="Arial"/>
                <w:color w:val="auto"/>
                <w:szCs w:val="21"/>
              </w:rPr>
            </w:pPr>
            <w:r>
              <w:rPr>
                <w:rFonts w:hint="default" w:ascii="Arial" w:hAnsi="Arial" w:cs="Arial"/>
                <w:color w:val="auto"/>
                <w:szCs w:val="21"/>
              </w:rPr>
              <w:t xml:space="preserve">①审查供应商营业执照，须有效； </w:t>
            </w:r>
          </w:p>
          <w:p w14:paraId="31C3229D">
            <w:pPr>
              <w:spacing w:line="240" w:lineRule="exact"/>
              <w:jc w:val="left"/>
              <w:rPr>
                <w:rFonts w:hint="default" w:ascii="Arial" w:hAnsi="Arial" w:cs="Arial"/>
                <w:color w:val="auto"/>
                <w:szCs w:val="21"/>
              </w:rPr>
            </w:pPr>
            <w:r>
              <w:rPr>
                <w:rFonts w:hint="default" w:ascii="Arial" w:hAnsi="Arial" w:cs="Arial"/>
                <w:color w:val="auto"/>
                <w:szCs w:val="21"/>
              </w:rPr>
              <w:t>②审查书面声明。须提供，格式见第六章响应文件格式“响应</w:t>
            </w:r>
            <w:r>
              <w:rPr>
                <w:rFonts w:hint="default" w:ascii="Arial" w:hAnsi="Arial" w:cs="Arial"/>
                <w:color w:val="auto"/>
              </w:rPr>
              <w:t>声明书</w:t>
            </w:r>
            <w:r>
              <w:rPr>
                <w:rFonts w:hint="default" w:ascii="Arial" w:hAnsi="Arial" w:cs="Arial"/>
                <w:color w:val="auto"/>
                <w:szCs w:val="21"/>
              </w:rPr>
              <w:t>”。</w:t>
            </w:r>
          </w:p>
          <w:p w14:paraId="10E580F3">
            <w:pPr>
              <w:spacing w:line="240" w:lineRule="exact"/>
              <w:jc w:val="left"/>
              <w:rPr>
                <w:rFonts w:hint="default" w:ascii="Arial" w:hAnsi="Arial" w:cs="Arial"/>
                <w:color w:val="auto"/>
                <w:szCs w:val="21"/>
              </w:rPr>
            </w:pPr>
            <w:r>
              <w:rPr>
                <w:rFonts w:hint="default" w:ascii="Arial" w:hAnsi="Arial" w:cs="Arial"/>
                <w:color w:val="auto"/>
                <w:szCs w:val="21"/>
              </w:rPr>
              <w:t>审查①或②，满足其一，即为符合要求。</w:t>
            </w:r>
          </w:p>
        </w:tc>
      </w:tr>
      <w:tr w14:paraId="627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5C89490">
            <w:pPr>
              <w:spacing w:line="240" w:lineRule="exact"/>
              <w:rPr>
                <w:rFonts w:hint="default" w:ascii="Arial" w:hAnsi="Arial" w:cs="Arial"/>
                <w:color w:val="auto"/>
                <w:szCs w:val="21"/>
                <w:lang w:val="zh-CN"/>
              </w:rPr>
            </w:pPr>
          </w:p>
        </w:tc>
        <w:tc>
          <w:tcPr>
            <w:tcW w:w="1843" w:type="dxa"/>
            <w:noWrap w:val="0"/>
            <w:vAlign w:val="center"/>
          </w:tcPr>
          <w:p w14:paraId="411A3475">
            <w:pPr>
              <w:spacing w:line="240" w:lineRule="exact"/>
              <w:jc w:val="left"/>
              <w:rPr>
                <w:rFonts w:hint="default" w:ascii="Arial" w:hAnsi="Arial" w:cs="Arial"/>
                <w:color w:val="auto"/>
                <w:szCs w:val="21"/>
              </w:rPr>
            </w:pPr>
            <w:r>
              <w:rPr>
                <w:rFonts w:hint="default" w:ascii="Arial" w:hAnsi="Arial" w:cs="Arial"/>
                <w:color w:val="auto"/>
                <w:szCs w:val="21"/>
                <w:lang w:val="zh-CN"/>
              </w:rPr>
              <w:t>（4）有依法缴纳税收和社会保障金的良好记录</w:t>
            </w:r>
          </w:p>
        </w:tc>
        <w:tc>
          <w:tcPr>
            <w:tcW w:w="6242" w:type="dxa"/>
            <w:noWrap w:val="0"/>
            <w:vAlign w:val="top"/>
          </w:tcPr>
          <w:p w14:paraId="4E0145DF">
            <w:pPr>
              <w:spacing w:line="240" w:lineRule="exact"/>
              <w:jc w:val="left"/>
              <w:rPr>
                <w:rFonts w:hint="default" w:ascii="Arial" w:hAnsi="Arial" w:cs="Arial"/>
                <w:color w:val="auto"/>
                <w:szCs w:val="21"/>
              </w:rPr>
            </w:pPr>
            <w:r>
              <w:rPr>
                <w:rFonts w:hint="default" w:ascii="Arial" w:hAnsi="Arial" w:cs="Arial"/>
                <w:color w:val="auto"/>
                <w:szCs w:val="21"/>
              </w:rPr>
              <w:t>①审查响应截止时间前6个月内，</w:t>
            </w:r>
            <w:r>
              <w:rPr>
                <w:rFonts w:hint="default" w:ascii="Arial" w:hAnsi="Arial" w:cs="Arial"/>
                <w:color w:val="auto"/>
              </w:rPr>
              <w:t>供应商任意1个月</w:t>
            </w:r>
            <w:r>
              <w:rPr>
                <w:rFonts w:hint="default" w:ascii="Arial" w:hAnsi="Arial" w:cs="Arial"/>
                <w:color w:val="auto"/>
                <w:szCs w:val="21"/>
              </w:rPr>
              <w:t>依法缴纳税费证明复印件加盖供应商电子签章。</w:t>
            </w:r>
          </w:p>
          <w:p w14:paraId="2B5AC36E">
            <w:pPr>
              <w:spacing w:line="240" w:lineRule="exact"/>
              <w:jc w:val="left"/>
              <w:rPr>
                <w:rFonts w:hint="default" w:ascii="Arial" w:hAnsi="Arial" w:cs="Arial"/>
                <w:color w:val="auto"/>
                <w:szCs w:val="21"/>
              </w:rPr>
            </w:pPr>
            <w:r>
              <w:rPr>
                <w:rFonts w:hint="default" w:ascii="Arial" w:hAnsi="Arial" w:cs="Arial"/>
                <w:color w:val="auto"/>
                <w:szCs w:val="21"/>
              </w:rPr>
              <w:t>②审查响应截止时间前6个月内，</w:t>
            </w:r>
            <w:r>
              <w:rPr>
                <w:rFonts w:hint="default" w:ascii="Arial" w:hAnsi="Arial" w:cs="Arial"/>
                <w:color w:val="auto"/>
              </w:rPr>
              <w:t>供应商任意1个月</w:t>
            </w:r>
            <w:r>
              <w:rPr>
                <w:rFonts w:hint="default" w:ascii="Arial" w:hAnsi="Arial" w:cs="Arial"/>
                <w:color w:val="auto"/>
                <w:szCs w:val="21"/>
              </w:rPr>
              <w:t>的社保缴费证明记录复印件加盖供应商电子签章。</w:t>
            </w:r>
          </w:p>
          <w:p w14:paraId="185192F6">
            <w:pPr>
              <w:spacing w:line="240" w:lineRule="exact"/>
              <w:jc w:val="left"/>
              <w:rPr>
                <w:rFonts w:hint="default" w:ascii="Arial" w:hAnsi="Arial" w:cs="Arial"/>
                <w:color w:val="auto"/>
                <w:szCs w:val="21"/>
              </w:rPr>
            </w:pPr>
            <w:r>
              <w:rPr>
                <w:rFonts w:hint="default" w:ascii="Arial" w:hAnsi="Arial" w:cs="Arial"/>
                <w:color w:val="auto"/>
                <w:szCs w:val="21"/>
              </w:rPr>
              <w:t>供应商成立不足1个月的，无须提供缴纳税费证明及社保缴费证明加盖供应商电子签章。</w:t>
            </w:r>
          </w:p>
          <w:p w14:paraId="1181B9FE">
            <w:pPr>
              <w:spacing w:line="240" w:lineRule="exact"/>
              <w:jc w:val="left"/>
              <w:rPr>
                <w:rFonts w:hint="default" w:ascii="Arial" w:hAnsi="Arial" w:cs="Arial"/>
                <w:color w:val="auto"/>
                <w:szCs w:val="21"/>
              </w:rPr>
            </w:pPr>
            <w:r>
              <w:rPr>
                <w:rFonts w:hint="default" w:ascii="Arial" w:hAnsi="Arial" w:cs="Arial"/>
                <w:color w:val="auto"/>
                <w:szCs w:val="21"/>
              </w:rPr>
              <w:t>依法免税或不需要缴纳社会保障资金的供应商，须提供相应文件证明其依法免税或不需要缴纳社会保障资金。</w:t>
            </w:r>
          </w:p>
        </w:tc>
      </w:tr>
      <w:tr w14:paraId="4DB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6B7106">
            <w:pPr>
              <w:spacing w:line="240" w:lineRule="exact"/>
              <w:rPr>
                <w:rFonts w:hint="default" w:ascii="Arial" w:hAnsi="Arial" w:cs="Arial"/>
                <w:color w:val="auto"/>
                <w:szCs w:val="21"/>
                <w:lang w:val="zh-CN"/>
              </w:rPr>
            </w:pPr>
          </w:p>
        </w:tc>
        <w:tc>
          <w:tcPr>
            <w:tcW w:w="1843" w:type="dxa"/>
            <w:noWrap w:val="0"/>
            <w:vAlign w:val="center"/>
          </w:tcPr>
          <w:p w14:paraId="0B27536E">
            <w:pPr>
              <w:spacing w:line="240" w:lineRule="exact"/>
              <w:jc w:val="left"/>
              <w:rPr>
                <w:rFonts w:hint="default" w:ascii="Arial" w:hAnsi="Arial" w:cs="Arial"/>
                <w:color w:val="auto"/>
                <w:szCs w:val="21"/>
              </w:rPr>
            </w:pPr>
            <w:r>
              <w:rPr>
                <w:rFonts w:hint="default" w:ascii="Arial" w:hAnsi="Arial" w:cs="Arial"/>
                <w:color w:val="auto"/>
                <w:szCs w:val="21"/>
              </w:rPr>
              <w:t>（5）参加政府采购活动前三年内，在经营活动中没有重大违法记录</w:t>
            </w:r>
          </w:p>
        </w:tc>
        <w:tc>
          <w:tcPr>
            <w:tcW w:w="6242" w:type="dxa"/>
            <w:noWrap w:val="0"/>
            <w:vAlign w:val="center"/>
          </w:tcPr>
          <w:p w14:paraId="499E3531">
            <w:pPr>
              <w:spacing w:line="240" w:lineRule="exact"/>
              <w:jc w:val="left"/>
              <w:rPr>
                <w:rFonts w:hint="default" w:ascii="Arial" w:hAnsi="Arial" w:cs="Arial"/>
                <w:color w:val="auto"/>
                <w:szCs w:val="21"/>
              </w:rPr>
            </w:pPr>
            <w:r>
              <w:rPr>
                <w:rFonts w:hint="default" w:ascii="Arial" w:hAnsi="Arial" w:cs="Arial"/>
                <w:color w:val="auto"/>
                <w:szCs w:val="21"/>
              </w:rPr>
              <w:t xml:space="preserve">审查无重大违法记录声明。须提供，格式见第六章响应文件格式“响应声明书”。 </w:t>
            </w:r>
          </w:p>
        </w:tc>
      </w:tr>
      <w:tr w14:paraId="4EF6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CCC1DC2">
            <w:pPr>
              <w:spacing w:line="240" w:lineRule="exact"/>
              <w:rPr>
                <w:rFonts w:hint="default" w:ascii="Arial" w:hAnsi="Arial" w:cs="Arial"/>
                <w:color w:val="auto"/>
                <w:szCs w:val="21"/>
                <w:lang w:val="zh-CN"/>
              </w:rPr>
            </w:pPr>
          </w:p>
        </w:tc>
        <w:tc>
          <w:tcPr>
            <w:tcW w:w="1843" w:type="dxa"/>
            <w:noWrap w:val="0"/>
            <w:vAlign w:val="center"/>
          </w:tcPr>
          <w:p w14:paraId="65AEC866">
            <w:pPr>
              <w:spacing w:line="240" w:lineRule="exact"/>
              <w:jc w:val="left"/>
              <w:rPr>
                <w:rFonts w:hint="default" w:ascii="Arial" w:hAnsi="Arial" w:cs="Arial"/>
                <w:color w:val="auto"/>
                <w:szCs w:val="21"/>
              </w:rPr>
            </w:pPr>
            <w:r>
              <w:rPr>
                <w:rFonts w:hint="default" w:ascii="Arial" w:hAnsi="Arial" w:cs="Arial"/>
                <w:color w:val="auto"/>
                <w:szCs w:val="21"/>
              </w:rPr>
              <w:t>（6）具备法律、行政法规规定的其他要求</w:t>
            </w:r>
          </w:p>
        </w:tc>
        <w:tc>
          <w:tcPr>
            <w:tcW w:w="6242" w:type="dxa"/>
            <w:noWrap w:val="0"/>
            <w:vAlign w:val="center"/>
          </w:tcPr>
          <w:p w14:paraId="0DB74089">
            <w:pPr>
              <w:spacing w:line="240" w:lineRule="exact"/>
              <w:jc w:val="left"/>
              <w:rPr>
                <w:rFonts w:hint="default" w:ascii="Arial" w:hAnsi="Arial" w:cs="Arial"/>
                <w:color w:val="auto"/>
                <w:szCs w:val="21"/>
              </w:rPr>
            </w:pPr>
            <w:r>
              <w:rPr>
                <w:rFonts w:hint="default" w:ascii="Arial" w:hAnsi="Arial" w:cs="Arial"/>
                <w:color w:val="auto"/>
                <w:szCs w:val="21"/>
              </w:rPr>
              <w:t>无。</w:t>
            </w:r>
          </w:p>
        </w:tc>
      </w:tr>
      <w:tr w14:paraId="328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56612757">
            <w:pPr>
              <w:spacing w:line="240" w:lineRule="exact"/>
              <w:jc w:val="left"/>
              <w:rPr>
                <w:rFonts w:hint="default" w:ascii="Arial" w:hAnsi="Arial" w:cs="Arial"/>
                <w:color w:val="auto"/>
                <w:kern w:val="0"/>
                <w:szCs w:val="21"/>
              </w:rPr>
            </w:pPr>
            <w:r>
              <w:rPr>
                <w:rFonts w:hint="default" w:ascii="Arial" w:hAnsi="Arial" w:cs="Arial"/>
                <w:color w:val="auto"/>
                <w:kern w:val="0"/>
                <w:szCs w:val="21"/>
              </w:rPr>
              <w:t>采购政策</w:t>
            </w:r>
          </w:p>
        </w:tc>
        <w:tc>
          <w:tcPr>
            <w:tcW w:w="1843" w:type="dxa"/>
            <w:noWrap w:val="0"/>
            <w:vAlign w:val="center"/>
          </w:tcPr>
          <w:p w14:paraId="60F36DE6">
            <w:pPr>
              <w:spacing w:line="240" w:lineRule="exact"/>
              <w:jc w:val="left"/>
              <w:rPr>
                <w:rFonts w:hint="default" w:ascii="Arial" w:hAnsi="Arial" w:cs="Arial"/>
                <w:color w:val="auto"/>
                <w:szCs w:val="21"/>
              </w:rPr>
            </w:pPr>
            <w:r>
              <w:rPr>
                <w:rFonts w:hint="default" w:ascii="Arial" w:hAnsi="Arial" w:cs="Arial"/>
                <w:color w:val="auto"/>
                <w:szCs w:val="21"/>
              </w:rPr>
              <w:t>落实政府采购政策需满足的资格要求</w:t>
            </w:r>
          </w:p>
        </w:tc>
        <w:tc>
          <w:tcPr>
            <w:tcW w:w="6242" w:type="dxa"/>
            <w:noWrap w:val="0"/>
            <w:vAlign w:val="center"/>
          </w:tcPr>
          <w:p w14:paraId="789AC955">
            <w:pPr>
              <w:spacing w:line="240" w:lineRule="exact"/>
              <w:jc w:val="left"/>
              <w:rPr>
                <w:rFonts w:hint="eastAsia" w:ascii="Arial" w:hAnsi="Arial" w:eastAsia="宋体" w:cs="Arial"/>
                <w:color w:val="auto"/>
                <w:szCs w:val="21"/>
                <w:lang w:eastAsia="zh-CN"/>
              </w:rPr>
            </w:pPr>
            <w:r>
              <w:rPr>
                <w:rFonts w:hint="eastAsia" w:ascii="Arial" w:hAnsi="Arial" w:cs="Arial"/>
                <w:color w:val="auto"/>
                <w:szCs w:val="21"/>
                <w:lang w:eastAsia="zh-CN"/>
              </w:rPr>
              <w:t>无。</w:t>
            </w:r>
          </w:p>
        </w:tc>
      </w:tr>
      <w:tr w14:paraId="2D5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07A768C0">
            <w:pPr>
              <w:spacing w:line="240" w:lineRule="exact"/>
              <w:rPr>
                <w:rFonts w:hint="default" w:ascii="Arial" w:hAnsi="Arial" w:cs="Arial"/>
                <w:color w:val="auto"/>
                <w:szCs w:val="21"/>
              </w:rPr>
            </w:pPr>
            <w:r>
              <w:rPr>
                <w:rFonts w:hint="default" w:ascii="Arial" w:hAnsi="Arial" w:cs="Arial"/>
                <w:color w:val="auto"/>
                <w:szCs w:val="21"/>
                <w:lang w:val="zh-CN"/>
              </w:rPr>
              <w:t>供应商应符合的</w:t>
            </w:r>
            <w:r>
              <w:rPr>
                <w:rFonts w:hint="default" w:ascii="Arial" w:hAnsi="Arial" w:cs="Arial"/>
                <w:color w:val="auto"/>
                <w:szCs w:val="21"/>
              </w:rPr>
              <w:t>特定资格要求</w:t>
            </w:r>
          </w:p>
        </w:tc>
        <w:tc>
          <w:tcPr>
            <w:tcW w:w="1843" w:type="dxa"/>
            <w:noWrap w:val="0"/>
            <w:vAlign w:val="center"/>
          </w:tcPr>
          <w:p w14:paraId="084156E4">
            <w:pPr>
              <w:spacing w:line="240" w:lineRule="exact"/>
              <w:jc w:val="left"/>
              <w:rPr>
                <w:rFonts w:hint="default" w:ascii="Arial" w:hAnsi="Arial" w:cs="Arial"/>
                <w:color w:val="auto"/>
                <w:szCs w:val="21"/>
              </w:rPr>
            </w:pPr>
            <w:r>
              <w:rPr>
                <w:rFonts w:hint="default" w:ascii="Arial" w:hAnsi="Arial" w:cs="Arial"/>
                <w:color w:val="auto"/>
                <w:szCs w:val="21"/>
              </w:rPr>
              <w:t>（1）资质要求</w:t>
            </w:r>
          </w:p>
        </w:tc>
        <w:tc>
          <w:tcPr>
            <w:tcW w:w="6242" w:type="dxa"/>
            <w:noWrap w:val="0"/>
            <w:vAlign w:val="center"/>
          </w:tcPr>
          <w:p w14:paraId="7E876BD2">
            <w:pPr>
              <w:spacing w:line="240" w:lineRule="exact"/>
              <w:jc w:val="left"/>
              <w:rPr>
                <w:rFonts w:hint="default" w:ascii="Arial" w:hAnsi="Arial" w:cs="Arial"/>
                <w:color w:val="auto"/>
                <w:szCs w:val="21"/>
              </w:rPr>
            </w:pPr>
            <w:r>
              <w:rPr>
                <w:rFonts w:hint="default" w:ascii="Arial" w:hAnsi="Arial" w:cs="Arial"/>
                <w:color w:val="auto"/>
                <w:szCs w:val="21"/>
              </w:rPr>
              <w:t>须符合“谈判公告”的要求</w:t>
            </w:r>
          </w:p>
        </w:tc>
      </w:tr>
      <w:tr w14:paraId="7F0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00507CE">
            <w:pPr>
              <w:spacing w:line="240" w:lineRule="exact"/>
              <w:rPr>
                <w:rFonts w:hint="default" w:ascii="Arial" w:hAnsi="Arial" w:cs="Arial"/>
                <w:color w:val="auto"/>
                <w:szCs w:val="21"/>
              </w:rPr>
            </w:pPr>
          </w:p>
        </w:tc>
        <w:tc>
          <w:tcPr>
            <w:tcW w:w="1843" w:type="dxa"/>
            <w:noWrap w:val="0"/>
            <w:vAlign w:val="center"/>
          </w:tcPr>
          <w:p w14:paraId="589045B4">
            <w:pPr>
              <w:spacing w:line="240" w:lineRule="exact"/>
              <w:jc w:val="left"/>
              <w:rPr>
                <w:rFonts w:hint="default" w:ascii="Arial" w:hAnsi="Arial" w:cs="Arial"/>
                <w:color w:val="auto"/>
                <w:szCs w:val="21"/>
              </w:rPr>
            </w:pPr>
            <w:r>
              <w:rPr>
                <w:rFonts w:hint="default" w:ascii="Arial" w:hAnsi="Arial" w:cs="Arial"/>
                <w:color w:val="auto"/>
                <w:szCs w:val="21"/>
              </w:rPr>
              <w:t>（2）业绩要求</w:t>
            </w:r>
          </w:p>
        </w:tc>
        <w:tc>
          <w:tcPr>
            <w:tcW w:w="6242" w:type="dxa"/>
            <w:noWrap w:val="0"/>
            <w:vAlign w:val="center"/>
          </w:tcPr>
          <w:p w14:paraId="5BBBC491">
            <w:pPr>
              <w:spacing w:line="240" w:lineRule="exact"/>
              <w:jc w:val="left"/>
              <w:rPr>
                <w:rFonts w:hint="default" w:ascii="Arial" w:hAnsi="Arial" w:cs="Arial"/>
                <w:color w:val="auto"/>
                <w:szCs w:val="21"/>
              </w:rPr>
            </w:pPr>
            <w:r>
              <w:rPr>
                <w:rFonts w:hint="default" w:ascii="Arial" w:hAnsi="Arial" w:cs="Arial"/>
                <w:color w:val="auto"/>
                <w:szCs w:val="21"/>
              </w:rPr>
              <w:t>须符合“谈判公告”的要求</w:t>
            </w:r>
          </w:p>
        </w:tc>
      </w:tr>
      <w:tr w14:paraId="0F5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734210DB">
            <w:pPr>
              <w:spacing w:line="240" w:lineRule="exact"/>
              <w:jc w:val="left"/>
              <w:rPr>
                <w:rFonts w:hint="default" w:ascii="Arial" w:hAnsi="Arial" w:cs="Arial"/>
                <w:color w:val="auto"/>
                <w:szCs w:val="21"/>
              </w:rPr>
            </w:pPr>
          </w:p>
        </w:tc>
        <w:tc>
          <w:tcPr>
            <w:tcW w:w="1843" w:type="dxa"/>
            <w:noWrap w:val="0"/>
            <w:vAlign w:val="center"/>
          </w:tcPr>
          <w:p w14:paraId="53CF44ED">
            <w:pPr>
              <w:spacing w:line="240" w:lineRule="exact"/>
              <w:jc w:val="left"/>
              <w:rPr>
                <w:rFonts w:hint="default" w:ascii="Arial" w:hAnsi="Arial" w:cs="Arial"/>
                <w:color w:val="auto"/>
                <w:szCs w:val="21"/>
              </w:rPr>
            </w:pPr>
            <w:r>
              <w:rPr>
                <w:rFonts w:hint="default" w:ascii="Arial" w:hAnsi="Arial" w:cs="Arial"/>
                <w:color w:val="auto"/>
                <w:szCs w:val="21"/>
              </w:rPr>
              <w:t>（3）供应商不得参加响应的情形</w:t>
            </w:r>
          </w:p>
        </w:tc>
        <w:tc>
          <w:tcPr>
            <w:tcW w:w="6242" w:type="dxa"/>
            <w:noWrap w:val="0"/>
            <w:vAlign w:val="center"/>
          </w:tcPr>
          <w:p w14:paraId="3982500D">
            <w:pPr>
              <w:spacing w:line="240" w:lineRule="exact"/>
              <w:jc w:val="left"/>
              <w:rPr>
                <w:rFonts w:hint="default" w:ascii="Arial" w:hAnsi="Arial" w:cs="Arial"/>
                <w:color w:val="auto"/>
                <w:kern w:val="0"/>
                <w:szCs w:val="21"/>
              </w:rPr>
            </w:pPr>
            <w:r>
              <w:rPr>
                <w:rFonts w:hint="default" w:ascii="Arial" w:hAnsi="Arial" w:cs="Arial"/>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D90E6FD">
            <w:pPr>
              <w:spacing w:line="240" w:lineRule="exact"/>
              <w:jc w:val="left"/>
              <w:rPr>
                <w:rFonts w:hint="default" w:ascii="Arial" w:hAnsi="Arial" w:cs="Arial"/>
                <w:color w:val="auto"/>
                <w:szCs w:val="21"/>
              </w:rPr>
            </w:pPr>
            <w:r>
              <w:rPr>
                <w:rFonts w:hint="default" w:ascii="Arial" w:hAnsi="Arial" w:cs="Arial"/>
                <w:color w:val="auto"/>
                <w:szCs w:val="21"/>
              </w:rPr>
              <w:t>须提供，格式见第六章响应文件格式“供应商直接控股股东、管理关系信息表”。</w:t>
            </w:r>
          </w:p>
        </w:tc>
      </w:tr>
      <w:tr w14:paraId="190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754944C">
            <w:pPr>
              <w:spacing w:line="240" w:lineRule="exact"/>
              <w:jc w:val="left"/>
              <w:rPr>
                <w:rFonts w:hint="default" w:ascii="Arial" w:hAnsi="Arial" w:cs="Arial"/>
                <w:color w:val="auto"/>
                <w:kern w:val="0"/>
                <w:szCs w:val="21"/>
              </w:rPr>
            </w:pPr>
          </w:p>
        </w:tc>
        <w:tc>
          <w:tcPr>
            <w:tcW w:w="1843" w:type="dxa"/>
            <w:noWrap w:val="0"/>
            <w:vAlign w:val="center"/>
          </w:tcPr>
          <w:p w14:paraId="7E449437">
            <w:pPr>
              <w:spacing w:line="240" w:lineRule="exact"/>
              <w:jc w:val="left"/>
              <w:rPr>
                <w:rFonts w:hint="default" w:ascii="Arial" w:hAnsi="Arial" w:cs="Arial"/>
                <w:color w:val="auto"/>
                <w:kern w:val="0"/>
                <w:szCs w:val="21"/>
              </w:rPr>
            </w:pPr>
            <w:r>
              <w:rPr>
                <w:rFonts w:hint="default" w:ascii="Arial" w:hAnsi="Arial" w:cs="Arial"/>
                <w:color w:val="auto"/>
                <w:szCs w:val="21"/>
              </w:rPr>
              <w:t>（4）诚信要求</w:t>
            </w:r>
          </w:p>
        </w:tc>
        <w:tc>
          <w:tcPr>
            <w:tcW w:w="6242" w:type="dxa"/>
            <w:noWrap w:val="0"/>
            <w:vAlign w:val="top"/>
          </w:tcPr>
          <w:p w14:paraId="3E624176">
            <w:pPr>
              <w:spacing w:line="240" w:lineRule="exact"/>
              <w:jc w:val="left"/>
              <w:rPr>
                <w:rFonts w:hint="default" w:ascii="Arial" w:hAnsi="Arial" w:cs="Arial"/>
                <w:color w:val="auto"/>
                <w:kern w:val="0"/>
                <w:szCs w:val="21"/>
              </w:rPr>
            </w:pPr>
            <w:r>
              <w:rPr>
                <w:rFonts w:hint="default" w:ascii="Arial" w:hAnsi="Arial" w:cs="Arial"/>
                <w:color w:val="auto"/>
                <w:szCs w:val="21"/>
              </w:rPr>
              <w:t>未被列入失信被执行人、重大税收违法失信主体、政府采购严重违法失信行为记录名单。</w:t>
            </w:r>
          </w:p>
        </w:tc>
      </w:tr>
      <w:tr w14:paraId="08D9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16BA5E6">
            <w:pPr>
              <w:spacing w:line="240" w:lineRule="exact"/>
              <w:jc w:val="left"/>
              <w:rPr>
                <w:rFonts w:hint="default" w:ascii="Arial" w:hAnsi="Arial" w:cs="Arial"/>
                <w:color w:val="auto"/>
                <w:kern w:val="0"/>
                <w:szCs w:val="21"/>
              </w:rPr>
            </w:pPr>
          </w:p>
        </w:tc>
        <w:tc>
          <w:tcPr>
            <w:tcW w:w="1843" w:type="dxa"/>
            <w:noWrap w:val="0"/>
            <w:vAlign w:val="center"/>
          </w:tcPr>
          <w:p w14:paraId="53BDCFF1">
            <w:pPr>
              <w:spacing w:line="240" w:lineRule="exact"/>
              <w:jc w:val="left"/>
              <w:rPr>
                <w:rFonts w:hint="default" w:ascii="Arial" w:hAnsi="Arial" w:cs="Arial"/>
                <w:color w:val="auto"/>
                <w:szCs w:val="21"/>
              </w:rPr>
            </w:pPr>
            <w:r>
              <w:rPr>
                <w:rFonts w:hint="default" w:ascii="Arial" w:hAnsi="Arial" w:cs="Arial"/>
                <w:color w:val="auto"/>
                <w:szCs w:val="21"/>
              </w:rPr>
              <w:t>（5）分公司</w:t>
            </w:r>
          </w:p>
        </w:tc>
        <w:tc>
          <w:tcPr>
            <w:tcW w:w="6242" w:type="dxa"/>
            <w:noWrap w:val="0"/>
            <w:vAlign w:val="center"/>
          </w:tcPr>
          <w:p w14:paraId="2BABB077">
            <w:pPr>
              <w:spacing w:line="240" w:lineRule="exact"/>
              <w:rPr>
                <w:rFonts w:hint="default" w:ascii="Arial" w:hAnsi="Arial" w:cs="Arial"/>
                <w:color w:val="auto"/>
                <w:szCs w:val="21"/>
              </w:rPr>
            </w:pPr>
            <w:r>
              <w:rPr>
                <w:rFonts w:hint="default" w:ascii="Arial" w:hAnsi="Arial" w:cs="Arial"/>
                <w:color w:val="auto"/>
                <w:szCs w:val="21"/>
              </w:rPr>
              <w:t>允许分公司参与响应的，供应商须提供总公司出具的授权其参与本项目的授权文件或制度。</w:t>
            </w:r>
          </w:p>
        </w:tc>
      </w:tr>
      <w:tr w14:paraId="67E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101DA3C">
            <w:pPr>
              <w:spacing w:line="240" w:lineRule="exact"/>
              <w:jc w:val="left"/>
              <w:rPr>
                <w:rFonts w:hint="default" w:ascii="Arial" w:hAnsi="Arial" w:cs="Arial"/>
                <w:color w:val="auto"/>
                <w:kern w:val="0"/>
                <w:szCs w:val="21"/>
              </w:rPr>
            </w:pPr>
          </w:p>
        </w:tc>
        <w:tc>
          <w:tcPr>
            <w:tcW w:w="1843" w:type="dxa"/>
            <w:noWrap w:val="0"/>
            <w:vAlign w:val="center"/>
          </w:tcPr>
          <w:p w14:paraId="7AEA4B39">
            <w:pPr>
              <w:spacing w:line="240" w:lineRule="exact"/>
              <w:jc w:val="left"/>
              <w:rPr>
                <w:rFonts w:hint="default" w:ascii="Arial" w:hAnsi="Arial" w:cs="Arial"/>
                <w:color w:val="auto"/>
                <w:szCs w:val="21"/>
              </w:rPr>
            </w:pPr>
            <w:r>
              <w:rPr>
                <w:rFonts w:hint="default" w:ascii="Arial" w:hAnsi="Arial" w:cs="Arial"/>
                <w:color w:val="auto"/>
                <w:szCs w:val="21"/>
              </w:rPr>
              <w:t>（6）分包</w:t>
            </w:r>
          </w:p>
        </w:tc>
        <w:tc>
          <w:tcPr>
            <w:tcW w:w="6242" w:type="dxa"/>
            <w:noWrap w:val="0"/>
            <w:vAlign w:val="center"/>
          </w:tcPr>
          <w:p w14:paraId="32C1CAD5">
            <w:pPr>
              <w:spacing w:line="240" w:lineRule="exact"/>
              <w:rPr>
                <w:rFonts w:hint="default" w:ascii="Arial" w:hAnsi="Arial" w:cs="Arial"/>
                <w:color w:val="auto"/>
                <w:szCs w:val="21"/>
                <w:lang w:val="zh-CN"/>
              </w:rPr>
            </w:pPr>
            <w:r>
              <w:rPr>
                <w:rFonts w:hint="default" w:ascii="Arial" w:hAnsi="Arial" w:cs="Arial"/>
                <w:color w:val="auto"/>
                <w:szCs w:val="21"/>
              </w:rPr>
              <w:t>须符合“谈判公告”的要求</w:t>
            </w:r>
          </w:p>
        </w:tc>
      </w:tr>
      <w:tr w14:paraId="314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3DF917CC">
            <w:pPr>
              <w:spacing w:line="240" w:lineRule="exact"/>
              <w:jc w:val="left"/>
              <w:rPr>
                <w:rFonts w:hint="default" w:ascii="Arial" w:hAnsi="Arial" w:cs="Arial"/>
                <w:color w:val="auto"/>
                <w:kern w:val="0"/>
                <w:szCs w:val="21"/>
              </w:rPr>
            </w:pPr>
          </w:p>
        </w:tc>
        <w:tc>
          <w:tcPr>
            <w:tcW w:w="1843" w:type="dxa"/>
            <w:noWrap w:val="0"/>
            <w:vAlign w:val="center"/>
          </w:tcPr>
          <w:p w14:paraId="741FC324">
            <w:pPr>
              <w:spacing w:line="240" w:lineRule="exact"/>
              <w:jc w:val="left"/>
              <w:rPr>
                <w:rFonts w:hint="default" w:ascii="Arial" w:hAnsi="Arial" w:cs="Arial"/>
                <w:color w:val="auto"/>
                <w:szCs w:val="21"/>
              </w:rPr>
            </w:pPr>
            <w:r>
              <w:rPr>
                <w:rFonts w:hint="default" w:ascii="Arial" w:hAnsi="Arial" w:cs="Arial"/>
                <w:color w:val="auto"/>
                <w:szCs w:val="21"/>
              </w:rPr>
              <w:t>（7）联合体</w:t>
            </w:r>
          </w:p>
        </w:tc>
        <w:tc>
          <w:tcPr>
            <w:tcW w:w="6242" w:type="dxa"/>
            <w:noWrap w:val="0"/>
            <w:vAlign w:val="center"/>
          </w:tcPr>
          <w:p w14:paraId="5B54FEC8">
            <w:pPr>
              <w:spacing w:line="240" w:lineRule="exact"/>
              <w:rPr>
                <w:rFonts w:hint="default" w:ascii="Arial" w:hAnsi="Arial" w:cs="Arial"/>
                <w:color w:val="auto"/>
                <w:szCs w:val="21"/>
              </w:rPr>
            </w:pPr>
            <w:r>
              <w:rPr>
                <w:rFonts w:hint="default" w:ascii="Arial" w:hAnsi="Arial" w:cs="Arial"/>
                <w:color w:val="auto"/>
                <w:szCs w:val="21"/>
                <w:lang w:val="zh-CN"/>
              </w:rPr>
              <w:t>须符合“谈判公告”的要求</w:t>
            </w:r>
          </w:p>
        </w:tc>
      </w:tr>
      <w:tr w14:paraId="2BB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46BB039C">
            <w:pPr>
              <w:spacing w:line="240" w:lineRule="exact"/>
              <w:jc w:val="left"/>
              <w:rPr>
                <w:rFonts w:hint="default" w:ascii="Arial" w:hAnsi="Arial" w:cs="Arial"/>
                <w:color w:val="auto"/>
                <w:kern w:val="0"/>
                <w:szCs w:val="21"/>
              </w:rPr>
            </w:pPr>
          </w:p>
        </w:tc>
        <w:tc>
          <w:tcPr>
            <w:tcW w:w="1843" w:type="dxa"/>
            <w:noWrap w:val="0"/>
            <w:vAlign w:val="center"/>
          </w:tcPr>
          <w:p w14:paraId="7AB75A0E">
            <w:pPr>
              <w:spacing w:line="240" w:lineRule="exact"/>
              <w:jc w:val="left"/>
              <w:rPr>
                <w:rFonts w:hint="default" w:ascii="Arial" w:hAnsi="Arial" w:cs="Arial"/>
                <w:color w:val="auto"/>
                <w:szCs w:val="21"/>
              </w:rPr>
            </w:pPr>
            <w:r>
              <w:rPr>
                <w:rFonts w:hint="default" w:ascii="Arial" w:hAnsi="Arial" w:cs="Arial"/>
                <w:color w:val="auto"/>
                <w:szCs w:val="21"/>
              </w:rPr>
              <w:t>（8）其他要求</w:t>
            </w:r>
          </w:p>
        </w:tc>
        <w:tc>
          <w:tcPr>
            <w:tcW w:w="6242" w:type="dxa"/>
            <w:noWrap w:val="0"/>
            <w:vAlign w:val="top"/>
          </w:tcPr>
          <w:p w14:paraId="442335AD">
            <w:pPr>
              <w:spacing w:line="312" w:lineRule="auto"/>
              <w:jc w:val="left"/>
              <w:rPr>
                <w:rFonts w:hint="default" w:ascii="Arial" w:hAnsi="Arial" w:cs="Arial"/>
                <w:color w:val="auto"/>
                <w:kern w:val="0"/>
                <w:szCs w:val="21"/>
              </w:rPr>
            </w:pPr>
            <w:r>
              <w:rPr>
                <w:rFonts w:hint="default" w:ascii="Arial" w:hAnsi="Arial" w:cs="Arial"/>
                <w:color w:val="auto"/>
                <w:kern w:val="0"/>
                <w:szCs w:val="21"/>
              </w:rPr>
              <w:t>按照谈判公告规定获得采购文件。足额、及时缴纳谈判保证金。</w:t>
            </w:r>
          </w:p>
        </w:tc>
      </w:tr>
      <w:bookmarkEnd w:id="79"/>
    </w:tbl>
    <w:p w14:paraId="576B529B">
      <w:pPr>
        <w:spacing w:before="120" w:line="320" w:lineRule="atLeast"/>
        <w:ind w:firstLine="413" w:firstLineChars="196"/>
        <w:outlineLvl w:val="1"/>
        <w:rPr>
          <w:rFonts w:hint="default" w:ascii="Arial" w:hAnsi="Arial" w:cs="Arial"/>
          <w:b/>
          <w:bCs/>
          <w:color w:val="auto"/>
          <w:kern w:val="0"/>
          <w:szCs w:val="21"/>
        </w:rPr>
      </w:pPr>
      <w:bookmarkStart w:id="80" w:name="_Hlk92979639"/>
      <w:r>
        <w:rPr>
          <w:rFonts w:hint="default" w:ascii="Arial" w:hAnsi="Arial" w:cs="Arial"/>
          <w:b/>
          <w:bCs/>
          <w:color w:val="auto"/>
          <w:kern w:val="0"/>
          <w:szCs w:val="21"/>
        </w:rPr>
        <w:t>3.符合性审查标准（不满足任何一项审查内容要求，符合性审查即为不合格）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14:paraId="620C47D9">
            <w:pPr>
              <w:spacing w:line="240" w:lineRule="exact"/>
              <w:jc w:val="center"/>
              <w:rPr>
                <w:rFonts w:hint="default" w:ascii="Arial" w:hAnsi="Arial" w:cs="Arial"/>
                <w:b/>
                <w:color w:val="auto"/>
                <w:kern w:val="0"/>
                <w:szCs w:val="21"/>
              </w:rPr>
            </w:pPr>
            <w:bookmarkStart w:id="81" w:name="_Hlk92979654"/>
            <w:r>
              <w:rPr>
                <w:rFonts w:hint="default" w:ascii="Arial" w:hAnsi="Arial" w:cs="Arial"/>
                <w:b/>
                <w:color w:val="auto"/>
                <w:kern w:val="0"/>
                <w:szCs w:val="21"/>
              </w:rPr>
              <w:t>审查因素</w:t>
            </w:r>
          </w:p>
        </w:tc>
        <w:tc>
          <w:tcPr>
            <w:tcW w:w="2436" w:type="dxa"/>
            <w:noWrap w:val="0"/>
            <w:vAlign w:val="center"/>
          </w:tcPr>
          <w:p w14:paraId="7E3646B2">
            <w:pPr>
              <w:spacing w:line="240" w:lineRule="exact"/>
              <w:jc w:val="center"/>
              <w:rPr>
                <w:rFonts w:hint="default" w:ascii="Arial" w:hAnsi="Arial" w:cs="Arial"/>
                <w:b/>
                <w:color w:val="auto"/>
                <w:kern w:val="0"/>
                <w:szCs w:val="21"/>
              </w:rPr>
            </w:pPr>
            <w:r>
              <w:rPr>
                <w:rFonts w:hint="default" w:ascii="Arial" w:hAnsi="Arial" w:cs="Arial"/>
                <w:b/>
                <w:color w:val="auto"/>
                <w:kern w:val="0"/>
                <w:szCs w:val="21"/>
              </w:rPr>
              <w:t>审查内容</w:t>
            </w:r>
          </w:p>
        </w:tc>
        <w:tc>
          <w:tcPr>
            <w:tcW w:w="5309" w:type="dxa"/>
            <w:noWrap w:val="0"/>
            <w:vAlign w:val="top"/>
          </w:tcPr>
          <w:p w14:paraId="6920F2A9">
            <w:pPr>
              <w:spacing w:line="240" w:lineRule="exact"/>
              <w:jc w:val="center"/>
              <w:rPr>
                <w:rFonts w:hint="default" w:ascii="Arial" w:hAnsi="Arial" w:cs="Arial"/>
                <w:b/>
                <w:color w:val="auto"/>
                <w:kern w:val="0"/>
                <w:szCs w:val="21"/>
              </w:rPr>
            </w:pPr>
            <w:r>
              <w:rPr>
                <w:rFonts w:hint="default" w:ascii="Arial" w:hAnsi="Arial" w:cs="Arial"/>
                <w:b/>
                <w:color w:val="auto"/>
                <w:kern w:val="0"/>
                <w:szCs w:val="21"/>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01FB3FD5">
            <w:pPr>
              <w:spacing w:line="240" w:lineRule="exact"/>
              <w:jc w:val="center"/>
              <w:rPr>
                <w:rFonts w:hint="default" w:ascii="Arial" w:hAnsi="Arial" w:cs="Arial"/>
                <w:color w:val="auto"/>
                <w:kern w:val="0"/>
                <w:szCs w:val="21"/>
              </w:rPr>
            </w:pPr>
            <w:r>
              <w:rPr>
                <w:rFonts w:hint="default" w:ascii="Arial" w:hAnsi="Arial" w:cs="Arial"/>
                <w:color w:val="auto"/>
                <w:kern w:val="0"/>
                <w:szCs w:val="21"/>
              </w:rPr>
              <w:t>商务资信</w:t>
            </w:r>
          </w:p>
        </w:tc>
        <w:tc>
          <w:tcPr>
            <w:tcW w:w="2436" w:type="dxa"/>
            <w:noWrap w:val="0"/>
            <w:vAlign w:val="center"/>
          </w:tcPr>
          <w:p w14:paraId="24DCF887">
            <w:pPr>
              <w:spacing w:line="240" w:lineRule="exact"/>
              <w:rPr>
                <w:rFonts w:hint="default" w:ascii="Arial" w:hAnsi="Arial" w:cs="Arial"/>
                <w:color w:val="auto"/>
              </w:rPr>
            </w:pPr>
            <w:r>
              <w:rPr>
                <w:rFonts w:hint="default" w:ascii="Arial" w:hAnsi="Arial" w:cs="Arial"/>
                <w:color w:val="auto"/>
              </w:rPr>
              <w:t>法定代表人身份证明及授权委托书</w:t>
            </w:r>
          </w:p>
        </w:tc>
        <w:tc>
          <w:tcPr>
            <w:tcW w:w="5309" w:type="dxa"/>
            <w:noWrap w:val="0"/>
            <w:vAlign w:val="center"/>
          </w:tcPr>
          <w:p w14:paraId="3E02DA40">
            <w:pPr>
              <w:spacing w:line="240" w:lineRule="exact"/>
              <w:rPr>
                <w:rFonts w:hint="default" w:ascii="Arial" w:hAnsi="Arial" w:cs="Arial"/>
                <w:color w:val="auto"/>
                <w:szCs w:val="21"/>
              </w:rPr>
            </w:pPr>
            <w:r>
              <w:rPr>
                <w:rFonts w:hint="default" w:ascii="Arial" w:hAnsi="Arial" w:cs="Arial"/>
                <w:color w:val="auto"/>
                <w:szCs w:val="21"/>
              </w:rPr>
              <w:t>授权代表参加响应时审查</w:t>
            </w:r>
            <w:r>
              <w:rPr>
                <w:rFonts w:hint="default" w:ascii="Arial" w:hAnsi="Arial" w:cs="Arial"/>
                <w:color w:val="auto"/>
              </w:rPr>
              <w:t>：</w:t>
            </w:r>
            <w:r>
              <w:rPr>
                <w:rFonts w:hint="default" w:ascii="Arial" w:hAnsi="Arial" w:cs="Arial"/>
                <w:color w:val="auto"/>
                <w:szCs w:val="21"/>
              </w:rPr>
              <w:t xml:space="preserve">法定代表人授权委托书及附件 </w:t>
            </w:r>
          </w:p>
          <w:p w14:paraId="179642F8">
            <w:pPr>
              <w:spacing w:line="240" w:lineRule="exact"/>
              <w:rPr>
                <w:rFonts w:hint="default" w:ascii="Arial" w:hAnsi="Arial" w:cs="Arial"/>
                <w:color w:val="auto"/>
                <w:szCs w:val="21"/>
              </w:rPr>
            </w:pPr>
            <w:r>
              <w:rPr>
                <w:rFonts w:hint="default" w:ascii="Arial" w:hAnsi="Arial" w:cs="Arial"/>
                <w:color w:val="auto"/>
                <w:szCs w:val="21"/>
              </w:rPr>
              <w:t>法定代表人直接参加响应时审查</w:t>
            </w:r>
            <w:r>
              <w:rPr>
                <w:rFonts w:hint="default" w:ascii="Arial" w:hAnsi="Arial" w:cs="Arial"/>
                <w:color w:val="auto"/>
              </w:rPr>
              <w:t>：</w:t>
            </w:r>
            <w:r>
              <w:rPr>
                <w:rFonts w:hint="default" w:ascii="Arial" w:hAnsi="Arial" w:cs="Arial"/>
                <w:color w:val="auto"/>
                <w:szCs w:val="21"/>
              </w:rPr>
              <w:t>法定代表人身份证明及附件</w:t>
            </w:r>
          </w:p>
          <w:p w14:paraId="4176A1D4">
            <w:pPr>
              <w:spacing w:line="240" w:lineRule="exact"/>
              <w:rPr>
                <w:rFonts w:hint="default" w:ascii="Arial" w:hAnsi="Arial" w:cs="Arial"/>
                <w:color w:val="auto"/>
              </w:rPr>
            </w:pPr>
            <w:r>
              <w:rPr>
                <w:rFonts w:hint="default" w:ascii="Arial" w:hAnsi="Arial" w:cs="Arial"/>
                <w:color w:val="auto"/>
                <w:szCs w:val="21"/>
              </w:rPr>
              <w:t>格式及附件见第六章响应文件格式要求</w:t>
            </w:r>
          </w:p>
        </w:tc>
      </w:tr>
      <w:tr w14:paraId="103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579" w:type="dxa"/>
            <w:vMerge w:val="continue"/>
            <w:noWrap w:val="0"/>
            <w:vAlign w:val="center"/>
          </w:tcPr>
          <w:p w14:paraId="57AC4C9E">
            <w:pPr>
              <w:spacing w:line="240" w:lineRule="exact"/>
              <w:jc w:val="center"/>
              <w:rPr>
                <w:rFonts w:hint="default" w:ascii="Arial" w:hAnsi="Arial" w:cs="Arial"/>
                <w:color w:val="auto"/>
                <w:kern w:val="0"/>
                <w:szCs w:val="21"/>
              </w:rPr>
            </w:pPr>
          </w:p>
        </w:tc>
        <w:tc>
          <w:tcPr>
            <w:tcW w:w="2436" w:type="dxa"/>
            <w:noWrap w:val="0"/>
            <w:vAlign w:val="center"/>
          </w:tcPr>
          <w:p w14:paraId="685756D3">
            <w:pPr>
              <w:spacing w:line="240" w:lineRule="exact"/>
              <w:rPr>
                <w:rFonts w:hint="default" w:ascii="Arial" w:hAnsi="Arial" w:cs="Arial"/>
                <w:color w:val="auto"/>
              </w:rPr>
            </w:pPr>
            <w:r>
              <w:rPr>
                <w:rFonts w:hint="default" w:ascii="Arial" w:hAnsi="Arial" w:cs="Arial"/>
                <w:color w:val="auto"/>
                <w:szCs w:val="21"/>
              </w:rPr>
              <w:t>实质性条款响应</w:t>
            </w:r>
          </w:p>
        </w:tc>
        <w:tc>
          <w:tcPr>
            <w:tcW w:w="5309" w:type="dxa"/>
            <w:noWrap w:val="0"/>
            <w:vAlign w:val="center"/>
          </w:tcPr>
          <w:p w14:paraId="2DB6F205">
            <w:pPr>
              <w:spacing w:line="240" w:lineRule="exact"/>
              <w:rPr>
                <w:rFonts w:hint="default" w:ascii="Arial" w:hAnsi="Arial" w:cs="Arial"/>
                <w:color w:val="auto"/>
                <w:szCs w:val="21"/>
              </w:rPr>
            </w:pPr>
            <w:r>
              <w:rPr>
                <w:rFonts w:hint="default" w:ascii="Arial" w:hAnsi="Arial" w:cs="Arial"/>
                <w:color w:val="auto"/>
                <w:szCs w:val="21"/>
              </w:rPr>
              <w:t>采购文件实质性要求响应均无负偏离</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3DF1A898">
            <w:pPr>
              <w:spacing w:line="240" w:lineRule="exact"/>
              <w:jc w:val="center"/>
              <w:rPr>
                <w:rFonts w:hint="default" w:ascii="Arial" w:hAnsi="Arial" w:cs="Arial"/>
                <w:color w:val="auto"/>
                <w:kern w:val="0"/>
                <w:szCs w:val="21"/>
              </w:rPr>
            </w:pPr>
          </w:p>
        </w:tc>
        <w:tc>
          <w:tcPr>
            <w:tcW w:w="2436" w:type="dxa"/>
            <w:noWrap w:val="0"/>
            <w:vAlign w:val="center"/>
          </w:tcPr>
          <w:p w14:paraId="772DE498">
            <w:pPr>
              <w:spacing w:line="240" w:lineRule="exact"/>
              <w:rPr>
                <w:rFonts w:hint="default" w:ascii="Arial" w:hAnsi="Arial" w:cs="Arial"/>
                <w:color w:val="auto"/>
                <w:szCs w:val="21"/>
              </w:rPr>
            </w:pPr>
            <w:r>
              <w:rPr>
                <w:rFonts w:hint="default" w:ascii="Arial" w:hAnsi="Arial" w:cs="Arial"/>
                <w:color w:val="auto"/>
                <w:szCs w:val="21"/>
                <w:lang w:val="zh-CN"/>
              </w:rPr>
              <w:t>负偏离要求</w:t>
            </w:r>
          </w:p>
        </w:tc>
        <w:tc>
          <w:tcPr>
            <w:tcW w:w="5309" w:type="dxa"/>
            <w:noWrap w:val="0"/>
            <w:vAlign w:val="center"/>
          </w:tcPr>
          <w:p w14:paraId="6108B02F">
            <w:pPr>
              <w:spacing w:line="240" w:lineRule="exact"/>
              <w:rPr>
                <w:rFonts w:hint="default" w:ascii="Arial" w:hAnsi="Arial" w:cs="Arial"/>
                <w:color w:val="auto"/>
                <w:szCs w:val="21"/>
                <w:highlight w:val="none"/>
              </w:rPr>
            </w:pPr>
            <w:r>
              <w:rPr>
                <w:rFonts w:hint="eastAsia" w:ascii="Arial" w:hAnsi="Arial" w:cs="Arial"/>
                <w:b/>
                <w:bCs/>
                <w:color w:val="auto"/>
                <w:szCs w:val="21"/>
                <w:highlight w:val="none"/>
                <w:lang w:val="zh-CN"/>
              </w:rPr>
              <w:t>“第二章采购需求” 评审中一般指标项允许负偏离的条款数为</w:t>
            </w:r>
            <w:r>
              <w:rPr>
                <w:rFonts w:hint="eastAsia" w:ascii="Arial" w:hAnsi="Arial" w:cs="Arial"/>
                <w:b/>
                <w:bCs/>
                <w:color w:val="auto"/>
                <w:szCs w:val="21"/>
                <w:highlight w:val="none"/>
                <w:u w:val="single"/>
                <w:lang w:val="en-US" w:eastAsia="zh-CN"/>
              </w:rPr>
              <w:t>3</w:t>
            </w:r>
            <w:r>
              <w:rPr>
                <w:rFonts w:hint="eastAsia" w:ascii="Arial" w:hAnsi="Arial" w:cs="Arial"/>
                <w:b/>
                <w:bCs/>
                <w:color w:val="auto"/>
                <w:szCs w:val="21"/>
                <w:highlight w:val="none"/>
                <w:lang w:val="zh-CN"/>
              </w:rPr>
              <w:t>项。负偏离＞</w:t>
            </w:r>
            <w:r>
              <w:rPr>
                <w:rFonts w:hint="eastAsia" w:ascii="Arial" w:hAnsi="Arial" w:cs="Arial"/>
                <w:b/>
                <w:bCs/>
                <w:color w:val="auto"/>
                <w:szCs w:val="21"/>
                <w:highlight w:val="none"/>
                <w:lang w:val="en-US" w:eastAsia="zh-CN"/>
              </w:rPr>
              <w:t>3</w:t>
            </w:r>
            <w:r>
              <w:rPr>
                <w:rFonts w:hint="eastAsia" w:ascii="Arial" w:hAnsi="Arial" w:cs="Arial"/>
                <w:b/>
                <w:bCs/>
                <w:color w:val="auto"/>
                <w:szCs w:val="21"/>
                <w:highlight w:val="none"/>
                <w:lang w:val="zh-CN"/>
              </w:rPr>
              <w:t>项的，视为无效响应。</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00346AE2">
            <w:pPr>
              <w:spacing w:line="240" w:lineRule="exact"/>
              <w:jc w:val="center"/>
              <w:rPr>
                <w:rFonts w:hint="default" w:ascii="Arial" w:hAnsi="Arial" w:cs="Arial"/>
                <w:color w:val="auto"/>
                <w:kern w:val="0"/>
                <w:szCs w:val="21"/>
              </w:rPr>
            </w:pPr>
          </w:p>
        </w:tc>
        <w:tc>
          <w:tcPr>
            <w:tcW w:w="2436" w:type="dxa"/>
            <w:noWrap w:val="0"/>
            <w:vAlign w:val="center"/>
          </w:tcPr>
          <w:p w14:paraId="2B404BA5">
            <w:pPr>
              <w:spacing w:line="240" w:lineRule="exact"/>
              <w:rPr>
                <w:rFonts w:hint="default" w:ascii="Arial" w:hAnsi="Arial" w:cs="Arial"/>
                <w:color w:val="auto"/>
                <w:szCs w:val="21"/>
              </w:rPr>
            </w:pPr>
            <w:r>
              <w:rPr>
                <w:rFonts w:hint="default" w:ascii="Arial" w:hAnsi="Arial" w:cs="Arial"/>
                <w:color w:val="auto"/>
                <w:szCs w:val="21"/>
              </w:rPr>
              <w:t>串通投标</w:t>
            </w:r>
          </w:p>
        </w:tc>
        <w:tc>
          <w:tcPr>
            <w:tcW w:w="5309" w:type="dxa"/>
            <w:noWrap w:val="0"/>
            <w:vAlign w:val="center"/>
          </w:tcPr>
          <w:p w14:paraId="1EDEE9D5">
            <w:pPr>
              <w:spacing w:line="240" w:lineRule="exact"/>
              <w:rPr>
                <w:rFonts w:hint="default" w:ascii="Arial" w:hAnsi="Arial" w:cs="Arial"/>
                <w:color w:val="auto"/>
                <w:szCs w:val="21"/>
              </w:rPr>
            </w:pPr>
            <w:r>
              <w:rPr>
                <w:rFonts w:hint="default" w:ascii="Arial" w:hAnsi="Arial" w:cs="Arial"/>
                <w:color w:val="auto"/>
                <w:szCs w:val="21"/>
              </w:rPr>
              <w:t>不属于供应商须知正文第6.3.</w:t>
            </w:r>
            <w:r>
              <w:rPr>
                <w:rFonts w:hint="default" w:ascii="Arial" w:hAnsi="Arial" w:cs="Arial"/>
                <w:color w:val="auto"/>
                <w:szCs w:val="21"/>
                <w:lang w:val="en-US" w:eastAsia="zh-CN"/>
              </w:rPr>
              <w:t>9</w:t>
            </w:r>
            <w:r>
              <w:rPr>
                <w:rFonts w:hint="default" w:ascii="Arial" w:hAnsi="Arial" w:cs="Arial"/>
                <w:color w:val="auto"/>
                <w:szCs w:val="21"/>
              </w:rPr>
              <w:t>规定的串通投标情形，见第六章响应文件格式要求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1DBF50E7">
            <w:pPr>
              <w:spacing w:line="240" w:lineRule="exact"/>
              <w:jc w:val="center"/>
              <w:rPr>
                <w:rFonts w:hint="default" w:ascii="Arial" w:hAnsi="Arial" w:cs="Arial"/>
                <w:color w:val="auto"/>
                <w:szCs w:val="21"/>
              </w:rPr>
            </w:pPr>
            <w:r>
              <w:rPr>
                <w:rFonts w:hint="default" w:ascii="Arial" w:hAnsi="Arial" w:cs="Arial"/>
                <w:color w:val="auto"/>
                <w:kern w:val="0"/>
                <w:szCs w:val="21"/>
              </w:rPr>
              <w:t>技术</w:t>
            </w:r>
          </w:p>
        </w:tc>
        <w:tc>
          <w:tcPr>
            <w:tcW w:w="2436" w:type="dxa"/>
            <w:noWrap w:val="0"/>
            <w:vAlign w:val="center"/>
          </w:tcPr>
          <w:p w14:paraId="24697E9E">
            <w:pPr>
              <w:spacing w:line="240" w:lineRule="exact"/>
              <w:rPr>
                <w:rFonts w:hint="default" w:ascii="Arial" w:hAnsi="Arial" w:cs="Arial"/>
                <w:color w:val="auto"/>
                <w:szCs w:val="21"/>
              </w:rPr>
            </w:pPr>
            <w:r>
              <w:rPr>
                <w:rFonts w:hint="default" w:ascii="Arial" w:hAnsi="Arial" w:cs="Arial"/>
                <w:color w:val="auto"/>
                <w:szCs w:val="21"/>
              </w:rPr>
              <w:t>节能产品（如有）</w:t>
            </w:r>
          </w:p>
        </w:tc>
        <w:tc>
          <w:tcPr>
            <w:tcW w:w="5309" w:type="dxa"/>
            <w:noWrap w:val="0"/>
            <w:vAlign w:val="center"/>
          </w:tcPr>
          <w:p w14:paraId="6687E106">
            <w:pPr>
              <w:spacing w:line="240" w:lineRule="exact"/>
              <w:rPr>
                <w:rFonts w:hint="default" w:ascii="Arial" w:hAnsi="Arial" w:cs="Arial"/>
                <w:bCs/>
                <w:color w:val="auto"/>
                <w:kern w:val="0"/>
                <w:szCs w:val="21"/>
              </w:rPr>
            </w:pPr>
            <w:r>
              <w:rPr>
                <w:rFonts w:hint="default" w:ascii="Arial" w:hAnsi="Arial" w:cs="Arial"/>
                <w:color w:val="auto"/>
                <w:szCs w:val="21"/>
              </w:rPr>
              <w:t>采购需求如果包括政府强制采购节能产品，响应产品未使用节能产品政府采购品目清单内的产品，或未处于有效期之内，见第六章响应文件格式要求</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433D08B1">
            <w:pPr>
              <w:spacing w:line="240" w:lineRule="exact"/>
              <w:jc w:val="center"/>
              <w:rPr>
                <w:rFonts w:hint="default" w:ascii="Arial" w:hAnsi="Arial" w:cs="Arial"/>
                <w:color w:val="auto"/>
                <w:kern w:val="0"/>
                <w:szCs w:val="21"/>
              </w:rPr>
            </w:pPr>
          </w:p>
        </w:tc>
        <w:tc>
          <w:tcPr>
            <w:tcW w:w="2436" w:type="dxa"/>
            <w:noWrap w:val="0"/>
            <w:vAlign w:val="top"/>
          </w:tcPr>
          <w:p w14:paraId="1A48EBED">
            <w:pPr>
              <w:rPr>
                <w:rFonts w:hint="default" w:ascii="Arial" w:hAnsi="Arial" w:cs="Arial"/>
                <w:color w:val="auto"/>
              </w:rPr>
            </w:pPr>
          </w:p>
          <w:p w14:paraId="3D8D56C0">
            <w:pPr>
              <w:rPr>
                <w:rFonts w:hint="default" w:ascii="Arial" w:hAnsi="Arial" w:cs="Arial"/>
                <w:color w:val="auto"/>
              </w:rPr>
            </w:pPr>
          </w:p>
          <w:p w14:paraId="2FE1E5D5">
            <w:pPr>
              <w:rPr>
                <w:rFonts w:hint="default" w:ascii="Arial" w:hAnsi="Arial" w:cs="Arial"/>
                <w:color w:val="auto"/>
              </w:rPr>
            </w:pPr>
            <w:r>
              <w:rPr>
                <w:rFonts w:hint="default" w:ascii="Arial" w:hAnsi="Arial" w:cs="Arial"/>
                <w:color w:val="auto"/>
              </w:rPr>
              <w:t>网络 安全专用产品（如有）</w:t>
            </w:r>
          </w:p>
        </w:tc>
        <w:tc>
          <w:tcPr>
            <w:tcW w:w="5309" w:type="dxa"/>
            <w:noWrap w:val="0"/>
            <w:vAlign w:val="top"/>
          </w:tcPr>
          <w:p w14:paraId="6836942A">
            <w:pPr>
              <w:rPr>
                <w:rFonts w:hint="default" w:ascii="Arial" w:hAnsi="Arial" w:cs="Arial"/>
                <w:color w:val="auto"/>
              </w:rPr>
            </w:pPr>
            <w:r>
              <w:rPr>
                <w:rFonts w:hint="default" w:ascii="Arial" w:hAnsi="Arial" w:cs="Arial"/>
                <w:color w:val="auto"/>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46FCBF07">
            <w:pPr>
              <w:spacing w:line="240" w:lineRule="exact"/>
              <w:jc w:val="center"/>
              <w:rPr>
                <w:rFonts w:hint="default" w:ascii="Arial" w:hAnsi="Arial" w:cs="Arial"/>
                <w:color w:val="auto"/>
                <w:kern w:val="0"/>
                <w:szCs w:val="21"/>
              </w:rPr>
            </w:pPr>
            <w:r>
              <w:rPr>
                <w:rFonts w:hint="default" w:ascii="Arial" w:hAnsi="Arial" w:cs="Arial"/>
                <w:color w:val="auto"/>
                <w:kern w:val="0"/>
                <w:szCs w:val="21"/>
              </w:rPr>
              <w:t>报价</w:t>
            </w:r>
          </w:p>
        </w:tc>
        <w:tc>
          <w:tcPr>
            <w:tcW w:w="2436" w:type="dxa"/>
            <w:noWrap w:val="0"/>
            <w:vAlign w:val="center"/>
          </w:tcPr>
          <w:p w14:paraId="4C8EF260">
            <w:pPr>
              <w:spacing w:line="240" w:lineRule="exact"/>
              <w:rPr>
                <w:rFonts w:hint="default" w:ascii="Arial" w:hAnsi="Arial" w:cs="Arial"/>
                <w:color w:val="auto"/>
                <w:szCs w:val="21"/>
              </w:rPr>
            </w:pPr>
            <w:r>
              <w:rPr>
                <w:rFonts w:hint="default" w:ascii="Arial" w:hAnsi="Arial" w:cs="Arial"/>
                <w:color w:val="auto"/>
                <w:szCs w:val="21"/>
              </w:rPr>
              <w:t>有效报价</w:t>
            </w:r>
          </w:p>
        </w:tc>
        <w:tc>
          <w:tcPr>
            <w:tcW w:w="5309" w:type="dxa"/>
            <w:noWrap w:val="0"/>
            <w:vAlign w:val="center"/>
          </w:tcPr>
          <w:p w14:paraId="0FD1E74D">
            <w:pPr>
              <w:spacing w:line="240" w:lineRule="exact"/>
              <w:rPr>
                <w:rFonts w:hint="eastAsia" w:ascii="Arial" w:hAnsi="Arial" w:eastAsia="宋体" w:cs="Arial"/>
                <w:bCs/>
                <w:color w:val="auto"/>
                <w:kern w:val="0"/>
                <w:szCs w:val="21"/>
                <w:lang w:eastAsia="zh-CN"/>
              </w:rPr>
            </w:pPr>
            <w:r>
              <w:rPr>
                <w:rFonts w:hint="default" w:ascii="Arial" w:hAnsi="Arial" w:cs="Arial"/>
                <w:bCs/>
                <w:color w:val="auto"/>
                <w:kern w:val="0"/>
                <w:szCs w:val="21"/>
              </w:rPr>
              <w:t>报价未超过采购预算金额（含分项</w:t>
            </w:r>
            <w:r>
              <w:rPr>
                <w:rFonts w:hint="eastAsia" w:ascii="Arial" w:hAnsi="Arial" w:cs="Arial"/>
                <w:bCs/>
                <w:color w:val="auto"/>
                <w:kern w:val="0"/>
                <w:szCs w:val="21"/>
                <w:lang w:eastAsia="zh-CN"/>
              </w:rPr>
              <w:t>（</w:t>
            </w:r>
            <w:r>
              <w:rPr>
                <w:rFonts w:hint="eastAsia" w:ascii="Arial" w:hAnsi="Arial" w:cs="Arial"/>
                <w:bCs/>
                <w:color w:val="auto"/>
                <w:kern w:val="0"/>
                <w:szCs w:val="21"/>
                <w:lang w:val="en-US" w:eastAsia="zh-CN"/>
              </w:rPr>
              <w:t>单项产品</w:t>
            </w:r>
            <w:r>
              <w:rPr>
                <w:rFonts w:hint="eastAsia" w:ascii="Arial" w:hAnsi="Arial" w:cs="Arial"/>
                <w:bCs/>
                <w:color w:val="auto"/>
                <w:kern w:val="0"/>
                <w:szCs w:val="21"/>
                <w:lang w:eastAsia="zh-CN"/>
              </w:rPr>
              <w:t>）</w:t>
            </w:r>
            <w:r>
              <w:rPr>
                <w:rFonts w:hint="default" w:ascii="Arial" w:hAnsi="Arial" w:cs="Arial"/>
                <w:bCs/>
                <w:color w:val="auto"/>
                <w:kern w:val="0"/>
                <w:szCs w:val="21"/>
              </w:rPr>
              <w:t>预算</w:t>
            </w:r>
            <w:r>
              <w:rPr>
                <w:rFonts w:hint="eastAsia" w:ascii="Arial" w:hAnsi="Arial" w:cs="Arial"/>
                <w:bCs/>
                <w:color w:val="auto"/>
                <w:kern w:val="0"/>
                <w:szCs w:val="21"/>
                <w:lang w:val="en-US" w:eastAsia="zh-CN"/>
              </w:rPr>
              <w:t>上限</w:t>
            </w:r>
            <w:r>
              <w:rPr>
                <w:rFonts w:hint="default" w:ascii="Arial" w:hAnsi="Arial" w:cs="Arial"/>
                <w:bCs/>
                <w:color w:val="auto"/>
                <w:kern w:val="0"/>
                <w:szCs w:val="21"/>
              </w:rPr>
              <w:t>金额）</w:t>
            </w:r>
            <w:r>
              <w:rPr>
                <w:rFonts w:hint="eastAsia" w:ascii="Arial" w:hAnsi="Arial" w:cs="Arial"/>
                <w:bCs/>
                <w:color w:val="auto"/>
                <w:kern w:val="0"/>
                <w:szCs w:val="21"/>
                <w:lang w:eastAsia="zh-CN"/>
              </w:rPr>
              <w:t>，</w:t>
            </w:r>
            <w:r>
              <w:rPr>
                <w:rFonts w:hint="default" w:ascii="Arial" w:hAnsi="Arial" w:cs="Arial"/>
                <w:bCs/>
                <w:color w:val="auto"/>
                <w:kern w:val="0"/>
                <w:szCs w:val="21"/>
              </w:rPr>
              <w:t>也未超出最高限价</w:t>
            </w:r>
            <w:r>
              <w:rPr>
                <w:rFonts w:hint="eastAsia" w:ascii="Arial" w:hAnsi="Arial" w:cs="Arial"/>
                <w:bCs/>
                <w:color w:val="auto"/>
                <w:kern w:val="0"/>
                <w:szCs w:val="21"/>
                <w:lang w:eastAsia="zh-CN"/>
              </w:rPr>
              <w:t>。</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A2D7172">
            <w:pPr>
              <w:spacing w:line="240" w:lineRule="exact"/>
              <w:jc w:val="center"/>
              <w:rPr>
                <w:rFonts w:hint="default" w:ascii="Arial" w:hAnsi="Arial" w:cs="Arial"/>
                <w:color w:val="auto"/>
                <w:kern w:val="0"/>
                <w:szCs w:val="21"/>
              </w:rPr>
            </w:pPr>
          </w:p>
        </w:tc>
        <w:tc>
          <w:tcPr>
            <w:tcW w:w="2436" w:type="dxa"/>
            <w:noWrap w:val="0"/>
            <w:vAlign w:val="center"/>
          </w:tcPr>
          <w:p w14:paraId="0CB97244">
            <w:pPr>
              <w:spacing w:line="240" w:lineRule="exact"/>
              <w:rPr>
                <w:rFonts w:hint="default" w:ascii="Arial" w:hAnsi="Arial" w:cs="Arial"/>
                <w:bCs/>
                <w:color w:val="auto"/>
                <w:kern w:val="0"/>
                <w:szCs w:val="21"/>
              </w:rPr>
            </w:pPr>
            <w:r>
              <w:rPr>
                <w:rFonts w:hint="default" w:ascii="Arial" w:hAnsi="Arial" w:cs="Arial"/>
                <w:bCs/>
                <w:color w:val="auto"/>
                <w:kern w:val="0"/>
                <w:szCs w:val="21"/>
              </w:rPr>
              <w:t>漏项报价</w:t>
            </w:r>
          </w:p>
        </w:tc>
        <w:tc>
          <w:tcPr>
            <w:tcW w:w="5309" w:type="dxa"/>
            <w:noWrap w:val="0"/>
            <w:vAlign w:val="center"/>
          </w:tcPr>
          <w:p w14:paraId="077E09A6">
            <w:pPr>
              <w:spacing w:line="240" w:lineRule="exact"/>
              <w:rPr>
                <w:rFonts w:hint="default" w:ascii="Arial" w:hAnsi="Arial" w:cs="Arial"/>
                <w:color w:val="auto"/>
                <w:szCs w:val="21"/>
              </w:rPr>
            </w:pPr>
            <w:r>
              <w:rPr>
                <w:rFonts w:hint="default" w:ascii="Arial" w:hAnsi="Arial" w:cs="Arial"/>
                <w:color w:val="auto"/>
                <w:szCs w:val="21"/>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3442EF0">
            <w:pPr>
              <w:spacing w:line="240" w:lineRule="exact"/>
              <w:jc w:val="center"/>
              <w:rPr>
                <w:rFonts w:hint="default" w:ascii="Arial" w:hAnsi="Arial" w:cs="Arial"/>
                <w:color w:val="auto"/>
                <w:kern w:val="0"/>
                <w:szCs w:val="21"/>
              </w:rPr>
            </w:pPr>
          </w:p>
        </w:tc>
        <w:tc>
          <w:tcPr>
            <w:tcW w:w="2436" w:type="dxa"/>
            <w:noWrap w:val="0"/>
            <w:vAlign w:val="center"/>
          </w:tcPr>
          <w:p w14:paraId="36505E54">
            <w:pPr>
              <w:spacing w:line="240" w:lineRule="exact"/>
              <w:rPr>
                <w:rFonts w:hint="default" w:ascii="Arial" w:hAnsi="Arial" w:cs="Arial"/>
                <w:color w:val="auto"/>
                <w:szCs w:val="21"/>
              </w:rPr>
            </w:pPr>
            <w:r>
              <w:rPr>
                <w:rFonts w:hint="default" w:ascii="Arial" w:hAnsi="Arial" w:cs="Arial"/>
                <w:color w:val="auto"/>
                <w:szCs w:val="21"/>
              </w:rPr>
              <w:t>响应报价唯一性</w:t>
            </w:r>
          </w:p>
        </w:tc>
        <w:tc>
          <w:tcPr>
            <w:tcW w:w="5309" w:type="dxa"/>
            <w:noWrap w:val="0"/>
            <w:vAlign w:val="center"/>
          </w:tcPr>
          <w:p w14:paraId="297AF747">
            <w:pPr>
              <w:spacing w:line="240" w:lineRule="exact"/>
              <w:rPr>
                <w:rFonts w:hint="default" w:ascii="Arial" w:hAnsi="Arial" w:cs="Arial"/>
                <w:color w:val="auto"/>
                <w:szCs w:val="21"/>
              </w:rPr>
            </w:pPr>
            <w:r>
              <w:rPr>
                <w:rFonts w:hint="default" w:ascii="Arial" w:hAnsi="Arial" w:cs="Arial"/>
                <w:color w:val="auto"/>
                <w:szCs w:val="21"/>
              </w:rPr>
              <w:t>不存在有选择、有条件的最后报价（采购文件允许有备选方案或者其他约定的除外）</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AE22482">
            <w:pPr>
              <w:spacing w:line="240" w:lineRule="exact"/>
              <w:jc w:val="center"/>
              <w:rPr>
                <w:rFonts w:hint="default" w:ascii="Arial" w:hAnsi="Arial" w:cs="Arial"/>
                <w:color w:val="auto"/>
                <w:kern w:val="0"/>
                <w:szCs w:val="21"/>
              </w:rPr>
            </w:pPr>
          </w:p>
        </w:tc>
        <w:tc>
          <w:tcPr>
            <w:tcW w:w="2436" w:type="dxa"/>
            <w:noWrap w:val="0"/>
            <w:vAlign w:val="center"/>
          </w:tcPr>
          <w:p w14:paraId="3EC02438">
            <w:pPr>
              <w:spacing w:line="240" w:lineRule="exact"/>
              <w:rPr>
                <w:rFonts w:hint="default" w:ascii="Arial" w:hAnsi="Arial" w:cs="Arial"/>
                <w:color w:val="auto"/>
                <w:szCs w:val="21"/>
              </w:rPr>
            </w:pPr>
            <w:r>
              <w:rPr>
                <w:rFonts w:hint="default" w:ascii="Arial" w:hAnsi="Arial" w:cs="Arial"/>
                <w:color w:val="auto"/>
                <w:szCs w:val="21"/>
              </w:rPr>
              <w:t>响应有效期</w:t>
            </w:r>
          </w:p>
        </w:tc>
        <w:tc>
          <w:tcPr>
            <w:tcW w:w="5309" w:type="dxa"/>
            <w:noWrap w:val="0"/>
            <w:vAlign w:val="center"/>
          </w:tcPr>
          <w:p w14:paraId="71FDB349">
            <w:pPr>
              <w:spacing w:line="240" w:lineRule="exact"/>
              <w:rPr>
                <w:rFonts w:hint="default" w:ascii="Arial" w:hAnsi="Arial" w:cs="Arial"/>
                <w:color w:val="auto"/>
                <w:szCs w:val="21"/>
              </w:rPr>
            </w:pPr>
            <w:r>
              <w:rPr>
                <w:rFonts w:hint="default" w:ascii="Arial" w:hAnsi="Arial" w:cs="Arial"/>
                <w:color w:val="auto"/>
                <w:szCs w:val="21"/>
              </w:rPr>
              <w:t>满足采购文件规定</w:t>
            </w:r>
          </w:p>
        </w:tc>
      </w:tr>
      <w:bookmarkEnd w:id="81"/>
    </w:tbl>
    <w:p w14:paraId="22CB6216">
      <w:pPr>
        <w:spacing w:before="120" w:line="320" w:lineRule="atLeast"/>
        <w:ind w:firstLine="316" w:firstLineChars="150"/>
        <w:rPr>
          <w:rFonts w:hint="default" w:ascii="Arial" w:hAnsi="Arial" w:cs="Arial"/>
          <w:b/>
          <w:bCs/>
          <w:color w:val="4472C4"/>
          <w:kern w:val="0"/>
          <w:szCs w:val="21"/>
        </w:rPr>
      </w:pPr>
      <w:r>
        <w:rPr>
          <w:rFonts w:hint="default" w:ascii="Arial" w:hAnsi="Arial" w:cs="Arial"/>
          <w:b/>
          <w:bCs/>
          <w:kern w:val="0"/>
          <w:szCs w:val="21"/>
        </w:rPr>
        <w:t>注：政策性扣除计算方法</w:t>
      </w:r>
    </w:p>
    <w:p w14:paraId="0E1A5CC3">
      <w:pPr>
        <w:spacing w:before="120" w:line="320" w:lineRule="atLeast"/>
        <w:ind w:firstLine="420" w:firstLineChars="200"/>
        <w:rPr>
          <w:rFonts w:hint="default" w:ascii="Arial" w:hAnsi="Arial" w:cs="Arial"/>
          <w:szCs w:val="21"/>
        </w:rPr>
      </w:pPr>
      <w:r>
        <w:rPr>
          <w:rFonts w:hint="default" w:ascii="Arial" w:hAnsi="Arial" w:cs="Arial"/>
          <w:szCs w:val="21"/>
        </w:rPr>
        <w:t>供应商响应报价将按相应比例进行扣除，用扣除后的价格参与评审（计算价格分），价格扣除比例分别如下：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C47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49C3E74E">
            <w:pPr>
              <w:spacing w:before="120" w:line="320" w:lineRule="atLeast"/>
              <w:jc w:val="center"/>
              <w:rPr>
                <w:rFonts w:hint="default" w:ascii="Arial" w:hAnsi="Arial" w:cs="Arial"/>
                <w:szCs w:val="21"/>
              </w:rPr>
            </w:pPr>
            <w:r>
              <w:rPr>
                <w:rFonts w:hint="default" w:ascii="Arial" w:hAnsi="Arial" w:cs="Arial"/>
                <w:szCs w:val="21"/>
              </w:rPr>
              <w:t>独立响应</w:t>
            </w:r>
          </w:p>
        </w:tc>
        <w:tc>
          <w:tcPr>
            <w:tcW w:w="4962" w:type="dxa"/>
            <w:noWrap w:val="0"/>
            <w:vAlign w:val="top"/>
          </w:tcPr>
          <w:p w14:paraId="46FD1DDF">
            <w:pPr>
              <w:spacing w:before="120" w:line="320" w:lineRule="atLeast"/>
              <w:rPr>
                <w:rFonts w:hint="default" w:ascii="Arial" w:hAnsi="Arial" w:cs="Arial"/>
                <w:szCs w:val="21"/>
              </w:rPr>
            </w:pPr>
            <w:r>
              <w:rPr>
                <w:rFonts w:hint="default" w:ascii="Arial" w:hAnsi="Arial" w:cs="Arial"/>
                <w:szCs w:val="21"/>
              </w:rPr>
              <w:t>供应商所提供产品制造商均为所列企业之一（小型企业、微型企业、残疾人福利企业、监狱企业）</w:t>
            </w:r>
          </w:p>
        </w:tc>
        <w:tc>
          <w:tcPr>
            <w:tcW w:w="2551" w:type="dxa"/>
            <w:noWrap w:val="0"/>
            <w:vAlign w:val="top"/>
          </w:tcPr>
          <w:p w14:paraId="7191F720">
            <w:pPr>
              <w:spacing w:before="120" w:line="320" w:lineRule="atLeast"/>
              <w:rPr>
                <w:rFonts w:hint="default" w:ascii="Arial" w:hAnsi="Arial" w:cs="Arial"/>
                <w:szCs w:val="21"/>
              </w:rPr>
            </w:pPr>
            <w:r>
              <w:rPr>
                <w:rFonts w:hint="default" w:ascii="Arial" w:hAnsi="Arial" w:cs="Arial"/>
                <w:szCs w:val="21"/>
              </w:rPr>
              <w:t>价格扣除响应报价的10%</w:t>
            </w:r>
          </w:p>
        </w:tc>
      </w:tr>
      <w:tr w14:paraId="531D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31559AE3">
            <w:pPr>
              <w:spacing w:before="120" w:line="320" w:lineRule="atLeast"/>
              <w:jc w:val="center"/>
              <w:rPr>
                <w:rFonts w:hint="default" w:ascii="Arial" w:hAnsi="Arial" w:cs="Arial"/>
                <w:szCs w:val="21"/>
              </w:rPr>
            </w:pPr>
            <w:r>
              <w:rPr>
                <w:rFonts w:hint="default" w:ascii="Arial" w:hAnsi="Arial" w:cs="Arial"/>
                <w:szCs w:val="21"/>
              </w:rPr>
              <w:t>联合体或</w:t>
            </w:r>
          </w:p>
          <w:p w14:paraId="1CE11ADB">
            <w:pPr>
              <w:spacing w:before="120" w:line="320" w:lineRule="atLeast"/>
              <w:jc w:val="center"/>
              <w:rPr>
                <w:rFonts w:hint="default" w:ascii="Arial" w:hAnsi="Arial" w:cs="Arial"/>
                <w:szCs w:val="21"/>
              </w:rPr>
            </w:pPr>
            <w:r>
              <w:rPr>
                <w:rFonts w:hint="default" w:ascii="Arial" w:hAnsi="Arial" w:cs="Arial"/>
                <w:szCs w:val="21"/>
              </w:rPr>
              <w:t>分包</w:t>
            </w:r>
          </w:p>
        </w:tc>
        <w:tc>
          <w:tcPr>
            <w:tcW w:w="4962" w:type="dxa"/>
            <w:noWrap w:val="0"/>
            <w:vAlign w:val="top"/>
          </w:tcPr>
          <w:p w14:paraId="2C679E31">
            <w:pPr>
              <w:spacing w:before="120" w:line="320" w:lineRule="atLeast"/>
              <w:rPr>
                <w:rFonts w:hint="default" w:ascii="Arial" w:hAnsi="Arial" w:cs="Arial"/>
                <w:szCs w:val="21"/>
              </w:rPr>
            </w:pPr>
            <w:r>
              <w:rPr>
                <w:rFonts w:hint="default" w:ascii="Arial" w:hAnsi="Arial" w:cs="Arial"/>
                <w:szCs w:val="21"/>
              </w:rPr>
              <w:t>小微企业制造商承担的金额比例为100%</w:t>
            </w:r>
          </w:p>
        </w:tc>
        <w:tc>
          <w:tcPr>
            <w:tcW w:w="2551" w:type="dxa"/>
            <w:noWrap w:val="0"/>
            <w:vAlign w:val="top"/>
          </w:tcPr>
          <w:p w14:paraId="3AD90270">
            <w:pPr>
              <w:spacing w:before="120" w:line="320" w:lineRule="atLeast"/>
              <w:rPr>
                <w:rFonts w:hint="default" w:ascii="Arial" w:hAnsi="Arial" w:cs="Arial"/>
                <w:szCs w:val="21"/>
              </w:rPr>
            </w:pPr>
            <w:r>
              <w:rPr>
                <w:rFonts w:hint="default" w:ascii="Arial" w:hAnsi="Arial" w:cs="Arial"/>
                <w:szCs w:val="21"/>
              </w:rPr>
              <w:t>价格扣除响应报价的10%</w:t>
            </w:r>
          </w:p>
        </w:tc>
      </w:tr>
      <w:tr w14:paraId="5F81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5F882625">
            <w:pPr>
              <w:spacing w:before="120" w:line="320" w:lineRule="atLeast"/>
              <w:rPr>
                <w:rFonts w:hint="default" w:ascii="Arial" w:hAnsi="Arial" w:cs="Arial"/>
                <w:szCs w:val="21"/>
              </w:rPr>
            </w:pPr>
          </w:p>
        </w:tc>
        <w:tc>
          <w:tcPr>
            <w:tcW w:w="4962" w:type="dxa"/>
            <w:noWrap w:val="0"/>
            <w:vAlign w:val="top"/>
          </w:tcPr>
          <w:p w14:paraId="5687CAF7">
            <w:pPr>
              <w:spacing w:before="120" w:line="320" w:lineRule="atLeast"/>
              <w:rPr>
                <w:rFonts w:hint="default" w:ascii="Arial" w:hAnsi="Arial" w:cs="Arial"/>
                <w:szCs w:val="21"/>
              </w:rPr>
            </w:pPr>
            <w:r>
              <w:rPr>
                <w:rFonts w:hint="default" w:ascii="Arial" w:hAnsi="Arial" w:cs="Arial"/>
                <w:szCs w:val="21"/>
              </w:rPr>
              <w:t>小微企业制造商承担的金额比例达到合同总金额30%以上</w:t>
            </w:r>
          </w:p>
        </w:tc>
        <w:tc>
          <w:tcPr>
            <w:tcW w:w="2551" w:type="dxa"/>
            <w:noWrap w:val="0"/>
            <w:vAlign w:val="top"/>
          </w:tcPr>
          <w:p w14:paraId="78A5638A">
            <w:pPr>
              <w:spacing w:before="120" w:line="320" w:lineRule="atLeast"/>
              <w:rPr>
                <w:rFonts w:hint="default" w:ascii="Arial" w:hAnsi="Arial" w:cs="Arial"/>
                <w:szCs w:val="21"/>
              </w:rPr>
            </w:pPr>
            <w:r>
              <w:rPr>
                <w:rFonts w:hint="default" w:ascii="Arial" w:hAnsi="Arial" w:cs="Arial"/>
                <w:szCs w:val="21"/>
              </w:rPr>
              <w:t>价格扣除响应报价的4%</w:t>
            </w:r>
          </w:p>
        </w:tc>
      </w:tr>
      <w:tr w14:paraId="5EAF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4E82EA64">
            <w:pPr>
              <w:spacing w:before="120" w:line="320" w:lineRule="atLeast"/>
              <w:rPr>
                <w:rFonts w:hint="default" w:ascii="Arial" w:hAnsi="Arial" w:cs="Arial"/>
                <w:szCs w:val="21"/>
              </w:rPr>
            </w:pPr>
            <w:r>
              <w:rPr>
                <w:rFonts w:hint="default" w:ascii="Arial" w:hAnsi="Arial" w:cs="Arial"/>
                <w:szCs w:val="21"/>
              </w:rPr>
              <w:t>注：未提供《中小企业声明函》、《分包意向协议书》或《联合体协议书》或不符合条件的，不享受价格扣除优惠。</w:t>
            </w:r>
          </w:p>
        </w:tc>
      </w:tr>
    </w:tbl>
    <w:p w14:paraId="2D2A76CD">
      <w:pPr>
        <w:spacing w:before="120" w:line="320" w:lineRule="atLeast"/>
        <w:ind w:firstLine="422" w:firstLineChars="200"/>
        <w:rPr>
          <w:rFonts w:hint="default" w:ascii="Arial" w:hAnsi="Arial" w:cs="Arial"/>
          <w:b/>
          <w:bCs/>
          <w:color w:val="auto"/>
          <w:kern w:val="0"/>
          <w:szCs w:val="21"/>
        </w:rPr>
      </w:pPr>
    </w:p>
    <w:p w14:paraId="4A4C01B5">
      <w:pPr>
        <w:spacing w:before="120" w:line="320" w:lineRule="atLeast"/>
        <w:ind w:firstLine="420" w:firstLineChars="200"/>
        <w:rPr>
          <w:rFonts w:hint="default" w:ascii="Arial" w:hAnsi="Arial" w:cs="Arial"/>
          <w:color w:val="auto"/>
        </w:rPr>
      </w:pPr>
      <w:r>
        <w:rPr>
          <w:rFonts w:hint="default" w:ascii="Arial" w:hAnsi="Arial" w:cs="Arial"/>
          <w:color w:val="auto"/>
        </w:rPr>
        <w:t>3.1偏离认定说明</w:t>
      </w:r>
    </w:p>
    <w:p w14:paraId="5C927EB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供应商根据采购需求中技术参数为基准，填写响应表，对于响应表或证明材料与技术参数不符的，按如下规定：</w:t>
      </w:r>
    </w:p>
    <w:p w14:paraId="22C4B9D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（2）响应表中响应的内容与证明材料不一致的，以证明材料为准作为评审依据。</w:t>
      </w:r>
    </w:p>
    <w:p w14:paraId="7A416EC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（3）同时出现以上两种情况的，按照（1）-（2）顺序认定。</w:t>
      </w:r>
    </w:p>
    <w:p w14:paraId="2605925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（4）响应表与采购需求中技术参数比较有漏项的，如为实质性参数漏项，视为未响应；如为非实质性参数漏项，视为负偏离。</w:t>
      </w:r>
    </w:p>
    <w:p w14:paraId="680E5BF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（9）对于固定参数，响应与采购需求中技术参数一致，视为无偏离，其他均视为负偏离，此类参数无正偏离。</w:t>
      </w:r>
    </w:p>
    <w:p w14:paraId="305C1E8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（10）如采购需求中技术参数有特殊要求与上述说明不一致的，以特殊要求为准。</w:t>
      </w:r>
    </w:p>
    <w:p w14:paraId="528FD81F">
      <w:pPr>
        <w:spacing w:before="120" w:line="320" w:lineRule="atLeast"/>
        <w:ind w:firstLine="420" w:firstLineChars="200"/>
        <w:rPr>
          <w:rFonts w:hint="default" w:ascii="Arial" w:hAnsi="Arial" w:cs="Arial"/>
          <w:color w:val="auto"/>
          <w:szCs w:val="21"/>
        </w:rPr>
      </w:pPr>
    </w:p>
    <w:p w14:paraId="60DB1B8C">
      <w:pPr>
        <w:spacing w:before="120" w:line="320" w:lineRule="atLeast"/>
        <w:ind w:firstLine="420" w:firstLineChars="200"/>
        <w:rPr>
          <w:rFonts w:hint="default" w:ascii="Arial" w:hAnsi="Arial" w:cs="Arial"/>
          <w:color w:val="auto"/>
          <w:szCs w:val="21"/>
        </w:rPr>
      </w:pPr>
    </w:p>
    <w:p w14:paraId="330C65D7">
      <w:pPr>
        <w:spacing w:before="120" w:line="320" w:lineRule="atLeast"/>
        <w:ind w:firstLine="420" w:firstLineChars="200"/>
        <w:rPr>
          <w:rFonts w:hint="default" w:ascii="Arial" w:hAnsi="Arial" w:cs="Arial"/>
          <w:color w:val="auto"/>
          <w:szCs w:val="21"/>
        </w:rPr>
      </w:pPr>
    </w:p>
    <w:bookmarkEnd w:id="76"/>
    <w:bookmarkEnd w:id="77"/>
    <w:bookmarkEnd w:id="80"/>
    <w:p w14:paraId="6B1955DF">
      <w:pPr>
        <w:pStyle w:val="26"/>
        <w:snapToGrid w:val="0"/>
        <w:spacing w:before="120" w:after="120"/>
        <w:outlineLvl w:val="0"/>
        <w:rPr>
          <w:rFonts w:hint="default" w:ascii="Arial" w:hAnsi="Arial" w:cs="Arial"/>
          <w:b/>
          <w:color w:val="auto"/>
          <w:sz w:val="32"/>
          <w:szCs w:val="32"/>
        </w:rPr>
        <w:sectPr>
          <w:headerReference r:id="rId13" w:type="first"/>
          <w:headerReference r:id="rId12" w:type="default"/>
          <w:pgSz w:w="11906" w:h="16838"/>
          <w:pgMar w:top="1418" w:right="1133" w:bottom="1246" w:left="1418" w:header="851" w:footer="992" w:gutter="0"/>
          <w:cols w:space="720" w:num="1"/>
          <w:docGrid w:linePitch="312" w:charSpace="0"/>
        </w:sectPr>
      </w:pPr>
    </w:p>
    <w:p w14:paraId="3FD7EF24">
      <w:pPr>
        <w:pStyle w:val="26"/>
        <w:snapToGrid w:val="0"/>
        <w:spacing w:before="120" w:after="120" w:line="320" w:lineRule="exact"/>
        <w:jc w:val="center"/>
        <w:outlineLvl w:val="0"/>
        <w:rPr>
          <w:rFonts w:hint="default" w:ascii="Arial" w:hAnsi="Arial" w:cs="Arial"/>
          <w:color w:val="auto"/>
          <w:sz w:val="32"/>
          <w:szCs w:val="32"/>
        </w:rPr>
      </w:pPr>
      <w:bookmarkStart w:id="82" w:name="_Toc25316"/>
      <w:bookmarkStart w:id="83" w:name="_Toc14267"/>
      <w:bookmarkStart w:id="84" w:name="_Hlk160525271"/>
      <w:r>
        <w:rPr>
          <w:rFonts w:hint="default" w:ascii="Arial" w:hAnsi="Arial" w:cs="Arial"/>
          <w:color w:val="auto"/>
          <w:sz w:val="32"/>
          <w:szCs w:val="32"/>
        </w:rPr>
        <w:t>第五章  合同主要条款格式</w:t>
      </w:r>
      <w:bookmarkEnd w:id="82"/>
      <w:r>
        <w:rPr>
          <w:rFonts w:hint="default" w:ascii="Arial" w:hAnsi="Arial" w:cs="Arial"/>
          <w:color w:val="auto"/>
          <w:sz w:val="32"/>
          <w:szCs w:val="32"/>
        </w:rPr>
        <w:t>（简单版）</w:t>
      </w:r>
      <w:bookmarkEnd w:id="83"/>
    </w:p>
    <w:bookmarkEnd w:id="84"/>
    <w:p w14:paraId="326646B4">
      <w:pPr>
        <w:widowControl/>
        <w:jc w:val="left"/>
        <w:rPr>
          <w:rFonts w:hint="default" w:ascii="Arial" w:hAnsi="Arial" w:cs="Arial"/>
          <w:b/>
          <w:bCs/>
          <w:color w:val="auto"/>
          <w:szCs w:val="21"/>
        </w:rPr>
      </w:pPr>
    </w:p>
    <w:p w14:paraId="40689B0D">
      <w:pPr>
        <w:pStyle w:val="19"/>
        <w:ind w:left="1764" w:hanging="924"/>
        <w:jc w:val="center"/>
        <w:rPr>
          <w:rFonts w:hint="default" w:ascii="Arial" w:hAnsi="Arial" w:cs="Arial"/>
          <w:b/>
          <w:bCs/>
          <w:color w:val="auto"/>
          <w:spacing w:val="-20"/>
          <w:kern w:val="44"/>
          <w:sz w:val="48"/>
          <w:szCs w:val="48"/>
        </w:rPr>
      </w:pPr>
    </w:p>
    <w:p w14:paraId="28D85FAD">
      <w:pPr>
        <w:pStyle w:val="19"/>
        <w:rPr>
          <w:rFonts w:hint="default" w:ascii="Arial" w:hAnsi="Arial" w:cs="Arial"/>
          <w:color w:val="auto"/>
          <w:sz w:val="32"/>
          <w:szCs w:val="32"/>
        </w:rPr>
      </w:pPr>
    </w:p>
    <w:p w14:paraId="5570B454">
      <w:pPr>
        <w:pStyle w:val="19"/>
        <w:ind w:left="1764" w:hanging="924"/>
        <w:jc w:val="center"/>
        <w:rPr>
          <w:rFonts w:hint="default" w:ascii="Arial" w:hAnsi="Arial" w:cs="Arial"/>
          <w:b/>
          <w:bCs/>
          <w:color w:val="auto"/>
          <w:sz w:val="36"/>
          <w:szCs w:val="36"/>
        </w:rPr>
      </w:pPr>
      <w:r>
        <w:rPr>
          <w:rFonts w:hint="default" w:ascii="Arial" w:hAnsi="Arial" w:cs="Arial"/>
          <w:b/>
          <w:bCs/>
          <w:color w:val="auto"/>
          <w:sz w:val="36"/>
          <w:szCs w:val="36"/>
        </w:rPr>
        <w:t>政府采购货物买卖合同</w:t>
      </w:r>
    </w:p>
    <w:p w14:paraId="5DAFF5B2">
      <w:pPr>
        <w:pStyle w:val="19"/>
        <w:ind w:left="1764" w:hanging="924"/>
        <w:jc w:val="center"/>
        <w:rPr>
          <w:rFonts w:hint="default" w:ascii="Arial" w:hAnsi="Arial" w:cs="Arial"/>
          <w:color w:val="auto"/>
          <w:sz w:val="32"/>
          <w:szCs w:val="32"/>
        </w:rPr>
      </w:pPr>
    </w:p>
    <w:p w14:paraId="3558B7C1">
      <w:pPr>
        <w:pStyle w:val="19"/>
        <w:ind w:left="1764" w:hanging="924"/>
        <w:rPr>
          <w:rFonts w:hint="default" w:ascii="Arial" w:hAnsi="Arial" w:cs="Arial"/>
          <w:color w:val="auto"/>
          <w:sz w:val="32"/>
          <w:szCs w:val="32"/>
        </w:rPr>
      </w:pPr>
    </w:p>
    <w:p w14:paraId="2DC8DDFC">
      <w:pPr>
        <w:rPr>
          <w:rFonts w:hint="default" w:ascii="Arial" w:hAnsi="Arial" w:cs="Arial"/>
          <w:color w:val="auto"/>
          <w:sz w:val="32"/>
          <w:szCs w:val="32"/>
        </w:rPr>
      </w:pPr>
    </w:p>
    <w:p w14:paraId="27D89100">
      <w:pPr>
        <w:rPr>
          <w:rFonts w:hint="default" w:ascii="Arial" w:hAnsi="Arial" w:cs="Arial"/>
          <w:color w:val="auto"/>
          <w:sz w:val="32"/>
          <w:szCs w:val="32"/>
        </w:rPr>
      </w:pPr>
    </w:p>
    <w:p w14:paraId="738B4F00">
      <w:pPr>
        <w:rPr>
          <w:rFonts w:hint="default" w:ascii="Arial" w:hAnsi="Arial" w:cs="Arial"/>
          <w:color w:val="auto"/>
          <w:sz w:val="32"/>
          <w:szCs w:val="32"/>
        </w:rPr>
      </w:pPr>
    </w:p>
    <w:p w14:paraId="6C251152">
      <w:pPr>
        <w:spacing w:line="360" w:lineRule="auto"/>
        <w:ind w:left="420" w:leftChars="200"/>
        <w:rPr>
          <w:rFonts w:hint="default" w:ascii="Arial" w:hAnsi="Arial" w:cs="Arial"/>
          <w:color w:val="auto"/>
          <w:sz w:val="32"/>
          <w:szCs w:val="32"/>
        </w:rPr>
      </w:pPr>
      <w:r>
        <w:rPr>
          <w:rFonts w:hint="default" w:ascii="Arial" w:hAnsi="Arial" w:cs="Arial"/>
          <w:color w:val="auto"/>
          <w:sz w:val="32"/>
          <w:szCs w:val="32"/>
        </w:rPr>
        <w:t xml:space="preserve">项目名称：                             </w:t>
      </w:r>
    </w:p>
    <w:p w14:paraId="4ADBB412">
      <w:pPr>
        <w:spacing w:line="360" w:lineRule="auto"/>
        <w:ind w:left="420" w:leftChars="200"/>
        <w:rPr>
          <w:rFonts w:hint="default" w:ascii="Arial" w:hAnsi="Arial" w:cs="Arial"/>
          <w:color w:val="auto"/>
          <w:sz w:val="32"/>
          <w:szCs w:val="32"/>
        </w:rPr>
      </w:pPr>
      <w:r>
        <w:rPr>
          <w:rFonts w:hint="default" w:ascii="Arial" w:hAnsi="Arial" w:cs="Arial"/>
          <w:color w:val="auto"/>
          <w:sz w:val="32"/>
          <w:szCs w:val="32"/>
        </w:rPr>
        <w:t xml:space="preserve">合同编号：                             </w:t>
      </w:r>
    </w:p>
    <w:p w14:paraId="13B1750A">
      <w:pPr>
        <w:spacing w:line="360" w:lineRule="auto"/>
        <w:ind w:left="420" w:leftChars="200"/>
        <w:rPr>
          <w:rFonts w:hint="default" w:ascii="Arial" w:hAnsi="Arial" w:cs="Arial"/>
          <w:color w:val="auto"/>
          <w:sz w:val="32"/>
          <w:szCs w:val="32"/>
        </w:rPr>
      </w:pPr>
      <w:r>
        <w:rPr>
          <w:rFonts w:hint="default" w:ascii="Arial" w:hAnsi="Arial" w:cs="Arial"/>
          <w:color w:val="auto"/>
          <w:sz w:val="32"/>
          <w:szCs w:val="32"/>
        </w:rPr>
        <w:t xml:space="preserve">甲    方：                             </w:t>
      </w:r>
    </w:p>
    <w:p w14:paraId="0CA31B96">
      <w:pPr>
        <w:spacing w:line="360" w:lineRule="auto"/>
        <w:ind w:left="420" w:leftChars="200"/>
        <w:rPr>
          <w:rFonts w:hint="default" w:ascii="Arial" w:hAnsi="Arial" w:cs="Arial"/>
          <w:color w:val="auto"/>
          <w:sz w:val="32"/>
          <w:szCs w:val="32"/>
        </w:rPr>
      </w:pPr>
      <w:r>
        <w:rPr>
          <w:rFonts w:hint="default" w:ascii="Arial" w:hAnsi="Arial" w:cs="Arial"/>
          <w:color w:val="auto"/>
          <w:sz w:val="32"/>
          <w:szCs w:val="32"/>
        </w:rPr>
        <w:t xml:space="preserve">乙    方：                             </w:t>
      </w:r>
    </w:p>
    <w:p w14:paraId="4C2D921E">
      <w:pPr>
        <w:spacing w:line="360" w:lineRule="auto"/>
        <w:ind w:left="420" w:leftChars="200"/>
        <w:rPr>
          <w:rFonts w:hint="default" w:ascii="Arial" w:hAnsi="Arial" w:cs="Arial"/>
          <w:color w:val="auto"/>
          <w:sz w:val="32"/>
          <w:szCs w:val="32"/>
        </w:rPr>
      </w:pPr>
      <w:r>
        <w:rPr>
          <w:rFonts w:hint="default" w:ascii="Arial" w:hAnsi="Arial" w:cs="Arial"/>
          <w:color w:val="auto"/>
          <w:sz w:val="32"/>
          <w:szCs w:val="32"/>
        </w:rPr>
        <w:t xml:space="preserve">签订时间：                             </w:t>
      </w:r>
    </w:p>
    <w:p w14:paraId="5F33DCC6">
      <w:pPr>
        <w:rPr>
          <w:rFonts w:hint="default" w:ascii="Arial" w:hAnsi="Arial" w:cs="Arial"/>
          <w:color w:val="auto"/>
          <w:sz w:val="32"/>
          <w:szCs w:val="32"/>
        </w:rPr>
      </w:pPr>
    </w:p>
    <w:p w14:paraId="1615EB2D">
      <w:pPr>
        <w:rPr>
          <w:rFonts w:hint="default" w:ascii="Arial" w:hAnsi="Arial" w:cs="Arial"/>
          <w:color w:val="auto"/>
          <w:sz w:val="32"/>
          <w:szCs w:val="32"/>
        </w:rPr>
        <w:sectPr>
          <w:pgSz w:w="11906" w:h="16838"/>
          <w:pgMar w:top="1440" w:right="1800" w:bottom="1440" w:left="1800" w:header="851" w:footer="992" w:gutter="0"/>
          <w:cols w:space="720" w:num="1"/>
          <w:docGrid w:type="lines" w:linePitch="312" w:charSpace="0"/>
        </w:sectPr>
      </w:pPr>
    </w:p>
    <w:p w14:paraId="62799CBE">
      <w:pPr>
        <w:pStyle w:val="3"/>
        <w:adjustRightInd w:val="0"/>
        <w:snapToGrid w:val="0"/>
        <w:spacing w:line="400" w:lineRule="exact"/>
        <w:jc w:val="center"/>
        <w:rPr>
          <w:rFonts w:hint="default" w:ascii="Arial" w:hAnsi="Arial" w:cs="Arial"/>
          <w:b w:val="0"/>
          <w:bCs w:val="0"/>
          <w:color w:val="auto"/>
          <w:sz w:val="28"/>
          <w:szCs w:val="28"/>
        </w:rPr>
      </w:pPr>
      <w:r>
        <w:rPr>
          <w:rFonts w:hint="default" w:ascii="Arial" w:hAnsi="Arial" w:cs="Arial"/>
          <w:b w:val="0"/>
          <w:bCs w:val="0"/>
          <w:color w:val="auto"/>
          <w:sz w:val="28"/>
          <w:szCs w:val="28"/>
        </w:rPr>
        <w:t>第一节 政府采购合同协议书</w:t>
      </w:r>
    </w:p>
    <w:p w14:paraId="6276AABA">
      <w:pPr>
        <w:adjustRightInd w:val="0"/>
        <w:snapToGrid w:val="0"/>
        <w:spacing w:line="400" w:lineRule="exact"/>
        <w:rPr>
          <w:rFonts w:hint="default" w:ascii="Arial" w:hAnsi="Arial" w:cs="Arial"/>
          <w:color w:val="auto"/>
          <w:szCs w:val="21"/>
        </w:rPr>
      </w:pPr>
      <w:r>
        <w:rPr>
          <w:rFonts w:hint="default" w:ascii="Arial" w:hAnsi="Arial" w:cs="Arial"/>
          <w:color w:val="auto"/>
          <w:szCs w:val="21"/>
        </w:rPr>
        <w:t>甲方（全称）：</w:t>
      </w:r>
      <w:r>
        <w:rPr>
          <w:rFonts w:hint="default" w:ascii="Arial" w:hAnsi="Arial" w:cs="Arial"/>
          <w:color w:val="auto"/>
          <w:szCs w:val="21"/>
          <w:u w:val="single"/>
        </w:rPr>
        <w:t xml:space="preserve">                        </w:t>
      </w:r>
      <w:r>
        <w:rPr>
          <w:rFonts w:hint="default" w:ascii="Arial" w:hAnsi="Arial" w:cs="Arial"/>
          <w:color w:val="auto"/>
          <w:szCs w:val="21"/>
        </w:rPr>
        <w:t>（采购人、受采购人委托签订合同的单位或采购</w:t>
      </w:r>
      <w:r>
        <w:rPr>
          <w:rFonts w:hint="default" w:ascii="Arial" w:hAnsi="Arial" w:cs="Arial"/>
          <w:color w:val="auto"/>
          <w:szCs w:val="21"/>
        </w:rPr>
        <w:tab/>
      </w:r>
      <w:r>
        <w:rPr>
          <w:rFonts w:hint="default" w:ascii="Arial" w:hAnsi="Arial" w:cs="Arial"/>
          <w:color w:val="auto"/>
          <w:szCs w:val="21"/>
        </w:rPr>
        <w:t xml:space="preserve">                                   文件约定的合同甲方）</w:t>
      </w:r>
    </w:p>
    <w:p w14:paraId="376FE456">
      <w:pPr>
        <w:adjustRightInd w:val="0"/>
        <w:snapToGrid w:val="0"/>
        <w:spacing w:line="400" w:lineRule="exact"/>
        <w:rPr>
          <w:rFonts w:hint="default" w:ascii="Arial" w:hAnsi="Arial" w:cs="Arial"/>
          <w:color w:val="auto"/>
          <w:szCs w:val="21"/>
        </w:rPr>
      </w:pPr>
      <w:r>
        <w:rPr>
          <w:rFonts w:hint="default" w:ascii="Arial" w:hAnsi="Arial" w:cs="Arial"/>
          <w:color w:val="auto"/>
          <w:szCs w:val="21"/>
        </w:rPr>
        <w:t>乙方（全称）：</w:t>
      </w:r>
      <w:r>
        <w:rPr>
          <w:rFonts w:hint="default" w:ascii="Arial" w:hAnsi="Arial" w:cs="Arial"/>
          <w:color w:val="auto"/>
          <w:szCs w:val="21"/>
          <w:u w:val="single"/>
        </w:rPr>
        <w:t xml:space="preserve">                       </w:t>
      </w:r>
      <w:r>
        <w:rPr>
          <w:rFonts w:hint="default" w:ascii="Arial" w:hAnsi="Arial" w:cs="Arial"/>
          <w:color w:val="auto"/>
          <w:szCs w:val="21"/>
        </w:rPr>
        <w:t>（供应商）</w:t>
      </w:r>
    </w:p>
    <w:p w14:paraId="5816B2FF">
      <w:pPr>
        <w:spacing w:line="400" w:lineRule="exact"/>
        <w:rPr>
          <w:rFonts w:hint="default" w:ascii="Arial" w:hAnsi="Arial" w:cs="Arial"/>
          <w:color w:val="auto"/>
        </w:rPr>
      </w:pPr>
    </w:p>
    <w:p w14:paraId="0C2D158D">
      <w:pPr>
        <w:pStyle w:val="20"/>
        <w:adjustRightInd w:val="0"/>
        <w:snapToGrid w:val="0"/>
        <w:spacing w:line="400" w:lineRule="exact"/>
        <w:ind w:firstLine="420" w:firstLineChars="200"/>
        <w:rPr>
          <w:rFonts w:hint="default" w:ascii="Arial" w:hAnsi="Arial" w:eastAsia="宋体" w:cs="Arial"/>
          <w:color w:val="auto"/>
          <w:sz w:val="21"/>
          <w:szCs w:val="21"/>
        </w:rPr>
      </w:pPr>
      <w:r>
        <w:rPr>
          <w:rFonts w:hint="default" w:ascii="Arial" w:hAnsi="Arial" w:eastAsia="宋体" w:cs="Arial"/>
          <w:color w:val="auto"/>
          <w:sz w:val="21"/>
          <w:szCs w:val="21"/>
        </w:rPr>
        <w:t xml:space="preserve">依据《中华人民共和国民法典》、《中华人民共和国政府采购法》等有关的法律法规，以及本采购项目采购文件、乙方的《响应文件》及《成交通知书》，甲乙双方同意签订本合同。具体情况及要求如下：     </w:t>
      </w:r>
    </w:p>
    <w:p w14:paraId="753C14CA">
      <w:pPr>
        <w:numPr>
          <w:ilvl w:val="0"/>
          <w:numId w:val="2"/>
        </w:numPr>
        <w:adjustRightInd w:val="0"/>
        <w:snapToGrid w:val="0"/>
        <w:spacing w:line="400" w:lineRule="exact"/>
        <w:ind w:firstLine="422" w:firstLineChars="200"/>
        <w:rPr>
          <w:rFonts w:hint="default" w:ascii="Arial" w:hAnsi="Arial" w:cs="Arial"/>
          <w:b/>
          <w:bCs/>
          <w:color w:val="auto"/>
          <w:szCs w:val="21"/>
        </w:rPr>
      </w:pPr>
      <w:r>
        <w:rPr>
          <w:rFonts w:hint="default" w:ascii="Arial" w:hAnsi="Arial" w:cs="Arial"/>
          <w:b/>
          <w:bCs/>
          <w:color w:val="auto"/>
          <w:szCs w:val="21"/>
        </w:rPr>
        <w:t>项目信息</w:t>
      </w:r>
    </w:p>
    <w:p w14:paraId="2340BF7B">
      <w:pPr>
        <w:pStyle w:val="20"/>
        <w:numPr>
          <w:ilvl w:val="0"/>
          <w:numId w:val="3"/>
        </w:numPr>
        <w:adjustRightInd w:val="0"/>
        <w:snapToGrid w:val="0"/>
        <w:spacing w:line="400" w:lineRule="exact"/>
        <w:ind w:firstLine="420" w:firstLineChars="200"/>
        <w:rPr>
          <w:rFonts w:hint="default" w:ascii="Arial" w:hAnsi="Arial" w:eastAsia="宋体" w:cs="Arial"/>
          <w:color w:val="auto"/>
          <w:sz w:val="21"/>
          <w:szCs w:val="21"/>
        </w:rPr>
      </w:pPr>
      <w:r>
        <w:rPr>
          <w:rFonts w:hint="default" w:ascii="Arial" w:hAnsi="Arial" w:eastAsia="宋体" w:cs="Arial"/>
          <w:color w:val="auto"/>
          <w:sz w:val="21"/>
          <w:szCs w:val="21"/>
        </w:rPr>
        <w:t xml:space="preserve">采购项目名称：   </w:t>
      </w:r>
      <w:r>
        <w:rPr>
          <w:rFonts w:hint="default" w:ascii="Arial" w:hAnsi="Arial" w:eastAsia="宋体" w:cs="Arial"/>
          <w:color w:val="auto"/>
          <w:sz w:val="21"/>
          <w:szCs w:val="21"/>
          <w:u w:val="single"/>
        </w:rPr>
        <w:t xml:space="preserve">                          </w:t>
      </w:r>
      <w:r>
        <w:rPr>
          <w:rFonts w:hint="default" w:ascii="Arial" w:hAnsi="Arial" w:eastAsia="宋体" w:cs="Arial"/>
          <w:color w:val="auto"/>
          <w:sz w:val="21"/>
          <w:szCs w:val="21"/>
        </w:rPr>
        <w:t xml:space="preserve"> </w:t>
      </w:r>
    </w:p>
    <w:p w14:paraId="73BB0EB1">
      <w:pPr>
        <w:pStyle w:val="20"/>
        <w:numPr>
          <w:ilvl w:val="0"/>
          <w:numId w:val="0"/>
        </w:numPr>
        <w:tabs>
          <w:tab w:val="left" w:pos="999"/>
        </w:tabs>
        <w:adjustRightInd w:val="0"/>
        <w:snapToGrid w:val="0"/>
        <w:spacing w:line="400" w:lineRule="exact"/>
        <w:rPr>
          <w:rFonts w:hint="default" w:ascii="Arial" w:hAnsi="Arial" w:eastAsia="宋体" w:cs="Arial"/>
          <w:color w:val="auto"/>
          <w:sz w:val="21"/>
          <w:szCs w:val="21"/>
        </w:rPr>
      </w:pPr>
      <w:r>
        <w:rPr>
          <w:rFonts w:hint="default" w:ascii="Arial" w:hAnsi="Arial" w:eastAsia="宋体" w:cs="Arial"/>
          <w:color w:val="auto"/>
          <w:sz w:val="21"/>
          <w:szCs w:val="21"/>
        </w:rPr>
        <w:t xml:space="preserve">         采购项目编号：  </w:t>
      </w:r>
      <w:r>
        <w:rPr>
          <w:rFonts w:hint="default" w:ascii="Arial" w:hAnsi="Arial" w:eastAsia="宋体" w:cs="Arial"/>
          <w:color w:val="auto"/>
          <w:sz w:val="21"/>
          <w:szCs w:val="21"/>
          <w:u w:val="single"/>
        </w:rPr>
        <w:t xml:space="preserve">                            </w:t>
      </w:r>
      <w:r>
        <w:rPr>
          <w:rFonts w:hint="default" w:ascii="Arial" w:hAnsi="Arial" w:eastAsia="宋体" w:cs="Arial"/>
          <w:color w:val="auto"/>
          <w:sz w:val="21"/>
          <w:szCs w:val="21"/>
        </w:rPr>
        <w:t xml:space="preserve">  </w:t>
      </w:r>
    </w:p>
    <w:p w14:paraId="30855E82">
      <w:pPr>
        <w:pStyle w:val="20"/>
        <w:adjustRightInd w:val="0"/>
        <w:snapToGrid w:val="0"/>
        <w:spacing w:line="400" w:lineRule="exact"/>
        <w:ind w:firstLine="420" w:firstLineChars="200"/>
        <w:rPr>
          <w:rFonts w:hint="default" w:ascii="Arial" w:hAnsi="Arial" w:eastAsia="宋体" w:cs="Arial"/>
          <w:color w:val="auto"/>
          <w:sz w:val="21"/>
          <w:szCs w:val="21"/>
        </w:rPr>
      </w:pPr>
      <w:r>
        <w:rPr>
          <w:rFonts w:hint="default" w:ascii="Arial" w:hAnsi="Arial" w:eastAsia="宋体" w:cs="Arial"/>
          <w:color w:val="auto"/>
          <w:sz w:val="21"/>
          <w:szCs w:val="21"/>
        </w:rPr>
        <w:t xml:space="preserve">（2）采购计划编号：   </w:t>
      </w:r>
      <w:r>
        <w:rPr>
          <w:rFonts w:hint="default" w:ascii="Arial" w:hAnsi="Arial" w:eastAsia="宋体" w:cs="Arial"/>
          <w:color w:val="auto"/>
          <w:sz w:val="21"/>
          <w:szCs w:val="21"/>
          <w:u w:val="single"/>
        </w:rPr>
        <w:t xml:space="preserve">                          </w:t>
      </w:r>
      <w:r>
        <w:rPr>
          <w:rFonts w:hint="default" w:ascii="Arial" w:hAnsi="Arial" w:eastAsia="宋体" w:cs="Arial"/>
          <w:color w:val="auto"/>
          <w:sz w:val="21"/>
          <w:szCs w:val="21"/>
        </w:rPr>
        <w:t xml:space="preserve">  </w:t>
      </w:r>
    </w:p>
    <w:p w14:paraId="505D3E2C">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（3）项目内容：</w:t>
      </w:r>
    </w:p>
    <w:p w14:paraId="0B8ED0EA">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 xml:space="preserve">     采购标的及数量（台/套</w:t>
      </w:r>
      <w:r>
        <w:rPr>
          <w:rFonts w:hint="default" w:ascii="Arial" w:hAnsi="Arial" w:cs="Arial"/>
          <w:color w:val="auto"/>
          <w:szCs w:val="21"/>
          <w:lang w:val="en"/>
        </w:rPr>
        <w:t>/个等</w:t>
      </w:r>
      <w:r>
        <w:rPr>
          <w:rFonts w:hint="default" w:ascii="Arial" w:hAnsi="Arial" w:cs="Arial"/>
          <w:color w:val="auto"/>
          <w:szCs w:val="21"/>
        </w:rPr>
        <w:t>）：</w:t>
      </w:r>
      <w:r>
        <w:rPr>
          <w:rFonts w:hint="default" w:ascii="Arial" w:hAnsi="Arial" w:cs="Arial"/>
          <w:color w:val="auto"/>
          <w:szCs w:val="21"/>
          <w:u w:val="single"/>
        </w:rPr>
        <w:t xml:space="preserve">                       </w:t>
      </w:r>
    </w:p>
    <w:p w14:paraId="0FE71BB9">
      <w:pPr>
        <w:numPr>
          <w:ilvl w:val="0"/>
          <w:numId w:val="0"/>
        </w:numPr>
        <w:adjustRightInd w:val="0"/>
        <w:snapToGrid w:val="0"/>
        <w:spacing w:line="400" w:lineRule="exact"/>
        <w:ind w:firstLine="420" w:firstLineChars="200"/>
        <w:rPr>
          <w:rFonts w:hint="default" w:ascii="Arial" w:hAnsi="Arial" w:cs="Arial"/>
          <w:color w:val="auto"/>
          <w:szCs w:val="21"/>
          <w:lang w:val="en"/>
        </w:rPr>
      </w:pPr>
      <w:r>
        <w:rPr>
          <w:rFonts w:hint="default" w:ascii="Arial" w:hAnsi="Arial" w:cs="Arial"/>
          <w:color w:val="auto"/>
          <w:szCs w:val="21"/>
        </w:rPr>
        <w:t xml:space="preserve">     品牌：</w:t>
      </w:r>
      <w:r>
        <w:rPr>
          <w:rFonts w:hint="default" w:ascii="Arial" w:hAnsi="Arial" w:cs="Arial"/>
          <w:color w:val="auto"/>
          <w:szCs w:val="21"/>
          <w:u w:val="single"/>
        </w:rPr>
        <w:t xml:space="preserve">      </w:t>
      </w:r>
      <w:r>
        <w:rPr>
          <w:rFonts w:hint="default" w:ascii="Arial" w:hAnsi="Arial" w:cs="Arial"/>
          <w:color w:val="auto"/>
          <w:szCs w:val="21"/>
          <w:u w:val="single"/>
          <w:lang w:val="en"/>
        </w:rPr>
        <w:t xml:space="preserve">   </w:t>
      </w:r>
      <w:r>
        <w:rPr>
          <w:rFonts w:hint="default" w:ascii="Arial" w:hAnsi="Arial" w:cs="Arial"/>
          <w:color w:val="auto"/>
          <w:szCs w:val="21"/>
          <w:u w:val="single"/>
        </w:rPr>
        <w:t xml:space="preserve">    </w:t>
      </w:r>
      <w:r>
        <w:rPr>
          <w:rFonts w:hint="default" w:ascii="Arial" w:hAnsi="Arial" w:cs="Arial"/>
          <w:color w:val="auto"/>
          <w:szCs w:val="21"/>
          <w:u w:val="single"/>
          <w:lang w:val="en"/>
        </w:rPr>
        <w:t xml:space="preserve"> </w:t>
      </w:r>
      <w:r>
        <w:rPr>
          <w:rFonts w:hint="default" w:ascii="Arial" w:hAnsi="Arial" w:cs="Arial"/>
          <w:color w:val="auto"/>
          <w:szCs w:val="21"/>
          <w:u w:val="single"/>
        </w:rPr>
        <w:t xml:space="preserve"> </w:t>
      </w:r>
      <w:r>
        <w:rPr>
          <w:rFonts w:hint="default" w:ascii="Arial" w:hAnsi="Arial" w:cs="Arial"/>
          <w:color w:val="auto"/>
          <w:szCs w:val="21"/>
          <w:lang w:val="en"/>
        </w:rPr>
        <w:t xml:space="preserve">     </w:t>
      </w:r>
      <w:r>
        <w:rPr>
          <w:rFonts w:hint="default" w:ascii="Arial" w:hAnsi="Arial" w:cs="Arial"/>
          <w:color w:val="auto"/>
          <w:szCs w:val="21"/>
        </w:rPr>
        <w:t>规格型号：</w:t>
      </w:r>
      <w:r>
        <w:rPr>
          <w:rFonts w:hint="default" w:ascii="Arial" w:hAnsi="Arial" w:cs="Arial"/>
          <w:color w:val="auto"/>
          <w:szCs w:val="21"/>
          <w:u w:val="single"/>
        </w:rPr>
        <w:t xml:space="preserve">   </w:t>
      </w:r>
      <w:r>
        <w:rPr>
          <w:rFonts w:hint="default" w:ascii="Arial" w:hAnsi="Arial" w:cs="Arial"/>
          <w:color w:val="auto"/>
          <w:szCs w:val="21"/>
          <w:u w:val="single"/>
          <w:lang w:val="en"/>
        </w:rPr>
        <w:t xml:space="preserve">  </w:t>
      </w:r>
      <w:r>
        <w:rPr>
          <w:rFonts w:hint="default" w:ascii="Arial" w:hAnsi="Arial" w:cs="Arial"/>
          <w:color w:val="auto"/>
          <w:szCs w:val="21"/>
          <w:u w:val="single"/>
        </w:rPr>
        <w:t xml:space="preserve">       </w:t>
      </w:r>
      <w:r>
        <w:rPr>
          <w:rFonts w:hint="default" w:ascii="Arial" w:hAnsi="Arial" w:cs="Arial"/>
          <w:color w:val="auto"/>
          <w:szCs w:val="21"/>
          <w:u w:val="single"/>
          <w:lang w:val="en"/>
        </w:rPr>
        <w:t xml:space="preserve">   </w:t>
      </w:r>
    </w:p>
    <w:p w14:paraId="48A3FAF1">
      <w:pPr>
        <w:adjustRightInd w:val="0"/>
        <w:snapToGrid w:val="0"/>
        <w:spacing w:line="400" w:lineRule="exact"/>
        <w:ind w:firstLine="945" w:firstLineChars="450"/>
        <w:rPr>
          <w:rFonts w:hint="default" w:ascii="Arial" w:hAnsi="Arial" w:cs="Arial"/>
          <w:color w:val="auto"/>
          <w:szCs w:val="21"/>
          <w:u w:val="single"/>
        </w:rPr>
      </w:pPr>
      <w:r>
        <w:rPr>
          <w:rFonts w:hint="default" w:ascii="Arial" w:hAnsi="Arial" w:cs="Arial"/>
          <w:color w:val="auto"/>
          <w:szCs w:val="21"/>
        </w:rPr>
        <w:t>采购标的的技术要求、商务要求具体见附件。</w:t>
      </w:r>
    </w:p>
    <w:p w14:paraId="27BB835E">
      <w:pPr>
        <w:adjustRightInd w:val="0"/>
        <w:snapToGrid w:val="0"/>
        <w:spacing w:line="400" w:lineRule="exact"/>
        <w:ind w:firstLine="420" w:firstLineChars="200"/>
        <w:rPr>
          <w:rFonts w:hint="default" w:ascii="Arial" w:hAnsi="Arial" w:cs="Arial"/>
          <w:color w:val="auto"/>
          <w:szCs w:val="21"/>
        </w:rPr>
      </w:pPr>
      <w:r>
        <w:rPr>
          <w:rFonts w:hint="default" w:ascii="Arial" w:hAnsi="Arial" w:eastAsia="等线" w:cs="Arial"/>
          <w:color w:val="auto"/>
        </w:rPr>
        <w:t xml:space="preserve">   </w:t>
      </w:r>
      <w:r>
        <w:rPr>
          <w:rFonts w:hint="default" w:ascii="Arial" w:hAnsi="Arial" w:cs="Arial"/>
          <w:color w:val="auto"/>
          <w:szCs w:val="21"/>
        </w:rPr>
        <w:t xml:space="preserve"> （4）政府采购组织形式：</w:t>
      </w:r>
      <w:r>
        <w:rPr>
          <w:rFonts w:hint="default" w:ascii="Arial" w:hAnsi="Arial" w:cs="Arial"/>
          <w:color w:val="auto"/>
          <w:szCs w:val="21"/>
        </w:rPr>
        <w:sym w:font="Wingdings" w:char="00FE"/>
      </w:r>
      <w:r>
        <w:rPr>
          <w:rFonts w:hint="default" w:ascii="Arial" w:hAnsi="Arial" w:cs="Arial"/>
          <w:color w:val="auto"/>
          <w:szCs w:val="21"/>
        </w:rPr>
        <w:t>分散采购</w:t>
      </w:r>
    </w:p>
    <w:p w14:paraId="4B207FC6">
      <w:pPr>
        <w:pStyle w:val="246"/>
        <w:numPr>
          <w:ilvl w:val="0"/>
          <w:numId w:val="0"/>
        </w:numPr>
        <w:snapToGrid w:val="0"/>
        <w:ind w:firstLine="420"/>
        <w:rPr>
          <w:rFonts w:hint="default" w:ascii="Arial" w:hAnsi="Arial" w:eastAsia="宋体" w:cs="Arial"/>
          <w:color w:val="auto"/>
          <w:sz w:val="21"/>
        </w:rPr>
      </w:pPr>
      <w:r>
        <w:rPr>
          <w:rFonts w:hint="default" w:ascii="Arial" w:hAnsi="Arial" w:cs="Arial"/>
          <w:color w:val="auto"/>
          <w:szCs w:val="21"/>
        </w:rPr>
        <w:t>（5）政府采购方式：竞争性谈判</w:t>
      </w:r>
    </w:p>
    <w:p w14:paraId="61B949B5">
      <w:pPr>
        <w:pStyle w:val="246"/>
        <w:numPr>
          <w:ilvl w:val="0"/>
          <w:numId w:val="0"/>
        </w:numPr>
        <w:snapToGrid w:val="0"/>
        <w:ind w:firstLine="220" w:firstLineChars="100"/>
        <w:rPr>
          <w:rFonts w:hint="default" w:ascii="Arial" w:hAnsi="Arial" w:cs="Arial"/>
          <w:color w:val="auto"/>
        </w:rPr>
      </w:pPr>
      <w:r>
        <w:rPr>
          <w:rFonts w:hint="default" w:ascii="Arial" w:hAnsi="Arial" w:cs="Arial"/>
          <w:color w:val="auto"/>
        </w:rPr>
        <w:t xml:space="preserve"> （</w:t>
      </w:r>
      <w:r>
        <w:rPr>
          <w:rFonts w:hint="default" w:ascii="Arial" w:hAnsi="Arial" w:cs="Arial"/>
          <w:color w:val="auto"/>
          <w:lang w:val="en"/>
        </w:rPr>
        <w:t>6</w:t>
      </w:r>
      <w:r>
        <w:rPr>
          <w:rFonts w:hint="default" w:ascii="Arial" w:hAnsi="Arial" w:cs="Arial"/>
          <w:color w:val="auto"/>
        </w:rPr>
        <w:t>）</w:t>
      </w:r>
      <w:r>
        <w:rPr>
          <w:rFonts w:hint="default" w:ascii="Arial" w:hAnsi="Arial" w:eastAsia="宋体" w:cs="Arial"/>
          <w:color w:val="auto"/>
          <w:kern w:val="2"/>
          <w:sz w:val="21"/>
        </w:rPr>
        <w:t>中标（成交）采购标的制造商是否为中小企业：</w:t>
      </w:r>
      <w:r>
        <w:rPr>
          <w:rFonts w:hint="default" w:ascii="Arial" w:hAnsi="Arial" w:eastAsia="宋体" w:cs="Arial"/>
          <w:color w:val="auto"/>
          <w:kern w:val="2"/>
          <w:sz w:val="21"/>
        </w:rPr>
        <w:sym w:font="Wingdings" w:char="00A8"/>
      </w:r>
      <w:r>
        <w:rPr>
          <w:rFonts w:hint="default" w:ascii="Arial" w:hAnsi="Arial" w:eastAsia="宋体" w:cs="Arial"/>
          <w:color w:val="auto"/>
          <w:kern w:val="2"/>
          <w:sz w:val="21"/>
        </w:rPr>
        <w:t xml:space="preserve">是      </w:t>
      </w:r>
      <w:r>
        <w:rPr>
          <w:rFonts w:hint="default" w:ascii="Arial" w:hAnsi="Arial" w:eastAsia="宋体" w:cs="Arial"/>
          <w:color w:val="auto"/>
          <w:kern w:val="2"/>
          <w:sz w:val="21"/>
        </w:rPr>
        <w:sym w:font="Wingdings" w:char="00A8"/>
      </w:r>
      <w:r>
        <w:rPr>
          <w:rFonts w:hint="default" w:ascii="Arial" w:hAnsi="Arial" w:eastAsia="宋体" w:cs="Arial"/>
          <w:color w:val="auto"/>
          <w:kern w:val="2"/>
          <w:sz w:val="21"/>
        </w:rPr>
        <w:t>否</w:t>
      </w:r>
    </w:p>
    <w:p w14:paraId="70FDC384">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w:t>
      </w:r>
      <w:r>
        <w:rPr>
          <w:rFonts w:hint="default" w:ascii="Arial" w:hAnsi="Arial" w:cs="Arial"/>
          <w:color w:val="auto"/>
          <w:szCs w:val="21"/>
          <w:lang w:val="en"/>
        </w:rPr>
        <w:t>7</w:t>
      </w:r>
      <w:r>
        <w:rPr>
          <w:rFonts w:hint="default" w:ascii="Arial" w:hAnsi="Arial" w:cs="Arial"/>
          <w:color w:val="auto"/>
          <w:szCs w:val="21"/>
        </w:rPr>
        <w:t>）合同是否分包：</w:t>
      </w:r>
      <w:r>
        <w:rPr>
          <w:rFonts w:hint="default" w:ascii="Arial" w:hAnsi="Arial" w:cs="Arial"/>
          <w:iCs/>
          <w:color w:val="auto"/>
          <w:szCs w:val="21"/>
        </w:rPr>
        <w:t>否</w:t>
      </w:r>
    </w:p>
    <w:p w14:paraId="562BA944">
      <w:pPr>
        <w:numPr>
          <w:ilvl w:val="0"/>
          <w:numId w:val="0"/>
        </w:numPr>
        <w:adjustRightInd w:val="0"/>
        <w:snapToGrid w:val="0"/>
        <w:spacing w:line="400" w:lineRule="exact"/>
        <w:rPr>
          <w:rFonts w:hint="default" w:ascii="Arial" w:hAnsi="Arial" w:eastAsia="宋体" w:cs="Arial"/>
          <w:color w:val="auto"/>
          <w:sz w:val="21"/>
          <w:u w:val="single"/>
        </w:rPr>
      </w:pPr>
      <w:r>
        <w:rPr>
          <w:rFonts w:hint="default" w:ascii="Arial" w:hAnsi="Arial" w:cs="Arial"/>
          <w:color w:val="auto"/>
          <w:szCs w:val="21"/>
        </w:rPr>
        <w:t xml:space="preserve">    （</w:t>
      </w:r>
      <w:r>
        <w:rPr>
          <w:rFonts w:hint="default" w:ascii="Arial" w:hAnsi="Arial" w:cs="Arial"/>
          <w:color w:val="auto"/>
          <w:szCs w:val="21"/>
          <w:lang w:val="en"/>
        </w:rPr>
        <w:t>8</w:t>
      </w:r>
      <w:r>
        <w:rPr>
          <w:rFonts w:hint="default" w:ascii="Arial" w:hAnsi="Arial" w:cs="Arial"/>
          <w:color w:val="auto"/>
          <w:szCs w:val="21"/>
        </w:rPr>
        <w:t>）中标（成交）供应商是否为外商投资企业：</w:t>
      </w:r>
      <w:r>
        <w:rPr>
          <w:rFonts w:hint="default" w:ascii="Arial" w:hAnsi="Arial" w:cs="Arial"/>
          <w:iCs/>
          <w:color w:val="auto"/>
          <w:szCs w:val="21"/>
        </w:rPr>
        <w:t>否</w:t>
      </w:r>
    </w:p>
    <w:p w14:paraId="4506AC97">
      <w:pPr>
        <w:numPr>
          <w:ilvl w:val="0"/>
          <w:numId w:val="0"/>
        </w:num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w:t>
      </w:r>
      <w:r>
        <w:rPr>
          <w:rFonts w:hint="default" w:ascii="Arial" w:hAnsi="Arial" w:cs="Arial"/>
          <w:color w:val="auto"/>
          <w:szCs w:val="21"/>
          <w:lang w:val="en"/>
        </w:rPr>
        <w:t>9</w:t>
      </w:r>
      <w:r>
        <w:rPr>
          <w:rFonts w:hint="default" w:ascii="Arial" w:hAnsi="Arial" w:cs="Arial"/>
          <w:color w:val="auto"/>
          <w:szCs w:val="21"/>
        </w:rPr>
        <w:t>）是否涉及进口产品：否</w:t>
      </w:r>
    </w:p>
    <w:p w14:paraId="4C1EECF0">
      <w:pPr>
        <w:numPr>
          <w:ilvl w:val="0"/>
          <w:numId w:val="0"/>
        </w:numPr>
        <w:tabs>
          <w:tab w:val="left" w:pos="740"/>
        </w:tabs>
        <w:adjustRightInd w:val="0"/>
        <w:snapToGrid w:val="0"/>
        <w:spacing w:line="400" w:lineRule="exact"/>
        <w:rPr>
          <w:rFonts w:hint="default" w:ascii="Arial" w:hAnsi="Arial" w:cs="Arial"/>
          <w:color w:val="auto"/>
          <w:szCs w:val="21"/>
        </w:rPr>
      </w:pPr>
      <w:r>
        <w:rPr>
          <w:rFonts w:hint="default" w:ascii="Arial" w:hAnsi="Arial" w:cs="Arial"/>
          <w:color w:val="auto"/>
          <w:szCs w:val="21"/>
        </w:rPr>
        <w:t xml:space="preserve">    （1</w:t>
      </w:r>
      <w:r>
        <w:rPr>
          <w:rFonts w:hint="default" w:ascii="Arial" w:hAnsi="Arial" w:cs="Arial"/>
          <w:color w:val="auto"/>
          <w:szCs w:val="21"/>
          <w:lang w:val="en"/>
        </w:rPr>
        <w:t>0</w:t>
      </w:r>
      <w:r>
        <w:rPr>
          <w:rFonts w:hint="default" w:ascii="Arial" w:hAnsi="Arial" w:cs="Arial"/>
          <w:color w:val="auto"/>
          <w:szCs w:val="21"/>
        </w:rPr>
        <w:t>）是否涉及节能产品：</w:t>
      </w:r>
    </w:p>
    <w:p w14:paraId="67A45CFA">
      <w:pPr>
        <w:numPr>
          <w:ilvl w:val="0"/>
          <w:numId w:val="0"/>
        </w:numPr>
        <w:tabs>
          <w:tab w:val="left" w:pos="740"/>
        </w:tabs>
        <w:adjustRightInd w:val="0"/>
        <w:snapToGrid w:val="0"/>
        <w:spacing w:line="400" w:lineRule="exact"/>
        <w:rPr>
          <w:rFonts w:hint="default" w:ascii="Arial" w:hAnsi="Arial" w:cs="Arial"/>
          <w:iCs/>
          <w:color w:val="auto"/>
          <w:szCs w:val="21"/>
        </w:rPr>
      </w:pPr>
      <w:r>
        <w:rPr>
          <w:rFonts w:hint="default" w:ascii="Arial" w:hAnsi="Arial" w:cs="Arial"/>
          <w:color w:val="auto"/>
          <w:szCs w:val="21"/>
        </w:rPr>
        <w:t xml:space="preserve">         </w:t>
      </w:r>
      <w:r>
        <w:rPr>
          <w:rFonts w:hint="default" w:ascii="Arial" w:hAnsi="Arial" w:cs="Arial"/>
          <w:color w:val="auto"/>
          <w:szCs w:val="21"/>
        </w:rPr>
        <w:sym w:font="Wingdings" w:char="00FE"/>
      </w:r>
      <w:r>
        <w:rPr>
          <w:rFonts w:hint="default" w:ascii="Arial" w:hAnsi="Arial" w:cs="Arial"/>
          <w:color w:val="auto"/>
          <w:szCs w:val="21"/>
        </w:rPr>
        <w:t>是，《节能产品政府采购品目清单》的底级品目名称：</w:t>
      </w:r>
      <w:r>
        <w:rPr>
          <w:rFonts w:hint="default" w:ascii="Arial" w:hAnsi="Arial" w:cs="Arial"/>
          <w:color w:val="auto"/>
          <w:szCs w:val="21"/>
          <w:u w:val="single"/>
        </w:rPr>
        <w:t xml:space="preserve">         </w:t>
      </w:r>
      <w:r>
        <w:rPr>
          <w:rFonts w:hint="default" w:ascii="Arial" w:hAnsi="Arial" w:cs="Arial"/>
          <w:iCs/>
          <w:color w:val="auto"/>
          <w:szCs w:val="21"/>
        </w:rPr>
        <w:t xml:space="preserve">     </w:t>
      </w:r>
    </w:p>
    <w:p w14:paraId="34FD73A6">
      <w:pPr>
        <w:numPr>
          <w:ilvl w:val="0"/>
          <w:numId w:val="0"/>
        </w:numPr>
        <w:tabs>
          <w:tab w:val="left" w:pos="740"/>
        </w:tabs>
        <w:adjustRightInd w:val="0"/>
        <w:snapToGrid w:val="0"/>
        <w:spacing w:line="400" w:lineRule="exact"/>
        <w:rPr>
          <w:rFonts w:hint="default" w:ascii="Arial" w:hAnsi="Arial" w:cs="Arial"/>
          <w:iCs/>
          <w:color w:val="auto"/>
          <w:szCs w:val="21"/>
        </w:rPr>
      </w:pPr>
      <w:r>
        <w:rPr>
          <w:rFonts w:hint="default" w:ascii="Arial" w:hAnsi="Arial" w:cs="Arial"/>
          <w:iCs/>
          <w:color w:val="auto"/>
          <w:szCs w:val="21"/>
        </w:rPr>
        <w:t xml:space="preserve">                </w:t>
      </w:r>
      <w:r>
        <w:rPr>
          <w:rFonts w:hint="default" w:ascii="Arial" w:hAnsi="Arial" w:cs="Arial"/>
          <w:iCs/>
          <w:color w:val="auto"/>
          <w:szCs w:val="21"/>
        </w:rPr>
        <w:sym w:font="Wingdings" w:char="00A8"/>
      </w:r>
      <w:r>
        <w:rPr>
          <w:rFonts w:hint="default" w:ascii="Arial" w:hAnsi="Arial" w:cs="Arial"/>
          <w:iCs/>
          <w:color w:val="auto"/>
          <w:szCs w:val="21"/>
        </w:rPr>
        <w:t xml:space="preserve">强制采购       </w:t>
      </w:r>
      <w:r>
        <w:rPr>
          <w:rFonts w:hint="default" w:ascii="Arial" w:hAnsi="Arial" w:cs="Arial"/>
          <w:iCs/>
          <w:color w:val="auto"/>
          <w:szCs w:val="21"/>
        </w:rPr>
        <w:sym w:font="Wingdings" w:char="00A8"/>
      </w:r>
      <w:r>
        <w:rPr>
          <w:rFonts w:hint="default" w:ascii="Arial" w:hAnsi="Arial" w:cs="Arial"/>
          <w:iCs/>
          <w:color w:val="auto"/>
          <w:szCs w:val="21"/>
        </w:rPr>
        <w:t xml:space="preserve">优先采购    </w:t>
      </w:r>
    </w:p>
    <w:p w14:paraId="75F40E3E">
      <w:pPr>
        <w:numPr>
          <w:ilvl w:val="0"/>
          <w:numId w:val="0"/>
        </w:numPr>
        <w:tabs>
          <w:tab w:val="left" w:pos="740"/>
        </w:tabs>
        <w:adjustRightInd w:val="0"/>
        <w:snapToGrid w:val="0"/>
        <w:spacing w:line="400" w:lineRule="exact"/>
        <w:rPr>
          <w:rFonts w:hint="default" w:ascii="Arial" w:hAnsi="Arial" w:cs="Arial"/>
          <w:color w:val="auto"/>
          <w:szCs w:val="21"/>
        </w:rPr>
      </w:pPr>
      <w:r>
        <w:rPr>
          <w:rFonts w:hint="default" w:ascii="Arial" w:hAnsi="Arial" w:cs="Arial"/>
          <w:iCs/>
          <w:color w:val="auto"/>
          <w:szCs w:val="21"/>
        </w:rPr>
        <w:t xml:space="preserve">         </w:t>
      </w:r>
      <w:r>
        <w:rPr>
          <w:rFonts w:hint="default" w:ascii="Arial" w:hAnsi="Arial" w:cs="Arial"/>
          <w:color w:val="auto"/>
          <w:szCs w:val="21"/>
        </w:rPr>
        <w:sym w:font="Wingdings" w:char="00A8"/>
      </w:r>
      <w:r>
        <w:rPr>
          <w:rFonts w:hint="default" w:ascii="Arial" w:hAnsi="Arial" w:cs="Arial"/>
          <w:color w:val="auto"/>
          <w:szCs w:val="21"/>
        </w:rPr>
        <w:t>否</w:t>
      </w:r>
    </w:p>
    <w:p w14:paraId="011BB33C">
      <w:pPr>
        <w:numPr>
          <w:ilvl w:val="0"/>
          <w:numId w:val="0"/>
        </w:numPr>
        <w:tabs>
          <w:tab w:val="left" w:pos="740"/>
        </w:tabs>
        <w:adjustRightInd w:val="0"/>
        <w:snapToGrid w:val="0"/>
        <w:spacing w:line="400" w:lineRule="exact"/>
        <w:rPr>
          <w:rFonts w:hint="default" w:ascii="Arial" w:hAnsi="Arial" w:cs="Arial"/>
          <w:color w:val="auto"/>
          <w:szCs w:val="21"/>
        </w:rPr>
      </w:pPr>
      <w:r>
        <w:rPr>
          <w:rFonts w:hint="default" w:ascii="Arial" w:hAnsi="Arial" w:cs="Arial"/>
          <w:color w:val="auto"/>
          <w:szCs w:val="21"/>
        </w:rPr>
        <w:t xml:space="preserve">          是否涉及环境标志产品：</w:t>
      </w:r>
    </w:p>
    <w:p w14:paraId="45B04785">
      <w:pPr>
        <w:numPr>
          <w:ilvl w:val="0"/>
          <w:numId w:val="0"/>
        </w:numPr>
        <w:tabs>
          <w:tab w:val="left" w:pos="740"/>
        </w:tabs>
        <w:adjustRightInd w:val="0"/>
        <w:snapToGrid w:val="0"/>
        <w:spacing w:line="400" w:lineRule="exact"/>
        <w:rPr>
          <w:rFonts w:hint="default" w:ascii="Arial" w:hAnsi="Arial" w:cs="Arial"/>
          <w:color w:val="auto"/>
          <w:szCs w:val="21"/>
        </w:rPr>
      </w:pPr>
      <w:r>
        <w:rPr>
          <w:rFonts w:hint="default" w:ascii="Arial" w:hAnsi="Arial" w:cs="Arial"/>
          <w:color w:val="auto"/>
          <w:szCs w:val="21"/>
        </w:rPr>
        <w:t xml:space="preserve">         </w:t>
      </w:r>
      <w:r>
        <w:rPr>
          <w:rFonts w:hint="default" w:ascii="Arial" w:hAnsi="Arial" w:cs="Arial"/>
          <w:color w:val="auto"/>
          <w:szCs w:val="21"/>
        </w:rPr>
        <w:sym w:font="Wingdings" w:char="00FE"/>
      </w:r>
      <w:r>
        <w:rPr>
          <w:rFonts w:hint="default" w:ascii="Arial" w:hAnsi="Arial" w:cs="Arial"/>
          <w:color w:val="auto"/>
          <w:szCs w:val="21"/>
        </w:rPr>
        <w:t>是，《环境标志产品政府采购品目清单》的底级品目名称：</w:t>
      </w:r>
      <w:r>
        <w:rPr>
          <w:rFonts w:hint="default" w:ascii="Arial" w:hAnsi="Arial" w:cs="Arial"/>
          <w:color w:val="auto"/>
          <w:szCs w:val="21"/>
          <w:u w:val="single"/>
        </w:rPr>
        <w:t xml:space="preserve">         </w:t>
      </w:r>
      <w:r>
        <w:rPr>
          <w:rFonts w:hint="default" w:ascii="Arial" w:hAnsi="Arial" w:cs="Arial"/>
          <w:iCs/>
          <w:color w:val="auto"/>
          <w:szCs w:val="21"/>
        </w:rPr>
        <w:t xml:space="preserve"> </w:t>
      </w:r>
    </w:p>
    <w:p w14:paraId="083D35F2">
      <w:pPr>
        <w:numPr>
          <w:ilvl w:val="0"/>
          <w:numId w:val="0"/>
        </w:numPr>
        <w:tabs>
          <w:tab w:val="left" w:pos="740"/>
        </w:tabs>
        <w:adjustRightInd w:val="0"/>
        <w:snapToGrid w:val="0"/>
        <w:spacing w:line="400" w:lineRule="exact"/>
        <w:rPr>
          <w:rFonts w:hint="default" w:ascii="Arial" w:hAnsi="Arial" w:cs="Arial"/>
          <w:iCs/>
          <w:color w:val="auto"/>
          <w:szCs w:val="21"/>
        </w:rPr>
      </w:pPr>
      <w:r>
        <w:rPr>
          <w:rFonts w:hint="default" w:ascii="Arial" w:hAnsi="Arial" w:cs="Arial"/>
          <w:iCs/>
          <w:color w:val="auto"/>
          <w:szCs w:val="21"/>
        </w:rPr>
        <w:t xml:space="preserve">                </w:t>
      </w:r>
      <w:r>
        <w:rPr>
          <w:rFonts w:hint="default" w:ascii="Arial" w:hAnsi="Arial" w:cs="Arial"/>
          <w:iCs/>
          <w:color w:val="auto"/>
          <w:szCs w:val="21"/>
        </w:rPr>
        <w:sym w:font="Wingdings" w:char="00A8"/>
      </w:r>
      <w:r>
        <w:rPr>
          <w:rFonts w:hint="default" w:ascii="Arial" w:hAnsi="Arial" w:cs="Arial"/>
          <w:iCs/>
          <w:color w:val="auto"/>
          <w:szCs w:val="21"/>
        </w:rPr>
        <w:t xml:space="preserve">强制采购       </w:t>
      </w:r>
      <w:r>
        <w:rPr>
          <w:rFonts w:hint="default" w:ascii="Arial" w:hAnsi="Arial" w:cs="Arial"/>
          <w:iCs/>
          <w:color w:val="auto"/>
          <w:szCs w:val="21"/>
        </w:rPr>
        <w:sym w:font="Wingdings" w:char="00A8"/>
      </w:r>
      <w:r>
        <w:rPr>
          <w:rFonts w:hint="default" w:ascii="Arial" w:hAnsi="Arial" w:cs="Arial"/>
          <w:iCs/>
          <w:color w:val="auto"/>
          <w:szCs w:val="21"/>
        </w:rPr>
        <w:t xml:space="preserve">优先采购    </w:t>
      </w:r>
    </w:p>
    <w:p w14:paraId="216FDF40">
      <w:pPr>
        <w:numPr>
          <w:ilvl w:val="0"/>
          <w:numId w:val="0"/>
        </w:numPr>
        <w:tabs>
          <w:tab w:val="left" w:pos="740"/>
        </w:tabs>
        <w:adjustRightInd w:val="0"/>
        <w:snapToGrid w:val="0"/>
        <w:spacing w:line="400" w:lineRule="exact"/>
        <w:rPr>
          <w:rFonts w:hint="default" w:ascii="Arial" w:hAnsi="Arial" w:cs="Arial"/>
          <w:color w:val="auto"/>
          <w:szCs w:val="21"/>
        </w:rPr>
      </w:pPr>
      <w:r>
        <w:rPr>
          <w:rFonts w:hint="default" w:ascii="Arial" w:hAnsi="Arial" w:cs="Arial"/>
          <w:iCs/>
          <w:color w:val="auto"/>
          <w:szCs w:val="21"/>
        </w:rPr>
        <w:t xml:space="preserve">         </w:t>
      </w:r>
      <w:r>
        <w:rPr>
          <w:rFonts w:hint="default" w:ascii="Arial" w:hAnsi="Arial" w:cs="Arial"/>
          <w:color w:val="auto"/>
          <w:szCs w:val="21"/>
        </w:rPr>
        <w:sym w:font="Wingdings" w:char="00FE"/>
      </w:r>
      <w:r>
        <w:rPr>
          <w:rFonts w:hint="default" w:ascii="Arial" w:hAnsi="Arial" w:cs="Arial"/>
          <w:color w:val="auto"/>
          <w:szCs w:val="21"/>
        </w:rPr>
        <w:t>否</w:t>
      </w:r>
    </w:p>
    <w:p w14:paraId="2822A25B">
      <w:pPr>
        <w:pStyle w:val="246"/>
        <w:numPr>
          <w:ilvl w:val="0"/>
          <w:numId w:val="0"/>
        </w:numPr>
        <w:snapToGrid w:val="0"/>
        <w:rPr>
          <w:rFonts w:hint="default" w:ascii="Arial" w:hAnsi="Arial" w:eastAsia="宋体" w:cs="Arial"/>
          <w:color w:val="auto"/>
          <w:kern w:val="2"/>
          <w:sz w:val="21"/>
        </w:rPr>
      </w:pPr>
      <w:r>
        <w:rPr>
          <w:rFonts w:hint="default" w:ascii="Arial" w:hAnsi="Arial" w:cs="Arial"/>
          <w:color w:val="auto"/>
          <w:sz w:val="21"/>
        </w:rPr>
        <w:t xml:space="preserve">          </w:t>
      </w:r>
      <w:r>
        <w:rPr>
          <w:rFonts w:hint="default" w:ascii="Arial" w:hAnsi="Arial" w:eastAsia="宋体" w:cs="Arial"/>
          <w:color w:val="auto"/>
          <w:kern w:val="2"/>
          <w:sz w:val="21"/>
        </w:rPr>
        <w:t xml:space="preserve">是否涉及绿色产品： </w:t>
      </w:r>
    </w:p>
    <w:p w14:paraId="71D9F2A9">
      <w:pPr>
        <w:pStyle w:val="246"/>
        <w:ind w:left="420" w:firstLine="420" w:firstLineChars="0"/>
        <w:rPr>
          <w:rFonts w:hint="default" w:ascii="Arial" w:hAnsi="Arial" w:eastAsia="宋体" w:cs="Arial"/>
          <w:color w:val="auto"/>
          <w:u w:val="single"/>
        </w:rPr>
      </w:pPr>
      <w:r>
        <w:rPr>
          <w:rFonts w:hint="default" w:ascii="Arial" w:hAnsi="Arial" w:eastAsia="宋体" w:cs="Arial"/>
          <w:color w:val="auto"/>
          <w:kern w:val="2"/>
          <w:sz w:val="21"/>
        </w:rPr>
        <w:t xml:space="preserve">     </w:t>
      </w:r>
      <w:r>
        <w:rPr>
          <w:rFonts w:hint="default" w:ascii="Arial" w:hAnsi="Arial" w:eastAsia="宋体" w:cs="Arial"/>
          <w:color w:val="auto"/>
          <w:kern w:val="2"/>
          <w:sz w:val="21"/>
        </w:rPr>
        <w:sym w:font="Wingdings" w:char="00A8"/>
      </w:r>
      <w:r>
        <w:rPr>
          <w:rFonts w:hint="default" w:ascii="Arial" w:hAnsi="Arial" w:eastAsia="宋体" w:cs="Arial"/>
          <w:color w:val="auto"/>
          <w:kern w:val="2"/>
          <w:sz w:val="21"/>
        </w:rPr>
        <w:t>是，绿色产品政府采购相关政策确定的底级品目名称：</w:t>
      </w:r>
      <w:r>
        <w:rPr>
          <w:rFonts w:hint="default" w:ascii="Arial" w:hAnsi="Arial" w:eastAsia="宋体" w:cs="Arial"/>
          <w:color w:val="auto"/>
          <w:u w:val="single"/>
        </w:rPr>
        <w:t xml:space="preserve">         </w:t>
      </w:r>
    </w:p>
    <w:p w14:paraId="76C9A494">
      <w:pPr>
        <w:numPr>
          <w:ilvl w:val="0"/>
          <w:numId w:val="0"/>
        </w:numPr>
        <w:tabs>
          <w:tab w:val="left" w:pos="740"/>
        </w:tabs>
        <w:adjustRightInd w:val="0"/>
        <w:snapToGrid w:val="0"/>
        <w:spacing w:line="400" w:lineRule="exact"/>
        <w:rPr>
          <w:rFonts w:hint="default" w:ascii="Arial" w:hAnsi="Arial" w:cs="Arial"/>
          <w:iCs/>
          <w:color w:val="auto"/>
          <w:szCs w:val="21"/>
        </w:rPr>
      </w:pPr>
      <w:r>
        <w:rPr>
          <w:rFonts w:hint="default" w:ascii="Arial" w:hAnsi="Arial" w:cs="Arial"/>
          <w:iCs/>
          <w:color w:val="auto"/>
          <w:szCs w:val="21"/>
        </w:rPr>
        <w:t xml:space="preserve">                </w:t>
      </w:r>
      <w:r>
        <w:rPr>
          <w:rFonts w:hint="default" w:ascii="Arial" w:hAnsi="Arial" w:cs="Arial"/>
          <w:iCs/>
          <w:color w:val="auto"/>
          <w:szCs w:val="21"/>
        </w:rPr>
        <w:sym w:font="Wingdings" w:char="00A8"/>
      </w:r>
      <w:r>
        <w:rPr>
          <w:rFonts w:hint="default" w:ascii="Arial" w:hAnsi="Arial" w:cs="Arial"/>
          <w:iCs/>
          <w:color w:val="auto"/>
          <w:szCs w:val="21"/>
        </w:rPr>
        <w:t xml:space="preserve">强制采购       </w:t>
      </w:r>
      <w:r>
        <w:rPr>
          <w:rFonts w:hint="default" w:ascii="Arial" w:hAnsi="Arial" w:cs="Arial"/>
          <w:iCs/>
          <w:color w:val="auto"/>
          <w:szCs w:val="21"/>
        </w:rPr>
        <w:sym w:font="Wingdings" w:char="00A8"/>
      </w:r>
      <w:r>
        <w:rPr>
          <w:rFonts w:hint="default" w:ascii="Arial" w:hAnsi="Arial" w:cs="Arial"/>
          <w:iCs/>
          <w:color w:val="auto"/>
          <w:szCs w:val="21"/>
        </w:rPr>
        <w:t xml:space="preserve">优先采购    </w:t>
      </w:r>
    </w:p>
    <w:p w14:paraId="5215999C">
      <w:pPr>
        <w:pStyle w:val="246"/>
        <w:ind w:left="420" w:firstLine="420" w:firstLineChars="0"/>
        <w:rPr>
          <w:rFonts w:hint="default" w:ascii="Arial" w:hAnsi="Arial" w:cs="Arial"/>
          <w:color w:val="auto"/>
          <w:sz w:val="21"/>
        </w:rPr>
      </w:pPr>
      <w:r>
        <w:rPr>
          <w:rFonts w:hint="default" w:ascii="Arial" w:hAnsi="Arial" w:eastAsia="宋体" w:cs="Arial"/>
          <w:color w:val="auto"/>
          <w:kern w:val="2"/>
          <w:sz w:val="21"/>
        </w:rPr>
        <w:t xml:space="preserve">     </w:t>
      </w:r>
      <w:r>
        <w:rPr>
          <w:rFonts w:hint="default" w:ascii="Arial" w:hAnsi="Arial" w:eastAsia="宋体" w:cs="Arial"/>
          <w:color w:val="auto"/>
          <w:kern w:val="2"/>
          <w:sz w:val="21"/>
        </w:rPr>
        <w:sym w:font="Wingdings" w:char="00A8"/>
      </w:r>
      <w:r>
        <w:rPr>
          <w:rFonts w:hint="default" w:ascii="Arial" w:hAnsi="Arial" w:eastAsia="宋体" w:cs="Arial"/>
          <w:color w:val="auto"/>
          <w:kern w:val="2"/>
          <w:sz w:val="21"/>
        </w:rPr>
        <w:t>否</w:t>
      </w:r>
    </w:p>
    <w:p w14:paraId="68F7F6B4">
      <w:pPr>
        <w:numPr>
          <w:ilvl w:val="0"/>
          <w:numId w:val="0"/>
        </w:numPr>
        <w:adjustRightInd w:val="0"/>
        <w:snapToGrid w:val="0"/>
        <w:spacing w:line="400" w:lineRule="exact"/>
        <w:rPr>
          <w:rFonts w:hint="default" w:ascii="Arial" w:hAnsi="Arial" w:cs="Arial"/>
          <w:color w:val="auto"/>
          <w:szCs w:val="21"/>
        </w:rPr>
      </w:pPr>
      <w:r>
        <w:rPr>
          <w:rFonts w:hint="default" w:ascii="Arial" w:hAnsi="Arial" w:cs="Arial"/>
          <w:color w:val="auto"/>
          <w:szCs w:val="21"/>
        </w:rPr>
        <w:t xml:space="preserve">    （1</w:t>
      </w:r>
      <w:r>
        <w:rPr>
          <w:rFonts w:hint="default" w:ascii="Arial" w:hAnsi="Arial" w:cs="Arial"/>
          <w:color w:val="auto"/>
          <w:szCs w:val="21"/>
          <w:lang w:val="en"/>
        </w:rPr>
        <w:t>1</w:t>
      </w:r>
      <w:r>
        <w:rPr>
          <w:rFonts w:hint="default" w:ascii="Arial" w:hAnsi="Arial" w:cs="Arial"/>
          <w:color w:val="auto"/>
          <w:szCs w:val="21"/>
        </w:rPr>
        <w:t>）涉及商品包装和快递包装的，是否参考《商品包装政府采购需求标准（试行）》、《快递包装政府采购需求标准（试行）》明确产品及相关快递服务的具体包装要求：</w:t>
      </w:r>
    </w:p>
    <w:p w14:paraId="676A28DC">
      <w:pPr>
        <w:numPr>
          <w:ilvl w:val="0"/>
          <w:numId w:val="0"/>
        </w:numPr>
        <w:adjustRightInd w:val="0"/>
        <w:snapToGrid w:val="0"/>
        <w:spacing w:line="400" w:lineRule="exact"/>
        <w:ind w:firstLine="840" w:firstLineChars="400"/>
        <w:rPr>
          <w:rFonts w:hint="default" w:ascii="Arial" w:hAnsi="Arial" w:cs="Arial"/>
          <w:color w:val="auto"/>
          <w:szCs w:val="21"/>
        </w:rPr>
      </w:pPr>
      <w:r>
        <w:rPr>
          <w:rFonts w:hint="default" w:ascii="Arial" w:hAnsi="Arial" w:cs="Arial"/>
          <w:color w:val="auto"/>
          <w:szCs w:val="21"/>
        </w:rPr>
        <w:sym w:font="Wingdings" w:char="00A8"/>
      </w:r>
      <w:r>
        <w:rPr>
          <w:rFonts w:hint="default" w:ascii="Arial" w:hAnsi="Arial" w:cs="Arial"/>
          <w:color w:val="auto"/>
          <w:szCs w:val="21"/>
        </w:rPr>
        <w:t xml:space="preserve">是       </w:t>
      </w:r>
      <w:r>
        <w:rPr>
          <w:rFonts w:hint="default" w:ascii="Arial" w:hAnsi="Arial" w:cs="Arial"/>
          <w:color w:val="auto"/>
          <w:szCs w:val="21"/>
        </w:rPr>
        <w:sym w:font="Wingdings" w:char="00A8"/>
      </w:r>
      <w:r>
        <w:rPr>
          <w:rFonts w:hint="default" w:ascii="Arial" w:hAnsi="Arial" w:cs="Arial"/>
          <w:color w:val="auto"/>
          <w:szCs w:val="21"/>
        </w:rPr>
        <w:t xml:space="preserve">否      </w:t>
      </w:r>
      <w:r>
        <w:rPr>
          <w:rFonts w:hint="default" w:ascii="Arial" w:hAnsi="Arial" w:cs="Arial"/>
          <w:color w:val="auto"/>
          <w:szCs w:val="21"/>
        </w:rPr>
        <w:sym w:font="Wingdings" w:char="00A8"/>
      </w:r>
      <w:r>
        <w:rPr>
          <w:rFonts w:hint="default" w:ascii="Arial" w:hAnsi="Arial" w:cs="Arial"/>
          <w:color w:val="auto"/>
          <w:szCs w:val="21"/>
        </w:rPr>
        <w:t>不涉及</w:t>
      </w:r>
    </w:p>
    <w:p w14:paraId="46107BFD">
      <w:pPr>
        <w:numPr>
          <w:ilvl w:val="0"/>
          <w:numId w:val="2"/>
        </w:numPr>
        <w:adjustRightInd w:val="0"/>
        <w:snapToGrid w:val="0"/>
        <w:spacing w:line="400" w:lineRule="exact"/>
        <w:ind w:firstLine="422" w:firstLineChars="200"/>
        <w:rPr>
          <w:rFonts w:hint="default" w:ascii="Arial" w:hAnsi="Arial" w:cs="Arial"/>
          <w:b/>
          <w:color w:val="auto"/>
          <w:szCs w:val="21"/>
        </w:rPr>
      </w:pPr>
      <w:r>
        <w:rPr>
          <w:rFonts w:hint="default" w:ascii="Arial" w:hAnsi="Arial" w:cs="Arial"/>
          <w:b/>
          <w:color w:val="auto"/>
          <w:szCs w:val="21"/>
        </w:rPr>
        <w:t>合同金额</w:t>
      </w:r>
    </w:p>
    <w:p w14:paraId="429D4178">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（1）合同金额小写：</w:t>
      </w:r>
      <w:r>
        <w:rPr>
          <w:rFonts w:hint="default" w:ascii="Arial" w:hAnsi="Arial" w:cs="Arial"/>
          <w:color w:val="auto"/>
          <w:szCs w:val="21"/>
          <w:u w:val="single"/>
        </w:rPr>
        <w:t xml:space="preserve">                           </w:t>
      </w:r>
    </w:p>
    <w:p w14:paraId="7A5A9DB8">
      <w:pPr>
        <w:adjustRightInd w:val="0"/>
        <w:snapToGrid w:val="0"/>
        <w:spacing w:line="400" w:lineRule="exact"/>
        <w:rPr>
          <w:rFonts w:hint="default" w:ascii="Arial" w:hAnsi="Arial" w:cs="Arial"/>
          <w:color w:val="auto"/>
          <w:szCs w:val="21"/>
          <w:u w:val="single"/>
        </w:rPr>
      </w:pPr>
      <w:r>
        <w:rPr>
          <w:rFonts w:hint="default" w:ascii="Arial" w:hAnsi="Arial" w:cs="Arial"/>
          <w:color w:val="auto"/>
          <w:szCs w:val="21"/>
        </w:rPr>
        <w:t xml:space="preserve">                 大写：</w:t>
      </w:r>
      <w:r>
        <w:rPr>
          <w:rFonts w:hint="default" w:ascii="Arial" w:hAnsi="Arial" w:cs="Arial"/>
          <w:color w:val="auto"/>
          <w:szCs w:val="21"/>
          <w:u w:val="single"/>
        </w:rPr>
        <w:t xml:space="preserve">                           </w:t>
      </w:r>
    </w:p>
    <w:p w14:paraId="7C1D3AE8">
      <w:pPr>
        <w:adjustRightInd w:val="0"/>
        <w:snapToGrid w:val="0"/>
        <w:spacing w:line="400" w:lineRule="exact"/>
        <w:rPr>
          <w:rFonts w:hint="default" w:ascii="Arial" w:hAnsi="Arial" w:cs="Arial"/>
          <w:color w:val="auto"/>
          <w:szCs w:val="21"/>
        </w:rPr>
      </w:pPr>
      <w:r>
        <w:rPr>
          <w:rFonts w:hint="default" w:ascii="Arial" w:hAnsi="Arial" w:cs="Arial"/>
          <w:color w:val="auto"/>
          <w:szCs w:val="21"/>
        </w:rPr>
        <w:t xml:space="preserve">         分包金额（如有）小写：</w:t>
      </w:r>
      <w:r>
        <w:rPr>
          <w:rFonts w:hint="default" w:ascii="Arial" w:hAnsi="Arial" w:cs="Arial"/>
          <w:color w:val="auto"/>
          <w:szCs w:val="21"/>
          <w:u w:val="single"/>
        </w:rPr>
        <w:t xml:space="preserve">                   </w:t>
      </w:r>
    </w:p>
    <w:p w14:paraId="3762F426">
      <w:pPr>
        <w:adjustRightInd w:val="0"/>
        <w:snapToGrid w:val="0"/>
        <w:spacing w:line="400" w:lineRule="exact"/>
        <w:rPr>
          <w:rFonts w:hint="default" w:ascii="Arial" w:hAnsi="Arial" w:cs="Arial"/>
          <w:color w:val="auto"/>
          <w:szCs w:val="21"/>
          <w:u w:val="single"/>
        </w:rPr>
      </w:pPr>
      <w:r>
        <w:rPr>
          <w:rFonts w:hint="default" w:ascii="Arial" w:hAnsi="Arial" w:cs="Arial"/>
          <w:color w:val="auto"/>
          <w:szCs w:val="21"/>
        </w:rPr>
        <w:t xml:space="preserve">                         大写：</w:t>
      </w:r>
      <w:r>
        <w:rPr>
          <w:rFonts w:hint="default" w:ascii="Arial" w:hAnsi="Arial" w:cs="Arial"/>
          <w:color w:val="auto"/>
          <w:szCs w:val="21"/>
          <w:u w:val="single"/>
        </w:rPr>
        <w:t xml:space="preserve">                       </w:t>
      </w:r>
    </w:p>
    <w:p w14:paraId="62D624F0">
      <w:pPr>
        <w:adjustRightInd w:val="0"/>
        <w:snapToGrid w:val="0"/>
        <w:spacing w:line="400" w:lineRule="exact"/>
        <w:rPr>
          <w:rFonts w:hint="default" w:ascii="Arial" w:hAnsi="Arial" w:cs="Arial"/>
          <w:color w:val="auto"/>
          <w:szCs w:val="21"/>
        </w:rPr>
      </w:pPr>
      <w:r>
        <w:rPr>
          <w:rFonts w:hint="default" w:ascii="Arial" w:hAnsi="Arial" w:cs="Arial"/>
          <w:color w:val="auto"/>
          <w:szCs w:val="21"/>
        </w:rPr>
        <w:t xml:space="preserve">    （注：固定单价合同应填写单价和最高限价）</w:t>
      </w:r>
    </w:p>
    <w:p w14:paraId="3BC9A44D">
      <w:pPr>
        <w:numPr>
          <w:ilvl w:val="0"/>
          <w:numId w:val="0"/>
        </w:numPr>
        <w:adjustRightInd w:val="0"/>
        <w:snapToGrid w:val="0"/>
        <w:spacing w:line="400" w:lineRule="exact"/>
        <w:rPr>
          <w:rFonts w:hint="default" w:ascii="Arial" w:hAnsi="Arial" w:cs="Arial"/>
          <w:color w:val="auto"/>
          <w:szCs w:val="21"/>
        </w:rPr>
      </w:pPr>
      <w:r>
        <w:rPr>
          <w:rFonts w:hint="default" w:ascii="Arial" w:hAnsi="Arial" w:cs="Arial"/>
          <w:color w:val="auto"/>
          <w:szCs w:val="21"/>
        </w:rPr>
        <w:t xml:space="preserve">    （2）合同定价方式（采用组合定价方式的，可以勾选多项）：</w:t>
      </w:r>
    </w:p>
    <w:p w14:paraId="216B14DE">
      <w:pPr>
        <w:adjustRightInd w:val="0"/>
        <w:snapToGrid w:val="0"/>
        <w:spacing w:line="400" w:lineRule="exact"/>
        <w:ind w:firstLine="420" w:firstLineChars="200"/>
        <w:rPr>
          <w:rFonts w:hint="default" w:ascii="Arial" w:hAnsi="Arial" w:cs="Arial"/>
          <w:color w:val="auto"/>
          <w:szCs w:val="21"/>
          <w:highlight w:val="none"/>
        </w:rPr>
      </w:pPr>
      <w:r>
        <w:rPr>
          <w:rFonts w:hint="default" w:ascii="Arial" w:hAnsi="Arial" w:cs="Arial"/>
          <w:iCs/>
          <w:color w:val="auto"/>
          <w:szCs w:val="21"/>
        </w:rPr>
        <w:t xml:space="preserve">  </w:t>
      </w:r>
      <w:r>
        <w:rPr>
          <w:rFonts w:hint="default" w:ascii="Arial" w:hAnsi="Arial" w:cs="Arial"/>
          <w:iCs/>
          <w:color w:val="auto"/>
          <w:szCs w:val="21"/>
        </w:rPr>
        <w:sym w:font="Wingdings" w:char="00A8"/>
      </w:r>
      <w:r>
        <w:rPr>
          <w:rFonts w:hint="default" w:ascii="Arial" w:hAnsi="Arial" w:cs="Arial"/>
          <w:iCs/>
          <w:color w:val="auto"/>
          <w:szCs w:val="21"/>
          <w:highlight w:val="none"/>
        </w:rPr>
        <w:t xml:space="preserve">固定总价 </w:t>
      </w:r>
      <w:r>
        <w:rPr>
          <w:rFonts w:hint="default" w:ascii="Arial" w:hAnsi="Arial" w:cs="Arial"/>
          <w:iCs/>
          <w:color w:val="auto"/>
          <w:szCs w:val="21"/>
          <w:highlight w:val="none"/>
        </w:rPr>
        <w:sym w:font="Wingdings" w:char="00FE"/>
      </w:r>
      <w:r>
        <w:rPr>
          <w:rFonts w:hint="default" w:ascii="Arial" w:hAnsi="Arial" w:cs="Arial"/>
          <w:iCs/>
          <w:color w:val="auto"/>
          <w:szCs w:val="21"/>
          <w:highlight w:val="none"/>
        </w:rPr>
        <w:t xml:space="preserve">固定单价 </w:t>
      </w:r>
      <w:r>
        <w:rPr>
          <w:rFonts w:hint="default" w:ascii="Arial" w:hAnsi="Arial" w:cs="Arial"/>
          <w:iCs/>
          <w:color w:val="auto"/>
          <w:szCs w:val="21"/>
          <w:highlight w:val="none"/>
        </w:rPr>
        <w:sym w:font="Wingdings" w:char="00A8"/>
      </w:r>
      <w:r>
        <w:rPr>
          <w:rFonts w:hint="default" w:ascii="Arial" w:hAnsi="Arial" w:cs="Arial"/>
          <w:iCs/>
          <w:color w:val="auto"/>
          <w:szCs w:val="21"/>
          <w:highlight w:val="none"/>
        </w:rPr>
        <w:t xml:space="preserve">固定费率 </w:t>
      </w:r>
      <w:r>
        <w:rPr>
          <w:rFonts w:hint="default" w:ascii="Arial" w:hAnsi="Arial" w:cs="Arial"/>
          <w:iCs/>
          <w:color w:val="auto"/>
          <w:szCs w:val="21"/>
          <w:highlight w:val="none"/>
        </w:rPr>
        <w:sym w:font="Wingdings" w:char="00A8"/>
      </w:r>
      <w:r>
        <w:rPr>
          <w:rFonts w:hint="default" w:ascii="Arial" w:hAnsi="Arial" w:cs="Arial"/>
          <w:iCs/>
          <w:color w:val="auto"/>
          <w:szCs w:val="21"/>
          <w:highlight w:val="none"/>
        </w:rPr>
        <w:t xml:space="preserve">成本补偿 </w:t>
      </w:r>
      <w:r>
        <w:rPr>
          <w:rFonts w:hint="default" w:ascii="Arial" w:hAnsi="Arial" w:cs="Arial"/>
          <w:iCs/>
          <w:color w:val="auto"/>
          <w:szCs w:val="21"/>
          <w:highlight w:val="none"/>
        </w:rPr>
        <w:sym w:font="Wingdings" w:char="00A8"/>
      </w:r>
      <w:r>
        <w:rPr>
          <w:rFonts w:hint="default" w:ascii="Arial" w:hAnsi="Arial" w:cs="Arial"/>
          <w:iCs/>
          <w:color w:val="auto"/>
          <w:szCs w:val="21"/>
          <w:highlight w:val="none"/>
        </w:rPr>
        <w:t xml:space="preserve">绩效激励 </w:t>
      </w:r>
      <w:r>
        <w:rPr>
          <w:rFonts w:hint="default" w:ascii="Arial" w:hAnsi="Arial" w:cs="Arial"/>
          <w:iCs/>
          <w:color w:val="auto"/>
          <w:szCs w:val="21"/>
          <w:highlight w:val="none"/>
        </w:rPr>
        <w:sym w:font="Wingdings" w:char="00A8"/>
      </w:r>
      <w:r>
        <w:rPr>
          <w:rFonts w:hint="default" w:ascii="Arial" w:hAnsi="Arial" w:cs="Arial"/>
          <w:iCs/>
          <w:color w:val="auto"/>
          <w:szCs w:val="21"/>
          <w:highlight w:val="none"/>
        </w:rPr>
        <w:t>其他</w:t>
      </w:r>
      <w:r>
        <w:rPr>
          <w:rFonts w:hint="default" w:ascii="Arial" w:hAnsi="Arial" w:cs="Arial"/>
          <w:color w:val="auto"/>
          <w:szCs w:val="21"/>
          <w:highlight w:val="none"/>
          <w:u w:val="single"/>
        </w:rPr>
        <w:t xml:space="preserve">       </w:t>
      </w:r>
    </w:p>
    <w:p w14:paraId="13487FC0">
      <w:pPr>
        <w:adjustRightInd w:val="0"/>
        <w:snapToGrid w:val="0"/>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（3）付款方式：</w:t>
      </w:r>
      <w:r>
        <w:rPr>
          <w:rFonts w:hint="eastAsia" w:ascii="Arial" w:hAnsi="Arial" w:cs="Arial"/>
          <w:color w:val="auto"/>
          <w:szCs w:val="21"/>
          <w:highlight w:val="none"/>
          <w:lang w:eastAsia="zh-CN"/>
        </w:rPr>
        <w:t>项目验收合格正常使用后交付采购人，供应商开具全额发票给采购人，具体付款时间按财政拨款进度、金额为准，支付货款至供应商指定账户</w:t>
      </w:r>
      <w:r>
        <w:rPr>
          <w:rFonts w:hint="default" w:ascii="Arial" w:hAnsi="Arial" w:cs="Arial"/>
          <w:color w:val="auto"/>
          <w:szCs w:val="21"/>
          <w:highlight w:val="none"/>
          <w:lang w:val="en-US" w:eastAsia="zh-CN"/>
        </w:rPr>
        <w:t>。如由于财政资金拨款进度慢或无资金拨付的情况，导致甲方未按照以上约定的付款方式付款的，甲方不承担任何违约责任。</w:t>
      </w:r>
    </w:p>
    <w:p w14:paraId="3F6250FB">
      <w:pPr>
        <w:numPr>
          <w:ilvl w:val="0"/>
          <w:numId w:val="2"/>
        </w:numPr>
        <w:adjustRightInd w:val="0"/>
        <w:snapToGrid w:val="0"/>
        <w:spacing w:line="400" w:lineRule="exact"/>
        <w:ind w:firstLine="422" w:firstLineChars="200"/>
        <w:rPr>
          <w:rFonts w:hint="default" w:ascii="Arial" w:hAnsi="Arial" w:cs="Arial"/>
          <w:b/>
          <w:color w:val="auto"/>
          <w:szCs w:val="21"/>
          <w:highlight w:val="none"/>
          <w:u w:val="single"/>
        </w:rPr>
      </w:pPr>
      <w:r>
        <w:rPr>
          <w:rFonts w:hint="default" w:ascii="Arial" w:hAnsi="Arial" w:cs="Arial"/>
          <w:b/>
          <w:color w:val="auto"/>
          <w:szCs w:val="21"/>
          <w:highlight w:val="none"/>
        </w:rPr>
        <w:t>合同履行</w:t>
      </w:r>
    </w:p>
    <w:p w14:paraId="34FCC656">
      <w:pPr>
        <w:adjustRightInd w:val="0"/>
        <w:snapToGrid w:val="0"/>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（1）起始日期：</w:t>
      </w:r>
      <w:r>
        <w:rPr>
          <w:rFonts w:hint="default" w:ascii="Arial" w:hAnsi="Arial" w:cs="Arial"/>
          <w:color w:val="auto"/>
          <w:szCs w:val="21"/>
          <w:highlight w:val="none"/>
          <w:u w:val="single"/>
        </w:rPr>
        <w:t>签订合同之日起30日历天内安装调试完毕，验收合格并交付使用</w:t>
      </w:r>
      <w:r>
        <w:rPr>
          <w:rFonts w:hint="default" w:ascii="Arial" w:hAnsi="Arial" w:cs="Arial"/>
          <w:color w:val="auto"/>
          <w:szCs w:val="21"/>
          <w:highlight w:val="none"/>
        </w:rPr>
        <w:t>。</w:t>
      </w:r>
    </w:p>
    <w:p w14:paraId="766C27E3">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default" w:ascii="Arial" w:hAnsi="Arial" w:cs="Arial"/>
          <w:color w:val="auto"/>
          <w:szCs w:val="21"/>
          <w:highlight w:val="none"/>
          <w:u w:val="single"/>
        </w:rPr>
      </w:pPr>
      <w:r>
        <w:rPr>
          <w:rFonts w:hint="default" w:ascii="Arial" w:hAnsi="Arial" w:cs="Arial"/>
          <w:color w:val="auto"/>
          <w:szCs w:val="21"/>
          <w:highlight w:val="none"/>
        </w:rPr>
        <w:t>（2）履约地点</w:t>
      </w:r>
      <w:r>
        <w:rPr>
          <w:rFonts w:hint="default" w:ascii="Arial" w:hAnsi="Arial" w:cs="Arial"/>
          <w:bCs/>
          <w:color w:val="auto"/>
          <w:szCs w:val="21"/>
          <w:highlight w:val="none"/>
        </w:rPr>
        <w:t>：</w:t>
      </w:r>
      <w:r>
        <w:rPr>
          <w:rFonts w:hint="default" w:ascii="Arial" w:hAnsi="Arial" w:cs="Arial"/>
          <w:color w:val="auto"/>
          <w:szCs w:val="21"/>
          <w:highlight w:val="none"/>
          <w:u w:val="single"/>
        </w:rPr>
        <w:t xml:space="preserve">  金秀瑶族自治县内采购人指定地点  </w:t>
      </w:r>
    </w:p>
    <w:p w14:paraId="614A52F8">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default" w:ascii="Arial" w:hAnsi="Arial" w:cs="Arial"/>
          <w:color w:val="auto"/>
          <w:szCs w:val="21"/>
        </w:rPr>
      </w:pPr>
      <w:r>
        <w:rPr>
          <w:rFonts w:hint="default" w:ascii="Arial" w:hAnsi="Arial" w:cs="Arial"/>
          <w:bCs/>
          <w:color w:val="auto"/>
          <w:szCs w:val="21"/>
        </w:rPr>
        <w:t>（3）履约担保：</w:t>
      </w:r>
      <w:r>
        <w:rPr>
          <w:rFonts w:hint="default" w:ascii="Arial" w:hAnsi="Arial" w:cs="Arial"/>
          <w:color w:val="auto"/>
        </w:rPr>
        <w:t>是否收取履约保证金：</w:t>
      </w:r>
      <w:r>
        <w:rPr>
          <w:rFonts w:hint="default" w:ascii="Arial" w:hAnsi="Arial" w:cs="Arial"/>
          <w:color w:val="auto"/>
          <w:szCs w:val="21"/>
        </w:rPr>
        <w:sym w:font="Wingdings" w:char="00FE"/>
      </w:r>
      <w:r>
        <w:rPr>
          <w:rFonts w:hint="default" w:ascii="Arial" w:hAnsi="Arial" w:cs="Arial"/>
          <w:color w:val="auto"/>
          <w:szCs w:val="21"/>
        </w:rPr>
        <w:t xml:space="preserve">是    </w:t>
      </w:r>
      <w:r>
        <w:rPr>
          <w:rFonts w:hint="default" w:ascii="Arial" w:hAnsi="Arial" w:cs="Arial"/>
          <w:color w:val="auto"/>
          <w:szCs w:val="21"/>
        </w:rPr>
        <w:sym w:font="Wingdings" w:char="00A8"/>
      </w:r>
      <w:r>
        <w:rPr>
          <w:rFonts w:hint="default" w:ascii="Arial" w:hAnsi="Arial" w:cs="Arial"/>
          <w:color w:val="auto"/>
          <w:szCs w:val="21"/>
        </w:rPr>
        <w:t>否</w:t>
      </w:r>
    </w:p>
    <w:p w14:paraId="66B6809E">
      <w:pPr>
        <w:pStyle w:val="246"/>
        <w:keepNext w:val="0"/>
        <w:keepLines w:val="0"/>
        <w:pageBreakBefore w:val="0"/>
        <w:kinsoku/>
        <w:wordWrap/>
        <w:overflowPunct/>
        <w:topLinePunct w:val="0"/>
        <w:bidi w:val="0"/>
        <w:spacing w:line="400" w:lineRule="exact"/>
        <w:ind w:firstLine="840" w:firstLineChars="400"/>
        <w:textAlignment w:val="auto"/>
        <w:rPr>
          <w:rFonts w:hint="default" w:ascii="Arial" w:hAnsi="Arial" w:eastAsia="宋体" w:cs="Arial"/>
          <w:color w:val="auto"/>
          <w:sz w:val="21"/>
        </w:rPr>
      </w:pPr>
      <w:r>
        <w:rPr>
          <w:rFonts w:hint="default" w:ascii="Arial" w:hAnsi="Arial" w:eastAsia="宋体" w:cs="Arial"/>
          <w:color w:val="auto"/>
          <w:sz w:val="21"/>
        </w:rPr>
        <w:t>收取履约保证金形式：</w:t>
      </w:r>
      <w:r>
        <w:rPr>
          <w:rFonts w:hint="default" w:ascii="Arial" w:hAnsi="Arial" w:eastAsia="宋体" w:cs="Arial"/>
          <w:bCs/>
          <w:color w:val="auto"/>
          <w:sz w:val="21"/>
          <w:u w:val="single"/>
        </w:rPr>
        <w:t xml:space="preserve"> 供应商可以选择电汇、转账、支票、汇票、本票、保函等形式缴纳或提交；采用保函形式缴纳的，甲方在保证期限届满后及时对收取的保证金进行核实和结算。                          </w:t>
      </w:r>
    </w:p>
    <w:p w14:paraId="47001D09">
      <w:pPr>
        <w:pStyle w:val="39"/>
        <w:keepNext w:val="0"/>
        <w:keepLines w:val="0"/>
        <w:pageBreakBefore w:val="0"/>
        <w:kinsoku/>
        <w:wordWrap/>
        <w:overflowPunct/>
        <w:topLinePunct w:val="0"/>
        <w:bidi w:val="0"/>
        <w:spacing w:line="400" w:lineRule="exact"/>
        <w:ind w:firstLine="420"/>
        <w:textAlignment w:val="auto"/>
        <w:rPr>
          <w:rFonts w:hint="default" w:ascii="Arial" w:hAnsi="Arial" w:cs="Arial"/>
          <w:bCs/>
          <w:color w:val="auto"/>
          <w:szCs w:val="21"/>
          <w:u w:val="single"/>
        </w:rPr>
      </w:pPr>
      <w:r>
        <w:rPr>
          <w:rFonts w:hint="default" w:ascii="Arial" w:hAnsi="Arial" w:cs="Arial"/>
          <w:color w:val="auto"/>
        </w:rPr>
        <w:t>收取履约保证金金额：合同金额的5%,成交供应商如为中小企业，则为合同金额的2%</w:t>
      </w:r>
      <w:r>
        <w:rPr>
          <w:rFonts w:hint="default" w:ascii="Arial" w:hAnsi="Arial" w:cs="Arial"/>
          <w:color w:val="auto"/>
          <w:lang w:eastAsia="zh-CN"/>
        </w:rPr>
        <w:t>。</w:t>
      </w:r>
    </w:p>
    <w:p w14:paraId="7F1EC8D1">
      <w:pPr>
        <w:keepNext w:val="0"/>
        <w:keepLines w:val="0"/>
        <w:pageBreakBefore w:val="0"/>
        <w:kinsoku/>
        <w:wordWrap/>
        <w:overflowPunct/>
        <w:topLinePunct w:val="0"/>
        <w:bidi w:val="0"/>
        <w:spacing w:line="400" w:lineRule="exact"/>
        <w:ind w:firstLine="420" w:firstLineChars="200"/>
        <w:textAlignment w:val="auto"/>
        <w:rPr>
          <w:rFonts w:hint="default" w:ascii="Arial" w:hAnsi="Arial" w:cs="Arial"/>
          <w:color w:val="auto"/>
          <w:szCs w:val="21"/>
          <w:u w:val="single"/>
        </w:rPr>
      </w:pPr>
      <w:r>
        <w:rPr>
          <w:rFonts w:hint="default" w:ascii="Arial" w:hAnsi="Arial" w:cs="Arial"/>
          <w:color w:val="auto"/>
          <w:szCs w:val="21"/>
        </w:rPr>
        <w:t>（</w:t>
      </w:r>
      <w:r>
        <w:rPr>
          <w:rFonts w:hint="eastAsia" w:ascii="Arial" w:hAnsi="Arial" w:cs="Arial"/>
          <w:color w:val="auto"/>
          <w:szCs w:val="21"/>
          <w:lang w:val="en-US" w:eastAsia="zh-CN"/>
        </w:rPr>
        <w:t>3</w:t>
      </w:r>
      <w:r>
        <w:rPr>
          <w:rFonts w:hint="default" w:ascii="Arial" w:hAnsi="Arial" w:cs="Arial"/>
          <w:color w:val="auto"/>
          <w:szCs w:val="21"/>
        </w:rPr>
        <w:t>）履约保证金缴纳的账号信息：开户名称：</w:t>
      </w:r>
      <w:r>
        <w:rPr>
          <w:rFonts w:hint="default" w:ascii="Arial" w:hAnsi="Arial" w:cs="Arial"/>
          <w:color w:val="auto"/>
          <w:szCs w:val="21"/>
          <w:u w:val="single"/>
        </w:rPr>
        <w:t xml:space="preserve"> 金秀瑶族自治县人民医院 </w:t>
      </w:r>
      <w:r>
        <w:rPr>
          <w:rFonts w:hint="default" w:ascii="Arial" w:hAnsi="Arial" w:cs="Arial"/>
          <w:color w:val="auto"/>
          <w:szCs w:val="21"/>
        </w:rPr>
        <w:t>开户银行：</w:t>
      </w:r>
      <w:r>
        <w:rPr>
          <w:rFonts w:hint="default" w:ascii="Arial" w:hAnsi="Arial" w:cs="Arial"/>
          <w:color w:val="auto"/>
          <w:szCs w:val="21"/>
          <w:u w:val="single"/>
        </w:rPr>
        <w:t xml:space="preserve">               </w:t>
      </w:r>
      <w:r>
        <w:rPr>
          <w:rFonts w:hint="default" w:ascii="Arial" w:hAnsi="Arial" w:cs="Arial"/>
          <w:color w:val="auto"/>
          <w:szCs w:val="21"/>
        </w:rPr>
        <w:t>银行账号：</w:t>
      </w:r>
      <w:r>
        <w:rPr>
          <w:rFonts w:hint="default" w:ascii="Arial" w:hAnsi="Arial" w:cs="Arial"/>
          <w:color w:val="auto"/>
          <w:szCs w:val="21"/>
          <w:u w:val="single"/>
        </w:rPr>
        <w:t xml:space="preserve">     农行金秀县支行    开户名称：2017</w:t>
      </w:r>
      <w:r>
        <w:rPr>
          <w:rFonts w:hint="default" w:ascii="Arial" w:hAnsi="Arial" w:cs="Arial"/>
          <w:color w:val="auto"/>
          <w:szCs w:val="21"/>
          <w:u w:val="single"/>
          <w:lang w:val="en-US" w:eastAsia="zh-CN"/>
        </w:rPr>
        <w:t xml:space="preserve"> </w:t>
      </w:r>
      <w:r>
        <w:rPr>
          <w:rFonts w:hint="default" w:ascii="Arial" w:hAnsi="Arial" w:cs="Arial"/>
          <w:color w:val="auto"/>
          <w:szCs w:val="21"/>
          <w:u w:val="single"/>
        </w:rPr>
        <w:t>0101</w:t>
      </w:r>
      <w:r>
        <w:rPr>
          <w:rFonts w:hint="default" w:ascii="Arial" w:hAnsi="Arial" w:cs="Arial"/>
          <w:color w:val="auto"/>
          <w:szCs w:val="21"/>
          <w:u w:val="single"/>
          <w:lang w:val="en-US" w:eastAsia="zh-CN"/>
        </w:rPr>
        <w:t xml:space="preserve"> </w:t>
      </w:r>
      <w:r>
        <w:rPr>
          <w:rFonts w:hint="default" w:ascii="Arial" w:hAnsi="Arial" w:cs="Arial"/>
          <w:color w:val="auto"/>
          <w:szCs w:val="21"/>
          <w:u w:val="single"/>
        </w:rPr>
        <w:t>0400</w:t>
      </w:r>
      <w:r>
        <w:rPr>
          <w:rFonts w:hint="default" w:ascii="Arial" w:hAnsi="Arial" w:cs="Arial"/>
          <w:color w:val="auto"/>
          <w:szCs w:val="21"/>
          <w:u w:val="single"/>
          <w:lang w:val="en-US" w:eastAsia="zh-CN"/>
        </w:rPr>
        <w:t xml:space="preserve"> </w:t>
      </w:r>
      <w:r>
        <w:rPr>
          <w:rFonts w:hint="default" w:ascii="Arial" w:hAnsi="Arial" w:cs="Arial"/>
          <w:color w:val="auto"/>
          <w:szCs w:val="21"/>
          <w:u w:val="single"/>
        </w:rPr>
        <w:t xml:space="preserve">13096      </w:t>
      </w:r>
    </w:p>
    <w:p w14:paraId="40E1E20F">
      <w:pPr>
        <w:adjustRightInd w:val="0"/>
        <w:snapToGrid w:val="0"/>
        <w:spacing w:line="400" w:lineRule="exact"/>
        <w:ind w:firstLine="420" w:firstLineChars="200"/>
        <w:rPr>
          <w:rFonts w:hint="default" w:ascii="Arial" w:hAnsi="Arial" w:cs="Arial"/>
          <w:bCs/>
          <w:color w:val="auto"/>
          <w:szCs w:val="21"/>
        </w:rPr>
      </w:pPr>
      <w:r>
        <w:rPr>
          <w:rFonts w:hint="default" w:ascii="Arial" w:hAnsi="Arial" w:cs="Arial"/>
          <w:bCs/>
          <w:color w:val="auto"/>
          <w:szCs w:val="21"/>
        </w:rPr>
        <w:t>（</w:t>
      </w:r>
      <w:r>
        <w:rPr>
          <w:rFonts w:hint="eastAsia" w:ascii="Arial" w:hAnsi="Arial" w:cs="Arial"/>
          <w:bCs/>
          <w:color w:val="auto"/>
          <w:szCs w:val="21"/>
          <w:lang w:val="en-US" w:eastAsia="zh-CN"/>
        </w:rPr>
        <w:t>4</w:t>
      </w:r>
      <w:r>
        <w:rPr>
          <w:rFonts w:hint="default" w:ascii="Arial" w:hAnsi="Arial" w:cs="Arial"/>
          <w:bCs/>
          <w:color w:val="auto"/>
          <w:szCs w:val="21"/>
        </w:rPr>
        <w:t>）分期履行要求：</w:t>
      </w:r>
      <w:r>
        <w:rPr>
          <w:rFonts w:hint="default" w:ascii="Arial" w:hAnsi="Arial" w:cs="Arial"/>
          <w:bCs/>
          <w:color w:val="auto"/>
          <w:szCs w:val="21"/>
          <w:u w:val="single"/>
        </w:rPr>
        <w:t xml:space="preserve">     </w:t>
      </w:r>
      <w:r>
        <w:rPr>
          <w:rFonts w:hint="default" w:ascii="Arial" w:hAnsi="Arial" w:cs="Arial"/>
          <w:bCs/>
          <w:color w:val="auto"/>
          <w:szCs w:val="21"/>
          <w:u w:val="single"/>
          <w:lang w:val="en-US" w:eastAsia="zh-CN"/>
        </w:rPr>
        <w:t>/</w:t>
      </w:r>
      <w:r>
        <w:rPr>
          <w:rFonts w:hint="default" w:ascii="Arial" w:hAnsi="Arial" w:cs="Arial"/>
          <w:bCs/>
          <w:color w:val="auto"/>
          <w:szCs w:val="21"/>
          <w:u w:val="single"/>
        </w:rPr>
        <w:t xml:space="preserve">                       </w:t>
      </w:r>
    </w:p>
    <w:p w14:paraId="14F70573">
      <w:pPr>
        <w:adjustRightInd w:val="0"/>
        <w:snapToGrid w:val="0"/>
        <w:spacing w:line="400" w:lineRule="exact"/>
        <w:ind w:firstLine="420" w:firstLineChars="200"/>
        <w:rPr>
          <w:rFonts w:hint="default" w:ascii="Arial" w:hAnsi="Arial" w:cs="Arial"/>
          <w:color w:val="auto"/>
          <w:szCs w:val="21"/>
          <w:u w:val="single"/>
        </w:rPr>
      </w:pPr>
      <w:r>
        <w:rPr>
          <w:rFonts w:hint="default" w:ascii="Arial" w:hAnsi="Arial" w:cs="Arial"/>
          <w:bCs/>
          <w:color w:val="auto"/>
          <w:szCs w:val="21"/>
        </w:rPr>
        <w:t>（</w:t>
      </w:r>
      <w:r>
        <w:rPr>
          <w:rFonts w:hint="eastAsia" w:ascii="Arial" w:hAnsi="Arial" w:cs="Arial"/>
          <w:bCs/>
          <w:color w:val="auto"/>
          <w:szCs w:val="21"/>
          <w:lang w:val="en-US" w:eastAsia="zh-CN"/>
        </w:rPr>
        <w:t>5</w:t>
      </w:r>
      <w:r>
        <w:rPr>
          <w:rFonts w:hint="default" w:ascii="Arial" w:hAnsi="Arial" w:cs="Arial"/>
          <w:bCs/>
          <w:color w:val="auto"/>
          <w:szCs w:val="21"/>
        </w:rPr>
        <w:t>）风险处置措施和替代方案：</w:t>
      </w:r>
      <w:r>
        <w:rPr>
          <w:rFonts w:hint="default" w:ascii="Arial" w:hAnsi="Arial" w:cs="Arial"/>
          <w:color w:val="auto"/>
          <w:szCs w:val="21"/>
          <w:u w:val="single"/>
        </w:rPr>
        <w:t xml:space="preserve">   </w:t>
      </w:r>
      <w:r>
        <w:rPr>
          <w:rFonts w:hint="default" w:ascii="Arial" w:hAnsi="Arial" w:cs="Arial"/>
          <w:color w:val="auto"/>
          <w:szCs w:val="21"/>
          <w:u w:val="single"/>
          <w:lang w:val="en-US" w:eastAsia="zh-CN"/>
        </w:rPr>
        <w:t>/</w:t>
      </w:r>
      <w:r>
        <w:rPr>
          <w:rFonts w:hint="default" w:ascii="Arial" w:hAnsi="Arial" w:cs="Arial"/>
          <w:color w:val="auto"/>
          <w:szCs w:val="21"/>
          <w:u w:val="single"/>
        </w:rPr>
        <w:t xml:space="preserve">                </w:t>
      </w:r>
    </w:p>
    <w:p w14:paraId="362E647B">
      <w:pPr>
        <w:numPr>
          <w:ilvl w:val="0"/>
          <w:numId w:val="2"/>
        </w:numPr>
        <w:adjustRightInd w:val="0"/>
        <w:snapToGrid w:val="0"/>
        <w:spacing w:line="400" w:lineRule="exact"/>
        <w:ind w:firstLine="422" w:firstLineChars="200"/>
        <w:rPr>
          <w:rFonts w:hint="default" w:ascii="Arial" w:hAnsi="Arial" w:cs="Arial"/>
          <w:b/>
          <w:color w:val="auto"/>
          <w:szCs w:val="21"/>
        </w:rPr>
      </w:pPr>
      <w:r>
        <w:rPr>
          <w:rFonts w:hint="default" w:ascii="Arial" w:hAnsi="Arial" w:cs="Arial"/>
          <w:b/>
          <w:color w:val="auto"/>
          <w:szCs w:val="21"/>
        </w:rPr>
        <w:t>合同验收</w:t>
      </w:r>
    </w:p>
    <w:p w14:paraId="0904139F">
      <w:pPr>
        <w:numPr>
          <w:ilvl w:val="0"/>
          <w:numId w:val="4"/>
        </w:numPr>
        <w:adjustRightInd w:val="0"/>
        <w:snapToGrid w:val="0"/>
        <w:spacing w:line="400" w:lineRule="exact"/>
        <w:ind w:firstLine="420" w:firstLineChars="200"/>
        <w:rPr>
          <w:rFonts w:hint="default" w:ascii="Arial" w:hAnsi="Arial" w:cs="Arial"/>
          <w:bCs/>
          <w:color w:val="auto"/>
          <w:szCs w:val="21"/>
        </w:rPr>
      </w:pPr>
      <w:r>
        <w:rPr>
          <w:rFonts w:hint="default" w:ascii="Arial" w:hAnsi="Arial" w:cs="Arial"/>
          <w:bCs/>
          <w:color w:val="auto"/>
          <w:szCs w:val="21"/>
        </w:rPr>
        <w:t>验收组织方式：</w:t>
      </w:r>
      <w:r>
        <w:rPr>
          <w:rFonts w:hint="default" w:ascii="Arial" w:hAnsi="Arial" w:cs="Arial"/>
          <w:color w:val="auto"/>
          <w:szCs w:val="21"/>
        </w:rPr>
        <w:sym w:font="Wingdings" w:char="00FE"/>
      </w:r>
      <w:r>
        <w:rPr>
          <w:rFonts w:hint="default" w:ascii="Arial" w:hAnsi="Arial" w:cs="Arial"/>
          <w:bCs/>
          <w:color w:val="auto"/>
          <w:szCs w:val="21"/>
        </w:rPr>
        <w:t xml:space="preserve">自行组织 </w:t>
      </w:r>
      <w:r>
        <w:rPr>
          <w:rFonts w:hint="default" w:ascii="Arial" w:hAnsi="Arial" w:cs="Arial"/>
          <w:color w:val="auto"/>
          <w:szCs w:val="21"/>
        </w:rPr>
        <w:sym w:font="Wingdings" w:char="00A8"/>
      </w:r>
      <w:r>
        <w:rPr>
          <w:rFonts w:hint="default" w:ascii="Arial" w:hAnsi="Arial" w:cs="Arial"/>
          <w:bCs/>
          <w:color w:val="auto"/>
          <w:szCs w:val="21"/>
        </w:rPr>
        <w:t>委托第三方组织</w:t>
      </w:r>
    </w:p>
    <w:p w14:paraId="0B9BE79C">
      <w:pPr>
        <w:spacing w:before="120" w:line="320" w:lineRule="exact"/>
        <w:ind w:firstLine="420" w:firstLineChars="200"/>
        <w:jc w:val="left"/>
        <w:rPr>
          <w:rFonts w:hint="default" w:ascii="Arial" w:hAnsi="Arial" w:cs="Arial"/>
          <w:color w:val="auto"/>
          <w:szCs w:val="21"/>
          <w:u w:val="single"/>
        </w:rPr>
      </w:pPr>
      <w:r>
        <w:rPr>
          <w:rFonts w:hint="default" w:ascii="Arial" w:hAnsi="Arial" w:cs="Arial"/>
          <w:bCs/>
          <w:color w:val="auto"/>
          <w:szCs w:val="21"/>
        </w:rPr>
        <w:t xml:space="preserve">    验收主体：</w:t>
      </w:r>
      <w:r>
        <w:rPr>
          <w:rFonts w:hint="default" w:ascii="Arial" w:hAnsi="Arial" w:cs="Arial"/>
          <w:bCs/>
          <w:color w:val="auto"/>
          <w:szCs w:val="21"/>
          <w:u w:val="single"/>
        </w:rPr>
        <w:t xml:space="preserve"> </w:t>
      </w:r>
      <w:r>
        <w:rPr>
          <w:rStyle w:val="58"/>
          <w:rFonts w:hint="default" w:ascii="Arial" w:hAnsi="Arial" w:cs="Arial"/>
          <w:color w:val="auto"/>
          <w:u w:val="single"/>
        </w:rPr>
        <w:t>采购人（如委托第三方机构签订，应注明收费方式）</w:t>
      </w:r>
      <w:r>
        <w:rPr>
          <w:rFonts w:hint="default" w:ascii="Arial" w:hAnsi="Arial" w:cs="Arial"/>
          <w:bCs/>
          <w:color w:val="auto"/>
          <w:szCs w:val="21"/>
          <w:u w:val="single"/>
        </w:rPr>
        <w:t xml:space="preserve">  </w:t>
      </w:r>
    </w:p>
    <w:p w14:paraId="24142453">
      <w:pPr>
        <w:adjustRightInd w:val="0"/>
        <w:snapToGrid w:val="0"/>
        <w:spacing w:line="400" w:lineRule="exact"/>
        <w:rPr>
          <w:rFonts w:hint="default" w:ascii="Arial" w:hAnsi="Arial" w:cs="Arial"/>
          <w:bCs/>
          <w:color w:val="auto"/>
          <w:szCs w:val="21"/>
        </w:rPr>
      </w:pPr>
      <w:r>
        <w:rPr>
          <w:rFonts w:hint="default" w:ascii="Arial" w:hAnsi="Arial" w:cs="Arial"/>
          <w:bCs/>
          <w:color w:val="auto"/>
          <w:szCs w:val="21"/>
        </w:rPr>
        <w:t xml:space="preserve">        是否邀请本项目的其他供应商参加验收：</w:t>
      </w:r>
      <w:r>
        <w:rPr>
          <w:rFonts w:hint="default" w:ascii="Arial" w:hAnsi="Arial" w:cs="Arial"/>
          <w:color w:val="auto"/>
          <w:szCs w:val="21"/>
        </w:rPr>
        <w:sym w:font="Wingdings" w:char="00A8"/>
      </w:r>
      <w:r>
        <w:rPr>
          <w:rFonts w:hint="default" w:ascii="Arial" w:hAnsi="Arial" w:cs="Arial"/>
          <w:bCs/>
          <w:color w:val="auto"/>
          <w:szCs w:val="21"/>
        </w:rPr>
        <w:t xml:space="preserve">是  </w:t>
      </w:r>
      <w:r>
        <w:rPr>
          <w:rFonts w:hint="default" w:ascii="Arial" w:hAnsi="Arial" w:cs="Arial"/>
          <w:color w:val="auto"/>
          <w:szCs w:val="21"/>
        </w:rPr>
        <w:sym w:font="Wingdings" w:char="00FE"/>
      </w:r>
      <w:r>
        <w:rPr>
          <w:rFonts w:hint="default" w:ascii="Arial" w:hAnsi="Arial" w:cs="Arial"/>
          <w:bCs/>
          <w:color w:val="auto"/>
          <w:szCs w:val="21"/>
        </w:rPr>
        <w:t>否</w:t>
      </w:r>
    </w:p>
    <w:p w14:paraId="244B75BA">
      <w:pPr>
        <w:adjustRightInd w:val="0"/>
        <w:snapToGrid w:val="0"/>
        <w:spacing w:line="400" w:lineRule="exact"/>
        <w:ind w:firstLine="840" w:firstLineChars="400"/>
        <w:rPr>
          <w:rFonts w:hint="default" w:ascii="Arial" w:hAnsi="Arial" w:cs="Arial"/>
          <w:bCs/>
          <w:color w:val="auto"/>
          <w:szCs w:val="21"/>
        </w:rPr>
      </w:pPr>
      <w:r>
        <w:rPr>
          <w:rFonts w:hint="default" w:ascii="Arial" w:hAnsi="Arial" w:cs="Arial"/>
          <w:bCs/>
          <w:color w:val="auto"/>
          <w:szCs w:val="21"/>
        </w:rPr>
        <w:t>是否邀请专家参加验收：</w:t>
      </w:r>
      <w:r>
        <w:rPr>
          <w:rFonts w:hint="default" w:ascii="Arial" w:hAnsi="Arial" w:cs="Arial"/>
          <w:color w:val="auto"/>
          <w:szCs w:val="21"/>
        </w:rPr>
        <w:sym w:font="Wingdings" w:char="00A8"/>
      </w:r>
      <w:r>
        <w:rPr>
          <w:rFonts w:hint="default" w:ascii="Arial" w:hAnsi="Arial" w:cs="Arial"/>
          <w:bCs/>
          <w:color w:val="auto"/>
          <w:szCs w:val="21"/>
        </w:rPr>
        <w:t xml:space="preserve">是  </w:t>
      </w:r>
      <w:r>
        <w:rPr>
          <w:rFonts w:hint="default" w:ascii="Arial" w:hAnsi="Arial" w:cs="Arial"/>
          <w:color w:val="auto"/>
          <w:szCs w:val="21"/>
        </w:rPr>
        <w:sym w:font="Wingdings" w:char="00FE"/>
      </w:r>
      <w:r>
        <w:rPr>
          <w:rFonts w:hint="default" w:ascii="Arial" w:hAnsi="Arial" w:cs="Arial"/>
          <w:bCs/>
          <w:color w:val="auto"/>
          <w:szCs w:val="21"/>
        </w:rPr>
        <w:t>否</w:t>
      </w:r>
    </w:p>
    <w:p w14:paraId="532661E1">
      <w:pPr>
        <w:adjustRightInd w:val="0"/>
        <w:snapToGrid w:val="0"/>
        <w:spacing w:line="400" w:lineRule="exact"/>
        <w:ind w:firstLine="840" w:firstLineChars="400"/>
        <w:rPr>
          <w:rFonts w:hint="default" w:ascii="Arial" w:hAnsi="Arial" w:cs="Arial"/>
          <w:bCs/>
          <w:color w:val="auto"/>
          <w:szCs w:val="21"/>
        </w:rPr>
      </w:pPr>
      <w:r>
        <w:rPr>
          <w:rFonts w:hint="default" w:ascii="Arial" w:hAnsi="Arial" w:cs="Arial"/>
          <w:bCs/>
          <w:color w:val="auto"/>
          <w:szCs w:val="21"/>
        </w:rPr>
        <w:t>是否邀请服务对象参加验收：</w:t>
      </w:r>
      <w:r>
        <w:rPr>
          <w:rFonts w:hint="default" w:ascii="Arial" w:hAnsi="Arial" w:cs="Arial"/>
          <w:color w:val="auto"/>
          <w:szCs w:val="21"/>
        </w:rPr>
        <w:sym w:font="Wingdings" w:char="00A8"/>
      </w:r>
      <w:r>
        <w:rPr>
          <w:rFonts w:hint="default" w:ascii="Arial" w:hAnsi="Arial" w:cs="Arial"/>
          <w:bCs/>
          <w:color w:val="auto"/>
          <w:szCs w:val="21"/>
        </w:rPr>
        <w:t xml:space="preserve">是  </w:t>
      </w:r>
      <w:r>
        <w:rPr>
          <w:rFonts w:hint="default" w:ascii="Arial" w:hAnsi="Arial" w:cs="Arial"/>
          <w:color w:val="auto"/>
          <w:szCs w:val="21"/>
        </w:rPr>
        <w:sym w:font="Wingdings" w:char="00FE"/>
      </w:r>
      <w:r>
        <w:rPr>
          <w:rFonts w:hint="default" w:ascii="Arial" w:hAnsi="Arial" w:cs="Arial"/>
          <w:bCs/>
          <w:color w:val="auto"/>
          <w:szCs w:val="21"/>
        </w:rPr>
        <w:t>否</w:t>
      </w:r>
    </w:p>
    <w:p w14:paraId="7E2CAB76">
      <w:pPr>
        <w:adjustRightInd w:val="0"/>
        <w:snapToGrid w:val="0"/>
        <w:spacing w:line="400" w:lineRule="exact"/>
        <w:ind w:firstLine="840" w:firstLineChars="400"/>
        <w:rPr>
          <w:rFonts w:hint="default" w:ascii="Arial" w:hAnsi="Arial" w:cs="Arial"/>
          <w:bCs/>
          <w:color w:val="auto"/>
          <w:szCs w:val="21"/>
        </w:rPr>
      </w:pPr>
      <w:r>
        <w:rPr>
          <w:rFonts w:hint="default" w:ascii="Arial" w:hAnsi="Arial" w:cs="Arial"/>
          <w:bCs/>
          <w:color w:val="auto"/>
          <w:szCs w:val="21"/>
        </w:rPr>
        <w:t>是否邀请第三方检测机构参加验收：</w:t>
      </w:r>
      <w:r>
        <w:rPr>
          <w:rFonts w:hint="default" w:ascii="Arial" w:hAnsi="Arial" w:cs="Arial"/>
          <w:color w:val="auto"/>
          <w:szCs w:val="21"/>
        </w:rPr>
        <w:sym w:font="Wingdings" w:char="00A8"/>
      </w:r>
      <w:r>
        <w:rPr>
          <w:rFonts w:hint="default" w:ascii="Arial" w:hAnsi="Arial" w:cs="Arial"/>
          <w:bCs/>
          <w:color w:val="auto"/>
          <w:szCs w:val="21"/>
        </w:rPr>
        <w:t xml:space="preserve">是  </w:t>
      </w:r>
      <w:r>
        <w:rPr>
          <w:rFonts w:hint="default" w:ascii="Arial" w:hAnsi="Arial" w:cs="Arial"/>
          <w:color w:val="auto"/>
          <w:szCs w:val="21"/>
        </w:rPr>
        <w:sym w:font="Wingdings" w:char="00FE"/>
      </w:r>
      <w:r>
        <w:rPr>
          <w:rFonts w:hint="default" w:ascii="Arial" w:hAnsi="Arial" w:cs="Arial"/>
          <w:bCs/>
          <w:color w:val="auto"/>
          <w:szCs w:val="21"/>
        </w:rPr>
        <w:t>否</w:t>
      </w:r>
    </w:p>
    <w:p w14:paraId="7E1F3895">
      <w:pPr>
        <w:adjustRightInd w:val="0"/>
        <w:snapToGrid w:val="0"/>
        <w:spacing w:line="400" w:lineRule="exact"/>
        <w:ind w:firstLine="840" w:firstLineChars="400"/>
        <w:rPr>
          <w:rFonts w:hint="default" w:ascii="Arial" w:hAnsi="Arial" w:cs="Arial"/>
          <w:bCs/>
          <w:color w:val="auto"/>
          <w:szCs w:val="21"/>
        </w:rPr>
      </w:pPr>
      <w:r>
        <w:rPr>
          <w:rFonts w:hint="default" w:ascii="Arial" w:hAnsi="Arial" w:cs="Arial"/>
          <w:bCs/>
          <w:color w:val="auto"/>
          <w:szCs w:val="21"/>
        </w:rPr>
        <w:t>是否进行抽查检测：</w:t>
      </w:r>
      <w:r>
        <w:rPr>
          <w:rFonts w:hint="default" w:ascii="Arial" w:hAnsi="Arial" w:cs="Arial"/>
          <w:color w:val="auto"/>
          <w:szCs w:val="21"/>
        </w:rPr>
        <w:sym w:font="Wingdings" w:char="00A8"/>
      </w:r>
      <w:r>
        <w:rPr>
          <w:rFonts w:hint="default" w:ascii="Arial" w:hAnsi="Arial" w:cs="Arial"/>
          <w:bCs/>
          <w:color w:val="auto"/>
          <w:szCs w:val="21"/>
        </w:rPr>
        <w:t>是，抽查比例：</w:t>
      </w:r>
      <w:r>
        <w:rPr>
          <w:rFonts w:hint="default" w:ascii="Arial" w:hAnsi="Arial" w:cs="Arial"/>
          <w:bCs/>
          <w:color w:val="auto"/>
          <w:szCs w:val="21"/>
          <w:lang w:val="en-US" w:eastAsia="zh-CN"/>
        </w:rPr>
        <w:t xml:space="preserve"> </w:t>
      </w:r>
      <w:r>
        <w:rPr>
          <w:rFonts w:hint="default" w:ascii="Arial" w:hAnsi="Arial" w:cs="Arial"/>
          <w:bCs/>
          <w:color w:val="auto"/>
          <w:szCs w:val="21"/>
          <w:u w:val="single"/>
        </w:rPr>
        <w:t xml:space="preserve">   </w:t>
      </w:r>
      <w:r>
        <w:rPr>
          <w:rFonts w:hint="default" w:ascii="Arial" w:hAnsi="Arial" w:cs="Arial"/>
          <w:bCs/>
          <w:color w:val="auto"/>
          <w:szCs w:val="21"/>
        </w:rPr>
        <w:t xml:space="preserve"> </w:t>
      </w:r>
      <w:r>
        <w:rPr>
          <w:rFonts w:hint="default" w:ascii="Arial" w:hAnsi="Arial" w:cs="Arial"/>
          <w:color w:val="auto"/>
          <w:szCs w:val="21"/>
        </w:rPr>
        <w:sym w:font="Wingdings" w:char="00FE"/>
      </w:r>
      <w:r>
        <w:rPr>
          <w:rFonts w:hint="default" w:ascii="Arial" w:hAnsi="Arial" w:cs="Arial"/>
          <w:bCs/>
          <w:color w:val="auto"/>
          <w:szCs w:val="21"/>
        </w:rPr>
        <w:t>否</w:t>
      </w:r>
    </w:p>
    <w:p w14:paraId="6A9F3952">
      <w:pPr>
        <w:adjustRightInd w:val="0"/>
        <w:snapToGrid w:val="0"/>
        <w:spacing w:line="400" w:lineRule="exact"/>
        <w:ind w:firstLine="840" w:firstLineChars="400"/>
        <w:rPr>
          <w:rFonts w:hint="default" w:ascii="Arial" w:hAnsi="Arial" w:cs="Arial"/>
          <w:bCs/>
          <w:color w:val="auto"/>
          <w:szCs w:val="21"/>
          <w:u w:val="single"/>
        </w:rPr>
      </w:pPr>
      <w:r>
        <w:rPr>
          <w:rFonts w:hint="default" w:ascii="Arial" w:hAnsi="Arial" w:cs="Arial"/>
          <w:bCs/>
          <w:color w:val="auto"/>
          <w:szCs w:val="21"/>
        </w:rPr>
        <w:t>是否存在破坏性检测：</w:t>
      </w:r>
      <w:r>
        <w:rPr>
          <w:rFonts w:hint="default" w:ascii="Arial" w:hAnsi="Arial" w:cs="Arial"/>
          <w:color w:val="auto"/>
          <w:szCs w:val="21"/>
        </w:rPr>
        <w:sym w:font="Wingdings" w:char="00A8"/>
      </w:r>
      <w:r>
        <w:rPr>
          <w:rFonts w:hint="default" w:ascii="Arial" w:hAnsi="Arial" w:cs="Arial"/>
          <w:bCs/>
          <w:color w:val="auto"/>
          <w:szCs w:val="21"/>
        </w:rPr>
        <w:t>是，</w:t>
      </w:r>
      <w:r>
        <w:rPr>
          <w:rFonts w:hint="default" w:ascii="Arial" w:hAnsi="Arial" w:cs="Arial"/>
          <w:bCs/>
          <w:color w:val="auto"/>
          <w:szCs w:val="21"/>
          <w:u w:val="single"/>
        </w:rPr>
        <w:t>（应明确对被破坏的检测产品的处理方式）</w:t>
      </w:r>
    </w:p>
    <w:p w14:paraId="79220216">
      <w:pPr>
        <w:adjustRightInd w:val="0"/>
        <w:snapToGrid w:val="0"/>
        <w:spacing w:line="400" w:lineRule="exact"/>
        <w:ind w:firstLine="840" w:firstLineChars="400"/>
        <w:rPr>
          <w:rFonts w:hint="default" w:ascii="Arial" w:hAnsi="Arial" w:cs="Arial"/>
          <w:bCs/>
          <w:color w:val="auto"/>
          <w:szCs w:val="21"/>
        </w:rPr>
      </w:pPr>
      <w:r>
        <w:rPr>
          <w:rFonts w:hint="default" w:ascii="Arial" w:hAnsi="Arial" w:cs="Arial"/>
          <w:bCs/>
          <w:color w:val="auto"/>
          <w:szCs w:val="21"/>
        </w:rPr>
        <w:t xml:space="preserve">                    </w:t>
      </w:r>
      <w:r>
        <w:rPr>
          <w:rFonts w:hint="default" w:ascii="Arial" w:hAnsi="Arial" w:cs="Arial"/>
          <w:color w:val="auto"/>
          <w:szCs w:val="21"/>
        </w:rPr>
        <w:sym w:font="Wingdings" w:char="00FE"/>
      </w:r>
      <w:r>
        <w:rPr>
          <w:rFonts w:hint="default" w:ascii="Arial" w:hAnsi="Arial" w:cs="Arial"/>
          <w:bCs/>
          <w:color w:val="auto"/>
          <w:szCs w:val="21"/>
        </w:rPr>
        <w:t>否</w:t>
      </w:r>
    </w:p>
    <w:p w14:paraId="5614CB4B">
      <w:pPr>
        <w:adjustRightInd w:val="0"/>
        <w:snapToGrid w:val="0"/>
        <w:spacing w:line="400" w:lineRule="exact"/>
        <w:ind w:firstLine="840" w:firstLineChars="400"/>
        <w:rPr>
          <w:rFonts w:hint="default" w:ascii="Arial" w:hAnsi="Arial" w:cs="Arial"/>
          <w:bCs/>
          <w:color w:val="auto"/>
          <w:szCs w:val="21"/>
          <w:u w:val="single"/>
        </w:rPr>
      </w:pPr>
      <w:r>
        <w:rPr>
          <w:rFonts w:hint="default" w:ascii="Arial" w:hAnsi="Arial" w:cs="Arial"/>
          <w:bCs/>
          <w:color w:val="auto"/>
          <w:szCs w:val="21"/>
        </w:rPr>
        <w:t>验收组织的其他事项：</w:t>
      </w:r>
      <w:r>
        <w:rPr>
          <w:rFonts w:hint="default" w:ascii="Arial" w:hAnsi="Arial" w:cs="Arial"/>
          <w:bCs/>
          <w:color w:val="auto"/>
          <w:szCs w:val="21"/>
          <w:u w:val="single"/>
        </w:rPr>
        <w:t xml:space="preserve">                </w:t>
      </w:r>
    </w:p>
    <w:p w14:paraId="20189D3A">
      <w:pPr>
        <w:adjustRightInd w:val="0"/>
        <w:snapToGrid w:val="0"/>
        <w:spacing w:line="400" w:lineRule="exact"/>
        <w:ind w:firstLine="420" w:firstLineChars="200"/>
        <w:rPr>
          <w:rFonts w:hint="default" w:ascii="Arial" w:hAnsi="Arial" w:cs="Arial"/>
          <w:bCs/>
          <w:color w:val="auto"/>
          <w:szCs w:val="21"/>
          <w:u w:val="single"/>
        </w:rPr>
      </w:pPr>
      <w:r>
        <w:rPr>
          <w:rFonts w:hint="default" w:ascii="Arial" w:hAnsi="Arial" w:cs="Arial"/>
          <w:bCs/>
          <w:color w:val="auto"/>
          <w:szCs w:val="21"/>
        </w:rPr>
        <w:t>（2）履约验收时间：</w:t>
      </w:r>
      <w:r>
        <w:rPr>
          <w:rFonts w:hint="default" w:ascii="Arial" w:hAnsi="Arial" w:cs="Arial"/>
          <w:bCs/>
          <w:color w:val="auto"/>
          <w:szCs w:val="21"/>
          <w:u w:val="single"/>
        </w:rPr>
        <w:t xml:space="preserve">（计划于何时验收/供应商提出验收申请之日起   日内组织验收） </w:t>
      </w:r>
    </w:p>
    <w:p w14:paraId="1B81D472">
      <w:pPr>
        <w:spacing w:before="120" w:line="320" w:lineRule="exact"/>
        <w:ind w:firstLine="420" w:firstLineChars="200"/>
        <w:jc w:val="left"/>
        <w:rPr>
          <w:rFonts w:hint="default" w:ascii="Arial" w:hAnsi="Arial" w:cs="Arial"/>
          <w:color w:val="auto"/>
          <w:szCs w:val="21"/>
          <w:u w:val="single"/>
        </w:rPr>
      </w:pPr>
      <w:r>
        <w:rPr>
          <w:rFonts w:hint="default" w:ascii="Arial" w:hAnsi="Arial" w:cs="Arial"/>
          <w:color w:val="auto"/>
        </w:rPr>
        <w:t>（3）履约验收地点：</w:t>
      </w:r>
      <w:r>
        <w:rPr>
          <w:rFonts w:hint="default" w:ascii="Arial" w:hAnsi="Arial" w:cs="Arial"/>
          <w:color w:val="auto"/>
          <w:szCs w:val="21"/>
          <w:u w:val="single"/>
        </w:rPr>
        <w:t>XX市XX区XX路XX号</w:t>
      </w:r>
    </w:p>
    <w:p w14:paraId="559270B7">
      <w:pPr>
        <w:adjustRightInd w:val="0"/>
        <w:snapToGrid w:val="0"/>
        <w:spacing w:line="400" w:lineRule="exact"/>
        <w:ind w:firstLine="420" w:firstLineChars="200"/>
        <w:rPr>
          <w:rFonts w:hint="default" w:ascii="Arial" w:hAnsi="Arial" w:cs="Arial"/>
          <w:bCs/>
          <w:color w:val="auto"/>
          <w:szCs w:val="21"/>
        </w:rPr>
      </w:pPr>
      <w:r>
        <w:rPr>
          <w:rFonts w:hint="default" w:ascii="Arial" w:hAnsi="Arial" w:cs="Arial"/>
          <w:bCs/>
          <w:color w:val="auto"/>
          <w:szCs w:val="21"/>
        </w:rPr>
        <w:t>（4）履约验收方式：</w:t>
      </w:r>
      <w:r>
        <w:rPr>
          <w:rFonts w:hint="default" w:ascii="Arial" w:hAnsi="Arial" w:cs="Arial"/>
          <w:color w:val="auto"/>
          <w:szCs w:val="21"/>
        </w:rPr>
        <w:sym w:font="Wingdings" w:char="00FE"/>
      </w:r>
      <w:r>
        <w:rPr>
          <w:rFonts w:hint="default" w:ascii="Arial" w:hAnsi="Arial" w:cs="Arial"/>
          <w:bCs/>
          <w:color w:val="auto"/>
          <w:szCs w:val="21"/>
        </w:rPr>
        <w:t xml:space="preserve">一次性验收         </w:t>
      </w:r>
    </w:p>
    <w:p w14:paraId="41A1DE89">
      <w:pPr>
        <w:adjustRightInd w:val="0"/>
        <w:snapToGrid w:val="0"/>
        <w:spacing w:line="400" w:lineRule="exact"/>
        <w:rPr>
          <w:rFonts w:hint="default" w:ascii="Arial" w:hAnsi="Arial" w:cs="Arial"/>
          <w:bCs/>
          <w:color w:val="auto"/>
          <w:szCs w:val="21"/>
        </w:rPr>
      </w:pPr>
      <w:r>
        <w:rPr>
          <w:rFonts w:hint="default" w:ascii="Arial" w:hAnsi="Arial" w:cs="Arial"/>
          <w:bCs/>
          <w:color w:val="auto"/>
          <w:szCs w:val="21"/>
        </w:rPr>
        <w:t xml:space="preserve">                       </w:t>
      </w:r>
      <w:r>
        <w:rPr>
          <w:rFonts w:hint="default" w:ascii="Arial" w:hAnsi="Arial" w:cs="Arial"/>
          <w:color w:val="auto"/>
          <w:szCs w:val="21"/>
        </w:rPr>
        <w:sym w:font="Wingdings" w:char="00A8"/>
      </w:r>
      <w:r>
        <w:rPr>
          <w:rFonts w:hint="default" w:ascii="Arial" w:hAnsi="Arial" w:cs="Arial"/>
          <w:bCs/>
          <w:color w:val="auto"/>
          <w:szCs w:val="21"/>
        </w:rPr>
        <w:t>分期/分项验收：</w:t>
      </w:r>
      <w:r>
        <w:rPr>
          <w:rFonts w:hint="default" w:ascii="Arial" w:hAnsi="Arial" w:cs="Arial"/>
          <w:bCs/>
          <w:color w:val="auto"/>
          <w:szCs w:val="21"/>
          <w:u w:val="single"/>
        </w:rPr>
        <w:t xml:space="preserve"> （应明确分期</w:t>
      </w:r>
      <w:r>
        <w:rPr>
          <w:rFonts w:hint="default" w:ascii="Arial" w:hAnsi="Arial" w:cs="Arial"/>
          <w:bCs/>
          <w:color w:val="auto"/>
          <w:szCs w:val="21"/>
          <w:u w:val="single"/>
          <w:lang w:val="en"/>
        </w:rPr>
        <w:t>/分项验收的工作安排</w:t>
      </w:r>
      <w:r>
        <w:rPr>
          <w:rFonts w:hint="default" w:ascii="Arial" w:hAnsi="Arial" w:cs="Arial"/>
          <w:bCs/>
          <w:color w:val="auto"/>
          <w:szCs w:val="21"/>
          <w:u w:val="single"/>
        </w:rPr>
        <w:t xml:space="preserve">）  </w:t>
      </w:r>
    </w:p>
    <w:p w14:paraId="4EABD0DE">
      <w:pPr>
        <w:snapToGrid w:val="0"/>
        <w:spacing w:line="300" w:lineRule="exact"/>
        <w:ind w:firstLine="420" w:firstLineChars="200"/>
        <w:rPr>
          <w:rFonts w:hint="default" w:ascii="Arial" w:hAnsi="Arial" w:cs="Arial"/>
          <w:color w:val="auto"/>
        </w:rPr>
      </w:pPr>
      <w:r>
        <w:rPr>
          <w:rFonts w:hint="default" w:ascii="Arial" w:hAnsi="Arial" w:cs="Arial"/>
          <w:bCs/>
          <w:color w:val="auto"/>
          <w:szCs w:val="21"/>
        </w:rPr>
        <w:t>（5）履约验收程序：1.</w:t>
      </w:r>
      <w:r>
        <w:rPr>
          <w:rFonts w:hint="default" w:ascii="Arial" w:hAnsi="Arial" w:cs="Arial"/>
          <w:color w:val="auto"/>
        </w:rPr>
        <w:t>验收一般分为到货验收、初步验收及最终验收三次单项验收。经甲方同意，单项验收可以部分或全部合并进行。本项目采用的验收方式为：</w:t>
      </w:r>
      <w:r>
        <w:rPr>
          <w:rFonts w:hint="default" w:ascii="Arial" w:hAnsi="Arial" w:cs="Arial"/>
          <w:color w:val="auto"/>
        </w:rPr>
        <w:sym w:font="Wingdings 2" w:char="00A3"/>
      </w:r>
      <w:r>
        <w:rPr>
          <w:rFonts w:hint="default" w:ascii="Arial" w:hAnsi="Arial" w:cs="Arial"/>
          <w:color w:val="auto"/>
        </w:rPr>
        <w:t xml:space="preserve">到货验收  </w:t>
      </w:r>
      <w:r>
        <w:rPr>
          <w:rFonts w:hint="default" w:ascii="Arial" w:hAnsi="Arial" w:cs="Arial"/>
          <w:color w:val="auto"/>
        </w:rPr>
        <w:sym w:font="Wingdings 2" w:char="00A3"/>
      </w:r>
      <w:r>
        <w:rPr>
          <w:rFonts w:hint="default" w:ascii="Arial" w:hAnsi="Arial" w:cs="Arial"/>
          <w:color w:val="auto"/>
        </w:rPr>
        <w:t xml:space="preserve">初步验收  </w:t>
      </w:r>
      <w:r>
        <w:rPr>
          <w:rFonts w:hint="default" w:ascii="Arial" w:hAnsi="Arial" w:cs="Arial"/>
          <w:color w:val="auto"/>
        </w:rPr>
        <w:sym w:font="Wingdings 2" w:char="00A3"/>
      </w:r>
      <w:r>
        <w:rPr>
          <w:rFonts w:hint="default" w:ascii="Arial" w:hAnsi="Arial" w:cs="Arial"/>
          <w:color w:val="auto"/>
        </w:rPr>
        <w:t>最终验收  □合并验收</w:t>
      </w:r>
    </w:p>
    <w:p w14:paraId="08ADCF72">
      <w:pPr>
        <w:snapToGrid w:val="0"/>
        <w:spacing w:line="300" w:lineRule="exact"/>
        <w:ind w:firstLine="420" w:firstLineChars="200"/>
        <w:rPr>
          <w:rFonts w:hint="default" w:ascii="Arial" w:hAnsi="Arial" w:cs="Arial"/>
          <w:color w:val="auto"/>
        </w:rPr>
      </w:pPr>
      <w:r>
        <w:rPr>
          <w:rFonts w:hint="default" w:ascii="Arial" w:hAnsi="Arial" w:cs="Arial"/>
          <w:color w:val="auto"/>
        </w:rPr>
        <w:t>（1）到货验收：甲方在接到乙方通知后对交付的货物依据验收标准进行到货验收，对品牌、生产厂家、规格型号、外观、有关资料、备品备件及包装进行查验，符合招标文件及合同要求的，视为到货验收合格给予签收。到货验收</w:t>
      </w:r>
      <w:r>
        <w:rPr>
          <w:rFonts w:hint="default" w:ascii="Arial" w:hAnsi="Arial" w:cs="Arial"/>
          <w:color w:val="auto"/>
          <w:szCs w:val="21"/>
        </w:rPr>
        <w:t>仅系对货物外包装、外观、数量等外在表现形式的直观检验，甲方对货物的签收、初步检视等均不视为甲方对货物质量的认可或对货物瑕疵（缺陷）接受，</w:t>
      </w:r>
      <w:r>
        <w:rPr>
          <w:rFonts w:hint="default" w:ascii="Arial" w:hAnsi="Arial" w:cs="Arial"/>
          <w:color w:val="auto"/>
        </w:rPr>
        <w:t>如有短缺、损坏、不合格产品等或与合同、招标文件不相符的情形，甲方有权拒绝接受，乙方应</w:t>
      </w:r>
      <w:r>
        <w:rPr>
          <w:rFonts w:hint="default" w:ascii="Arial" w:hAnsi="Arial" w:cs="Arial"/>
          <w:color w:val="auto"/>
          <w:u w:val="single"/>
        </w:rPr>
        <w:t>7</w:t>
      </w:r>
      <w:r>
        <w:rPr>
          <w:rFonts w:hint="default" w:ascii="Arial" w:hAnsi="Arial" w:cs="Arial"/>
          <w:color w:val="auto"/>
        </w:rPr>
        <w:t>日内予以整改。</w:t>
      </w:r>
    </w:p>
    <w:p w14:paraId="1C6F4B67">
      <w:pPr>
        <w:pStyle w:val="26"/>
        <w:snapToGrid w:val="0"/>
        <w:spacing w:line="300" w:lineRule="exact"/>
        <w:ind w:firstLine="420" w:firstLineChars="200"/>
        <w:jc w:val="left"/>
        <w:rPr>
          <w:rFonts w:hint="default" w:ascii="Arial" w:hAnsi="Arial" w:cs="Arial"/>
          <w:color w:val="auto"/>
        </w:rPr>
      </w:pPr>
      <w:r>
        <w:rPr>
          <w:rFonts w:hint="default" w:ascii="Arial" w:hAnsi="Arial" w:cs="Arial"/>
          <w:color w:val="auto"/>
        </w:rPr>
        <w:t>（2）初步验收：货物需进行安装调试的，应在安装调试后进行初步验收。如有隐蔽部位安装的，应在初步验收过程中进行隐蔽部位验收（隐蔽部位经乙方自检确认具备覆盖条件的，应在符合条件后</w:t>
      </w:r>
      <w:r>
        <w:rPr>
          <w:rFonts w:hint="default" w:ascii="Arial" w:hAnsi="Arial" w:cs="Arial"/>
          <w:color w:val="auto"/>
          <w:u w:val="single"/>
        </w:rPr>
        <w:t xml:space="preserve"> 24</w:t>
      </w:r>
      <w:r>
        <w:rPr>
          <w:rFonts w:hint="default" w:ascii="Arial" w:hAnsi="Arial" w:cs="Arial"/>
          <w:color w:val="auto"/>
        </w:rPr>
        <w:t>小时内书</w:t>
      </w:r>
      <w:r>
        <w:rPr>
          <w:rFonts w:hint="default" w:ascii="Arial" w:hAnsi="Arial" w:cs="Arial"/>
          <w:color w:val="auto"/>
          <w:lang w:eastAsia="zh-CN"/>
        </w:rPr>
        <w:t>面通</w:t>
      </w:r>
      <w:r>
        <w:rPr>
          <w:rFonts w:hint="default" w:ascii="Arial" w:hAnsi="Arial" w:cs="Arial"/>
          <w:color w:val="auto"/>
        </w:rPr>
        <w:t>知甲方进行验收，通知中应载明隐蔽部位验收的内容、时间和地点，并应附有自检记录和必要的检查资料）。 甲方在接到乙方通知后进行初步验收。</w:t>
      </w:r>
    </w:p>
    <w:p w14:paraId="7BDFA06A">
      <w:pPr>
        <w:snapToGrid w:val="0"/>
        <w:spacing w:line="300" w:lineRule="exact"/>
        <w:ind w:firstLine="420" w:firstLineChars="200"/>
        <w:rPr>
          <w:rStyle w:val="58"/>
          <w:rFonts w:hint="default" w:ascii="Arial" w:hAnsi="Arial" w:cs="Arial"/>
          <w:color w:val="auto"/>
        </w:rPr>
      </w:pPr>
      <w:r>
        <w:rPr>
          <w:rFonts w:hint="default" w:ascii="Arial" w:hAnsi="Arial" w:cs="Arial"/>
          <w:color w:val="auto"/>
        </w:rPr>
        <w:t>（3）最终验收：在通过初步验收后，</w:t>
      </w:r>
      <w:r>
        <w:rPr>
          <w:rFonts w:hint="default" w:ascii="Arial" w:hAnsi="Arial" w:cs="Arial"/>
          <w:color w:val="auto"/>
          <w:szCs w:val="21"/>
        </w:rPr>
        <w:t>乙方组织试运行：试运行应持续</w:t>
      </w:r>
      <w:r>
        <w:rPr>
          <w:rFonts w:hint="default" w:ascii="Arial" w:hAnsi="Arial" w:cs="Arial"/>
          <w:color w:val="auto"/>
          <w:szCs w:val="21"/>
          <w:u w:val="single"/>
        </w:rPr>
        <w:t>7</w:t>
      </w:r>
      <w:r>
        <w:rPr>
          <w:rFonts w:hint="default" w:ascii="Arial" w:hAnsi="Arial" w:cs="Arial"/>
          <w:color w:val="auto"/>
          <w:szCs w:val="21"/>
        </w:rPr>
        <w:t>日（自安装、调试、系统集成完毕之日起算），试运行结果能正常发挥其应有作用、应有功能，均与经政府采购确定的本项目各项要求无负偏离的，</w:t>
      </w:r>
      <w:r>
        <w:rPr>
          <w:rFonts w:hint="default" w:ascii="Arial" w:hAnsi="Arial" w:cs="Arial"/>
          <w:color w:val="auto"/>
        </w:rPr>
        <w:t>甲方在乙方通知后依照本合同验收标准进行最终验收。</w:t>
      </w:r>
    </w:p>
    <w:p w14:paraId="2BCD3185">
      <w:pPr>
        <w:snapToGrid w:val="0"/>
        <w:spacing w:line="300" w:lineRule="exact"/>
        <w:ind w:firstLine="420" w:firstLineChars="200"/>
        <w:rPr>
          <w:rStyle w:val="58"/>
          <w:rFonts w:hint="default" w:ascii="Arial" w:hAnsi="Arial" w:cs="Arial"/>
          <w:color w:val="auto"/>
        </w:rPr>
      </w:pPr>
      <w:r>
        <w:rPr>
          <w:rStyle w:val="58"/>
          <w:rFonts w:hint="default" w:ascii="Arial" w:hAnsi="Arial" w:cs="Arial"/>
          <w:color w:val="auto"/>
        </w:rPr>
        <w:t>（4）合并验收：将以上两项或三项单项验收合并进行。</w:t>
      </w:r>
    </w:p>
    <w:p w14:paraId="1EEF44D7">
      <w:pPr>
        <w:snapToGrid w:val="0"/>
        <w:spacing w:line="300" w:lineRule="exact"/>
        <w:ind w:firstLine="420" w:firstLineChars="200"/>
        <w:rPr>
          <w:rFonts w:hint="default" w:ascii="Arial" w:hAnsi="Arial" w:cs="Arial"/>
          <w:color w:val="auto"/>
        </w:rPr>
      </w:pPr>
      <w:r>
        <w:rPr>
          <w:rFonts w:hint="default" w:ascii="Arial" w:hAnsi="Arial" w:cs="Arial"/>
          <w:color w:val="auto"/>
        </w:rPr>
        <w:t>2.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4873CBB2">
      <w:pPr>
        <w:pStyle w:val="26"/>
        <w:snapToGrid w:val="0"/>
        <w:spacing w:line="300" w:lineRule="exact"/>
        <w:ind w:firstLine="420" w:firstLineChars="200"/>
        <w:jc w:val="left"/>
        <w:rPr>
          <w:rFonts w:hint="default" w:ascii="Arial" w:hAnsi="Arial" w:cs="Arial"/>
          <w:color w:val="auto"/>
        </w:rPr>
      </w:pPr>
      <w:r>
        <w:rPr>
          <w:rFonts w:hint="default" w:ascii="Arial" w:hAnsi="Arial" w:cs="Arial"/>
          <w:color w:val="auto"/>
        </w:rPr>
        <w:t>3.验收结果：在任一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0C16BD61">
      <w:pPr>
        <w:pStyle w:val="26"/>
        <w:snapToGrid w:val="0"/>
        <w:spacing w:line="300" w:lineRule="exact"/>
        <w:ind w:firstLine="420" w:firstLineChars="200"/>
        <w:jc w:val="left"/>
        <w:rPr>
          <w:rFonts w:hint="default" w:ascii="Arial" w:hAnsi="Arial" w:cs="Arial"/>
          <w:color w:val="auto"/>
        </w:rPr>
      </w:pPr>
      <w:r>
        <w:rPr>
          <w:rFonts w:hint="default" w:ascii="Arial" w:hAnsi="Arial" w:cs="Arial"/>
          <w:color w:val="auto"/>
        </w:rPr>
        <w:t>4.不予签收或单项验收不合格的，乙方应在不同验收阶段的当次验收后</w:t>
      </w:r>
      <w:r>
        <w:rPr>
          <w:rFonts w:hint="default" w:ascii="Arial" w:hAnsi="Arial" w:cs="Arial"/>
          <w:color w:val="auto"/>
          <w:u w:val="single"/>
        </w:rPr>
        <w:t>7</w:t>
      </w:r>
      <w:r>
        <w:rPr>
          <w:rFonts w:hint="default" w:ascii="Arial" w:hAnsi="Arial" w:cs="Arial"/>
          <w:color w:val="auto"/>
        </w:rPr>
        <w:t>个工作日内就不符合要求项以补充、更换、修理等甲方认可的方式进行整改并重新验收，未按时进行整改或整改后重新验收仍不合格的视为逾期交货，逾期交货最长不得超过</w:t>
      </w:r>
      <w:r>
        <w:rPr>
          <w:rFonts w:hint="default" w:ascii="Arial" w:hAnsi="Arial" w:cs="Arial"/>
          <w:color w:val="auto"/>
          <w:u w:val="single"/>
        </w:rPr>
        <w:t>30</w:t>
      </w:r>
      <w:r>
        <w:rPr>
          <w:rFonts w:hint="default" w:ascii="Arial" w:hAnsi="Arial" w:cs="Arial"/>
          <w:color w:val="auto"/>
        </w:rPr>
        <w:t>日，超过</w:t>
      </w:r>
      <w:r>
        <w:rPr>
          <w:rFonts w:hint="default" w:ascii="Arial" w:hAnsi="Arial" w:cs="Arial"/>
          <w:color w:val="auto"/>
          <w:u w:val="single"/>
        </w:rPr>
        <w:t>30</w:t>
      </w:r>
      <w:r>
        <w:rPr>
          <w:rFonts w:hint="default" w:ascii="Arial" w:hAnsi="Arial" w:cs="Arial"/>
          <w:color w:val="auto"/>
        </w:rPr>
        <w:t>日则视为最终验收不合格。逾期交货不影响本合同第五条第1点约定的使用时间。</w:t>
      </w:r>
    </w:p>
    <w:p w14:paraId="5BFC5620">
      <w:pPr>
        <w:snapToGrid w:val="0"/>
        <w:spacing w:line="300" w:lineRule="exact"/>
        <w:ind w:firstLine="420" w:firstLineChars="200"/>
        <w:rPr>
          <w:rFonts w:hint="default" w:ascii="Arial" w:hAnsi="Arial" w:cs="Arial"/>
          <w:color w:val="auto"/>
        </w:rPr>
      </w:pPr>
      <w:r>
        <w:rPr>
          <w:rFonts w:hint="default" w:ascii="Arial" w:hAnsi="Arial" w:cs="Arial"/>
          <w:color w:val="auto"/>
        </w:rPr>
        <w:t>5.甲方有权委托第三方机构组织验收，验收按上述规定执行，乙方应予以配合。</w:t>
      </w:r>
      <w:r>
        <w:rPr>
          <w:rFonts w:hint="default" w:ascii="Arial" w:hAnsi="Arial" w:cs="Arial"/>
          <w:color w:val="auto"/>
          <w:szCs w:val="21"/>
        </w:rPr>
        <w:t>在双方无质量争议的情况下，</w:t>
      </w:r>
      <w:r>
        <w:rPr>
          <w:rFonts w:hint="default" w:ascii="Arial" w:hAnsi="Arial" w:cs="Arial"/>
          <w:color w:val="auto"/>
        </w:rPr>
        <w:t>对大型或技术复杂的货物，甲方应请国家认可的专业检测机构参与初步验收及最终验收，并根据其出具的质量检测报告作出验收意见。甲方委托第三方机构组织或专业检测机构参与验收的，验收费用由乙方负责。费用标准参照国家或自治区有关规定执行。</w:t>
      </w:r>
    </w:p>
    <w:p w14:paraId="3B4AAEDD">
      <w:pPr>
        <w:pStyle w:val="26"/>
        <w:snapToGrid w:val="0"/>
        <w:spacing w:line="300" w:lineRule="exact"/>
        <w:ind w:firstLine="420" w:firstLineChars="200"/>
        <w:jc w:val="left"/>
        <w:rPr>
          <w:rFonts w:hint="default" w:ascii="Arial" w:hAnsi="Arial" w:cs="Arial"/>
          <w:color w:val="auto"/>
        </w:rPr>
      </w:pPr>
      <w:r>
        <w:rPr>
          <w:rFonts w:hint="default" w:ascii="Arial" w:hAnsi="Arial" w:cs="Arial"/>
          <w:color w:val="auto"/>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2B94C2E4">
      <w:pPr>
        <w:snapToGrid w:val="0"/>
        <w:spacing w:line="300" w:lineRule="exact"/>
        <w:ind w:firstLine="420" w:firstLineChars="200"/>
        <w:rPr>
          <w:rFonts w:hint="default" w:ascii="Arial" w:hAnsi="Arial" w:cs="Arial"/>
          <w:color w:val="auto"/>
        </w:rPr>
      </w:pPr>
      <w:r>
        <w:rPr>
          <w:rFonts w:hint="default" w:ascii="Arial" w:hAnsi="Arial" w:cs="Arial"/>
          <w:color w:val="auto"/>
          <w:szCs w:val="21"/>
        </w:rPr>
        <w:t>7.甲方委托第三方组织验收的，其验收时间、验收程序以该项目验收方案确定的验收时间、验收程序为准，验收结果以该项目验收报告结论为准。</w:t>
      </w:r>
    </w:p>
    <w:p w14:paraId="51C4DBFD">
      <w:pPr>
        <w:spacing w:before="120" w:line="320" w:lineRule="exact"/>
        <w:jc w:val="left"/>
        <w:rPr>
          <w:rFonts w:hint="default" w:ascii="Arial" w:hAnsi="Arial" w:cs="Arial"/>
          <w:iCs/>
          <w:color w:val="auto"/>
          <w:szCs w:val="21"/>
          <w:u w:val="single"/>
        </w:rPr>
      </w:pPr>
      <w:r>
        <w:rPr>
          <w:rFonts w:hint="default" w:ascii="Arial" w:hAnsi="Arial" w:cs="Arial"/>
          <w:color w:val="auto"/>
          <w:szCs w:val="21"/>
        </w:rPr>
        <w:t xml:space="preserve">    </w:t>
      </w:r>
      <w:r>
        <w:rPr>
          <w:rFonts w:hint="default" w:ascii="Arial" w:hAnsi="Arial" w:cs="Arial"/>
          <w:bCs/>
          <w:color w:val="auto"/>
          <w:szCs w:val="21"/>
        </w:rPr>
        <w:t>（6）履约验收的内容：</w:t>
      </w:r>
      <w:r>
        <w:rPr>
          <w:rFonts w:hint="default" w:ascii="Arial" w:hAnsi="Arial" w:cs="Arial"/>
          <w:color w:val="auto"/>
          <w:szCs w:val="21"/>
          <w:u w:val="single"/>
        </w:rPr>
        <w:t>商务验收内容：对采购标的交付的情况、财务和服务要求，包括交付（实施）的时间（期限）和地点（范围），付款条件（进度和方式），包装和运输，售后服务，保险等进行验收。</w:t>
      </w:r>
    </w:p>
    <w:p w14:paraId="4287FA84">
      <w:pPr>
        <w:spacing w:before="120" w:line="320" w:lineRule="exact"/>
        <w:jc w:val="left"/>
        <w:rPr>
          <w:rFonts w:hint="default" w:ascii="Arial" w:hAnsi="Arial" w:cs="Arial"/>
          <w:iCs/>
          <w:color w:val="auto"/>
          <w:szCs w:val="21"/>
          <w:u w:val="single"/>
        </w:rPr>
      </w:pPr>
      <w:r>
        <w:rPr>
          <w:rFonts w:hint="default" w:ascii="Arial" w:hAnsi="Arial" w:cs="Arial"/>
          <w:color w:val="auto"/>
          <w:szCs w:val="21"/>
          <w:u w:val="single"/>
        </w:rPr>
        <w:t>技术验收内容：对采购标的的功能和质量要求，包括性能、材料、结构、外观、安全，或者服务内容和标准等进行验收。</w:t>
      </w:r>
    </w:p>
    <w:p w14:paraId="1F43ED21">
      <w:pPr>
        <w:adjustRightInd w:val="0"/>
        <w:snapToGrid w:val="0"/>
        <w:spacing w:line="400" w:lineRule="exact"/>
        <w:ind w:firstLine="420" w:firstLineChars="200"/>
        <w:rPr>
          <w:rFonts w:hint="default" w:ascii="Arial" w:hAnsi="Arial" w:cs="Arial"/>
          <w:bCs/>
          <w:color w:val="auto"/>
          <w:szCs w:val="21"/>
          <w:u w:val="single"/>
        </w:rPr>
      </w:pPr>
      <w:r>
        <w:rPr>
          <w:rFonts w:hint="default" w:ascii="Arial" w:hAnsi="Arial" w:cs="Arial"/>
          <w:bCs/>
          <w:color w:val="auto"/>
          <w:szCs w:val="21"/>
          <w:u w:val="single"/>
        </w:rPr>
        <w:t xml:space="preserve">（应当包括每一项技术和商务要求的履约情况，特别是落实政府采购扶持中小企业，支持绿色发展和乡村振兴等政策情况）                                      </w:t>
      </w:r>
    </w:p>
    <w:p w14:paraId="635A8D75">
      <w:pPr>
        <w:snapToGrid w:val="0"/>
        <w:spacing w:line="300" w:lineRule="exact"/>
        <w:ind w:firstLine="420" w:firstLineChars="200"/>
        <w:rPr>
          <w:rFonts w:hint="default" w:ascii="Arial" w:hAnsi="Arial" w:cs="Arial"/>
          <w:color w:val="auto"/>
          <w:u w:val="single"/>
        </w:rPr>
      </w:pPr>
      <w:r>
        <w:rPr>
          <w:rFonts w:hint="default" w:ascii="Arial" w:hAnsi="Arial" w:cs="Arial"/>
          <w:bCs/>
          <w:color w:val="auto"/>
          <w:szCs w:val="21"/>
        </w:rPr>
        <w:t>（7）履约验收标准：</w:t>
      </w:r>
      <w:r>
        <w:rPr>
          <w:rFonts w:hint="default" w:ascii="Arial" w:hAnsi="Arial" w:cs="Arial"/>
          <w:bCs/>
          <w:color w:val="auto"/>
          <w:szCs w:val="21"/>
          <w:u w:val="single"/>
        </w:rPr>
        <w:t xml:space="preserve">   </w:t>
      </w:r>
      <w:r>
        <w:rPr>
          <w:rFonts w:hint="default" w:ascii="Arial" w:hAnsi="Arial" w:cs="Arial"/>
          <w:color w:val="auto"/>
          <w:u w:val="single"/>
        </w:rPr>
        <w:t>按甲方招标文件的采购需求、乙方的投标文件响应及承诺与本合同约定的要求进行验收，但应同时</w:t>
      </w:r>
      <w:r>
        <w:rPr>
          <w:rFonts w:hint="default" w:ascii="Arial" w:hAnsi="Arial" w:cs="Arial"/>
          <w:color w:val="auto"/>
          <w:szCs w:val="21"/>
          <w:u w:val="single"/>
        </w:rPr>
        <w:t>符合与本项目关联的法规以及国家、行业、地方标准</w:t>
      </w:r>
      <w:r>
        <w:rPr>
          <w:rFonts w:hint="default" w:ascii="Arial" w:hAnsi="Arial" w:cs="Arial"/>
          <w:color w:val="auto"/>
          <w:u w:val="single"/>
        </w:rPr>
        <w:t>；上述标准如有不一致事项，以招标文件与</w:t>
      </w:r>
      <w:r>
        <w:rPr>
          <w:rFonts w:hint="default" w:ascii="Arial" w:hAnsi="Arial" w:cs="Arial"/>
          <w:color w:val="auto"/>
          <w:u w:val="single"/>
          <w:lang w:val="en-US" w:eastAsia="zh-CN"/>
        </w:rPr>
        <w:t>响应</w:t>
      </w:r>
      <w:r>
        <w:rPr>
          <w:rFonts w:hint="default" w:ascii="Arial" w:hAnsi="Arial" w:cs="Arial"/>
          <w:color w:val="auto"/>
          <w:u w:val="single"/>
        </w:rPr>
        <w:t>文件中对应要求或指标中较优作为验收标准。如果货物中有执行国家强制标准的，则验收标准不得低于国家强制标准。</w:t>
      </w:r>
      <w:r>
        <w:rPr>
          <w:rFonts w:hint="default" w:ascii="Arial" w:hAnsi="Arial" w:cs="Arial"/>
          <w:bCs/>
          <w:color w:val="auto"/>
          <w:szCs w:val="21"/>
          <w:u w:val="single"/>
        </w:rPr>
        <w:t xml:space="preserve">                     </w:t>
      </w:r>
    </w:p>
    <w:p w14:paraId="4F5E1F77">
      <w:pPr>
        <w:pStyle w:val="246"/>
        <w:ind w:firstLine="438" w:firstLineChars="209"/>
        <w:rPr>
          <w:rFonts w:hint="default" w:ascii="Arial" w:hAnsi="Arial" w:eastAsia="宋体" w:cs="Arial"/>
          <w:color w:val="auto"/>
          <w:sz w:val="21"/>
        </w:rPr>
      </w:pPr>
      <w:r>
        <w:rPr>
          <w:rFonts w:hint="default" w:ascii="Arial" w:hAnsi="Arial" w:eastAsia="宋体" w:cs="Arial"/>
          <w:bCs/>
          <w:color w:val="auto"/>
          <w:sz w:val="21"/>
        </w:rPr>
        <w:t>（8）是否以采购活动中供应商提供的样品作为参考：</w:t>
      </w:r>
      <w:r>
        <w:rPr>
          <w:rFonts w:hint="default" w:ascii="Arial" w:hAnsi="Arial" w:eastAsia="宋体" w:cs="Arial"/>
          <w:color w:val="auto"/>
          <w:sz w:val="21"/>
        </w:rPr>
        <w:sym w:font="Wingdings" w:char="00A8"/>
      </w:r>
      <w:r>
        <w:rPr>
          <w:rFonts w:hint="default" w:ascii="Arial" w:hAnsi="Arial" w:eastAsia="宋体" w:cs="Arial"/>
          <w:bCs/>
          <w:color w:val="auto"/>
          <w:sz w:val="21"/>
        </w:rPr>
        <w:t xml:space="preserve">是  </w:t>
      </w:r>
      <w:r>
        <w:rPr>
          <w:rFonts w:hint="default" w:ascii="Arial" w:hAnsi="Arial" w:eastAsia="宋体" w:cs="Arial"/>
          <w:color w:val="auto"/>
          <w:sz w:val="21"/>
        </w:rPr>
        <w:sym w:font="Wingdings" w:char="00FE"/>
      </w:r>
      <w:r>
        <w:rPr>
          <w:rFonts w:hint="default" w:ascii="Arial" w:hAnsi="Arial" w:eastAsia="宋体" w:cs="Arial"/>
          <w:bCs/>
          <w:color w:val="auto"/>
          <w:sz w:val="21"/>
        </w:rPr>
        <w:t>否</w:t>
      </w:r>
    </w:p>
    <w:p w14:paraId="36F7894B">
      <w:pPr>
        <w:adjustRightInd w:val="0"/>
        <w:snapToGrid w:val="0"/>
        <w:spacing w:line="400" w:lineRule="exact"/>
        <w:ind w:firstLine="420" w:firstLineChars="200"/>
        <w:rPr>
          <w:rFonts w:hint="default" w:ascii="Arial" w:hAnsi="Arial" w:cs="Arial"/>
          <w:bCs/>
          <w:color w:val="auto"/>
          <w:szCs w:val="21"/>
          <w:u w:val="single"/>
        </w:rPr>
      </w:pPr>
      <w:r>
        <w:rPr>
          <w:rFonts w:hint="default" w:ascii="Arial" w:hAnsi="Arial" w:cs="Arial"/>
          <w:bCs/>
          <w:color w:val="auto"/>
          <w:szCs w:val="21"/>
        </w:rPr>
        <w:t>（9）履约验收其他事项：</w:t>
      </w:r>
      <w:r>
        <w:rPr>
          <w:rFonts w:hint="default" w:ascii="Arial" w:hAnsi="Arial" w:cs="Arial"/>
          <w:bCs/>
          <w:color w:val="auto"/>
          <w:szCs w:val="21"/>
          <w:u w:val="single"/>
        </w:rPr>
        <w:t xml:space="preserve">      无（产权过户登记等）          </w:t>
      </w:r>
    </w:p>
    <w:p w14:paraId="37340F46">
      <w:pPr>
        <w:numPr>
          <w:ilvl w:val="0"/>
          <w:numId w:val="2"/>
        </w:numPr>
        <w:adjustRightInd w:val="0"/>
        <w:snapToGrid w:val="0"/>
        <w:spacing w:line="400" w:lineRule="exact"/>
        <w:ind w:firstLine="422" w:firstLineChars="200"/>
        <w:rPr>
          <w:rFonts w:hint="default" w:ascii="Arial" w:hAnsi="Arial" w:cs="Arial"/>
          <w:b/>
          <w:color w:val="auto"/>
          <w:szCs w:val="21"/>
        </w:rPr>
      </w:pPr>
      <w:r>
        <w:rPr>
          <w:rFonts w:hint="default" w:ascii="Arial" w:hAnsi="Arial" w:cs="Arial"/>
          <w:b/>
          <w:color w:val="auto"/>
          <w:szCs w:val="21"/>
        </w:rPr>
        <w:t>组成合同的文件</w:t>
      </w:r>
    </w:p>
    <w:p w14:paraId="7338E8F2">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本协议书与下列文件一起构成合同文件，如下述文件之间有任何抵触、矛盾或歧义，应按以下顺序解释：</w:t>
      </w:r>
    </w:p>
    <w:p w14:paraId="76667A28">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（1）政府采购合同协议书及其变更、补充协议</w:t>
      </w:r>
    </w:p>
    <w:p w14:paraId="57C18337">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（2）政府采购合同专用条款</w:t>
      </w:r>
    </w:p>
    <w:p w14:paraId="51124F61">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（3）政府采购合同通用条款</w:t>
      </w:r>
    </w:p>
    <w:p w14:paraId="6DE379F7">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（4）中标（成交）通知书</w:t>
      </w:r>
    </w:p>
    <w:p w14:paraId="70FA82EC">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（5）投标（响应）文件</w:t>
      </w:r>
    </w:p>
    <w:p w14:paraId="415560D7">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（6）采购文件</w:t>
      </w:r>
    </w:p>
    <w:p w14:paraId="318F2D18">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（7）有关技术文件，图纸</w:t>
      </w:r>
    </w:p>
    <w:p w14:paraId="5F68F736">
      <w:pPr>
        <w:pStyle w:val="246"/>
        <w:ind w:firstLine="438" w:firstLineChars="209"/>
        <w:rPr>
          <w:rFonts w:hint="default" w:ascii="Arial" w:hAnsi="Arial" w:eastAsia="宋体" w:cs="Arial"/>
          <w:color w:val="auto"/>
          <w:kern w:val="2"/>
          <w:sz w:val="21"/>
        </w:rPr>
      </w:pPr>
      <w:r>
        <w:rPr>
          <w:rFonts w:hint="default" w:ascii="Arial" w:hAnsi="Arial" w:eastAsia="宋体" w:cs="Arial"/>
          <w:color w:val="auto"/>
          <w:sz w:val="21"/>
        </w:rPr>
        <w:t>（8）</w:t>
      </w:r>
      <w:r>
        <w:rPr>
          <w:rFonts w:hint="default" w:ascii="Arial" w:hAnsi="Arial" w:eastAsia="宋体" w:cs="Arial"/>
          <w:color w:val="auto"/>
          <w:kern w:val="2"/>
          <w:sz w:val="21"/>
        </w:rPr>
        <w:t>国家法律、行政法规和规章制度规定或合同约定的作为合同组成部分的其他文件</w:t>
      </w:r>
    </w:p>
    <w:p w14:paraId="2919E44A">
      <w:pPr>
        <w:numPr>
          <w:ilvl w:val="0"/>
          <w:numId w:val="2"/>
        </w:numPr>
        <w:adjustRightInd w:val="0"/>
        <w:snapToGrid w:val="0"/>
        <w:spacing w:line="400" w:lineRule="exact"/>
        <w:ind w:firstLine="422" w:firstLineChars="200"/>
        <w:rPr>
          <w:rFonts w:hint="default" w:ascii="Arial" w:hAnsi="Arial" w:cs="Arial"/>
          <w:b/>
          <w:color w:val="auto"/>
          <w:szCs w:val="21"/>
        </w:rPr>
      </w:pPr>
      <w:r>
        <w:rPr>
          <w:rFonts w:hint="default" w:ascii="Arial" w:hAnsi="Arial" w:cs="Arial"/>
          <w:b/>
          <w:color w:val="auto"/>
          <w:szCs w:val="21"/>
        </w:rPr>
        <w:t>合同生效</w:t>
      </w:r>
    </w:p>
    <w:p w14:paraId="2A30A28B">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本合同自</w:t>
      </w:r>
      <w:r>
        <w:rPr>
          <w:rFonts w:hint="default" w:ascii="Arial" w:hAnsi="Arial" w:cs="Arial"/>
          <w:color w:val="auto"/>
          <w:szCs w:val="21"/>
          <w:u w:val="single"/>
        </w:rPr>
        <w:t xml:space="preserve">   甲乙双方法定代表人或授权代表签字并加盖单位公章后  </w:t>
      </w:r>
      <w:r>
        <w:rPr>
          <w:rFonts w:hint="default" w:ascii="Arial" w:hAnsi="Arial" w:cs="Arial"/>
          <w:color w:val="auto"/>
          <w:szCs w:val="21"/>
        </w:rPr>
        <w:t>生效。</w:t>
      </w:r>
    </w:p>
    <w:p w14:paraId="33FA2E8A">
      <w:pPr>
        <w:numPr>
          <w:ilvl w:val="0"/>
          <w:numId w:val="2"/>
        </w:numPr>
        <w:adjustRightInd w:val="0"/>
        <w:snapToGrid w:val="0"/>
        <w:spacing w:line="400" w:lineRule="exact"/>
        <w:ind w:firstLine="422" w:firstLineChars="200"/>
        <w:rPr>
          <w:rFonts w:hint="default" w:ascii="Arial" w:hAnsi="Arial" w:cs="Arial"/>
          <w:b/>
          <w:color w:val="auto"/>
          <w:szCs w:val="21"/>
        </w:rPr>
      </w:pPr>
      <w:r>
        <w:rPr>
          <w:rFonts w:hint="default" w:ascii="Arial" w:hAnsi="Arial" w:cs="Arial"/>
          <w:b/>
          <w:color w:val="auto"/>
          <w:szCs w:val="21"/>
        </w:rPr>
        <w:t>合同份数</w:t>
      </w:r>
    </w:p>
    <w:p w14:paraId="64F6A001">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本合同一式</w:t>
      </w:r>
      <w:r>
        <w:rPr>
          <w:rFonts w:hint="default" w:ascii="Arial" w:hAnsi="Arial" w:cs="Arial"/>
          <w:color w:val="auto"/>
          <w:szCs w:val="21"/>
          <w:u w:val="single"/>
        </w:rPr>
        <w:t xml:space="preserve">  五 </w:t>
      </w:r>
      <w:r>
        <w:rPr>
          <w:rFonts w:hint="default" w:ascii="Arial" w:hAnsi="Arial" w:cs="Arial"/>
          <w:color w:val="auto"/>
          <w:szCs w:val="21"/>
        </w:rPr>
        <w:t>份，甲方执</w:t>
      </w:r>
      <w:r>
        <w:rPr>
          <w:rFonts w:hint="default" w:ascii="Arial" w:hAnsi="Arial" w:cs="Arial"/>
          <w:color w:val="auto"/>
          <w:szCs w:val="21"/>
          <w:u w:val="single"/>
        </w:rPr>
        <w:t xml:space="preserve">  两  </w:t>
      </w:r>
      <w:r>
        <w:rPr>
          <w:rFonts w:hint="default" w:ascii="Arial" w:hAnsi="Arial" w:cs="Arial"/>
          <w:color w:val="auto"/>
          <w:szCs w:val="21"/>
        </w:rPr>
        <w:t>份，乙方执</w:t>
      </w:r>
      <w:r>
        <w:rPr>
          <w:rFonts w:hint="default" w:ascii="Arial" w:hAnsi="Arial" w:cs="Arial"/>
          <w:color w:val="auto"/>
          <w:szCs w:val="21"/>
          <w:u w:val="single"/>
        </w:rPr>
        <w:t xml:space="preserve"> 两 </w:t>
      </w:r>
      <w:r>
        <w:rPr>
          <w:rFonts w:hint="default" w:ascii="Arial" w:hAnsi="Arial" w:cs="Arial"/>
          <w:color w:val="auto"/>
          <w:szCs w:val="21"/>
        </w:rPr>
        <w:t>份，</w:t>
      </w:r>
      <w:r>
        <w:rPr>
          <w:rFonts w:hint="default" w:ascii="Arial" w:hAnsi="Arial" w:cs="Arial"/>
          <w:color w:val="auto"/>
          <w:spacing w:val="4"/>
          <w:szCs w:val="21"/>
        </w:rPr>
        <w:t>采购代理机构</w:t>
      </w:r>
      <w:r>
        <w:rPr>
          <w:rFonts w:hint="default" w:ascii="Arial" w:hAnsi="Arial" w:cs="Arial"/>
          <w:color w:val="auto"/>
          <w:szCs w:val="21"/>
        </w:rPr>
        <w:t>一份，均具有同等法律效力。</w:t>
      </w:r>
    </w:p>
    <w:p w14:paraId="7551A5EB">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合同订立时间：</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w:t>
      </w:r>
    </w:p>
    <w:p w14:paraId="473B3E8C">
      <w:pPr>
        <w:adjustRightInd w:val="0"/>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合同订立地点：</w:t>
      </w:r>
      <w:r>
        <w:rPr>
          <w:rFonts w:hint="default" w:ascii="Arial" w:hAnsi="Arial" w:cs="Arial"/>
          <w:color w:val="auto"/>
          <w:szCs w:val="21"/>
          <w:u w:val="single"/>
        </w:rPr>
        <w:t xml:space="preserve">   </w:t>
      </w:r>
      <w:r>
        <w:rPr>
          <w:rFonts w:hint="default" w:ascii="Arial" w:hAnsi="Arial" w:cs="Arial"/>
          <w:color w:val="auto"/>
          <w:szCs w:val="21"/>
          <w:u w:val="single"/>
          <w:lang w:val="en-US" w:eastAsia="zh-CN"/>
        </w:rPr>
        <w:t>金秀瑶族自治县人民医院</w:t>
      </w:r>
      <w:r>
        <w:rPr>
          <w:rFonts w:hint="default" w:ascii="Arial" w:hAnsi="Arial" w:cs="Arial"/>
          <w:color w:val="auto"/>
          <w:szCs w:val="21"/>
          <w:u w:val="single"/>
        </w:rPr>
        <w:t xml:space="preserve">   </w:t>
      </w:r>
    </w:p>
    <w:p w14:paraId="092C8181">
      <w:pPr>
        <w:adjustRightInd w:val="0"/>
        <w:snapToGrid w:val="0"/>
        <w:spacing w:line="400" w:lineRule="exact"/>
        <w:ind w:firstLine="420" w:firstLineChars="200"/>
        <w:rPr>
          <w:rFonts w:hint="default" w:ascii="Arial" w:hAnsi="Arial" w:cs="Arial"/>
          <w:color w:val="auto"/>
        </w:rPr>
      </w:pPr>
      <w:r>
        <w:rPr>
          <w:rFonts w:hint="default" w:ascii="Arial" w:hAnsi="Arial" w:cs="Arial"/>
          <w:color w:val="auto"/>
          <w:szCs w:val="21"/>
        </w:rPr>
        <w:t>附件：具体标的及其技术要求和商务要求、联合协议、分包意向协议等。</w:t>
      </w:r>
    </w:p>
    <w:p w14:paraId="1CA1225B">
      <w:pPr>
        <w:pStyle w:val="172"/>
        <w:spacing w:line="400" w:lineRule="exact"/>
        <w:rPr>
          <w:rFonts w:hint="default" w:ascii="Arial" w:hAnsi="Arial" w:cs="Arial"/>
          <w:color w:val="auto"/>
        </w:rPr>
      </w:pPr>
    </w:p>
    <w:p w14:paraId="2C909C18">
      <w:pPr>
        <w:rPr>
          <w:rFonts w:hint="default" w:ascii="Arial" w:hAnsi="Arial" w:cs="Arial"/>
          <w:color w:val="auto"/>
        </w:rPr>
      </w:pPr>
    </w:p>
    <w:p w14:paraId="080DFC18">
      <w:pPr>
        <w:pStyle w:val="172"/>
        <w:rPr>
          <w:rFonts w:hint="default" w:ascii="Arial" w:hAnsi="Arial" w:cs="Arial"/>
          <w:color w:val="auto"/>
        </w:rPr>
      </w:pPr>
    </w:p>
    <w:tbl>
      <w:tblPr>
        <w:tblStyle w:val="51"/>
        <w:tblW w:w="5531"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313"/>
        <w:gridCol w:w="2950"/>
        <w:gridCol w:w="2420"/>
        <w:gridCol w:w="2589"/>
      </w:tblGrid>
      <w:tr w14:paraId="32FD7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2562" w:type="pct"/>
            <w:gridSpan w:val="2"/>
            <w:tcBorders>
              <w:bottom w:val="single" w:color="auto" w:sz="2" w:space="0"/>
              <w:right w:val="single" w:color="auto" w:sz="2" w:space="0"/>
            </w:tcBorders>
            <w:noWrap w:val="0"/>
            <w:vAlign w:val="center"/>
          </w:tcPr>
          <w:p w14:paraId="7FAC12E6">
            <w:pPr>
              <w:adjustRightInd w:val="0"/>
              <w:snapToGrid w:val="0"/>
              <w:spacing w:line="300" w:lineRule="exact"/>
              <w:jc w:val="center"/>
              <w:rPr>
                <w:rFonts w:hint="default" w:ascii="Arial" w:hAnsi="Arial" w:cs="Arial"/>
                <w:color w:val="auto"/>
              </w:rPr>
            </w:pPr>
            <w:r>
              <w:rPr>
                <w:rFonts w:hint="default" w:ascii="Arial" w:hAnsi="Arial" w:cs="Arial"/>
                <w:color w:val="auto"/>
                <w:szCs w:val="21"/>
              </w:rPr>
              <w:t>甲方（采购人、受采购人委托签订合同的单位或采购文件约定的合同甲方）</w:t>
            </w:r>
          </w:p>
        </w:tc>
        <w:tc>
          <w:tcPr>
            <w:tcW w:w="2438" w:type="pct"/>
            <w:gridSpan w:val="2"/>
            <w:tcBorders>
              <w:left w:val="single" w:color="auto" w:sz="2" w:space="0"/>
              <w:bottom w:val="single" w:color="auto" w:sz="2" w:space="0"/>
            </w:tcBorders>
            <w:noWrap w:val="0"/>
            <w:vAlign w:val="center"/>
          </w:tcPr>
          <w:p w14:paraId="13ED6612">
            <w:pPr>
              <w:adjustRightInd w:val="0"/>
              <w:snapToGrid w:val="0"/>
              <w:spacing w:line="300" w:lineRule="exact"/>
              <w:jc w:val="center"/>
              <w:rPr>
                <w:rFonts w:hint="default" w:ascii="Arial" w:hAnsi="Arial" w:cs="Arial"/>
                <w:color w:val="auto"/>
              </w:rPr>
            </w:pPr>
            <w:r>
              <w:rPr>
                <w:rFonts w:hint="default" w:ascii="Arial" w:hAnsi="Arial" w:cs="Arial"/>
                <w:color w:val="auto"/>
                <w:szCs w:val="21"/>
              </w:rPr>
              <w:t>乙方（供应商）</w:t>
            </w:r>
          </w:p>
        </w:tc>
      </w:tr>
      <w:tr w14:paraId="25FF72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26" w:hRule="atLeast"/>
        </w:trPr>
        <w:tc>
          <w:tcPr>
            <w:tcW w:w="1126" w:type="pct"/>
            <w:tcBorders>
              <w:top w:val="single" w:color="auto" w:sz="2" w:space="0"/>
              <w:bottom w:val="single" w:color="auto" w:sz="2" w:space="0"/>
              <w:right w:val="single" w:color="auto" w:sz="2" w:space="0"/>
            </w:tcBorders>
            <w:noWrap w:val="0"/>
            <w:vAlign w:val="center"/>
          </w:tcPr>
          <w:p w14:paraId="283EFD5A">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5ED2077">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0710444">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单位名称（公章或合同章）</w:t>
            </w:r>
          </w:p>
        </w:tc>
        <w:tc>
          <w:tcPr>
            <w:tcW w:w="1260" w:type="pct"/>
            <w:tcBorders>
              <w:top w:val="single" w:color="auto" w:sz="2" w:space="0"/>
              <w:left w:val="single" w:color="auto" w:sz="2" w:space="0"/>
              <w:bottom w:val="single" w:color="auto" w:sz="2" w:space="0"/>
            </w:tcBorders>
            <w:noWrap w:val="0"/>
            <w:vAlign w:val="center"/>
          </w:tcPr>
          <w:p w14:paraId="144F500D">
            <w:pPr>
              <w:adjustRightInd w:val="0"/>
              <w:snapToGrid w:val="0"/>
              <w:spacing w:line="300" w:lineRule="exact"/>
              <w:jc w:val="center"/>
              <w:rPr>
                <w:rFonts w:hint="default" w:ascii="Arial" w:hAnsi="Arial" w:cs="Arial"/>
                <w:color w:val="auto"/>
                <w:spacing w:val="20"/>
                <w:szCs w:val="21"/>
              </w:rPr>
            </w:pPr>
          </w:p>
        </w:tc>
      </w:tr>
      <w:tr w14:paraId="1AD22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82" w:hRule="atLeast"/>
        </w:trPr>
        <w:tc>
          <w:tcPr>
            <w:tcW w:w="1126" w:type="pct"/>
            <w:vMerge w:val="restart"/>
            <w:tcBorders>
              <w:top w:val="single" w:color="auto" w:sz="2" w:space="0"/>
              <w:right w:val="single" w:color="auto" w:sz="2" w:space="0"/>
            </w:tcBorders>
            <w:noWrap w:val="0"/>
            <w:vAlign w:val="center"/>
          </w:tcPr>
          <w:p w14:paraId="22F1520F">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法定代表人</w:t>
            </w:r>
          </w:p>
          <w:p w14:paraId="7531E07C">
            <w:pPr>
              <w:adjustRightInd w:val="0"/>
              <w:snapToGrid w:val="0"/>
              <w:spacing w:line="300" w:lineRule="exact"/>
              <w:ind w:firstLine="100" w:firstLineChars="48"/>
              <w:jc w:val="center"/>
              <w:rPr>
                <w:rFonts w:hint="default" w:ascii="Arial" w:hAnsi="Arial" w:cs="Arial"/>
                <w:color w:val="auto"/>
                <w:szCs w:val="21"/>
              </w:rPr>
            </w:pPr>
            <w:r>
              <w:rPr>
                <w:rFonts w:hint="default" w:ascii="Arial" w:hAnsi="Arial" w:cs="Arial"/>
                <w:color w:val="auto"/>
                <w:szCs w:val="21"/>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45CC5789">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right w:val="single" w:color="auto" w:sz="2" w:space="0"/>
            </w:tcBorders>
            <w:noWrap w:val="0"/>
            <w:vAlign w:val="center"/>
          </w:tcPr>
          <w:p w14:paraId="5C77A2CD">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法定代表人</w:t>
            </w:r>
          </w:p>
          <w:p w14:paraId="295C1868">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或其委托代理人（签章）</w:t>
            </w:r>
          </w:p>
        </w:tc>
        <w:tc>
          <w:tcPr>
            <w:tcW w:w="1260" w:type="pct"/>
            <w:tcBorders>
              <w:top w:val="single" w:color="auto" w:sz="2" w:space="0"/>
              <w:left w:val="single" w:color="auto" w:sz="2" w:space="0"/>
              <w:bottom w:val="single" w:color="auto" w:sz="2" w:space="0"/>
            </w:tcBorders>
            <w:noWrap w:val="0"/>
            <w:vAlign w:val="center"/>
          </w:tcPr>
          <w:p w14:paraId="4A512B8C">
            <w:pPr>
              <w:adjustRightInd w:val="0"/>
              <w:snapToGrid w:val="0"/>
              <w:spacing w:line="300" w:lineRule="exact"/>
              <w:jc w:val="center"/>
              <w:rPr>
                <w:rFonts w:hint="default" w:ascii="Arial" w:hAnsi="Arial" w:cs="Arial"/>
                <w:color w:val="auto"/>
                <w:szCs w:val="21"/>
              </w:rPr>
            </w:pPr>
          </w:p>
        </w:tc>
      </w:tr>
      <w:tr w14:paraId="6D1633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vMerge w:val="continue"/>
            <w:tcBorders>
              <w:bottom w:val="single" w:color="auto" w:sz="2" w:space="0"/>
              <w:right w:val="single" w:color="auto" w:sz="2" w:space="0"/>
            </w:tcBorders>
            <w:noWrap w:val="0"/>
            <w:vAlign w:val="center"/>
          </w:tcPr>
          <w:p w14:paraId="067C50A0">
            <w:pPr>
              <w:adjustRightInd w:val="0"/>
              <w:snapToGrid w:val="0"/>
              <w:spacing w:line="300" w:lineRule="exact"/>
              <w:jc w:val="center"/>
              <w:rPr>
                <w:rFonts w:hint="default" w:ascii="Arial" w:hAnsi="Arial" w:cs="Arial"/>
                <w:color w:val="auto"/>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20C0B65F">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6CF279">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拥有者性别</w:t>
            </w:r>
          </w:p>
        </w:tc>
        <w:tc>
          <w:tcPr>
            <w:tcW w:w="1260" w:type="pct"/>
            <w:tcBorders>
              <w:top w:val="single" w:color="auto" w:sz="2" w:space="0"/>
              <w:left w:val="single" w:color="auto" w:sz="2" w:space="0"/>
              <w:bottom w:val="single" w:color="auto" w:sz="2" w:space="0"/>
            </w:tcBorders>
            <w:noWrap w:val="0"/>
            <w:vAlign w:val="center"/>
          </w:tcPr>
          <w:p w14:paraId="5C796722">
            <w:pPr>
              <w:adjustRightInd w:val="0"/>
              <w:snapToGrid w:val="0"/>
              <w:spacing w:line="300" w:lineRule="exact"/>
              <w:jc w:val="center"/>
              <w:rPr>
                <w:rFonts w:hint="default" w:ascii="Arial" w:hAnsi="Arial" w:cs="Arial"/>
                <w:color w:val="auto"/>
                <w:spacing w:val="20"/>
                <w:szCs w:val="21"/>
              </w:rPr>
            </w:pPr>
          </w:p>
        </w:tc>
      </w:tr>
      <w:tr w14:paraId="1FB3CC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6DDE645E">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B7E08B">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60AA1C">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住  所</w:t>
            </w:r>
          </w:p>
        </w:tc>
        <w:tc>
          <w:tcPr>
            <w:tcW w:w="1260" w:type="pct"/>
            <w:tcBorders>
              <w:top w:val="single" w:color="auto" w:sz="2" w:space="0"/>
              <w:left w:val="single" w:color="auto" w:sz="2" w:space="0"/>
              <w:bottom w:val="single" w:color="auto" w:sz="2" w:space="0"/>
            </w:tcBorders>
            <w:noWrap w:val="0"/>
            <w:vAlign w:val="center"/>
          </w:tcPr>
          <w:p w14:paraId="26730366">
            <w:pPr>
              <w:adjustRightInd w:val="0"/>
              <w:snapToGrid w:val="0"/>
              <w:spacing w:line="300" w:lineRule="exact"/>
              <w:jc w:val="center"/>
              <w:rPr>
                <w:rFonts w:hint="default" w:ascii="Arial" w:hAnsi="Arial" w:cs="Arial"/>
                <w:color w:val="auto"/>
                <w:spacing w:val="20"/>
                <w:szCs w:val="21"/>
              </w:rPr>
            </w:pPr>
          </w:p>
        </w:tc>
      </w:tr>
      <w:tr w14:paraId="73EB6A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6DDDB545">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DBC9A69">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B767F9">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联 系 人</w:t>
            </w:r>
          </w:p>
        </w:tc>
        <w:tc>
          <w:tcPr>
            <w:tcW w:w="1260" w:type="pct"/>
            <w:tcBorders>
              <w:top w:val="single" w:color="auto" w:sz="2" w:space="0"/>
              <w:left w:val="single" w:color="auto" w:sz="2" w:space="0"/>
              <w:bottom w:val="single" w:color="auto" w:sz="2" w:space="0"/>
            </w:tcBorders>
            <w:noWrap w:val="0"/>
            <w:vAlign w:val="center"/>
          </w:tcPr>
          <w:p w14:paraId="1C782948">
            <w:pPr>
              <w:adjustRightInd w:val="0"/>
              <w:snapToGrid w:val="0"/>
              <w:spacing w:line="300" w:lineRule="exact"/>
              <w:jc w:val="center"/>
              <w:rPr>
                <w:rFonts w:hint="default" w:ascii="Arial" w:hAnsi="Arial" w:cs="Arial"/>
                <w:color w:val="auto"/>
                <w:spacing w:val="20"/>
                <w:szCs w:val="21"/>
              </w:rPr>
            </w:pPr>
          </w:p>
        </w:tc>
      </w:tr>
      <w:tr w14:paraId="60CEB1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2A94F052">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6D42882">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A8F3EBF">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联系电话</w:t>
            </w:r>
          </w:p>
        </w:tc>
        <w:tc>
          <w:tcPr>
            <w:tcW w:w="1260" w:type="pct"/>
            <w:tcBorders>
              <w:top w:val="single" w:color="auto" w:sz="2" w:space="0"/>
              <w:left w:val="single" w:color="auto" w:sz="2" w:space="0"/>
              <w:bottom w:val="single" w:color="auto" w:sz="2" w:space="0"/>
            </w:tcBorders>
            <w:noWrap w:val="0"/>
            <w:vAlign w:val="center"/>
          </w:tcPr>
          <w:p w14:paraId="68959922">
            <w:pPr>
              <w:adjustRightInd w:val="0"/>
              <w:snapToGrid w:val="0"/>
              <w:spacing w:line="300" w:lineRule="exact"/>
              <w:jc w:val="center"/>
              <w:rPr>
                <w:rFonts w:hint="default" w:ascii="Arial" w:hAnsi="Arial" w:cs="Arial"/>
                <w:color w:val="auto"/>
                <w:spacing w:val="20"/>
                <w:szCs w:val="21"/>
              </w:rPr>
            </w:pPr>
          </w:p>
        </w:tc>
      </w:tr>
      <w:tr w14:paraId="2925CD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29566D0B">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3EF2269">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13BD6B">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通信地址</w:t>
            </w:r>
          </w:p>
        </w:tc>
        <w:tc>
          <w:tcPr>
            <w:tcW w:w="1260" w:type="pct"/>
            <w:tcBorders>
              <w:top w:val="single" w:color="auto" w:sz="2" w:space="0"/>
              <w:left w:val="single" w:color="auto" w:sz="2" w:space="0"/>
              <w:bottom w:val="single" w:color="auto" w:sz="2" w:space="0"/>
            </w:tcBorders>
            <w:noWrap w:val="0"/>
            <w:vAlign w:val="center"/>
          </w:tcPr>
          <w:p w14:paraId="64BA891D">
            <w:pPr>
              <w:adjustRightInd w:val="0"/>
              <w:snapToGrid w:val="0"/>
              <w:spacing w:line="300" w:lineRule="exact"/>
              <w:jc w:val="center"/>
              <w:rPr>
                <w:rFonts w:hint="default" w:ascii="Arial" w:hAnsi="Arial" w:cs="Arial"/>
                <w:color w:val="auto"/>
                <w:spacing w:val="20"/>
                <w:szCs w:val="21"/>
              </w:rPr>
            </w:pPr>
          </w:p>
        </w:tc>
      </w:tr>
      <w:tr w14:paraId="7D2980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3F32052B">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B6E2AA9">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4C469A">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邮政编码</w:t>
            </w:r>
          </w:p>
        </w:tc>
        <w:tc>
          <w:tcPr>
            <w:tcW w:w="1260" w:type="pct"/>
            <w:tcBorders>
              <w:top w:val="single" w:color="auto" w:sz="2" w:space="0"/>
              <w:left w:val="single" w:color="auto" w:sz="2" w:space="0"/>
              <w:bottom w:val="single" w:color="auto" w:sz="2" w:space="0"/>
            </w:tcBorders>
            <w:noWrap w:val="0"/>
            <w:vAlign w:val="center"/>
          </w:tcPr>
          <w:p w14:paraId="2F193556">
            <w:pPr>
              <w:adjustRightInd w:val="0"/>
              <w:snapToGrid w:val="0"/>
              <w:spacing w:line="300" w:lineRule="exact"/>
              <w:jc w:val="center"/>
              <w:rPr>
                <w:rFonts w:hint="default" w:ascii="Arial" w:hAnsi="Arial" w:cs="Arial"/>
                <w:color w:val="auto"/>
                <w:spacing w:val="20"/>
                <w:szCs w:val="21"/>
              </w:rPr>
            </w:pPr>
          </w:p>
        </w:tc>
      </w:tr>
      <w:tr w14:paraId="68B486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45AC1E8F">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AEEC21">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77E00C">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电子邮箱</w:t>
            </w:r>
          </w:p>
        </w:tc>
        <w:tc>
          <w:tcPr>
            <w:tcW w:w="1260" w:type="pct"/>
            <w:tcBorders>
              <w:top w:val="single" w:color="auto" w:sz="2" w:space="0"/>
              <w:left w:val="single" w:color="auto" w:sz="2" w:space="0"/>
              <w:bottom w:val="single" w:color="auto" w:sz="2" w:space="0"/>
            </w:tcBorders>
            <w:noWrap w:val="0"/>
            <w:vAlign w:val="center"/>
          </w:tcPr>
          <w:p w14:paraId="7B207AFA">
            <w:pPr>
              <w:adjustRightInd w:val="0"/>
              <w:snapToGrid w:val="0"/>
              <w:spacing w:line="300" w:lineRule="exact"/>
              <w:jc w:val="center"/>
              <w:rPr>
                <w:rFonts w:hint="default" w:ascii="Arial" w:hAnsi="Arial" w:cs="Arial"/>
                <w:color w:val="auto"/>
                <w:spacing w:val="20"/>
                <w:szCs w:val="21"/>
              </w:rPr>
            </w:pPr>
          </w:p>
        </w:tc>
      </w:tr>
      <w:tr w14:paraId="4E88F8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41780D88">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54F5CD">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D797C27">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统一社会信用代码</w:t>
            </w:r>
          </w:p>
        </w:tc>
        <w:tc>
          <w:tcPr>
            <w:tcW w:w="1260" w:type="pct"/>
            <w:tcBorders>
              <w:top w:val="single" w:color="auto" w:sz="2" w:space="0"/>
              <w:left w:val="single" w:color="auto" w:sz="2" w:space="0"/>
              <w:bottom w:val="single" w:color="auto" w:sz="2" w:space="0"/>
            </w:tcBorders>
            <w:noWrap w:val="0"/>
            <w:vAlign w:val="center"/>
          </w:tcPr>
          <w:p w14:paraId="49785C62">
            <w:pPr>
              <w:adjustRightInd w:val="0"/>
              <w:snapToGrid w:val="0"/>
              <w:spacing w:line="300" w:lineRule="exact"/>
              <w:jc w:val="center"/>
              <w:rPr>
                <w:rFonts w:hint="default" w:ascii="Arial" w:hAnsi="Arial" w:cs="Arial"/>
                <w:color w:val="auto"/>
                <w:spacing w:val="20"/>
                <w:szCs w:val="21"/>
              </w:rPr>
            </w:pPr>
          </w:p>
        </w:tc>
      </w:tr>
      <w:tr w14:paraId="6DD564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1CFF9F6F">
            <w:pPr>
              <w:adjustRightInd w:val="0"/>
              <w:snapToGrid w:val="0"/>
              <w:spacing w:line="300" w:lineRule="exact"/>
              <w:jc w:val="center"/>
              <w:rPr>
                <w:rFonts w:hint="default" w:ascii="Arial" w:hAnsi="Arial" w:cs="Arial"/>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A6E6E41">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E6F67B">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开户名称</w:t>
            </w:r>
          </w:p>
        </w:tc>
        <w:tc>
          <w:tcPr>
            <w:tcW w:w="1260" w:type="pct"/>
            <w:tcBorders>
              <w:top w:val="single" w:color="auto" w:sz="2" w:space="0"/>
              <w:left w:val="single" w:color="auto" w:sz="2" w:space="0"/>
              <w:bottom w:val="single" w:color="auto" w:sz="2" w:space="0"/>
            </w:tcBorders>
            <w:noWrap w:val="0"/>
            <w:vAlign w:val="center"/>
          </w:tcPr>
          <w:p w14:paraId="15D72723">
            <w:pPr>
              <w:adjustRightInd w:val="0"/>
              <w:snapToGrid w:val="0"/>
              <w:spacing w:line="300" w:lineRule="exact"/>
              <w:jc w:val="center"/>
              <w:rPr>
                <w:rFonts w:hint="default" w:ascii="Arial" w:hAnsi="Arial" w:cs="Arial"/>
                <w:color w:val="auto"/>
                <w:spacing w:val="20"/>
                <w:szCs w:val="21"/>
              </w:rPr>
            </w:pPr>
          </w:p>
        </w:tc>
      </w:tr>
      <w:tr w14:paraId="6C453C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38E8106C">
            <w:pPr>
              <w:adjustRightInd w:val="0"/>
              <w:snapToGrid w:val="0"/>
              <w:spacing w:line="300" w:lineRule="exact"/>
              <w:jc w:val="center"/>
              <w:rPr>
                <w:rFonts w:hint="default" w:ascii="Arial" w:hAnsi="Arial" w:cs="Arial"/>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2B5A5C">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011E8C">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开户银行</w:t>
            </w:r>
          </w:p>
        </w:tc>
        <w:tc>
          <w:tcPr>
            <w:tcW w:w="1260" w:type="pct"/>
            <w:tcBorders>
              <w:top w:val="single" w:color="auto" w:sz="2" w:space="0"/>
              <w:left w:val="single" w:color="auto" w:sz="2" w:space="0"/>
              <w:bottom w:val="single" w:color="auto" w:sz="2" w:space="0"/>
            </w:tcBorders>
            <w:noWrap w:val="0"/>
            <w:vAlign w:val="center"/>
          </w:tcPr>
          <w:p w14:paraId="48ADFBE7">
            <w:pPr>
              <w:adjustRightInd w:val="0"/>
              <w:snapToGrid w:val="0"/>
              <w:spacing w:line="300" w:lineRule="exact"/>
              <w:jc w:val="center"/>
              <w:rPr>
                <w:rFonts w:hint="default" w:ascii="Arial" w:hAnsi="Arial" w:cs="Arial"/>
                <w:color w:val="auto"/>
                <w:spacing w:val="20"/>
                <w:szCs w:val="21"/>
              </w:rPr>
            </w:pPr>
          </w:p>
        </w:tc>
      </w:tr>
      <w:tr w14:paraId="084133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75A20396">
            <w:pPr>
              <w:adjustRightInd w:val="0"/>
              <w:snapToGrid w:val="0"/>
              <w:spacing w:line="300" w:lineRule="exact"/>
              <w:jc w:val="center"/>
              <w:rPr>
                <w:rFonts w:hint="default" w:ascii="Arial" w:hAnsi="Arial" w:cs="Arial"/>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2C197F">
            <w:pPr>
              <w:adjustRightInd w:val="0"/>
              <w:snapToGrid w:val="0"/>
              <w:spacing w:line="300" w:lineRule="exact"/>
              <w:jc w:val="center"/>
              <w:rPr>
                <w:rFonts w:hint="default" w:ascii="Arial" w:hAnsi="Arial" w:cs="Arial"/>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6CADA5">
            <w:pPr>
              <w:adjustRightInd w:val="0"/>
              <w:snapToGrid w:val="0"/>
              <w:spacing w:line="300" w:lineRule="exact"/>
              <w:jc w:val="center"/>
              <w:rPr>
                <w:rFonts w:hint="default" w:ascii="Arial" w:hAnsi="Arial" w:cs="Arial"/>
                <w:color w:val="auto"/>
                <w:szCs w:val="21"/>
              </w:rPr>
            </w:pPr>
            <w:r>
              <w:rPr>
                <w:rFonts w:hint="default" w:ascii="Arial" w:hAnsi="Arial" w:cs="Arial"/>
                <w:color w:val="auto"/>
                <w:szCs w:val="21"/>
              </w:rPr>
              <w:t>银行账号</w:t>
            </w:r>
          </w:p>
        </w:tc>
        <w:tc>
          <w:tcPr>
            <w:tcW w:w="1260" w:type="pct"/>
            <w:tcBorders>
              <w:top w:val="single" w:color="auto" w:sz="2" w:space="0"/>
              <w:left w:val="single" w:color="auto" w:sz="2" w:space="0"/>
              <w:bottom w:val="single" w:color="auto" w:sz="2" w:space="0"/>
            </w:tcBorders>
            <w:noWrap w:val="0"/>
            <w:vAlign w:val="center"/>
          </w:tcPr>
          <w:p w14:paraId="10861E36">
            <w:pPr>
              <w:adjustRightInd w:val="0"/>
              <w:snapToGrid w:val="0"/>
              <w:spacing w:line="300" w:lineRule="exact"/>
              <w:jc w:val="center"/>
              <w:rPr>
                <w:rFonts w:hint="default" w:ascii="Arial" w:hAnsi="Arial" w:cs="Arial"/>
                <w:color w:val="auto"/>
                <w:spacing w:val="20"/>
                <w:szCs w:val="21"/>
              </w:rPr>
            </w:pPr>
          </w:p>
        </w:tc>
      </w:tr>
      <w:tr w14:paraId="72855A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5000" w:type="pct"/>
            <w:gridSpan w:val="4"/>
            <w:tcBorders>
              <w:top w:val="single" w:color="auto" w:sz="2" w:space="0"/>
            </w:tcBorders>
            <w:noWrap w:val="0"/>
            <w:vAlign w:val="center"/>
          </w:tcPr>
          <w:p w14:paraId="51B96B58">
            <w:pPr>
              <w:pStyle w:val="20"/>
              <w:adjustRightInd w:val="0"/>
              <w:snapToGrid w:val="0"/>
              <w:spacing w:before="120" w:beforeLines="50" w:line="360" w:lineRule="auto"/>
              <w:ind w:firstLine="0" w:firstLineChars="0"/>
              <w:jc w:val="left"/>
              <w:rPr>
                <w:rFonts w:hint="default" w:ascii="Arial" w:hAnsi="Arial" w:cs="Arial"/>
                <w:color w:val="auto"/>
                <w:spacing w:val="20"/>
                <w:szCs w:val="21"/>
              </w:rPr>
            </w:pPr>
            <w:r>
              <w:rPr>
                <w:rFonts w:hint="default" w:ascii="Arial" w:hAnsi="Arial" w:cs="Arial"/>
                <w:color w:val="auto"/>
                <w:sz w:val="24"/>
                <w:szCs w:val="18"/>
              </w:rPr>
              <w:t>注：涉及联合体或其他合同主体的信息应按上表格式加列。</w:t>
            </w:r>
          </w:p>
        </w:tc>
      </w:tr>
    </w:tbl>
    <w:p w14:paraId="067F1811">
      <w:pPr>
        <w:pStyle w:val="3"/>
        <w:adjustRightInd w:val="0"/>
        <w:snapToGrid w:val="0"/>
        <w:spacing w:before="120" w:beforeLines="50"/>
        <w:jc w:val="center"/>
        <w:rPr>
          <w:rFonts w:hint="default" w:ascii="Arial" w:hAnsi="Arial" w:cs="Arial"/>
          <w:color w:val="auto"/>
          <w:sz w:val="28"/>
          <w:szCs w:val="28"/>
        </w:rPr>
      </w:pPr>
      <w:r>
        <w:rPr>
          <w:rFonts w:hint="default" w:ascii="Arial" w:hAnsi="Arial" w:cs="Arial"/>
          <w:color w:val="auto"/>
          <w:sz w:val="21"/>
          <w:szCs w:val="21"/>
          <w:u w:val="single"/>
        </w:rPr>
        <w:br w:type="page"/>
      </w:r>
      <w:r>
        <w:rPr>
          <w:rFonts w:hint="default" w:ascii="Arial" w:hAnsi="Arial" w:cs="Arial"/>
          <w:b w:val="0"/>
          <w:bCs w:val="0"/>
          <w:color w:val="auto"/>
          <w:sz w:val="28"/>
          <w:szCs w:val="28"/>
        </w:rPr>
        <w:t>第二节 政府采购合同通用条款</w:t>
      </w:r>
    </w:p>
    <w:p w14:paraId="37932BDE">
      <w:pPr>
        <w:tabs>
          <w:tab w:val="left" w:pos="8820"/>
          <w:tab w:val="left" w:pos="9345"/>
          <w:tab w:val="left" w:pos="9765"/>
        </w:tabs>
        <w:adjustRightInd w:val="0"/>
        <w:snapToGrid w:val="0"/>
        <w:spacing w:line="400" w:lineRule="exact"/>
        <w:jc w:val="left"/>
        <w:rPr>
          <w:rFonts w:hint="default" w:ascii="Arial" w:hAnsi="Arial" w:cs="Arial"/>
          <w:b/>
          <w:bCs/>
          <w:color w:val="auto"/>
          <w:sz w:val="24"/>
        </w:rPr>
      </w:pPr>
      <w:r>
        <w:rPr>
          <w:rFonts w:hint="default" w:ascii="Arial" w:hAnsi="Arial" w:cs="Arial"/>
          <w:b/>
          <w:color w:val="auto"/>
          <w:sz w:val="24"/>
        </w:rPr>
        <w:t xml:space="preserve">1. </w:t>
      </w:r>
      <w:r>
        <w:rPr>
          <w:rFonts w:hint="default" w:ascii="Arial" w:hAnsi="Arial" w:cs="Arial"/>
          <w:b/>
          <w:bCs/>
          <w:color w:val="auto"/>
          <w:sz w:val="24"/>
        </w:rPr>
        <w:t>定义</w:t>
      </w:r>
    </w:p>
    <w:p w14:paraId="416CA189">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1.1合同当事人</w:t>
      </w:r>
    </w:p>
    <w:p w14:paraId="649EC84A">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（1）采购人（以下称甲方）是指使用财政性资金，通过政府采购方式向供应商购买货物及其相关服务的国家机关、事业单位、团体组织。</w:t>
      </w:r>
    </w:p>
    <w:p w14:paraId="22583262">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（2）供应商（以下称乙方）是指参加政府采购活动并且中标（成交），向采购人提供合同约定的货物及其相关服务的法人、非法人组织或者自然人。</w:t>
      </w:r>
    </w:p>
    <w:p w14:paraId="7FD2C24C">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（3）其他合同主体是指除采购人和供应商以外，</w:t>
      </w:r>
      <w:r>
        <w:rPr>
          <w:rFonts w:hint="default" w:ascii="Arial" w:hAnsi="Arial" w:cs="Arial"/>
          <w:bCs/>
          <w:color w:val="auto"/>
          <w:szCs w:val="21"/>
        </w:rPr>
        <w:t>依法参与合同缔结或履行，享有权利、承担义务的合同当事人</w:t>
      </w:r>
      <w:r>
        <w:rPr>
          <w:rFonts w:hint="default" w:ascii="Arial" w:hAnsi="Arial" w:cs="Arial"/>
          <w:color w:val="auto"/>
          <w:szCs w:val="21"/>
        </w:rPr>
        <w:t>。</w:t>
      </w:r>
    </w:p>
    <w:p w14:paraId="215FC2FC">
      <w:pPr>
        <w:tabs>
          <w:tab w:val="left" w:pos="570"/>
          <w:tab w:val="left" w:pos="9240"/>
          <w:tab w:val="left" w:pos="9555"/>
        </w:tabs>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1.2本合同下列术语应解释为：</w:t>
      </w:r>
    </w:p>
    <w:p w14:paraId="33370D2C">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（1）“合同”系指</w:t>
      </w:r>
      <w:r>
        <w:rPr>
          <w:rFonts w:hint="default" w:ascii="Arial" w:hAnsi="Arial" w:cs="Arial"/>
          <w:bCs/>
          <w:color w:val="auto"/>
          <w:szCs w:val="21"/>
        </w:rPr>
        <w:t>合同当事人意思表示达成一致的任何协议，包括签署的</w:t>
      </w:r>
      <w:r>
        <w:rPr>
          <w:rFonts w:hint="default" w:ascii="Arial" w:hAnsi="Arial" w:cs="Arial"/>
          <w:color w:val="auto"/>
          <w:szCs w:val="21"/>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A18402A">
      <w:pPr>
        <w:tabs>
          <w:tab w:val="left" w:pos="570"/>
          <w:tab w:val="left" w:pos="9240"/>
          <w:tab w:val="left" w:pos="9555"/>
        </w:tabs>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（2）“合同价款”系指根据本合同规定乙方在全面履行合同义务后甲方应支付给乙方的价款。</w:t>
      </w:r>
    </w:p>
    <w:p w14:paraId="2D7A08DE">
      <w:pPr>
        <w:tabs>
          <w:tab w:val="left" w:pos="570"/>
          <w:tab w:val="left" w:pos="9240"/>
          <w:tab w:val="left" w:pos="9555"/>
        </w:tabs>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（3）“货物”系指乙方根据本合同规定须向甲方提供的各种形态和种类的物品，包括原材料、设备、产品（包括软件）及相关</w:t>
      </w:r>
      <w:r>
        <w:rPr>
          <w:rFonts w:hint="default" w:ascii="Arial" w:hAnsi="Arial" w:cs="Arial"/>
          <w:color w:val="auto"/>
          <w:szCs w:val="21"/>
          <w:lang w:eastAsia="zh-CN"/>
        </w:rPr>
        <w:t>的</w:t>
      </w:r>
      <w:r>
        <w:rPr>
          <w:rFonts w:hint="default" w:ascii="Arial" w:hAnsi="Arial" w:cs="Arial"/>
          <w:color w:val="auto"/>
          <w:szCs w:val="21"/>
        </w:rPr>
        <w:t>备品备件、工具、手册及</w:t>
      </w:r>
      <w:r>
        <w:rPr>
          <w:rFonts w:hint="default" w:ascii="Arial" w:hAnsi="Arial" w:cs="Arial"/>
          <w:color w:val="auto"/>
          <w:szCs w:val="21"/>
          <w:lang w:val="en"/>
        </w:rPr>
        <w:t>其他</w:t>
      </w:r>
      <w:r>
        <w:rPr>
          <w:rFonts w:hint="default" w:ascii="Arial" w:hAnsi="Arial" w:cs="Arial"/>
          <w:color w:val="auto"/>
          <w:szCs w:val="21"/>
        </w:rPr>
        <w:t>技术资料和材料等。</w:t>
      </w:r>
    </w:p>
    <w:p w14:paraId="043FCB97">
      <w:pPr>
        <w:adjustRightInd w:val="0"/>
        <w:snapToGrid w:val="0"/>
        <w:spacing w:line="400" w:lineRule="exact"/>
        <w:ind w:firstLine="420" w:firstLineChars="200"/>
        <w:jc w:val="left"/>
        <w:rPr>
          <w:rFonts w:hint="default" w:ascii="Arial" w:hAnsi="Arial" w:cs="Arial"/>
          <w:color w:val="auto"/>
          <w:szCs w:val="21"/>
          <w:highlight w:val="yellow"/>
        </w:rPr>
      </w:pPr>
      <w:r>
        <w:rPr>
          <w:rFonts w:hint="default" w:ascii="Arial" w:hAnsi="Arial" w:cs="Arial"/>
          <w:color w:val="auto"/>
          <w:szCs w:val="21"/>
        </w:rPr>
        <w:t>（4）“相关服务”系指根据合同规定，乙方应提供的与货物有关的技术、管理和</w:t>
      </w:r>
      <w:r>
        <w:rPr>
          <w:rFonts w:hint="default" w:ascii="Arial" w:hAnsi="Arial" w:cs="Arial"/>
          <w:color w:val="auto"/>
          <w:szCs w:val="21"/>
          <w:lang w:val="en"/>
        </w:rPr>
        <w:t>其他</w:t>
      </w:r>
      <w:r>
        <w:rPr>
          <w:rFonts w:hint="default" w:ascii="Arial" w:hAnsi="Arial" w:cs="Arial"/>
          <w:color w:val="auto"/>
          <w:szCs w:val="21"/>
        </w:rPr>
        <w:t>服务，包括但不限于：管理和质量保证、运输、保险、检验、现场准备、安装、集成、调试、培训、维修、废弃处置、技术支持等以及合同中规定乙方应承担的</w:t>
      </w:r>
      <w:r>
        <w:rPr>
          <w:rFonts w:hint="default" w:ascii="Arial" w:hAnsi="Arial" w:cs="Arial"/>
          <w:color w:val="auto"/>
          <w:szCs w:val="21"/>
          <w:lang w:val="en"/>
        </w:rPr>
        <w:t>其他</w:t>
      </w:r>
      <w:r>
        <w:rPr>
          <w:rFonts w:hint="default" w:ascii="Arial" w:hAnsi="Arial" w:cs="Arial"/>
          <w:color w:val="auto"/>
          <w:szCs w:val="21"/>
        </w:rPr>
        <w:t>义务。</w:t>
      </w:r>
    </w:p>
    <w:p w14:paraId="0092E83F">
      <w:pPr>
        <w:adjustRightInd w:val="0"/>
        <w:snapToGrid w:val="0"/>
        <w:spacing w:line="400" w:lineRule="exact"/>
        <w:ind w:firstLine="420" w:firstLineChars="200"/>
        <w:jc w:val="left"/>
        <w:rPr>
          <w:rFonts w:hint="default" w:ascii="Arial" w:hAnsi="Arial" w:cs="Arial"/>
          <w:color w:val="auto"/>
          <w:szCs w:val="21"/>
          <w:highlight w:val="yellow"/>
        </w:rPr>
      </w:pPr>
      <w:r>
        <w:rPr>
          <w:rFonts w:hint="default" w:ascii="Arial" w:hAnsi="Arial" w:cs="Arial"/>
          <w:color w:val="auto"/>
          <w:szCs w:val="21"/>
        </w:rPr>
        <w:t>（5）“分包”系指中标（成交）供应商按采购文件、投标（响应）文件的规定，根据分包意向协议，将中标（成交）项目中的部分履约内容，分给具有相应资质条件的供应商履行合同的行为。</w:t>
      </w:r>
    </w:p>
    <w:p w14:paraId="6B6555F4">
      <w:pPr>
        <w:tabs>
          <w:tab w:val="left" w:pos="570"/>
          <w:tab w:val="left" w:pos="9240"/>
          <w:tab w:val="left" w:pos="9555"/>
        </w:tabs>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default" w:ascii="Arial" w:hAnsi="Arial" w:cs="Arial"/>
          <w:b/>
          <w:bCs/>
          <w:color w:val="auto"/>
          <w:szCs w:val="21"/>
        </w:rPr>
        <w:t>政府采购合同专用条款</w:t>
      </w:r>
      <w:r>
        <w:rPr>
          <w:rFonts w:hint="default" w:ascii="Arial" w:hAnsi="Arial" w:cs="Arial"/>
          <w:color w:val="auto"/>
          <w:szCs w:val="21"/>
        </w:rPr>
        <w:t>】。</w:t>
      </w:r>
    </w:p>
    <w:p w14:paraId="47D74D57">
      <w:pPr>
        <w:tabs>
          <w:tab w:val="left" w:pos="570"/>
          <w:tab w:val="left" w:pos="9240"/>
          <w:tab w:val="left" w:pos="9555"/>
        </w:tabs>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（7）其他术语解释，见【</w:t>
      </w:r>
      <w:r>
        <w:rPr>
          <w:rFonts w:hint="default" w:ascii="Arial" w:hAnsi="Arial" w:cs="Arial"/>
          <w:b/>
          <w:bCs/>
          <w:color w:val="auto"/>
          <w:szCs w:val="21"/>
        </w:rPr>
        <w:t>政府采购合同专用条款</w:t>
      </w:r>
      <w:r>
        <w:rPr>
          <w:rFonts w:hint="default" w:ascii="Arial" w:hAnsi="Arial" w:cs="Arial"/>
          <w:color w:val="auto"/>
          <w:szCs w:val="21"/>
        </w:rPr>
        <w:t>】。</w:t>
      </w:r>
    </w:p>
    <w:p w14:paraId="6463F97E">
      <w:pPr>
        <w:numPr>
          <w:ilvl w:val="0"/>
          <w:numId w:val="5"/>
        </w:num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color w:val="auto"/>
          <w:sz w:val="24"/>
        </w:rPr>
        <w:t>合同标的及金额</w:t>
      </w:r>
    </w:p>
    <w:p w14:paraId="37CFC27B">
      <w:pPr>
        <w:autoSpaceDE w:val="0"/>
        <w:autoSpaceDN w:val="0"/>
        <w:adjustRightInd w:val="0"/>
        <w:snapToGrid w:val="0"/>
        <w:spacing w:line="400" w:lineRule="exact"/>
        <w:ind w:firstLine="420" w:firstLineChars="200"/>
        <w:jc w:val="left"/>
        <w:rPr>
          <w:rFonts w:hint="default" w:ascii="Arial" w:hAnsi="Arial" w:cs="Arial"/>
          <w:b/>
          <w:bCs/>
          <w:i/>
          <w:iCs/>
          <w:color w:val="auto"/>
          <w:szCs w:val="21"/>
        </w:rPr>
      </w:pPr>
      <w:r>
        <w:rPr>
          <w:rFonts w:hint="default" w:ascii="Arial" w:hAnsi="Arial" w:cs="Arial"/>
          <w:color w:val="auto"/>
          <w:szCs w:val="21"/>
        </w:rPr>
        <w:t>2.1 合同标的及金额应与中标（成交）结果一致。乙方为履行本合同而发生的所有费用均应包含在合同价款中，甲方不再另行支付</w:t>
      </w:r>
      <w:r>
        <w:rPr>
          <w:rFonts w:hint="default" w:ascii="Arial" w:hAnsi="Arial" w:cs="Arial"/>
          <w:color w:val="auto"/>
          <w:szCs w:val="21"/>
          <w:lang w:val="en"/>
        </w:rPr>
        <w:t>其他</w:t>
      </w:r>
      <w:r>
        <w:rPr>
          <w:rFonts w:hint="default" w:ascii="Arial" w:hAnsi="Arial" w:cs="Arial"/>
          <w:color w:val="auto"/>
          <w:szCs w:val="21"/>
        </w:rPr>
        <w:t>任何费用。</w:t>
      </w:r>
    </w:p>
    <w:p w14:paraId="2C9DA25A">
      <w:pPr>
        <w:adjustRightInd w:val="0"/>
        <w:snapToGrid w:val="0"/>
        <w:spacing w:line="400" w:lineRule="exact"/>
        <w:jc w:val="left"/>
        <w:rPr>
          <w:rFonts w:hint="default" w:ascii="Arial" w:hAnsi="Arial" w:cs="Arial"/>
          <w:b/>
          <w:color w:val="auto"/>
          <w:sz w:val="24"/>
        </w:rPr>
      </w:pPr>
      <w:r>
        <w:rPr>
          <w:rFonts w:hint="default" w:ascii="Arial" w:hAnsi="Arial" w:cs="Arial"/>
          <w:b/>
          <w:color w:val="auto"/>
          <w:sz w:val="24"/>
        </w:rPr>
        <w:t>3. 履行合同的时间、地点和方式</w:t>
      </w:r>
    </w:p>
    <w:p w14:paraId="73B6EF38">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3.1 乙方应当在约定的时间、地点，按照约定方式履行合同。</w:t>
      </w:r>
    </w:p>
    <w:p w14:paraId="271F820E">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4. 甲方的权利和义务</w:t>
      </w:r>
    </w:p>
    <w:p w14:paraId="03A92CCF">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4.1 签署合同后，甲方应确定项目负责人（或项目联系人），负责与本合同有关的事务。甲方有权对乙方的履约行为进行检查，并及时确认乙方提交的事项。甲方应当配合乙方完成相关项目实施工作。</w:t>
      </w:r>
    </w:p>
    <w:p w14:paraId="77F8BDD3">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4.2 甲方有权要求乙方按时提交各阶段有关安排计划，并有权定期核对乙方提供货物数量、规格、质量等内容。甲方有权督促乙方工作并要求乙方更换不符合要求的货物。</w:t>
      </w:r>
    </w:p>
    <w:p w14:paraId="6759C3F1">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4.3 甲方有权要求乙方对缺陷部分予以修复，并按合同约定享有货物保修及其他合同约定的权利。</w:t>
      </w:r>
    </w:p>
    <w:p w14:paraId="7D18EA5A">
      <w:pPr>
        <w:snapToGrid w:val="0"/>
        <w:spacing w:line="400" w:lineRule="exact"/>
        <w:ind w:firstLine="420" w:firstLineChars="200"/>
        <w:rPr>
          <w:rFonts w:hint="default" w:ascii="Arial" w:hAnsi="Arial" w:eastAsia="华文楷体" w:cs="Arial"/>
          <w:color w:val="auto"/>
        </w:rPr>
      </w:pPr>
      <w:r>
        <w:rPr>
          <w:rFonts w:hint="default" w:ascii="Arial" w:hAnsi="Arial" w:cs="Arial"/>
          <w:color w:val="auto"/>
          <w:szCs w:val="21"/>
        </w:rPr>
        <w:t>4.4 甲方应当按照合同约定及时对交付的货物进行验收，未在</w:t>
      </w:r>
      <w:r>
        <w:rPr>
          <w:rFonts w:hint="default" w:ascii="Arial" w:hAnsi="Arial" w:cs="Arial"/>
          <w:b/>
          <w:bCs/>
          <w:color w:val="auto"/>
          <w:szCs w:val="21"/>
        </w:rPr>
        <w:t>【政府采购合同专用条款】</w:t>
      </w:r>
      <w:r>
        <w:rPr>
          <w:rFonts w:hint="default" w:ascii="Arial" w:hAnsi="Arial" w:cs="Arial"/>
          <w:color w:val="auto"/>
          <w:szCs w:val="21"/>
        </w:rPr>
        <w:t>约定的期限内对乙方履约提出任何异议或者向乙方作出任何说明的，视为验收通过。</w:t>
      </w:r>
    </w:p>
    <w:p w14:paraId="5D2141A0">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4.5 甲方应当根据合同约定及时向乙方支付合同价款，不得以内部人员变更、履行内部付款流程等为由，拒绝或迟延支付。</w:t>
      </w:r>
    </w:p>
    <w:p w14:paraId="49368BE5">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4.6 国家法律法规规定及</w:t>
      </w:r>
      <w:r>
        <w:rPr>
          <w:rFonts w:hint="default" w:ascii="Arial" w:hAnsi="Arial" w:cs="Arial"/>
          <w:b/>
          <w:bCs/>
          <w:color w:val="auto"/>
          <w:szCs w:val="21"/>
        </w:rPr>
        <w:t>【政府采购合同专用条款】</w:t>
      </w:r>
      <w:r>
        <w:rPr>
          <w:rFonts w:hint="default" w:ascii="Arial" w:hAnsi="Arial" w:cs="Arial"/>
          <w:color w:val="auto"/>
          <w:szCs w:val="21"/>
        </w:rPr>
        <w:t>约定应由甲方承担的其他义务和责任。</w:t>
      </w:r>
    </w:p>
    <w:p w14:paraId="77A38284">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5. 乙方的权利和义务</w:t>
      </w:r>
    </w:p>
    <w:p w14:paraId="694CD46C">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5.1 签署合同后，乙方应确定项目负责人（或项目联系人），负责与本合同有关的事务。</w:t>
      </w:r>
    </w:p>
    <w:p w14:paraId="2DEB2169">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7E2CD31">
      <w:pPr>
        <w:pStyle w:val="19"/>
        <w:spacing w:line="400" w:lineRule="exact"/>
        <w:ind w:firstLine="420" w:firstLineChars="200"/>
        <w:rPr>
          <w:rFonts w:hint="default" w:ascii="Arial" w:hAnsi="Arial" w:cs="Arial"/>
          <w:color w:val="auto"/>
          <w:sz w:val="21"/>
          <w:szCs w:val="21"/>
        </w:rPr>
      </w:pPr>
      <w:r>
        <w:rPr>
          <w:rFonts w:hint="default" w:ascii="Arial" w:hAnsi="Arial" w:cs="Arial"/>
          <w:color w:val="auto"/>
          <w:sz w:val="21"/>
          <w:szCs w:val="21"/>
        </w:rPr>
        <w:t>5.3乙方有权根据合同约定向甲方收取合同价款。</w:t>
      </w:r>
    </w:p>
    <w:p w14:paraId="60C452CC">
      <w:pPr>
        <w:pStyle w:val="19"/>
        <w:spacing w:line="400" w:lineRule="exact"/>
        <w:ind w:firstLine="420" w:firstLineChars="200"/>
        <w:rPr>
          <w:rFonts w:hint="default" w:ascii="Arial" w:hAnsi="Arial" w:cs="Arial"/>
          <w:color w:val="auto"/>
          <w:sz w:val="21"/>
          <w:szCs w:val="21"/>
        </w:rPr>
      </w:pPr>
      <w:r>
        <w:rPr>
          <w:rFonts w:hint="default" w:ascii="Arial" w:hAnsi="Arial" w:cs="Arial"/>
          <w:color w:val="auto"/>
          <w:sz w:val="21"/>
          <w:szCs w:val="21"/>
        </w:rPr>
        <w:t>5.4国家法律法规规定及</w:t>
      </w:r>
      <w:r>
        <w:rPr>
          <w:rFonts w:hint="default" w:ascii="Arial" w:hAnsi="Arial" w:cs="Arial"/>
          <w:b/>
          <w:bCs/>
          <w:color w:val="auto"/>
          <w:sz w:val="22"/>
          <w:szCs w:val="20"/>
        </w:rPr>
        <w:t>【政府采购合同专用条款】</w:t>
      </w:r>
      <w:r>
        <w:rPr>
          <w:rFonts w:hint="default" w:ascii="Arial" w:hAnsi="Arial" w:cs="Arial"/>
          <w:color w:val="auto"/>
          <w:sz w:val="21"/>
          <w:szCs w:val="21"/>
        </w:rPr>
        <w:t>约定应由乙方承担的其他义务和责任。</w:t>
      </w:r>
    </w:p>
    <w:p w14:paraId="5604B815">
      <w:pPr>
        <w:numPr>
          <w:ilvl w:val="0"/>
          <w:numId w:val="6"/>
        </w:num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合同履行</w:t>
      </w:r>
    </w:p>
    <w:p w14:paraId="48C646CD">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6.1 甲乙双方应当按照</w:t>
      </w:r>
      <w:r>
        <w:rPr>
          <w:rFonts w:hint="default" w:ascii="Arial" w:hAnsi="Arial" w:cs="Arial"/>
          <w:b/>
          <w:bCs/>
          <w:color w:val="auto"/>
          <w:szCs w:val="21"/>
        </w:rPr>
        <w:t>【政府采购合同专用条款】</w:t>
      </w:r>
      <w:r>
        <w:rPr>
          <w:rFonts w:hint="default" w:ascii="Arial" w:hAnsi="Arial" w:cs="Arial"/>
          <w:color w:val="auto"/>
          <w:szCs w:val="21"/>
        </w:rPr>
        <w:t>约定顺序履行合同义务；如果没有先后顺序的，应当同时履行。</w:t>
      </w:r>
    </w:p>
    <w:p w14:paraId="70AA3D4F">
      <w:pPr>
        <w:autoSpaceDE w:val="0"/>
        <w:autoSpaceDN w:val="0"/>
        <w:adjustRightInd w:val="0"/>
        <w:snapToGrid w:val="0"/>
        <w:spacing w:line="400" w:lineRule="exact"/>
        <w:ind w:firstLine="420" w:firstLineChars="200"/>
        <w:jc w:val="left"/>
        <w:rPr>
          <w:rFonts w:hint="default" w:ascii="Arial" w:hAnsi="Arial" w:cs="Arial"/>
          <w:color w:val="auto"/>
        </w:rPr>
      </w:pPr>
      <w:r>
        <w:rPr>
          <w:rFonts w:hint="default" w:ascii="Arial" w:hAnsi="Arial" w:cs="Arial"/>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63C9D6B9">
      <w:pPr>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7. 货物包装、运输、保险和交付要求</w:t>
      </w:r>
    </w:p>
    <w:p w14:paraId="6A0E025A">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7.1 本合同</w:t>
      </w:r>
      <w:r>
        <w:rPr>
          <w:rFonts w:hint="default" w:ascii="Arial" w:hAnsi="Arial" w:cs="Arial"/>
          <w:bCs/>
          <w:color w:val="auto"/>
          <w:szCs w:val="21"/>
        </w:rPr>
        <w:t>涉及商品包装、快递包装的，</w:t>
      </w:r>
      <w:r>
        <w:rPr>
          <w:rFonts w:hint="default" w:ascii="Arial" w:hAnsi="Arial" w:cs="Arial"/>
          <w:color w:val="auto"/>
          <w:szCs w:val="21"/>
        </w:rPr>
        <w:t>除</w:t>
      </w:r>
      <w:r>
        <w:rPr>
          <w:rFonts w:hint="default" w:ascii="Arial" w:hAnsi="Arial" w:cs="Arial"/>
          <w:b/>
          <w:color w:val="auto"/>
          <w:szCs w:val="21"/>
        </w:rPr>
        <w:t>【政府采购合同专用条款】</w:t>
      </w:r>
      <w:r>
        <w:rPr>
          <w:rFonts w:hint="default" w:ascii="Arial" w:hAnsi="Arial" w:cs="Arial"/>
          <w:bCs/>
          <w:color w:val="auto"/>
          <w:szCs w:val="21"/>
        </w:rPr>
        <w:t>另有约定外，</w:t>
      </w:r>
      <w:r>
        <w:rPr>
          <w:rFonts w:hint="default" w:ascii="Arial" w:hAnsi="Arial" w:cs="Arial"/>
          <w:color w:val="auto"/>
          <w:szCs w:val="21"/>
        </w:rPr>
        <w:t>包装应适应远距离运输、防潮、防震、防锈和防野蛮装卸等要求，确保货物安全无损地运抵</w:t>
      </w:r>
      <w:r>
        <w:rPr>
          <w:rFonts w:hint="default" w:ascii="Arial" w:hAnsi="Arial" w:cs="Arial"/>
          <w:b/>
          <w:color w:val="auto"/>
          <w:szCs w:val="21"/>
        </w:rPr>
        <w:t>【政府采购合同专用条款】</w:t>
      </w:r>
      <w:r>
        <w:rPr>
          <w:rFonts w:hint="default" w:ascii="Arial" w:hAnsi="Arial" w:cs="Arial"/>
          <w:bCs/>
          <w:color w:val="auto"/>
          <w:szCs w:val="21"/>
        </w:rPr>
        <w:t>约定的</w:t>
      </w:r>
      <w:r>
        <w:rPr>
          <w:rFonts w:hint="default" w:ascii="Arial" w:hAnsi="Arial" w:cs="Arial"/>
          <w:color w:val="auto"/>
          <w:szCs w:val="21"/>
        </w:rPr>
        <w:t>指定现场。</w:t>
      </w:r>
    </w:p>
    <w:p w14:paraId="144F1817">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7.2 除</w:t>
      </w:r>
      <w:r>
        <w:rPr>
          <w:rFonts w:hint="default" w:ascii="Arial" w:hAnsi="Arial" w:cs="Arial"/>
          <w:b/>
          <w:color w:val="auto"/>
          <w:szCs w:val="21"/>
        </w:rPr>
        <w:t>【政府采购合同专用条款】</w:t>
      </w:r>
      <w:r>
        <w:rPr>
          <w:rFonts w:hint="default" w:ascii="Arial" w:hAnsi="Arial" w:cs="Arial"/>
          <w:bCs/>
          <w:color w:val="auto"/>
          <w:szCs w:val="21"/>
        </w:rPr>
        <w:t>另有约定外，</w:t>
      </w:r>
      <w:r>
        <w:rPr>
          <w:rFonts w:hint="default" w:ascii="Arial" w:hAnsi="Arial" w:cs="Arial"/>
          <w:color w:val="auto"/>
          <w:szCs w:val="21"/>
        </w:rPr>
        <w:t>乙方负责办理将货物运抵本合同规定的交货地点，并装卸、交付至甲方的一切运输事项，相关费用应包含在合同价款中。</w:t>
      </w:r>
    </w:p>
    <w:p w14:paraId="0237F56F">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7.3 货物保险要求按</w:t>
      </w:r>
      <w:r>
        <w:rPr>
          <w:rFonts w:hint="default" w:ascii="Arial" w:hAnsi="Arial" w:cs="Arial"/>
          <w:b/>
          <w:color w:val="auto"/>
          <w:szCs w:val="21"/>
        </w:rPr>
        <w:t>【政府采购合同专用条款】</w:t>
      </w:r>
      <w:r>
        <w:rPr>
          <w:rFonts w:hint="default" w:ascii="Arial" w:hAnsi="Arial" w:cs="Arial"/>
          <w:bCs/>
          <w:color w:val="auto"/>
          <w:szCs w:val="21"/>
        </w:rPr>
        <w:t>规定执行</w:t>
      </w:r>
      <w:r>
        <w:rPr>
          <w:rFonts w:hint="default" w:ascii="Arial" w:hAnsi="Arial" w:cs="Arial"/>
          <w:color w:val="auto"/>
          <w:szCs w:val="21"/>
        </w:rPr>
        <w:t>。</w:t>
      </w:r>
    </w:p>
    <w:p w14:paraId="48D5CD31">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5D3C2C7">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7.5 乙方在运输到达之前应提前通知甲方，并提示货物运输装卸的注意事项，甲方配合乙方做好货物的接收工作。</w:t>
      </w:r>
    </w:p>
    <w:p w14:paraId="5DBE0C75">
      <w:pPr>
        <w:pStyle w:val="246"/>
        <w:ind w:firstLineChars="0"/>
        <w:rPr>
          <w:rFonts w:hint="default" w:ascii="Arial" w:hAnsi="Arial" w:cs="Arial"/>
          <w:color w:val="auto"/>
          <w:sz w:val="21"/>
        </w:rPr>
      </w:pPr>
      <w:r>
        <w:rPr>
          <w:rFonts w:hint="default" w:ascii="Arial" w:hAnsi="Arial" w:eastAsia="宋体" w:cs="Arial"/>
          <w:color w:val="auto"/>
          <w:kern w:val="2"/>
          <w:sz w:val="21"/>
        </w:rPr>
        <w:t>7.6 如因包装、运输问题导致货物损毁、丢失或者品质下降，甲方有权要求降价、换货、拒收部分或整批货物，由此产生的费用和损失，均由乙方承担。</w:t>
      </w:r>
    </w:p>
    <w:p w14:paraId="2C095961">
      <w:pPr>
        <w:adjustRightInd w:val="0"/>
        <w:snapToGrid w:val="0"/>
        <w:spacing w:line="400" w:lineRule="exact"/>
        <w:jc w:val="left"/>
        <w:rPr>
          <w:rFonts w:hint="default" w:ascii="Arial" w:hAnsi="Arial" w:cs="Arial"/>
          <w:b/>
          <w:color w:val="auto"/>
          <w:sz w:val="24"/>
        </w:rPr>
      </w:pPr>
      <w:r>
        <w:rPr>
          <w:rFonts w:hint="default" w:ascii="Arial" w:hAnsi="Arial" w:cs="Arial"/>
          <w:b/>
          <w:color w:val="auto"/>
          <w:sz w:val="24"/>
        </w:rPr>
        <w:t>8. 质量标准和保证</w:t>
      </w:r>
    </w:p>
    <w:p w14:paraId="3AE2E5ED">
      <w:pPr>
        <w:pStyle w:val="26"/>
        <w:adjustRightInd w:val="0"/>
        <w:snapToGrid w:val="0"/>
        <w:spacing w:line="400" w:lineRule="exact"/>
        <w:ind w:firstLine="420" w:firstLineChars="200"/>
        <w:jc w:val="left"/>
        <w:rPr>
          <w:rFonts w:hint="default" w:ascii="Arial" w:hAnsi="Arial" w:cs="Arial"/>
          <w:b/>
          <w:color w:val="auto"/>
        </w:rPr>
      </w:pPr>
      <w:r>
        <w:rPr>
          <w:rFonts w:hint="default" w:ascii="Arial" w:hAnsi="Arial" w:cs="Arial"/>
          <w:color w:val="auto"/>
        </w:rPr>
        <w:t>8.1 质量标准</w:t>
      </w:r>
    </w:p>
    <w:p w14:paraId="0358E186">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D4542F6">
      <w:pPr>
        <w:pStyle w:val="26"/>
        <w:adjustRightInd w:val="0"/>
        <w:snapToGrid w:val="0"/>
        <w:spacing w:line="400" w:lineRule="exact"/>
        <w:ind w:firstLine="420" w:firstLineChars="200"/>
        <w:jc w:val="left"/>
        <w:rPr>
          <w:rFonts w:hint="default" w:ascii="Arial" w:hAnsi="Arial" w:cs="Arial"/>
          <w:color w:val="auto"/>
        </w:rPr>
      </w:pPr>
      <w:r>
        <w:rPr>
          <w:rFonts w:hint="default" w:ascii="Arial" w:hAnsi="Arial" w:cs="Arial"/>
          <w:color w:val="auto"/>
        </w:rPr>
        <w:t>（2）采用中华人民共和国法定计量单位。</w:t>
      </w:r>
    </w:p>
    <w:p w14:paraId="37426DC6">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（3）乙方所提供的货物应符合国家有关安全、环保、卫生的规定。</w:t>
      </w:r>
    </w:p>
    <w:p w14:paraId="6F3CB6E2">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（4）乙方应向甲方提交所提供货物的技术文件，包括相应的中文技术文件，如：产品目录、图纸、操作手册、使用说明、维护手册或服务指南等。上述文件应包装好随货物一同发运。</w:t>
      </w:r>
    </w:p>
    <w:p w14:paraId="14897F02">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8.2 保证</w:t>
      </w:r>
    </w:p>
    <w:p w14:paraId="60802BE3">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default" w:ascii="Arial" w:hAnsi="Arial" w:cs="Arial"/>
          <w:b/>
          <w:color w:val="auto"/>
          <w:szCs w:val="21"/>
        </w:rPr>
        <w:t>【政府采购合同专用条款】</w:t>
      </w:r>
      <w:r>
        <w:rPr>
          <w:rFonts w:hint="default" w:ascii="Arial" w:hAnsi="Arial" w:cs="Arial"/>
          <w:color w:val="auto"/>
          <w:szCs w:val="21"/>
        </w:rPr>
        <w:t>规定或乙方书面承诺（两者以较长的为准）的质量保证期内，本保证保持有效。</w:t>
      </w:r>
    </w:p>
    <w:p w14:paraId="0CBB6367">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（2）在质量保证期内所发现的缺陷，甲方应尽快以书面形式通知乙方。</w:t>
      </w:r>
    </w:p>
    <w:p w14:paraId="6742C2BD">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（3）乙方收到通知后，应在</w:t>
      </w:r>
      <w:r>
        <w:rPr>
          <w:rFonts w:hint="default" w:ascii="Arial" w:hAnsi="Arial" w:cs="Arial"/>
          <w:b/>
          <w:color w:val="auto"/>
          <w:szCs w:val="21"/>
        </w:rPr>
        <w:t>【政府采购合同专用条款】</w:t>
      </w:r>
      <w:r>
        <w:rPr>
          <w:rFonts w:hint="default" w:ascii="Arial" w:hAnsi="Arial" w:cs="Arial"/>
          <w:color w:val="auto"/>
          <w:szCs w:val="21"/>
        </w:rPr>
        <w:t>规定的响应时间内以合理的速度免费维修或更换有缺陷的货物或部件。</w:t>
      </w:r>
    </w:p>
    <w:p w14:paraId="358550E3">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82E2C06">
      <w:pPr>
        <w:adjustRightInd w:val="0"/>
        <w:snapToGrid w:val="0"/>
        <w:spacing w:line="400" w:lineRule="exact"/>
        <w:ind w:firstLine="420" w:firstLineChars="200"/>
        <w:jc w:val="left"/>
        <w:rPr>
          <w:rFonts w:hint="default" w:ascii="Arial" w:hAnsi="Arial" w:cs="Arial"/>
          <w:color w:val="auto"/>
        </w:rPr>
      </w:pPr>
      <w:r>
        <w:rPr>
          <w:rFonts w:hint="default" w:ascii="Arial" w:hAnsi="Arial" w:cs="Arial"/>
          <w:color w:val="auto"/>
          <w:szCs w:val="21"/>
        </w:rPr>
        <w:t>（5）乙方在约定的时间内未能弥补缺陷，甲方可采取必要的补救措施，但其风险和费用将由乙方承担，甲方根据合同约定对乙方行使的其他权利不受影响。</w:t>
      </w:r>
    </w:p>
    <w:p w14:paraId="3C04F950">
      <w:pPr>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9. 权利瑕疵担保</w:t>
      </w:r>
    </w:p>
    <w:p w14:paraId="12C2DB55">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9.1 乙方保证对其出售的货物享有合法的权利。</w:t>
      </w:r>
    </w:p>
    <w:p w14:paraId="0A1CC6E2">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 xml:space="preserve">9.2 </w:t>
      </w:r>
      <w:r>
        <w:rPr>
          <w:rFonts w:hint="default" w:ascii="Arial" w:hAnsi="Arial" w:cs="Arial"/>
          <w:color w:val="auto"/>
          <w:szCs w:val="15"/>
        </w:rPr>
        <w:t>乙方保证在交付的货物上不存在抵押权等担保物权。</w:t>
      </w:r>
    </w:p>
    <w:p w14:paraId="747C4B76">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9.3 如甲方使用上述货物构成对第三人侵权的，则由乙方承担全部责任。</w:t>
      </w:r>
    </w:p>
    <w:p w14:paraId="5EC058F9">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10. 知识产权保护</w:t>
      </w:r>
    </w:p>
    <w:p w14:paraId="7C1FB567">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10.1 乙方对其所销售的货物应当享有知识产权或经权利人合法授权，保证没有侵犯任何第三人的知识产权等权利。</w:t>
      </w:r>
      <w:r>
        <w:rPr>
          <w:rFonts w:hint="default" w:ascii="Arial" w:hAnsi="Arial" w:cs="Arial"/>
          <w:color w:val="auto"/>
          <w:szCs w:val="15"/>
        </w:rPr>
        <w:t>因违反前述约定对第三人构成侵权的，应当由乙方向第三人承担法律责任；甲方依法向第三人赔偿后，有权向乙方追偿。甲方有其他损失的，乙方应当赔偿</w:t>
      </w:r>
      <w:r>
        <w:rPr>
          <w:rFonts w:hint="default" w:ascii="Arial" w:hAnsi="Arial" w:cs="Arial"/>
          <w:color w:val="auto"/>
          <w:szCs w:val="21"/>
        </w:rPr>
        <w:t>。</w:t>
      </w:r>
    </w:p>
    <w:p w14:paraId="25F19732">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11. 保密义务</w:t>
      </w:r>
    </w:p>
    <w:p w14:paraId="64F69736">
      <w:pPr>
        <w:autoSpaceDE w:val="0"/>
        <w:autoSpaceDN w:val="0"/>
        <w:adjustRightInd w:val="0"/>
        <w:snapToGrid w:val="0"/>
        <w:spacing w:line="400" w:lineRule="exact"/>
        <w:ind w:firstLine="420" w:firstLineChars="200"/>
        <w:jc w:val="left"/>
        <w:rPr>
          <w:rFonts w:hint="default" w:ascii="Arial" w:hAnsi="Arial" w:cs="Arial"/>
          <w:color w:val="auto"/>
          <w:szCs w:val="15"/>
        </w:rPr>
      </w:pPr>
      <w:r>
        <w:rPr>
          <w:rFonts w:hint="default" w:ascii="Arial" w:hAnsi="Arial" w:cs="Arial"/>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default" w:ascii="Arial" w:hAnsi="Arial" w:cs="Arial"/>
          <w:b/>
          <w:bCs/>
          <w:color w:val="auto"/>
          <w:szCs w:val="15"/>
        </w:rPr>
        <w:t>【政府采购合同专用条款】</w:t>
      </w:r>
      <w:r>
        <w:rPr>
          <w:rFonts w:hint="default" w:ascii="Arial" w:hAnsi="Arial" w:cs="Arial"/>
          <w:color w:val="auto"/>
          <w:szCs w:val="15"/>
        </w:rPr>
        <w:t>中约定。</w:t>
      </w:r>
    </w:p>
    <w:p w14:paraId="65F4DF38">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12. 合同价款支付</w:t>
      </w:r>
    </w:p>
    <w:p w14:paraId="26D47C75">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12.1 合同价款支付按照国库集中支付制度及财政管理相关规定执行。</w:t>
      </w:r>
    </w:p>
    <w:p w14:paraId="153469EE">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66FC671">
      <w:pPr>
        <w:pStyle w:val="19"/>
        <w:spacing w:line="400" w:lineRule="exact"/>
        <w:rPr>
          <w:rFonts w:hint="default" w:ascii="Arial" w:hAnsi="Arial" w:cs="Arial"/>
          <w:b/>
          <w:bCs/>
          <w:color w:val="auto"/>
        </w:rPr>
      </w:pPr>
      <w:r>
        <w:rPr>
          <w:rFonts w:hint="default" w:ascii="Arial" w:hAnsi="Arial" w:cs="Arial"/>
          <w:b/>
          <w:bCs/>
          <w:color w:val="auto"/>
        </w:rPr>
        <w:t>13. 履约保证金</w:t>
      </w:r>
    </w:p>
    <w:p w14:paraId="3CC76FB1">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 xml:space="preserve">13.1 </w:t>
      </w:r>
      <w:r>
        <w:rPr>
          <w:rFonts w:hint="default" w:ascii="Arial" w:hAnsi="Arial" w:cs="Arial"/>
          <w:color w:val="auto"/>
          <w:szCs w:val="15"/>
        </w:rPr>
        <w:t>乙方应当以支票、汇票、本票或者金融机构、担保机构出具的保函等非现金形式提交。</w:t>
      </w:r>
    </w:p>
    <w:p w14:paraId="76EB9D72">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13.2 如果乙方出现</w:t>
      </w:r>
      <w:r>
        <w:rPr>
          <w:rFonts w:hint="default" w:ascii="Arial" w:hAnsi="Arial" w:cs="Arial"/>
          <w:b/>
          <w:bCs/>
          <w:color w:val="auto"/>
          <w:szCs w:val="15"/>
        </w:rPr>
        <w:t>【政府采购合同专用条款】</w:t>
      </w:r>
      <w:r>
        <w:rPr>
          <w:rFonts w:hint="default" w:ascii="Arial" w:hAnsi="Arial" w:cs="Arial"/>
          <w:color w:val="auto"/>
          <w:szCs w:val="15"/>
        </w:rPr>
        <w:t>约定情形的</w:t>
      </w:r>
      <w:r>
        <w:rPr>
          <w:rFonts w:hint="default" w:ascii="Arial" w:hAnsi="Arial" w:cs="Arial"/>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39B9CCDB">
      <w:pPr>
        <w:spacing w:line="400" w:lineRule="exact"/>
        <w:ind w:firstLine="420"/>
        <w:rPr>
          <w:rFonts w:hint="default" w:ascii="Arial" w:hAnsi="Arial" w:cs="Arial"/>
          <w:color w:val="auto"/>
        </w:rPr>
      </w:pPr>
      <w:r>
        <w:rPr>
          <w:rFonts w:hint="default" w:ascii="Arial" w:hAnsi="Arial" w:cs="Arial"/>
          <w:color w:val="auto"/>
          <w:szCs w:val="21"/>
        </w:rPr>
        <w:t>13.3 甲方在项目通过验收后按照</w:t>
      </w:r>
      <w:r>
        <w:rPr>
          <w:rFonts w:hint="default" w:ascii="Arial" w:hAnsi="Arial" w:cs="Arial"/>
          <w:b/>
          <w:color w:val="auto"/>
          <w:szCs w:val="21"/>
        </w:rPr>
        <w:t>【政府采购合同专用条款】</w:t>
      </w:r>
      <w:r>
        <w:rPr>
          <w:rFonts w:hint="default" w:ascii="Arial" w:hAnsi="Arial" w:cs="Arial"/>
          <w:color w:val="auto"/>
          <w:szCs w:val="21"/>
        </w:rPr>
        <w:t>规定的时间内将履约保证金退还乙方；逾期退还的，乙方可要求甲方支付违约金，违约金按照</w:t>
      </w:r>
      <w:r>
        <w:rPr>
          <w:rFonts w:hint="default" w:ascii="Arial" w:hAnsi="Arial" w:cs="Arial"/>
          <w:b/>
          <w:color w:val="auto"/>
          <w:szCs w:val="21"/>
        </w:rPr>
        <w:t>【政府采购合同专用条款】</w:t>
      </w:r>
      <w:r>
        <w:rPr>
          <w:rFonts w:hint="default" w:ascii="Arial" w:hAnsi="Arial" w:cs="Arial"/>
          <w:color w:val="auto"/>
          <w:szCs w:val="21"/>
        </w:rPr>
        <w:t>规定支付。</w:t>
      </w:r>
    </w:p>
    <w:p w14:paraId="072543B4">
      <w:pPr>
        <w:autoSpaceDE w:val="0"/>
        <w:autoSpaceDN w:val="0"/>
        <w:adjustRightInd w:val="0"/>
        <w:snapToGrid w:val="0"/>
        <w:spacing w:line="400" w:lineRule="exact"/>
        <w:jc w:val="left"/>
        <w:rPr>
          <w:rFonts w:hint="default" w:ascii="Arial" w:hAnsi="Arial" w:cs="Arial"/>
          <w:b/>
          <w:color w:val="auto"/>
          <w:sz w:val="24"/>
        </w:rPr>
      </w:pPr>
      <w:r>
        <w:rPr>
          <w:rFonts w:hint="default" w:ascii="Arial" w:hAnsi="Arial" w:cs="Arial"/>
          <w:b/>
          <w:bCs/>
          <w:color w:val="auto"/>
          <w:sz w:val="24"/>
        </w:rPr>
        <w:t xml:space="preserve">14. </w:t>
      </w:r>
      <w:r>
        <w:rPr>
          <w:rFonts w:hint="default" w:ascii="Arial" w:hAnsi="Arial" w:cs="Arial"/>
          <w:b/>
          <w:color w:val="auto"/>
          <w:sz w:val="24"/>
        </w:rPr>
        <w:t>售后服务</w:t>
      </w:r>
    </w:p>
    <w:p w14:paraId="5FC76941">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14.1 除项目不涉及或采购活动中明确约定无须承担外，乙方还应提供下列服务：</w:t>
      </w:r>
    </w:p>
    <w:p w14:paraId="775911D2">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（1）货物的现场移动、安装、调试、启动监督及技术支持；</w:t>
      </w:r>
    </w:p>
    <w:p w14:paraId="5F657A99">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（2）提供货物组装和维修所需的专用工具和辅助材料；</w:t>
      </w:r>
    </w:p>
    <w:p w14:paraId="298D8E75">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（3）在</w:t>
      </w:r>
      <w:r>
        <w:rPr>
          <w:rFonts w:hint="default" w:ascii="Arial" w:hAnsi="Arial" w:cs="Arial"/>
          <w:b/>
          <w:bCs/>
          <w:color w:val="auto"/>
          <w:szCs w:val="15"/>
        </w:rPr>
        <w:t>【政府采购合同专用条款】</w:t>
      </w:r>
      <w:r>
        <w:rPr>
          <w:rFonts w:hint="default" w:ascii="Arial" w:hAnsi="Arial" w:cs="Arial"/>
          <w:color w:val="auto"/>
          <w:szCs w:val="21"/>
        </w:rPr>
        <w:t>约定的期限内对所有的货物实施运行监督、维修，但前提条件是该服务并不能免除乙方在质量保证期内所承担的义务；</w:t>
      </w:r>
    </w:p>
    <w:p w14:paraId="0E26231B">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（4）在制造商所在地或指定现场就货物的安装、启动、运营、维护、废弃处置等对甲方操作人员进行培训</w:t>
      </w:r>
      <w:r>
        <w:rPr>
          <w:rFonts w:hint="default" w:ascii="Arial" w:hAnsi="Arial" w:cs="Arial"/>
          <w:color w:val="auto"/>
          <w:szCs w:val="15"/>
        </w:rPr>
        <w:t>；</w:t>
      </w:r>
    </w:p>
    <w:p w14:paraId="688A09AF">
      <w:pPr>
        <w:pStyle w:val="246"/>
        <w:ind w:firstLineChars="0"/>
        <w:rPr>
          <w:rFonts w:hint="default" w:ascii="Arial" w:hAnsi="Arial" w:eastAsia="宋体" w:cs="Arial"/>
          <w:color w:val="auto"/>
          <w:sz w:val="21"/>
        </w:rPr>
      </w:pPr>
      <w:r>
        <w:rPr>
          <w:rFonts w:hint="default" w:ascii="Arial" w:hAnsi="Arial" w:eastAsia="宋体" w:cs="Arial"/>
          <w:color w:val="auto"/>
          <w:sz w:val="21"/>
        </w:rPr>
        <w:t>（5）依照法律、行政法规的规定或者按照</w:t>
      </w:r>
      <w:r>
        <w:rPr>
          <w:rFonts w:hint="default" w:ascii="Arial" w:hAnsi="Arial" w:eastAsia="宋体" w:cs="Arial"/>
          <w:b/>
          <w:bCs/>
          <w:color w:val="auto"/>
          <w:sz w:val="21"/>
        </w:rPr>
        <w:t>【政府采购合同专用条款】</w:t>
      </w:r>
      <w:r>
        <w:rPr>
          <w:rFonts w:hint="default" w:ascii="Arial" w:hAnsi="Arial" w:eastAsia="宋体" w:cs="Arial"/>
          <w:color w:val="auto"/>
          <w:sz w:val="21"/>
        </w:rPr>
        <w:t>约定，货物在有效使用年限届满后应予回收的，乙方负有自行或者委托第三人对货物予以回收的义务；</w:t>
      </w:r>
    </w:p>
    <w:p w14:paraId="4F144A71">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（6）</w:t>
      </w:r>
      <w:r>
        <w:rPr>
          <w:rFonts w:hint="default" w:ascii="Arial" w:hAnsi="Arial" w:cs="Arial"/>
          <w:b/>
          <w:color w:val="auto"/>
          <w:szCs w:val="21"/>
        </w:rPr>
        <w:t>【政府采购合同专用条款】</w:t>
      </w:r>
      <w:r>
        <w:rPr>
          <w:rFonts w:hint="default" w:ascii="Arial" w:hAnsi="Arial" w:cs="Arial"/>
          <w:color w:val="auto"/>
          <w:szCs w:val="21"/>
        </w:rPr>
        <w:t>规定由乙方提供的其他服务。</w:t>
      </w:r>
    </w:p>
    <w:p w14:paraId="5DEBDEA4">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14.2 乙方提供的售后服务的费用已包含在合同价款中，甲方不再另行支付。</w:t>
      </w:r>
    </w:p>
    <w:p w14:paraId="707AB8EC">
      <w:pPr>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15. 违约责任</w:t>
      </w:r>
    </w:p>
    <w:p w14:paraId="64500EE8">
      <w:pPr>
        <w:adjustRightInd w:val="0"/>
        <w:snapToGrid w:val="0"/>
        <w:spacing w:line="400" w:lineRule="exact"/>
        <w:ind w:firstLine="420" w:firstLineChars="200"/>
        <w:jc w:val="left"/>
        <w:rPr>
          <w:rFonts w:hint="default" w:ascii="Arial" w:hAnsi="Arial" w:cs="Arial"/>
          <w:bCs/>
          <w:color w:val="auto"/>
          <w:szCs w:val="21"/>
        </w:rPr>
      </w:pPr>
      <w:r>
        <w:rPr>
          <w:rFonts w:hint="default" w:ascii="Arial" w:hAnsi="Arial" w:cs="Arial"/>
          <w:bCs/>
          <w:color w:val="auto"/>
          <w:szCs w:val="21"/>
        </w:rPr>
        <w:t>15.1质量瑕疵的违约责任</w:t>
      </w:r>
    </w:p>
    <w:p w14:paraId="3B6A4FB6">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乙方提供的产品不符合合同约定的质量标准或存在产品质量缺陷，甲方有权要求乙方根据</w:t>
      </w:r>
      <w:r>
        <w:rPr>
          <w:rFonts w:hint="default" w:ascii="Arial" w:hAnsi="Arial" w:cs="Arial"/>
          <w:b/>
          <w:color w:val="auto"/>
          <w:szCs w:val="21"/>
        </w:rPr>
        <w:t>【政府采购合同专用条款】</w:t>
      </w:r>
      <w:r>
        <w:rPr>
          <w:rFonts w:hint="default" w:ascii="Arial" w:hAnsi="Arial" w:cs="Arial"/>
          <w:bCs/>
          <w:color w:val="auto"/>
          <w:szCs w:val="21"/>
        </w:rPr>
        <w:t>要求</w:t>
      </w:r>
      <w:r>
        <w:rPr>
          <w:rFonts w:hint="default" w:ascii="Arial" w:hAnsi="Arial" w:cs="Arial"/>
          <w:color w:val="auto"/>
          <w:szCs w:val="21"/>
        </w:rPr>
        <w:t>及时修理、重作、更换，并承担由此给甲方造成的损失。</w:t>
      </w:r>
    </w:p>
    <w:p w14:paraId="587DF59A">
      <w:pPr>
        <w:autoSpaceDE w:val="0"/>
        <w:autoSpaceDN w:val="0"/>
        <w:adjustRightInd w:val="0"/>
        <w:snapToGrid w:val="0"/>
        <w:spacing w:line="400" w:lineRule="exact"/>
        <w:ind w:firstLine="420" w:firstLineChars="200"/>
        <w:jc w:val="left"/>
        <w:rPr>
          <w:rFonts w:hint="default" w:ascii="Arial" w:hAnsi="Arial" w:cs="Arial"/>
          <w:bCs/>
          <w:color w:val="auto"/>
          <w:szCs w:val="21"/>
        </w:rPr>
      </w:pPr>
      <w:r>
        <w:rPr>
          <w:rFonts w:hint="default" w:ascii="Arial" w:hAnsi="Arial" w:cs="Arial"/>
          <w:bCs/>
          <w:color w:val="auto"/>
          <w:szCs w:val="21"/>
        </w:rPr>
        <w:t>15.2 迟延交货的违约责任</w:t>
      </w:r>
    </w:p>
    <w:p w14:paraId="67C2C00C">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F994B3A">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（2）如果乙方没有按照合同规定的时间交货和提供相关服务，甲方有权从货款中扣除误期赔偿费而不影响合同项下的其他补救方法，赔偿费按</w:t>
      </w:r>
      <w:r>
        <w:rPr>
          <w:rFonts w:hint="default" w:ascii="Arial" w:hAnsi="Arial" w:cs="Arial"/>
          <w:b/>
          <w:color w:val="auto"/>
          <w:szCs w:val="21"/>
        </w:rPr>
        <w:t>【政府采购合同专用条款】</w:t>
      </w:r>
      <w:r>
        <w:rPr>
          <w:rFonts w:hint="default" w:ascii="Arial" w:hAnsi="Arial" w:cs="Arial"/>
          <w:color w:val="auto"/>
          <w:szCs w:val="21"/>
        </w:rPr>
        <w:t>规定执行。如果涉及公共利益，且赔偿金额无法弥补公共利益损失，甲方可要求继续履行或者采取其他补救措施。</w:t>
      </w:r>
    </w:p>
    <w:p w14:paraId="448AA6E5">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15.3 迟延支付的违约责任</w:t>
      </w:r>
    </w:p>
    <w:p w14:paraId="79E56AC5">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甲方存在迟延支付乙方合同款项的，应当承担</w:t>
      </w:r>
      <w:r>
        <w:rPr>
          <w:rFonts w:hint="default" w:ascii="Arial" w:hAnsi="Arial" w:cs="Arial"/>
          <w:b/>
          <w:bCs/>
          <w:color w:val="auto"/>
          <w:szCs w:val="21"/>
        </w:rPr>
        <w:t>【政府采购合同专用条款】</w:t>
      </w:r>
      <w:r>
        <w:rPr>
          <w:rFonts w:hint="default" w:ascii="Arial" w:hAnsi="Arial" w:cs="Arial"/>
          <w:color w:val="auto"/>
          <w:szCs w:val="21"/>
        </w:rPr>
        <w:t>规定的逾期付款利息。</w:t>
      </w:r>
    </w:p>
    <w:p w14:paraId="21ABD51A">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bCs/>
          <w:color w:val="auto"/>
          <w:szCs w:val="21"/>
        </w:rPr>
        <w:t>15.4其他违约责任根据项目实际需要按</w:t>
      </w:r>
      <w:r>
        <w:rPr>
          <w:rFonts w:hint="default" w:ascii="Arial" w:hAnsi="Arial" w:cs="Arial"/>
          <w:b/>
          <w:bCs/>
          <w:color w:val="auto"/>
          <w:szCs w:val="21"/>
        </w:rPr>
        <w:t>【政府采购合同专用条款】</w:t>
      </w:r>
      <w:r>
        <w:rPr>
          <w:rFonts w:hint="default" w:ascii="Arial" w:hAnsi="Arial" w:cs="Arial"/>
          <w:color w:val="auto"/>
          <w:szCs w:val="21"/>
        </w:rPr>
        <w:t>规定执行。</w:t>
      </w:r>
    </w:p>
    <w:p w14:paraId="73639844">
      <w:pPr>
        <w:numPr>
          <w:ilvl w:val="0"/>
          <w:numId w:val="7"/>
        </w:numPr>
        <w:autoSpaceDE w:val="0"/>
        <w:autoSpaceDN w:val="0"/>
        <w:adjustRightInd w:val="0"/>
        <w:snapToGrid w:val="0"/>
        <w:spacing w:line="400" w:lineRule="exact"/>
        <w:jc w:val="left"/>
        <w:rPr>
          <w:rFonts w:hint="default" w:ascii="Arial" w:hAnsi="Arial" w:cs="Arial"/>
          <w:b/>
          <w:color w:val="auto"/>
          <w:sz w:val="24"/>
        </w:rPr>
      </w:pPr>
      <w:r>
        <w:rPr>
          <w:rFonts w:hint="default" w:ascii="Arial" w:hAnsi="Arial" w:cs="Arial"/>
          <w:b/>
          <w:color w:val="auto"/>
          <w:sz w:val="24"/>
        </w:rPr>
        <w:t>合同变更、中止与终止</w:t>
      </w:r>
    </w:p>
    <w:p w14:paraId="71160AF5">
      <w:pPr>
        <w:adjustRightInd w:val="0"/>
        <w:snapToGrid w:val="0"/>
        <w:spacing w:line="400" w:lineRule="exact"/>
        <w:jc w:val="left"/>
        <w:rPr>
          <w:rFonts w:hint="default" w:ascii="Arial" w:hAnsi="Arial" w:cs="Arial"/>
          <w:color w:val="auto"/>
          <w:szCs w:val="21"/>
        </w:rPr>
      </w:pPr>
      <w:r>
        <w:rPr>
          <w:rFonts w:hint="default" w:ascii="Arial" w:hAnsi="Arial" w:cs="Arial"/>
          <w:color w:val="auto"/>
          <w:szCs w:val="21"/>
        </w:rPr>
        <w:t xml:space="preserve">    16.1合同的变更</w:t>
      </w:r>
    </w:p>
    <w:p w14:paraId="159EE527">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政府采购合同履行中，在不改变合同其他条款的前提下，甲方可以在合同价款10%的范围内追加与合同标的相同的货物，并就此与乙方协商一致后签订补充协议。</w:t>
      </w:r>
    </w:p>
    <w:p w14:paraId="43196566">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16.2合同的中止</w:t>
      </w:r>
    </w:p>
    <w:p w14:paraId="6F4396F1">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（1）合同履行过程中因供应商就采购文件、采购过程或结果提起投诉的，甲方认为有必要的，可以中止合同的履行。</w:t>
      </w:r>
    </w:p>
    <w:p w14:paraId="717F5094">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CAEB839">
      <w:pPr>
        <w:pStyle w:val="246"/>
        <w:ind w:firstLineChars="0"/>
        <w:jc w:val="both"/>
        <w:rPr>
          <w:rFonts w:hint="default" w:ascii="Arial" w:hAnsi="Arial" w:cs="Arial"/>
          <w:color w:val="auto"/>
          <w:sz w:val="21"/>
        </w:rPr>
      </w:pPr>
      <w:r>
        <w:rPr>
          <w:rFonts w:hint="default" w:ascii="Arial" w:hAnsi="Arial" w:eastAsia="宋体" w:cs="Arial"/>
          <w:color w:val="auto"/>
          <w:sz w:val="21"/>
        </w:rPr>
        <w:t>（3）乙方分立、合并或者变更住所的，应当及时以书面形式告知甲方。乙方没有及时告知甲方，致使合同履行发生困难的，甲方可以中止合同履行并要求乙方承担由此给甲方造成的损失。</w:t>
      </w:r>
    </w:p>
    <w:p w14:paraId="4017EFD1">
      <w:pPr>
        <w:snapToGrid w:val="0"/>
        <w:spacing w:line="400" w:lineRule="exact"/>
        <w:ind w:firstLine="420" w:firstLineChars="200"/>
        <w:jc w:val="left"/>
        <w:rPr>
          <w:rFonts w:hint="default" w:ascii="Arial" w:hAnsi="Arial" w:cs="Arial"/>
          <w:color w:val="auto"/>
        </w:rPr>
      </w:pPr>
      <w:r>
        <w:rPr>
          <w:rFonts w:hint="default" w:ascii="Arial" w:hAnsi="Arial" w:cs="Arial"/>
          <w:color w:val="auto"/>
          <w:szCs w:val="21"/>
        </w:rPr>
        <w:t>（4）甲方不得以行政区划调整、政府换届、机构或者职能调整以及相关责任人更替为由中止合同。</w:t>
      </w:r>
    </w:p>
    <w:p w14:paraId="7C016E44">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16.3合同的终止</w:t>
      </w:r>
    </w:p>
    <w:p w14:paraId="2ED31FBC">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（1）合同因有效期限届满而终止；</w:t>
      </w:r>
    </w:p>
    <w:p w14:paraId="2CD351D6">
      <w:pPr>
        <w:snapToGrid w:val="0"/>
        <w:spacing w:line="400" w:lineRule="exact"/>
        <w:ind w:firstLine="420" w:firstLineChars="200"/>
        <w:rPr>
          <w:rFonts w:hint="default" w:ascii="Arial" w:hAnsi="Arial" w:cs="Arial"/>
          <w:color w:val="auto"/>
          <w:szCs w:val="21"/>
        </w:rPr>
      </w:pPr>
      <w:r>
        <w:rPr>
          <w:rFonts w:hint="default" w:ascii="Arial" w:hAnsi="Arial" w:cs="Arial"/>
          <w:color w:val="auto"/>
          <w:szCs w:val="21"/>
        </w:rPr>
        <w:t>（2）乙方未按合同约定履行，构成根本性违约的，甲方有权终止合同，并追究乙方的违约责任。</w:t>
      </w:r>
    </w:p>
    <w:p w14:paraId="5C08F459">
      <w:pPr>
        <w:pStyle w:val="246"/>
        <w:rPr>
          <w:rFonts w:hint="default" w:ascii="Arial" w:hAnsi="Arial" w:cs="Arial"/>
          <w:color w:val="auto"/>
        </w:rPr>
      </w:pPr>
      <w:r>
        <w:rPr>
          <w:rFonts w:hint="default" w:ascii="Arial" w:hAnsi="Arial" w:cs="Arial"/>
          <w:color w:val="auto"/>
        </w:rPr>
        <w:t xml:space="preserve">16.4 </w:t>
      </w:r>
      <w:r>
        <w:rPr>
          <w:rFonts w:hint="default" w:ascii="Arial" w:hAnsi="Arial" w:eastAsia="宋体" w:cs="Arial"/>
          <w:color w:val="auto"/>
          <w:kern w:val="2"/>
          <w:sz w:val="21"/>
        </w:rPr>
        <w:t>涉及国家利益、社会公共利益的情形</w:t>
      </w:r>
    </w:p>
    <w:p w14:paraId="5F29251E">
      <w:pPr>
        <w:pStyle w:val="246"/>
        <w:ind w:firstLineChars="0"/>
        <w:jc w:val="both"/>
        <w:rPr>
          <w:rFonts w:hint="default" w:ascii="Arial" w:hAnsi="Arial" w:cs="Arial"/>
          <w:color w:val="auto"/>
          <w:sz w:val="21"/>
        </w:rPr>
      </w:pPr>
      <w:r>
        <w:rPr>
          <w:rFonts w:hint="default" w:ascii="Arial" w:hAnsi="Arial" w:eastAsia="宋体" w:cs="Arial"/>
          <w:color w:val="auto"/>
          <w:sz w:val="21"/>
        </w:rPr>
        <w:t>政府采购合同继续履行将损害国家利益和社会公共利益的，双方当事人应当变更、中止或者终止合同。有过错的一方应当承担赔偿责任，双方都有过错的，各自承担相应的责任。</w:t>
      </w:r>
    </w:p>
    <w:p w14:paraId="14D186AF">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17. 合同分包</w:t>
      </w:r>
    </w:p>
    <w:p w14:paraId="027EF85D">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17.1 乙方不得将合同转包给其他供应商。涉及合同分包的，乙方应根据采购文件和投标（响应）文件规定进行合同分包。</w:t>
      </w:r>
    </w:p>
    <w:p w14:paraId="76BD663A">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17.2 乙方执行政府采购政策向中小企业依法分包的，乙方应当按采购文件和投标（响应）文件签订分包意向协议，分包意向协议属于本合同组成部分。</w:t>
      </w:r>
    </w:p>
    <w:p w14:paraId="0C4DCD34">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18. 不可抗力</w:t>
      </w:r>
    </w:p>
    <w:p w14:paraId="0F8F7351">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18.1 不可抗力是指合同双方不能预见、不能避免且不能克服的客观情况。</w:t>
      </w:r>
    </w:p>
    <w:p w14:paraId="6739B816">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18.2 任何一方对由于不可抗力造成的部分或全部不能履行合同不承担违约责任。但迟延履行后发生不可抗力的，不能免除责任。</w:t>
      </w:r>
    </w:p>
    <w:p w14:paraId="4567BEBD">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36D0C4E">
      <w:pPr>
        <w:autoSpaceDE w:val="0"/>
        <w:autoSpaceDN w:val="0"/>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19. 解决争议的方法</w:t>
      </w:r>
    </w:p>
    <w:p w14:paraId="2CE68155">
      <w:pPr>
        <w:pStyle w:val="246"/>
        <w:ind w:firstLineChars="0"/>
        <w:jc w:val="both"/>
        <w:rPr>
          <w:rFonts w:hint="default" w:ascii="Arial" w:hAnsi="Arial" w:eastAsia="宋体" w:cs="Arial"/>
          <w:color w:val="auto"/>
          <w:sz w:val="21"/>
        </w:rPr>
      </w:pPr>
      <w:r>
        <w:rPr>
          <w:rFonts w:hint="default" w:ascii="Arial" w:hAnsi="Arial" w:eastAsia="宋体" w:cs="Arial"/>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1D90A9F3">
      <w:pPr>
        <w:pStyle w:val="246"/>
        <w:ind w:firstLineChars="0"/>
        <w:jc w:val="both"/>
        <w:rPr>
          <w:rFonts w:hint="default" w:ascii="Arial" w:hAnsi="Arial" w:eastAsia="宋体" w:cs="Arial"/>
          <w:color w:val="auto"/>
          <w:sz w:val="21"/>
        </w:rPr>
      </w:pPr>
      <w:r>
        <w:rPr>
          <w:rFonts w:hint="default" w:ascii="Arial" w:hAnsi="Arial" w:eastAsia="宋体" w:cs="Arial"/>
          <w:color w:val="auto"/>
          <w:sz w:val="21"/>
        </w:rPr>
        <w:t>19.2 选择仲裁的，应在</w:t>
      </w:r>
      <w:r>
        <w:rPr>
          <w:rFonts w:hint="default" w:ascii="Arial" w:hAnsi="Arial" w:eastAsia="宋体" w:cs="Arial"/>
          <w:b/>
          <w:bCs/>
          <w:color w:val="auto"/>
          <w:sz w:val="21"/>
        </w:rPr>
        <w:t>【政府采购合同专用条款】</w:t>
      </w:r>
      <w:r>
        <w:rPr>
          <w:rFonts w:hint="default" w:ascii="Arial" w:hAnsi="Arial" w:eastAsia="宋体" w:cs="Arial"/>
          <w:color w:val="auto"/>
          <w:sz w:val="21"/>
        </w:rPr>
        <w:t>中明确仲裁机构及仲裁地；通过诉讼方式解决的，可以在</w:t>
      </w:r>
      <w:r>
        <w:rPr>
          <w:rFonts w:hint="default" w:ascii="Arial" w:hAnsi="Arial" w:eastAsia="宋体" w:cs="Arial"/>
          <w:b/>
          <w:bCs/>
          <w:color w:val="auto"/>
          <w:sz w:val="21"/>
        </w:rPr>
        <w:t>【政府采购合同专用条款】</w:t>
      </w:r>
      <w:r>
        <w:rPr>
          <w:rFonts w:hint="default" w:ascii="Arial" w:hAnsi="Arial" w:eastAsia="宋体" w:cs="Arial"/>
          <w:color w:val="auto"/>
          <w:sz w:val="21"/>
        </w:rPr>
        <w:t>中进一步约定选择与争议有实际联系的地点的人民法院管辖，但管辖法院的约定不得违反级别管辖和专属管辖的规定。</w:t>
      </w:r>
    </w:p>
    <w:p w14:paraId="6D8D854A">
      <w:pPr>
        <w:pStyle w:val="246"/>
        <w:ind w:firstLineChars="0"/>
        <w:jc w:val="both"/>
        <w:rPr>
          <w:rFonts w:hint="default" w:ascii="Arial" w:hAnsi="Arial" w:eastAsia="宋体" w:cs="Arial"/>
          <w:color w:val="auto"/>
          <w:sz w:val="21"/>
        </w:rPr>
      </w:pPr>
      <w:r>
        <w:rPr>
          <w:rFonts w:hint="default" w:ascii="Arial" w:hAnsi="Arial" w:eastAsia="宋体" w:cs="Arial"/>
          <w:color w:val="auto"/>
          <w:sz w:val="21"/>
        </w:rPr>
        <w:t>19.3 如甲乙双方有争议的事项不影响合同其他部分的履行，在争议解决期间，合同其他部分应当继续履行。</w:t>
      </w:r>
    </w:p>
    <w:p w14:paraId="28E836C4">
      <w:pPr>
        <w:autoSpaceDE w:val="0"/>
        <w:autoSpaceDN w:val="0"/>
        <w:adjustRightInd w:val="0"/>
        <w:snapToGrid w:val="0"/>
        <w:spacing w:line="400" w:lineRule="exact"/>
        <w:jc w:val="left"/>
        <w:rPr>
          <w:rFonts w:hint="default" w:ascii="Arial" w:hAnsi="Arial" w:cs="Arial"/>
          <w:color w:val="auto"/>
          <w:sz w:val="24"/>
        </w:rPr>
      </w:pPr>
      <w:r>
        <w:rPr>
          <w:rFonts w:hint="default" w:ascii="Arial" w:hAnsi="Arial" w:cs="Arial"/>
          <w:b/>
          <w:color w:val="auto"/>
          <w:sz w:val="24"/>
        </w:rPr>
        <w:t>20. 政府采购政策</w:t>
      </w:r>
    </w:p>
    <w:p w14:paraId="1FECE136">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 xml:space="preserve">20.1 </w:t>
      </w:r>
      <w:r>
        <w:rPr>
          <w:rFonts w:hint="default" w:ascii="Arial" w:hAnsi="Arial" w:cs="Arial"/>
          <w:color w:val="auto"/>
          <w:lang w:val="en-GB"/>
        </w:rPr>
        <w:t>本合同应当按照规定执行政府采购政策。</w:t>
      </w:r>
    </w:p>
    <w:p w14:paraId="44F12F74">
      <w:pPr>
        <w:autoSpaceDE w:val="0"/>
        <w:autoSpaceDN w:val="0"/>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20.2 本合同依法执行政府采购政策的方式和内容，属于合同履约验收的范围。</w:t>
      </w:r>
      <w:r>
        <w:rPr>
          <w:rFonts w:hint="default" w:ascii="Arial" w:hAnsi="Arial" w:cs="Arial"/>
          <w:color w:val="auto"/>
        </w:rPr>
        <w:t>甲乙双方</w:t>
      </w:r>
      <w:r>
        <w:rPr>
          <w:rFonts w:hint="default" w:ascii="Arial" w:hAnsi="Arial" w:cs="Arial"/>
          <w:color w:val="auto"/>
          <w:lang w:val="en-GB"/>
        </w:rPr>
        <w:t>未按规定要求执行政府采购政策造成损失的</w:t>
      </w:r>
      <w:r>
        <w:rPr>
          <w:rFonts w:hint="default" w:ascii="Arial" w:hAnsi="Arial" w:cs="Arial"/>
          <w:color w:val="auto"/>
          <w:szCs w:val="21"/>
        </w:rPr>
        <w:t>，有过错的一方应当承担赔偿责任，双方都有过错的，各自承担相应的责任。</w:t>
      </w:r>
    </w:p>
    <w:p w14:paraId="235DD5EA">
      <w:pPr>
        <w:pStyle w:val="19"/>
        <w:spacing w:line="400" w:lineRule="exact"/>
        <w:ind w:firstLine="420" w:firstLineChars="200"/>
        <w:rPr>
          <w:rFonts w:hint="default" w:ascii="Arial" w:hAnsi="Arial" w:cs="Arial"/>
          <w:color w:val="auto"/>
          <w:sz w:val="21"/>
          <w:szCs w:val="21"/>
        </w:rPr>
      </w:pPr>
      <w:r>
        <w:rPr>
          <w:rFonts w:hint="default" w:ascii="Arial" w:hAnsi="Arial" w:cs="Arial"/>
          <w:color w:val="auto"/>
          <w:sz w:val="2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138CE90">
      <w:pPr>
        <w:autoSpaceDE w:val="0"/>
        <w:autoSpaceDN w:val="0"/>
        <w:adjustRightInd w:val="0"/>
        <w:snapToGrid w:val="0"/>
        <w:spacing w:line="400" w:lineRule="exact"/>
        <w:jc w:val="left"/>
        <w:rPr>
          <w:rFonts w:hint="default" w:ascii="Arial" w:hAnsi="Arial" w:cs="Arial"/>
          <w:b/>
          <w:color w:val="auto"/>
          <w:sz w:val="24"/>
        </w:rPr>
      </w:pPr>
      <w:r>
        <w:rPr>
          <w:rFonts w:hint="default" w:ascii="Arial" w:hAnsi="Arial" w:cs="Arial"/>
          <w:b/>
          <w:color w:val="auto"/>
          <w:sz w:val="24"/>
        </w:rPr>
        <w:t>21. 法律适用</w:t>
      </w:r>
    </w:p>
    <w:p w14:paraId="79C9C0AA">
      <w:pPr>
        <w:pStyle w:val="246"/>
        <w:ind w:firstLineChars="0"/>
        <w:jc w:val="both"/>
        <w:rPr>
          <w:rFonts w:hint="default" w:ascii="Arial" w:hAnsi="Arial" w:eastAsia="宋体" w:cs="Arial"/>
          <w:color w:val="auto"/>
          <w:sz w:val="21"/>
        </w:rPr>
      </w:pPr>
      <w:r>
        <w:rPr>
          <w:rFonts w:hint="default" w:ascii="Arial" w:hAnsi="Arial" w:eastAsia="宋体" w:cs="Arial"/>
          <w:color w:val="auto"/>
          <w:sz w:val="21"/>
        </w:rPr>
        <w:t>21.1 本合同的订立、生效、解释、履行及与本合同有关的争议解决，均适用法律、行政法规。</w:t>
      </w:r>
    </w:p>
    <w:p w14:paraId="7711389E">
      <w:pPr>
        <w:pStyle w:val="246"/>
        <w:ind w:firstLineChars="0"/>
        <w:jc w:val="both"/>
        <w:rPr>
          <w:rFonts w:hint="default" w:ascii="Arial" w:hAnsi="Arial" w:eastAsia="宋体" w:cs="Arial"/>
          <w:color w:val="auto"/>
          <w:sz w:val="21"/>
        </w:rPr>
      </w:pPr>
      <w:r>
        <w:rPr>
          <w:rFonts w:hint="default" w:ascii="Arial" w:hAnsi="Arial" w:eastAsia="宋体" w:cs="Arial"/>
          <w:color w:val="auto"/>
          <w:sz w:val="21"/>
        </w:rPr>
        <w:t>21.2 本合同条款与法律、行政法规的强制性规定不一致的，双方当事人应按照法律、行政法规的强制性规定修改本合同的相关条款。</w:t>
      </w:r>
    </w:p>
    <w:p w14:paraId="4EB4A6A9">
      <w:pPr>
        <w:numPr>
          <w:ilvl w:val="0"/>
          <w:numId w:val="0"/>
        </w:numPr>
        <w:autoSpaceDE w:val="0"/>
        <w:autoSpaceDN w:val="0"/>
        <w:adjustRightInd w:val="0"/>
        <w:snapToGrid w:val="0"/>
        <w:spacing w:line="400" w:lineRule="exact"/>
        <w:jc w:val="left"/>
        <w:rPr>
          <w:rFonts w:hint="default" w:ascii="Arial" w:hAnsi="Arial" w:cs="Arial"/>
          <w:b/>
          <w:color w:val="auto"/>
          <w:sz w:val="24"/>
        </w:rPr>
      </w:pPr>
      <w:r>
        <w:rPr>
          <w:rFonts w:hint="default" w:ascii="Arial" w:hAnsi="Arial" w:cs="Arial"/>
          <w:b/>
          <w:color w:val="auto"/>
          <w:sz w:val="24"/>
        </w:rPr>
        <w:t>22. 通知</w:t>
      </w:r>
    </w:p>
    <w:p w14:paraId="2FB98E9C">
      <w:pPr>
        <w:pStyle w:val="246"/>
        <w:ind w:firstLineChars="0"/>
        <w:jc w:val="both"/>
        <w:rPr>
          <w:rFonts w:hint="default" w:ascii="Arial" w:hAnsi="Arial" w:eastAsia="宋体" w:cs="Arial"/>
          <w:color w:val="auto"/>
          <w:sz w:val="21"/>
        </w:rPr>
      </w:pPr>
      <w:r>
        <w:rPr>
          <w:rFonts w:hint="default" w:ascii="Arial" w:hAnsi="Arial" w:eastAsia="宋体" w:cs="Arial"/>
          <w:color w:val="auto"/>
          <w:sz w:val="21"/>
        </w:rPr>
        <w:t>22.1 本合同任何一方向对方发出的通知、信件、数据电文等，应当发送至本合同第一部分《政府采购合同协议书》所约定的通讯地址、联系人、联系电话或电子邮箱。</w:t>
      </w:r>
    </w:p>
    <w:p w14:paraId="25491306">
      <w:pPr>
        <w:pStyle w:val="246"/>
        <w:ind w:firstLineChars="0"/>
        <w:jc w:val="both"/>
        <w:rPr>
          <w:rFonts w:hint="default" w:ascii="Arial" w:hAnsi="Arial" w:cs="Arial"/>
          <w:color w:val="auto"/>
          <w:sz w:val="21"/>
        </w:rPr>
      </w:pPr>
      <w:r>
        <w:rPr>
          <w:rFonts w:hint="default" w:ascii="Arial" w:hAnsi="Arial" w:eastAsia="宋体" w:cs="Arial"/>
          <w:color w:val="auto"/>
          <w:sz w:val="21"/>
        </w:rPr>
        <w:t>22.2 一方当事人变更名称、住所、联系人、联系电话或电子邮箱等信息的，应当在变更后3日内及时书面通知对方，对方实际收到变更通知前的送达仍为有效送达。</w:t>
      </w:r>
    </w:p>
    <w:p w14:paraId="1DD1254A">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22.3本合同一方给另一方的通知均应采用书面形式，传真或快递送到本合同中规定的对方的地址和办理签收手续。</w:t>
      </w:r>
    </w:p>
    <w:p w14:paraId="0DE2D11C">
      <w:pPr>
        <w:adjustRightInd w:val="0"/>
        <w:snapToGrid w:val="0"/>
        <w:spacing w:line="400" w:lineRule="exact"/>
        <w:ind w:firstLine="420" w:firstLineChars="200"/>
        <w:jc w:val="left"/>
        <w:rPr>
          <w:rFonts w:hint="default" w:ascii="Arial" w:hAnsi="Arial" w:cs="Arial"/>
          <w:color w:val="auto"/>
          <w:szCs w:val="21"/>
        </w:rPr>
      </w:pPr>
      <w:r>
        <w:rPr>
          <w:rFonts w:hint="default" w:ascii="Arial" w:hAnsi="Arial" w:cs="Arial"/>
          <w:color w:val="auto"/>
          <w:szCs w:val="21"/>
        </w:rPr>
        <w:t>22.4通知以送达之日或通知书中规定的生效之日起生效，两者中以较迟之日为准。</w:t>
      </w:r>
    </w:p>
    <w:p w14:paraId="370E5643">
      <w:pPr>
        <w:numPr>
          <w:ilvl w:val="0"/>
          <w:numId w:val="8"/>
        </w:numPr>
        <w:adjustRightInd w:val="0"/>
        <w:snapToGrid w:val="0"/>
        <w:spacing w:line="400" w:lineRule="exact"/>
        <w:jc w:val="left"/>
        <w:rPr>
          <w:rFonts w:hint="default" w:ascii="Arial" w:hAnsi="Arial" w:cs="Arial"/>
          <w:b/>
          <w:bCs/>
          <w:color w:val="auto"/>
          <w:sz w:val="24"/>
        </w:rPr>
      </w:pPr>
      <w:r>
        <w:rPr>
          <w:rFonts w:hint="default" w:ascii="Arial" w:hAnsi="Arial" w:cs="Arial"/>
          <w:b/>
          <w:bCs/>
          <w:color w:val="auto"/>
          <w:sz w:val="24"/>
        </w:rPr>
        <w:t>合同未尽事项</w:t>
      </w:r>
    </w:p>
    <w:p w14:paraId="4F03E9FD">
      <w:pPr>
        <w:adjustRightInd w:val="0"/>
        <w:snapToGrid w:val="0"/>
        <w:spacing w:line="400" w:lineRule="exact"/>
        <w:ind w:firstLine="420" w:firstLineChars="200"/>
        <w:jc w:val="left"/>
        <w:rPr>
          <w:rFonts w:hint="default" w:ascii="Arial" w:hAnsi="Arial" w:cs="Arial"/>
          <w:bCs/>
          <w:color w:val="auto"/>
          <w:szCs w:val="21"/>
        </w:rPr>
      </w:pPr>
      <w:r>
        <w:rPr>
          <w:rFonts w:hint="default" w:ascii="Arial" w:hAnsi="Arial" w:cs="Arial"/>
          <w:bCs/>
          <w:color w:val="auto"/>
          <w:szCs w:val="21"/>
        </w:rPr>
        <w:t>23.1合同未尽事项见</w:t>
      </w:r>
      <w:r>
        <w:rPr>
          <w:rFonts w:hint="default" w:ascii="Arial" w:hAnsi="Arial" w:cs="Arial"/>
          <w:b/>
          <w:color w:val="auto"/>
          <w:szCs w:val="21"/>
        </w:rPr>
        <w:t>【政府采购合同专用条款】</w:t>
      </w:r>
      <w:r>
        <w:rPr>
          <w:rFonts w:hint="default" w:ascii="Arial" w:hAnsi="Arial" w:cs="Arial"/>
          <w:bCs/>
          <w:color w:val="auto"/>
          <w:szCs w:val="21"/>
        </w:rPr>
        <w:t>。</w:t>
      </w:r>
    </w:p>
    <w:p w14:paraId="356231A9">
      <w:pPr>
        <w:adjustRightInd w:val="0"/>
        <w:snapToGrid w:val="0"/>
        <w:spacing w:line="400" w:lineRule="exact"/>
        <w:jc w:val="left"/>
        <w:rPr>
          <w:rFonts w:hint="default" w:ascii="Arial" w:hAnsi="Arial" w:eastAsia="黑体" w:cs="Arial"/>
          <w:color w:val="auto"/>
          <w:sz w:val="28"/>
          <w:szCs w:val="28"/>
        </w:rPr>
      </w:pPr>
      <w:r>
        <w:rPr>
          <w:rFonts w:hint="default" w:ascii="Arial" w:hAnsi="Arial" w:cs="Arial"/>
          <w:bCs/>
          <w:color w:val="auto"/>
          <w:szCs w:val="21"/>
        </w:rPr>
        <w:t xml:space="preserve">    23.2 合同附件与合同正文具有同等的法律效力。</w:t>
      </w:r>
    </w:p>
    <w:p w14:paraId="27C3F1C0">
      <w:pPr>
        <w:adjustRightInd w:val="0"/>
        <w:snapToGrid w:val="0"/>
        <w:jc w:val="center"/>
        <w:rPr>
          <w:rFonts w:hint="default" w:ascii="Arial" w:hAnsi="Arial" w:eastAsia="黑体" w:cs="Arial"/>
          <w:color w:val="auto"/>
          <w:sz w:val="28"/>
          <w:szCs w:val="28"/>
        </w:rPr>
      </w:pPr>
      <w:r>
        <w:rPr>
          <w:rFonts w:hint="default" w:ascii="Arial" w:hAnsi="Arial" w:eastAsia="黑体" w:cs="Arial"/>
          <w:color w:val="auto"/>
          <w:sz w:val="28"/>
          <w:szCs w:val="28"/>
        </w:rPr>
        <w:br w:type="page"/>
      </w:r>
    </w:p>
    <w:p w14:paraId="6B56BFC8">
      <w:pPr>
        <w:pStyle w:val="3"/>
        <w:adjustRightInd w:val="0"/>
        <w:snapToGrid w:val="0"/>
        <w:jc w:val="center"/>
        <w:rPr>
          <w:rFonts w:hint="default" w:ascii="Arial" w:hAnsi="Arial" w:cs="Arial"/>
          <w:b w:val="0"/>
          <w:bCs w:val="0"/>
          <w:color w:val="auto"/>
          <w:sz w:val="28"/>
          <w:szCs w:val="28"/>
        </w:rPr>
      </w:pPr>
      <w:r>
        <w:rPr>
          <w:rFonts w:hint="default" w:ascii="Arial" w:hAnsi="Arial" w:cs="Arial"/>
          <w:b w:val="0"/>
          <w:bCs w:val="0"/>
          <w:color w:val="auto"/>
          <w:sz w:val="28"/>
          <w:szCs w:val="28"/>
        </w:rPr>
        <w:t>第三节 政府采购合同专用条款</w:t>
      </w:r>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112A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700CB06">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58548639">
            <w:pPr>
              <w:adjustRightInd w:val="0"/>
              <w:snapToGrid w:val="0"/>
              <w:jc w:val="center"/>
              <w:rPr>
                <w:rFonts w:hint="default" w:ascii="Arial" w:hAnsi="Arial" w:cs="Arial"/>
                <w:color w:val="auto"/>
                <w:szCs w:val="21"/>
              </w:rPr>
            </w:pPr>
            <w:r>
              <w:rPr>
                <w:rFonts w:hint="default" w:ascii="Arial" w:hAnsi="Arial" w:cs="Arial"/>
                <w:color w:val="auto"/>
                <w:szCs w:val="21"/>
              </w:rPr>
              <w:t>第1.2（6）项</w:t>
            </w:r>
          </w:p>
        </w:tc>
        <w:tc>
          <w:tcPr>
            <w:tcW w:w="1742" w:type="dxa"/>
            <w:noWrap w:val="0"/>
            <w:vAlign w:val="center"/>
          </w:tcPr>
          <w:p w14:paraId="0FFAB1D1">
            <w:pPr>
              <w:adjustRightInd w:val="0"/>
              <w:snapToGrid w:val="0"/>
              <w:jc w:val="left"/>
              <w:rPr>
                <w:rFonts w:hint="default" w:ascii="Arial" w:hAnsi="Arial" w:cs="Arial"/>
                <w:color w:val="auto"/>
                <w:szCs w:val="21"/>
              </w:rPr>
            </w:pPr>
            <w:r>
              <w:rPr>
                <w:rFonts w:hint="default" w:ascii="Arial" w:hAnsi="Arial" w:cs="Arial"/>
                <w:color w:val="auto"/>
                <w:szCs w:val="21"/>
              </w:rPr>
              <w:t>联合体具体要求</w:t>
            </w:r>
          </w:p>
        </w:tc>
        <w:tc>
          <w:tcPr>
            <w:tcW w:w="5170" w:type="dxa"/>
            <w:noWrap w:val="0"/>
            <w:vAlign w:val="center"/>
          </w:tcPr>
          <w:p w14:paraId="53DDFEAB">
            <w:pPr>
              <w:adjustRightInd w:val="0"/>
              <w:snapToGrid w:val="0"/>
              <w:jc w:val="left"/>
              <w:rPr>
                <w:rFonts w:hint="default" w:ascii="Arial" w:hAnsi="Arial" w:cs="Arial"/>
                <w:color w:val="auto"/>
                <w:szCs w:val="21"/>
              </w:rPr>
            </w:pPr>
            <w:r>
              <w:rPr>
                <w:rFonts w:hint="default" w:ascii="Arial" w:hAnsi="Arial" w:cs="Arial"/>
                <w:color w:val="auto"/>
                <w:szCs w:val="21"/>
              </w:rPr>
              <w:t>无</w:t>
            </w:r>
          </w:p>
        </w:tc>
      </w:tr>
      <w:tr w14:paraId="59126C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FE45818">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1F0F1371">
            <w:pPr>
              <w:adjustRightInd w:val="0"/>
              <w:snapToGrid w:val="0"/>
              <w:jc w:val="center"/>
              <w:rPr>
                <w:rFonts w:hint="default" w:ascii="Arial" w:hAnsi="Arial" w:cs="Arial"/>
                <w:color w:val="auto"/>
                <w:szCs w:val="21"/>
              </w:rPr>
            </w:pPr>
            <w:r>
              <w:rPr>
                <w:rFonts w:hint="default" w:ascii="Arial" w:hAnsi="Arial" w:cs="Arial"/>
                <w:color w:val="auto"/>
                <w:szCs w:val="21"/>
              </w:rPr>
              <w:t>第1.2（7）项</w:t>
            </w:r>
          </w:p>
        </w:tc>
        <w:tc>
          <w:tcPr>
            <w:tcW w:w="1742" w:type="dxa"/>
            <w:noWrap w:val="0"/>
            <w:vAlign w:val="center"/>
          </w:tcPr>
          <w:p w14:paraId="468A9A1E">
            <w:pPr>
              <w:adjustRightInd w:val="0"/>
              <w:snapToGrid w:val="0"/>
              <w:jc w:val="left"/>
              <w:rPr>
                <w:rFonts w:hint="default" w:ascii="Arial" w:hAnsi="Arial" w:cs="Arial"/>
                <w:color w:val="auto"/>
                <w:szCs w:val="21"/>
              </w:rPr>
            </w:pPr>
            <w:r>
              <w:rPr>
                <w:rFonts w:hint="default" w:ascii="Arial" w:hAnsi="Arial" w:cs="Arial"/>
                <w:color w:val="auto"/>
                <w:szCs w:val="21"/>
              </w:rPr>
              <w:t>其他术语解释</w:t>
            </w:r>
          </w:p>
        </w:tc>
        <w:tc>
          <w:tcPr>
            <w:tcW w:w="5170" w:type="dxa"/>
            <w:noWrap w:val="0"/>
            <w:vAlign w:val="center"/>
          </w:tcPr>
          <w:p w14:paraId="2B8435E1">
            <w:pPr>
              <w:adjustRightInd w:val="0"/>
              <w:snapToGrid w:val="0"/>
              <w:jc w:val="left"/>
              <w:rPr>
                <w:rFonts w:hint="default" w:ascii="Arial" w:hAnsi="Arial" w:cs="Arial"/>
                <w:color w:val="auto"/>
                <w:szCs w:val="21"/>
              </w:rPr>
            </w:pPr>
            <w:r>
              <w:rPr>
                <w:rFonts w:hint="default" w:ascii="Arial" w:hAnsi="Arial" w:cs="Arial"/>
                <w:color w:val="auto"/>
                <w:szCs w:val="21"/>
              </w:rPr>
              <w:t>无</w:t>
            </w:r>
          </w:p>
        </w:tc>
      </w:tr>
      <w:tr w14:paraId="1A408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06D525D">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0DDFB786">
            <w:pPr>
              <w:adjustRightInd w:val="0"/>
              <w:snapToGrid w:val="0"/>
              <w:jc w:val="center"/>
              <w:rPr>
                <w:rFonts w:hint="default" w:ascii="Arial" w:hAnsi="Arial" w:cs="Arial"/>
                <w:color w:val="auto"/>
                <w:szCs w:val="21"/>
              </w:rPr>
            </w:pPr>
            <w:r>
              <w:rPr>
                <w:rFonts w:hint="default" w:ascii="Arial" w:hAnsi="Arial" w:cs="Arial"/>
                <w:color w:val="auto"/>
                <w:szCs w:val="21"/>
              </w:rPr>
              <w:t>第4.4款</w:t>
            </w:r>
          </w:p>
        </w:tc>
        <w:tc>
          <w:tcPr>
            <w:tcW w:w="1742" w:type="dxa"/>
            <w:noWrap w:val="0"/>
            <w:vAlign w:val="center"/>
          </w:tcPr>
          <w:p w14:paraId="69E40016">
            <w:pPr>
              <w:adjustRightInd w:val="0"/>
              <w:snapToGrid w:val="0"/>
              <w:jc w:val="left"/>
              <w:rPr>
                <w:rFonts w:hint="default" w:ascii="Arial" w:hAnsi="Arial" w:cs="Arial"/>
                <w:color w:val="auto"/>
                <w:szCs w:val="21"/>
              </w:rPr>
            </w:pPr>
            <w:r>
              <w:rPr>
                <w:rFonts w:hint="default" w:ascii="Arial" w:hAnsi="Arial" w:cs="Arial"/>
                <w:color w:val="auto"/>
                <w:szCs w:val="21"/>
              </w:rPr>
              <w:t>履约验收中甲方提出异议或作出说明的期限</w:t>
            </w:r>
          </w:p>
        </w:tc>
        <w:tc>
          <w:tcPr>
            <w:tcW w:w="5170" w:type="dxa"/>
            <w:noWrap w:val="0"/>
            <w:vAlign w:val="center"/>
          </w:tcPr>
          <w:p w14:paraId="28E29CCC">
            <w:pPr>
              <w:adjustRightInd w:val="0"/>
              <w:snapToGrid w:val="0"/>
              <w:jc w:val="left"/>
              <w:rPr>
                <w:rFonts w:hint="default" w:ascii="Arial" w:hAnsi="Arial" w:cs="Arial"/>
                <w:color w:val="auto"/>
                <w:szCs w:val="21"/>
              </w:rPr>
            </w:pPr>
            <w:r>
              <w:rPr>
                <w:rFonts w:hint="default" w:ascii="Arial" w:hAnsi="Arial" w:cs="Arial"/>
                <w:color w:val="auto"/>
                <w:szCs w:val="21"/>
              </w:rPr>
              <w:t>自乙方提出验收申请之日起7日内</w:t>
            </w:r>
          </w:p>
        </w:tc>
      </w:tr>
      <w:tr w14:paraId="5E6394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576946">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37F8518E">
            <w:pPr>
              <w:adjustRightInd w:val="0"/>
              <w:snapToGrid w:val="0"/>
              <w:jc w:val="center"/>
              <w:rPr>
                <w:rFonts w:hint="default" w:ascii="Arial" w:hAnsi="Arial" w:cs="Arial"/>
                <w:color w:val="auto"/>
                <w:szCs w:val="21"/>
              </w:rPr>
            </w:pPr>
            <w:r>
              <w:rPr>
                <w:rFonts w:hint="default" w:ascii="Arial" w:hAnsi="Arial" w:cs="Arial"/>
                <w:color w:val="auto"/>
                <w:szCs w:val="21"/>
              </w:rPr>
              <w:t>第4.6款</w:t>
            </w:r>
          </w:p>
        </w:tc>
        <w:tc>
          <w:tcPr>
            <w:tcW w:w="1742" w:type="dxa"/>
            <w:noWrap w:val="0"/>
            <w:vAlign w:val="center"/>
          </w:tcPr>
          <w:p w14:paraId="246C89F6">
            <w:pPr>
              <w:adjustRightInd w:val="0"/>
              <w:snapToGrid w:val="0"/>
              <w:jc w:val="left"/>
              <w:rPr>
                <w:rFonts w:hint="default" w:ascii="Arial" w:hAnsi="Arial" w:cs="Arial"/>
                <w:color w:val="auto"/>
                <w:szCs w:val="21"/>
              </w:rPr>
            </w:pPr>
            <w:r>
              <w:rPr>
                <w:rFonts w:hint="default" w:ascii="Arial" w:hAnsi="Arial" w:cs="Arial"/>
                <w:color w:val="auto"/>
                <w:szCs w:val="21"/>
              </w:rPr>
              <w:t>约定甲方承担的其他义务和责任</w:t>
            </w:r>
          </w:p>
        </w:tc>
        <w:tc>
          <w:tcPr>
            <w:tcW w:w="5170" w:type="dxa"/>
            <w:noWrap w:val="0"/>
            <w:vAlign w:val="center"/>
          </w:tcPr>
          <w:p w14:paraId="68FC17AA">
            <w:pPr>
              <w:pStyle w:val="117"/>
              <w:numPr>
                <w:ilvl w:val="0"/>
                <w:numId w:val="9"/>
              </w:numPr>
              <w:adjustRightInd w:val="0"/>
              <w:snapToGrid w:val="0"/>
              <w:spacing w:before="120" w:after="120"/>
              <w:ind w:firstLineChars="0"/>
              <w:jc w:val="left"/>
              <w:rPr>
                <w:rFonts w:hint="default" w:ascii="Arial" w:hAnsi="Arial" w:cs="Arial"/>
                <w:color w:val="auto"/>
                <w:szCs w:val="21"/>
              </w:rPr>
            </w:pPr>
            <w:r>
              <w:rPr>
                <w:rFonts w:hint="default" w:ascii="Arial" w:hAnsi="Arial" w:cs="Arial"/>
                <w:color w:val="auto"/>
                <w:szCs w:val="21"/>
              </w:rPr>
              <w:t>甲方应提供必要安装条件（如场地、电源、水源等）。</w:t>
            </w:r>
          </w:p>
          <w:p w14:paraId="41742D52">
            <w:pPr>
              <w:adjustRightInd w:val="0"/>
              <w:snapToGrid w:val="0"/>
              <w:ind w:firstLine="420" w:firstLineChars="200"/>
              <w:jc w:val="left"/>
              <w:rPr>
                <w:rFonts w:hint="default" w:ascii="Arial" w:hAnsi="Arial" w:cs="Arial"/>
                <w:color w:val="auto"/>
                <w:szCs w:val="21"/>
              </w:rPr>
            </w:pPr>
            <w:r>
              <w:rPr>
                <w:rFonts w:hint="default" w:ascii="Arial" w:hAnsi="Arial" w:cs="Arial"/>
                <w:color w:val="auto"/>
                <w:szCs w:val="21"/>
              </w:rPr>
              <w:t>……</w:t>
            </w:r>
          </w:p>
        </w:tc>
      </w:tr>
      <w:tr w14:paraId="392226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0E20101">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56E8F70E">
            <w:pPr>
              <w:snapToGrid w:val="0"/>
              <w:jc w:val="center"/>
              <w:rPr>
                <w:rFonts w:hint="default" w:ascii="Arial" w:hAnsi="Arial" w:cs="Arial"/>
                <w:color w:val="auto"/>
              </w:rPr>
            </w:pPr>
            <w:r>
              <w:rPr>
                <w:rFonts w:hint="default" w:ascii="Arial" w:hAnsi="Arial" w:cs="Arial"/>
                <w:color w:val="auto"/>
                <w:szCs w:val="21"/>
              </w:rPr>
              <w:t>第5.4款</w:t>
            </w:r>
          </w:p>
        </w:tc>
        <w:tc>
          <w:tcPr>
            <w:tcW w:w="1742" w:type="dxa"/>
            <w:noWrap w:val="0"/>
            <w:vAlign w:val="center"/>
          </w:tcPr>
          <w:p w14:paraId="547331FD">
            <w:pPr>
              <w:adjustRightInd w:val="0"/>
              <w:snapToGrid w:val="0"/>
              <w:jc w:val="left"/>
              <w:rPr>
                <w:rFonts w:hint="default" w:ascii="Arial" w:hAnsi="Arial" w:cs="Arial"/>
                <w:color w:val="auto"/>
                <w:szCs w:val="21"/>
              </w:rPr>
            </w:pPr>
            <w:r>
              <w:rPr>
                <w:rFonts w:hint="default" w:ascii="Arial" w:hAnsi="Arial" w:cs="Arial"/>
                <w:color w:val="auto"/>
                <w:szCs w:val="21"/>
              </w:rPr>
              <w:t>约定乙方承担的其他义务和责任</w:t>
            </w:r>
          </w:p>
        </w:tc>
        <w:tc>
          <w:tcPr>
            <w:tcW w:w="5170" w:type="dxa"/>
            <w:noWrap w:val="0"/>
            <w:vAlign w:val="center"/>
          </w:tcPr>
          <w:p w14:paraId="77159E22">
            <w:pPr>
              <w:snapToGrid w:val="0"/>
              <w:spacing w:line="300" w:lineRule="exact"/>
              <w:rPr>
                <w:rFonts w:hint="default" w:ascii="Arial" w:hAnsi="Arial" w:cs="Arial"/>
                <w:color w:val="auto"/>
                <w:szCs w:val="21"/>
              </w:rPr>
            </w:pPr>
            <w:r>
              <w:rPr>
                <w:rFonts w:hint="default" w:ascii="Arial" w:hAnsi="Arial" w:cs="Arial"/>
                <w:color w:val="auto"/>
                <w:szCs w:val="21"/>
              </w:rPr>
              <w:t>1、未经甲方书面同意，乙方不得擅自转让（无进口资格的乙方委托进口货物除外）其应履行的合同义务。</w:t>
            </w:r>
          </w:p>
          <w:p w14:paraId="0A7E32DF">
            <w:pPr>
              <w:pStyle w:val="26"/>
              <w:spacing w:line="300" w:lineRule="exact"/>
              <w:rPr>
                <w:rFonts w:hint="default" w:ascii="Arial" w:hAnsi="Arial" w:cs="Arial"/>
                <w:color w:val="auto"/>
              </w:rPr>
            </w:pPr>
            <w:r>
              <w:rPr>
                <w:rFonts w:hint="default" w:ascii="Arial" w:hAnsi="Arial" w:cs="Arial"/>
                <w:color w:val="auto"/>
              </w:rPr>
              <w:t>2、乙方应保证所提供货物在使用时不会侵犯任何第三方的专利权、商标权、工业设计权或其他权利。</w:t>
            </w:r>
          </w:p>
          <w:p w14:paraId="0129DDBA">
            <w:pPr>
              <w:pStyle w:val="26"/>
              <w:spacing w:line="300" w:lineRule="exact"/>
              <w:rPr>
                <w:rFonts w:hint="default" w:ascii="Arial" w:hAnsi="Arial" w:cs="Arial"/>
                <w:color w:val="auto"/>
              </w:rPr>
            </w:pPr>
            <w:r>
              <w:rPr>
                <w:rFonts w:hint="default" w:ascii="Arial" w:hAnsi="Arial" w:cs="Arial"/>
                <w:color w:val="auto"/>
              </w:rPr>
              <w:t>3、乙方应按采购文件规定的时间向甲方提供使用货物的有关技术资料。</w:t>
            </w:r>
          </w:p>
          <w:p w14:paraId="79E55209">
            <w:pPr>
              <w:pStyle w:val="26"/>
              <w:spacing w:line="300" w:lineRule="exact"/>
              <w:rPr>
                <w:rFonts w:hint="default" w:ascii="Arial" w:hAnsi="Arial" w:cs="Arial"/>
                <w:color w:val="auto"/>
              </w:rPr>
            </w:pPr>
            <w:r>
              <w:rPr>
                <w:rFonts w:hint="default" w:ascii="Arial" w:hAnsi="Arial" w:cs="Arial"/>
                <w:color w:val="auto"/>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46D59ED">
            <w:pPr>
              <w:pStyle w:val="26"/>
              <w:spacing w:line="300" w:lineRule="exact"/>
              <w:rPr>
                <w:rFonts w:hint="default" w:ascii="Arial" w:hAnsi="Arial" w:cs="Arial"/>
                <w:color w:val="auto"/>
              </w:rPr>
            </w:pPr>
            <w:r>
              <w:rPr>
                <w:rFonts w:hint="default" w:ascii="Arial" w:hAnsi="Arial" w:cs="Arial"/>
                <w:color w:val="auto"/>
              </w:rPr>
              <w:t>5、乙方保证所交付的货物的所有权完全属于乙方且无任何抵押、质押、查封等产权问题。</w:t>
            </w:r>
          </w:p>
          <w:p w14:paraId="7717350A">
            <w:pPr>
              <w:snapToGrid w:val="0"/>
              <w:spacing w:line="300" w:lineRule="exact"/>
              <w:rPr>
                <w:rFonts w:hint="default" w:ascii="Arial" w:hAnsi="Arial" w:cs="Arial"/>
                <w:color w:val="auto"/>
              </w:rPr>
            </w:pPr>
            <w:r>
              <w:rPr>
                <w:rFonts w:hint="default" w:ascii="Arial" w:hAnsi="Arial" w:cs="Arial"/>
                <w:color w:val="auto"/>
              </w:rPr>
              <w:t>6、乙方应按照国家有关法律法规和“三包”规定以及招标文件、投标文件和本合同附件，为甲方提供售后服务。</w:t>
            </w:r>
          </w:p>
          <w:p w14:paraId="6A792166">
            <w:pPr>
              <w:snapToGrid w:val="0"/>
              <w:spacing w:line="300" w:lineRule="exact"/>
              <w:rPr>
                <w:rFonts w:hint="default" w:ascii="Arial" w:hAnsi="Arial" w:cs="Arial"/>
                <w:color w:val="auto"/>
              </w:rPr>
            </w:pPr>
            <w:r>
              <w:rPr>
                <w:rFonts w:hint="default" w:ascii="Arial" w:hAnsi="Arial" w:cs="Arial"/>
                <w:color w:val="auto"/>
              </w:rPr>
              <w:t>7、乙方所提供的货物必须是全新、未使用的原装产品，且在正常安装、使用和保养条件下，其使用寿命期内各项指标均达到招标文件要求。</w:t>
            </w:r>
          </w:p>
          <w:p w14:paraId="4E67E4FA">
            <w:pPr>
              <w:snapToGrid w:val="0"/>
              <w:spacing w:line="300" w:lineRule="exact"/>
              <w:rPr>
                <w:rFonts w:hint="default" w:ascii="Arial" w:hAnsi="Arial" w:cs="Arial"/>
                <w:color w:val="auto"/>
                <w:szCs w:val="21"/>
              </w:rPr>
            </w:pPr>
            <w:r>
              <w:rPr>
                <w:rFonts w:hint="default" w:ascii="Arial" w:hAnsi="Arial" w:cs="Arial"/>
                <w:color w:val="auto"/>
              </w:rPr>
              <w:t>……</w:t>
            </w:r>
          </w:p>
        </w:tc>
      </w:tr>
      <w:tr w14:paraId="6458C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72912DC">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47F97249">
            <w:pPr>
              <w:snapToGrid w:val="0"/>
              <w:jc w:val="center"/>
              <w:rPr>
                <w:rFonts w:hint="default" w:ascii="Arial" w:hAnsi="Arial" w:cs="Arial"/>
                <w:color w:val="auto"/>
                <w:szCs w:val="21"/>
              </w:rPr>
            </w:pPr>
            <w:r>
              <w:rPr>
                <w:rFonts w:hint="default" w:ascii="Arial" w:hAnsi="Arial" w:cs="Arial"/>
                <w:color w:val="auto"/>
                <w:szCs w:val="21"/>
              </w:rPr>
              <w:t>第6.1款</w:t>
            </w:r>
          </w:p>
        </w:tc>
        <w:tc>
          <w:tcPr>
            <w:tcW w:w="1742" w:type="dxa"/>
            <w:noWrap w:val="0"/>
            <w:vAlign w:val="center"/>
          </w:tcPr>
          <w:p w14:paraId="42AA5D63">
            <w:pPr>
              <w:adjustRightInd w:val="0"/>
              <w:snapToGrid w:val="0"/>
              <w:jc w:val="left"/>
              <w:rPr>
                <w:rFonts w:hint="default" w:ascii="Arial" w:hAnsi="Arial" w:cs="Arial"/>
                <w:color w:val="auto"/>
                <w:szCs w:val="21"/>
              </w:rPr>
            </w:pPr>
            <w:r>
              <w:rPr>
                <w:rFonts w:hint="default" w:ascii="Arial" w:hAnsi="Arial" w:cs="Arial"/>
                <w:color w:val="auto"/>
                <w:szCs w:val="21"/>
              </w:rPr>
              <w:t>履行合同义务的顺序</w:t>
            </w:r>
          </w:p>
        </w:tc>
        <w:tc>
          <w:tcPr>
            <w:tcW w:w="5170" w:type="dxa"/>
            <w:noWrap w:val="0"/>
            <w:vAlign w:val="center"/>
          </w:tcPr>
          <w:p w14:paraId="2E1758F9">
            <w:pPr>
              <w:adjustRightInd w:val="0"/>
              <w:snapToGrid w:val="0"/>
              <w:jc w:val="left"/>
              <w:rPr>
                <w:rFonts w:hint="default" w:ascii="Arial" w:hAnsi="Arial" w:cs="Arial"/>
                <w:color w:val="auto"/>
                <w:szCs w:val="21"/>
              </w:rPr>
            </w:pPr>
            <w:r>
              <w:rPr>
                <w:rFonts w:hint="default" w:ascii="Arial" w:hAnsi="Arial" w:cs="Arial"/>
                <w:color w:val="auto"/>
                <w:szCs w:val="21"/>
              </w:rPr>
              <w:t>同时履行</w:t>
            </w:r>
          </w:p>
        </w:tc>
      </w:tr>
      <w:tr w14:paraId="40302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4B72A4FC">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0B422D26">
            <w:pPr>
              <w:adjustRightInd w:val="0"/>
              <w:snapToGrid w:val="0"/>
              <w:jc w:val="center"/>
              <w:rPr>
                <w:rFonts w:hint="default" w:ascii="Arial" w:hAnsi="Arial" w:cs="Arial"/>
                <w:color w:val="auto"/>
                <w:szCs w:val="21"/>
              </w:rPr>
            </w:pPr>
            <w:r>
              <w:rPr>
                <w:rFonts w:hint="default" w:ascii="Arial" w:hAnsi="Arial" w:cs="Arial"/>
                <w:color w:val="auto"/>
                <w:szCs w:val="21"/>
              </w:rPr>
              <w:t>第7.1款</w:t>
            </w:r>
          </w:p>
        </w:tc>
        <w:tc>
          <w:tcPr>
            <w:tcW w:w="1742" w:type="dxa"/>
            <w:noWrap w:val="0"/>
            <w:vAlign w:val="center"/>
          </w:tcPr>
          <w:p w14:paraId="72A4833D">
            <w:pPr>
              <w:adjustRightInd w:val="0"/>
              <w:snapToGrid w:val="0"/>
              <w:jc w:val="left"/>
              <w:rPr>
                <w:rFonts w:hint="default" w:ascii="Arial" w:hAnsi="Arial" w:cs="Arial"/>
                <w:color w:val="auto"/>
                <w:szCs w:val="21"/>
              </w:rPr>
            </w:pPr>
            <w:r>
              <w:rPr>
                <w:rFonts w:hint="default" w:ascii="Arial" w:hAnsi="Arial" w:cs="Arial"/>
                <w:color w:val="auto"/>
                <w:szCs w:val="21"/>
              </w:rPr>
              <w:t>包装特殊要求</w:t>
            </w:r>
          </w:p>
        </w:tc>
        <w:tc>
          <w:tcPr>
            <w:tcW w:w="5170" w:type="dxa"/>
            <w:noWrap w:val="0"/>
            <w:vAlign w:val="center"/>
          </w:tcPr>
          <w:p w14:paraId="6DDDDBF6">
            <w:pPr>
              <w:rPr>
                <w:rFonts w:hint="default" w:ascii="Arial" w:hAnsi="Arial" w:cs="Arial"/>
                <w:color w:val="auto"/>
              </w:rPr>
            </w:pPr>
            <w:r>
              <w:rPr>
                <w:rFonts w:hint="default" w:ascii="Arial" w:hAnsi="Arial" w:cs="Arial"/>
                <w:color w:val="auto"/>
              </w:rPr>
              <w:t xml:space="preserve">1.乙方提供的货物均应按招标文件要求的包装材料、包装标准、包装方式进行包装，每一包装单元内应附详细的装箱单和质量合格证。 </w:t>
            </w:r>
          </w:p>
          <w:p w14:paraId="6216D826">
            <w:pPr>
              <w:rPr>
                <w:rFonts w:hint="default" w:ascii="Arial" w:hAnsi="Arial" w:cs="Arial"/>
                <w:color w:val="auto"/>
              </w:rPr>
            </w:pPr>
            <w:r>
              <w:rPr>
                <w:rFonts w:hint="default" w:ascii="Arial" w:hAnsi="Arial" w:cs="Arial"/>
                <w:color w:val="auto"/>
              </w:rPr>
              <w:t>2.使用说明书、质量检验证明书、随配附件和工具以及清单一并附于货物内。</w:t>
            </w:r>
          </w:p>
          <w:p w14:paraId="416410D0">
            <w:pPr>
              <w:rPr>
                <w:rFonts w:hint="default" w:ascii="Arial" w:hAnsi="Arial" w:cs="Arial"/>
                <w:color w:val="auto"/>
              </w:rPr>
            </w:pPr>
            <w:r>
              <w:rPr>
                <w:rFonts w:hint="default" w:ascii="Arial" w:hAnsi="Arial" w:cs="Arial"/>
                <w:color w:val="auto"/>
              </w:rPr>
              <w:t>3. 乙方应确保包装要求满足运输距离、防潮、防震、防锈和防破损装卸等要求，以保证货物安全运达甲方指定地点。</w:t>
            </w:r>
          </w:p>
          <w:p w14:paraId="7AE5FBB3">
            <w:pPr>
              <w:rPr>
                <w:rFonts w:hint="default" w:ascii="Arial" w:hAnsi="Arial" w:cs="Arial"/>
                <w:color w:val="auto"/>
              </w:rPr>
            </w:pPr>
            <w:r>
              <w:rPr>
                <w:rFonts w:hint="default" w:ascii="Arial" w:hAnsi="Arial" w:cs="Arial"/>
                <w:color w:val="auto"/>
              </w:rPr>
              <w:t>4.乙方提供的货物包装及快递包装应满足《财政部等三部门联合印发商品包装和快递包装政府采购需求标准（试行）》财办库</w:t>
            </w:r>
            <w:r>
              <w:rPr>
                <w:rFonts w:hint="default" w:ascii="Arial" w:hAnsi="Arial" w:cs="Arial"/>
                <w:color w:val="auto"/>
                <w:lang w:eastAsia="zh-CN"/>
              </w:rPr>
              <w:t>〔2020〕123号</w:t>
            </w:r>
            <w:r>
              <w:rPr>
                <w:rFonts w:hint="default" w:ascii="Arial" w:hAnsi="Arial" w:cs="Arial"/>
                <w:color w:val="auto"/>
              </w:rPr>
              <w:t>文要求。</w:t>
            </w:r>
          </w:p>
        </w:tc>
      </w:tr>
      <w:tr w14:paraId="046FA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2B562F7">
            <w:pPr>
              <w:adjustRightInd w:val="0"/>
              <w:snapToGrid w:val="0"/>
              <w:jc w:val="center"/>
              <w:rPr>
                <w:rFonts w:hint="default" w:ascii="Arial" w:hAnsi="Arial" w:cs="Arial"/>
                <w:color w:val="auto"/>
                <w:szCs w:val="21"/>
              </w:rPr>
            </w:pPr>
          </w:p>
        </w:tc>
        <w:tc>
          <w:tcPr>
            <w:tcW w:w="1742" w:type="dxa"/>
            <w:noWrap w:val="0"/>
            <w:vAlign w:val="center"/>
          </w:tcPr>
          <w:p w14:paraId="7C7D5740">
            <w:pPr>
              <w:adjustRightInd w:val="0"/>
              <w:snapToGrid w:val="0"/>
              <w:jc w:val="left"/>
              <w:rPr>
                <w:rFonts w:hint="default" w:ascii="Arial" w:hAnsi="Arial" w:cs="Arial"/>
                <w:color w:val="auto"/>
                <w:szCs w:val="21"/>
              </w:rPr>
            </w:pPr>
            <w:r>
              <w:rPr>
                <w:rFonts w:hint="default" w:ascii="Arial" w:hAnsi="Arial" w:cs="Arial"/>
                <w:color w:val="auto"/>
                <w:szCs w:val="21"/>
              </w:rPr>
              <w:t>指定现场</w:t>
            </w:r>
          </w:p>
        </w:tc>
        <w:tc>
          <w:tcPr>
            <w:tcW w:w="5170" w:type="dxa"/>
            <w:noWrap w:val="0"/>
            <w:vAlign w:val="center"/>
          </w:tcPr>
          <w:p w14:paraId="1DDCE972">
            <w:pPr>
              <w:rPr>
                <w:rFonts w:hint="default" w:ascii="Arial" w:hAnsi="Arial" w:cs="Arial"/>
                <w:color w:val="auto"/>
                <w:u w:val="single"/>
              </w:rPr>
            </w:pPr>
            <w:r>
              <w:rPr>
                <w:rFonts w:hint="default" w:ascii="Arial" w:hAnsi="Arial" w:cs="Arial"/>
                <w:color w:val="auto"/>
                <w:u w:val="single"/>
              </w:rPr>
              <w:t>甲方指定的地点</w:t>
            </w:r>
          </w:p>
        </w:tc>
      </w:tr>
      <w:tr w14:paraId="4E706A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16C2A3F">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0EF2898A">
            <w:pPr>
              <w:adjustRightInd w:val="0"/>
              <w:snapToGrid w:val="0"/>
              <w:jc w:val="center"/>
              <w:rPr>
                <w:rFonts w:hint="default" w:ascii="Arial" w:hAnsi="Arial" w:cs="Arial"/>
                <w:color w:val="auto"/>
                <w:szCs w:val="21"/>
              </w:rPr>
            </w:pPr>
            <w:r>
              <w:rPr>
                <w:rFonts w:hint="default" w:ascii="Arial" w:hAnsi="Arial" w:cs="Arial"/>
                <w:color w:val="auto"/>
                <w:szCs w:val="21"/>
              </w:rPr>
              <w:t>第7.2款</w:t>
            </w:r>
          </w:p>
        </w:tc>
        <w:tc>
          <w:tcPr>
            <w:tcW w:w="1742" w:type="dxa"/>
            <w:noWrap w:val="0"/>
            <w:vAlign w:val="center"/>
          </w:tcPr>
          <w:p w14:paraId="08202F6D">
            <w:pPr>
              <w:adjustRightInd w:val="0"/>
              <w:snapToGrid w:val="0"/>
              <w:jc w:val="left"/>
              <w:rPr>
                <w:rFonts w:hint="default" w:ascii="Arial" w:hAnsi="Arial" w:cs="Arial"/>
                <w:color w:val="auto"/>
                <w:szCs w:val="21"/>
              </w:rPr>
            </w:pPr>
            <w:r>
              <w:rPr>
                <w:rFonts w:hint="default" w:ascii="Arial" w:hAnsi="Arial" w:cs="Arial"/>
                <w:color w:val="auto"/>
                <w:szCs w:val="21"/>
              </w:rPr>
              <w:t>运输特殊要求</w:t>
            </w:r>
          </w:p>
        </w:tc>
        <w:tc>
          <w:tcPr>
            <w:tcW w:w="5170" w:type="dxa"/>
            <w:noWrap w:val="0"/>
            <w:vAlign w:val="center"/>
          </w:tcPr>
          <w:p w14:paraId="6BB6CBA1">
            <w:pPr>
              <w:rPr>
                <w:rFonts w:hint="default" w:ascii="Arial" w:hAnsi="Arial" w:cs="Arial"/>
                <w:color w:val="auto"/>
              </w:rPr>
            </w:pPr>
            <w:r>
              <w:rPr>
                <w:rFonts w:hint="default" w:ascii="Arial" w:hAnsi="Arial" w:cs="Arial"/>
                <w:color w:val="auto"/>
              </w:rPr>
              <w:t>1. 乙方在货物发运手续办理完毕后二十四小时内或货到甲方四十八小时前通知甲方，以准备交付。</w:t>
            </w:r>
          </w:p>
          <w:p w14:paraId="09A8E402">
            <w:pPr>
              <w:rPr>
                <w:rFonts w:hint="default" w:ascii="Arial" w:hAnsi="Arial" w:cs="Arial"/>
                <w:color w:val="auto"/>
                <w:u w:val="single"/>
              </w:rPr>
            </w:pPr>
            <w:r>
              <w:rPr>
                <w:rFonts w:hint="default" w:ascii="Arial" w:hAnsi="Arial" w:cs="Arial"/>
                <w:color w:val="auto"/>
              </w:rPr>
              <w:t>2.货物的运输方式：</w:t>
            </w:r>
            <w:r>
              <w:rPr>
                <w:rFonts w:hint="default" w:ascii="Arial" w:hAnsi="Arial" w:cs="Arial"/>
                <w:color w:val="auto"/>
                <w:u w:val="single"/>
              </w:rPr>
              <w:t>乙方自定。</w:t>
            </w:r>
          </w:p>
          <w:p w14:paraId="74E7133C">
            <w:pPr>
              <w:rPr>
                <w:rFonts w:hint="default" w:ascii="Arial" w:hAnsi="Arial" w:cs="Arial"/>
                <w:color w:val="auto"/>
              </w:rPr>
            </w:pPr>
            <w:r>
              <w:rPr>
                <w:rFonts w:hint="default" w:ascii="Arial" w:hAnsi="Arial" w:cs="Arial"/>
                <w:color w:val="auto"/>
              </w:rPr>
              <w:t>3.乙方负责货物运输，货物运输合理损耗及计算方法：</w:t>
            </w:r>
            <w:r>
              <w:rPr>
                <w:rFonts w:hint="default" w:ascii="Arial" w:hAnsi="Arial" w:cs="Arial"/>
                <w:color w:val="auto"/>
                <w:u w:val="single"/>
              </w:rPr>
              <w:t xml:space="preserve">由乙方负责 </w:t>
            </w:r>
            <w:r>
              <w:rPr>
                <w:rFonts w:hint="default" w:ascii="Arial" w:hAnsi="Arial" w:cs="Arial"/>
                <w:color w:val="auto"/>
              </w:rPr>
              <w:t>。</w:t>
            </w:r>
          </w:p>
          <w:p w14:paraId="73D76A2F">
            <w:pPr>
              <w:rPr>
                <w:rFonts w:hint="default" w:ascii="Arial" w:hAnsi="Arial" w:cs="Arial"/>
                <w:color w:val="auto"/>
              </w:rPr>
            </w:pPr>
            <w:r>
              <w:rPr>
                <w:rFonts w:hint="default" w:ascii="Arial" w:hAnsi="Arial" w:cs="Arial"/>
                <w:color w:val="auto"/>
              </w:rPr>
              <w:t>4 货物在交付甲方前发生的风险均由乙方负责。</w:t>
            </w:r>
          </w:p>
          <w:p w14:paraId="3FE1A27F">
            <w:pPr>
              <w:rPr>
                <w:rFonts w:hint="default" w:ascii="Arial" w:hAnsi="Arial" w:cs="Arial"/>
                <w:color w:val="auto"/>
              </w:rPr>
            </w:pPr>
            <w:r>
              <w:rPr>
                <w:rFonts w:hint="default" w:ascii="Arial" w:hAnsi="Arial" w:cs="Arial"/>
                <w:color w:val="auto"/>
              </w:rPr>
              <w:t>5. 货物在规定的交付期限内由乙方送达甲方指定的地点并到货验收合格后视为交付，乙方同时需通知甲方货物已送达。</w:t>
            </w:r>
          </w:p>
        </w:tc>
      </w:tr>
      <w:tr w14:paraId="770E5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CBB4DE4">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3DC4FB08">
            <w:pPr>
              <w:adjustRightInd w:val="0"/>
              <w:snapToGrid w:val="0"/>
              <w:jc w:val="center"/>
              <w:rPr>
                <w:rFonts w:hint="default" w:ascii="Arial" w:hAnsi="Arial" w:cs="Arial"/>
                <w:color w:val="auto"/>
                <w:szCs w:val="21"/>
              </w:rPr>
            </w:pPr>
            <w:r>
              <w:rPr>
                <w:rFonts w:hint="default" w:ascii="Arial" w:hAnsi="Arial" w:cs="Arial"/>
                <w:color w:val="auto"/>
                <w:szCs w:val="21"/>
              </w:rPr>
              <w:t>第7.3款</w:t>
            </w:r>
          </w:p>
        </w:tc>
        <w:tc>
          <w:tcPr>
            <w:tcW w:w="1742" w:type="dxa"/>
            <w:noWrap w:val="0"/>
            <w:vAlign w:val="center"/>
          </w:tcPr>
          <w:p w14:paraId="1FAC5D5C">
            <w:pPr>
              <w:adjustRightInd w:val="0"/>
              <w:snapToGrid w:val="0"/>
              <w:jc w:val="left"/>
              <w:rPr>
                <w:rFonts w:hint="default" w:ascii="Arial" w:hAnsi="Arial" w:cs="Arial"/>
                <w:color w:val="auto"/>
                <w:szCs w:val="21"/>
              </w:rPr>
            </w:pPr>
            <w:r>
              <w:rPr>
                <w:rFonts w:hint="default" w:ascii="Arial" w:hAnsi="Arial" w:cs="Arial"/>
                <w:color w:val="auto"/>
                <w:szCs w:val="21"/>
              </w:rPr>
              <w:t>保险要求</w:t>
            </w:r>
          </w:p>
        </w:tc>
        <w:tc>
          <w:tcPr>
            <w:tcW w:w="5170" w:type="dxa"/>
            <w:noWrap w:val="0"/>
            <w:vAlign w:val="center"/>
          </w:tcPr>
          <w:p w14:paraId="613B5185">
            <w:pPr>
              <w:rPr>
                <w:rFonts w:hint="default" w:ascii="Arial" w:hAnsi="Arial" w:cs="Arial"/>
                <w:color w:val="auto"/>
              </w:rPr>
            </w:pPr>
            <w:r>
              <w:rPr>
                <w:rFonts w:hint="default" w:ascii="Arial" w:hAnsi="Arial" w:cs="Arial"/>
                <w:color w:val="auto"/>
              </w:rPr>
              <w:t>乙方负责办理运输和保险，将货物运抵交货地点。与运输、保险相关的费用由供应商承担。</w:t>
            </w:r>
          </w:p>
        </w:tc>
      </w:tr>
      <w:tr w14:paraId="4EFB8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FFBAE9F">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6EE82410">
            <w:pPr>
              <w:adjustRightInd w:val="0"/>
              <w:snapToGrid w:val="0"/>
              <w:jc w:val="center"/>
              <w:rPr>
                <w:rFonts w:hint="default" w:ascii="Arial" w:hAnsi="Arial" w:cs="Arial"/>
                <w:color w:val="auto"/>
                <w:szCs w:val="21"/>
              </w:rPr>
            </w:pPr>
            <w:r>
              <w:rPr>
                <w:rFonts w:hint="default" w:ascii="Arial" w:hAnsi="Arial" w:cs="Arial"/>
                <w:color w:val="auto"/>
                <w:szCs w:val="21"/>
              </w:rPr>
              <w:t>第8.2（1）项</w:t>
            </w:r>
          </w:p>
        </w:tc>
        <w:tc>
          <w:tcPr>
            <w:tcW w:w="1742" w:type="dxa"/>
            <w:noWrap w:val="0"/>
            <w:vAlign w:val="center"/>
          </w:tcPr>
          <w:p w14:paraId="606EF009">
            <w:pPr>
              <w:adjustRightInd w:val="0"/>
              <w:snapToGrid w:val="0"/>
              <w:jc w:val="left"/>
              <w:rPr>
                <w:rFonts w:hint="default" w:ascii="Arial" w:hAnsi="Arial" w:cs="Arial"/>
                <w:color w:val="auto"/>
                <w:szCs w:val="21"/>
              </w:rPr>
            </w:pPr>
            <w:r>
              <w:rPr>
                <w:rFonts w:hint="default" w:ascii="Arial" w:hAnsi="Arial" w:cs="Arial"/>
                <w:color w:val="auto"/>
                <w:szCs w:val="21"/>
              </w:rPr>
              <w:t>质量保证期</w:t>
            </w:r>
          </w:p>
        </w:tc>
        <w:tc>
          <w:tcPr>
            <w:tcW w:w="5170" w:type="dxa"/>
            <w:noWrap w:val="0"/>
            <w:vAlign w:val="center"/>
          </w:tcPr>
          <w:p w14:paraId="10290B90">
            <w:pPr>
              <w:pStyle w:val="26"/>
              <w:snapToGrid w:val="0"/>
              <w:rPr>
                <w:rFonts w:hint="default" w:ascii="Arial" w:hAnsi="Arial" w:cs="Arial"/>
                <w:color w:val="auto"/>
              </w:rPr>
            </w:pPr>
            <w:r>
              <w:rPr>
                <w:rFonts w:hint="default" w:ascii="Arial" w:hAnsi="Arial" w:cs="Arial"/>
                <w:color w:val="auto"/>
                <w:u w:val="single"/>
              </w:rPr>
              <w:t>按乙方承诺，但是不得低于国家相关标准。</w:t>
            </w:r>
          </w:p>
        </w:tc>
      </w:tr>
      <w:tr w14:paraId="0F5580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6A3B3C4">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39939C75">
            <w:pPr>
              <w:adjustRightInd w:val="0"/>
              <w:snapToGrid w:val="0"/>
              <w:jc w:val="center"/>
              <w:rPr>
                <w:rFonts w:hint="default" w:ascii="Arial" w:hAnsi="Arial" w:cs="Arial"/>
                <w:color w:val="auto"/>
                <w:szCs w:val="21"/>
              </w:rPr>
            </w:pPr>
            <w:r>
              <w:rPr>
                <w:rFonts w:hint="default" w:ascii="Arial" w:hAnsi="Arial" w:cs="Arial"/>
                <w:color w:val="auto"/>
                <w:szCs w:val="21"/>
              </w:rPr>
              <w:t>第8.2（3）项</w:t>
            </w:r>
          </w:p>
        </w:tc>
        <w:tc>
          <w:tcPr>
            <w:tcW w:w="1742" w:type="dxa"/>
            <w:noWrap w:val="0"/>
            <w:vAlign w:val="center"/>
          </w:tcPr>
          <w:p w14:paraId="5B05F39C">
            <w:pPr>
              <w:adjustRightInd w:val="0"/>
              <w:snapToGrid w:val="0"/>
              <w:jc w:val="left"/>
              <w:rPr>
                <w:rFonts w:hint="default" w:ascii="Arial" w:hAnsi="Arial" w:cs="Arial"/>
                <w:color w:val="auto"/>
                <w:szCs w:val="21"/>
              </w:rPr>
            </w:pPr>
            <w:r>
              <w:rPr>
                <w:rFonts w:hint="default" w:ascii="Arial" w:hAnsi="Arial" w:cs="Arial"/>
                <w:color w:val="auto"/>
                <w:szCs w:val="21"/>
              </w:rPr>
              <w:t>货物质量缺陷</w:t>
            </w:r>
          </w:p>
          <w:p w14:paraId="76640049">
            <w:pPr>
              <w:adjustRightInd w:val="0"/>
              <w:snapToGrid w:val="0"/>
              <w:jc w:val="left"/>
              <w:rPr>
                <w:rFonts w:hint="default" w:ascii="Arial" w:hAnsi="Arial" w:cs="Arial"/>
                <w:color w:val="auto"/>
                <w:szCs w:val="21"/>
              </w:rPr>
            </w:pPr>
            <w:r>
              <w:rPr>
                <w:rFonts w:hint="default" w:ascii="Arial" w:hAnsi="Arial" w:cs="Arial"/>
                <w:color w:val="auto"/>
                <w:szCs w:val="21"/>
              </w:rPr>
              <w:t>响应时间</w:t>
            </w:r>
          </w:p>
        </w:tc>
        <w:tc>
          <w:tcPr>
            <w:tcW w:w="5170" w:type="dxa"/>
            <w:noWrap w:val="0"/>
            <w:vAlign w:val="center"/>
          </w:tcPr>
          <w:p w14:paraId="03AAECEA">
            <w:pPr>
              <w:adjustRightInd w:val="0"/>
              <w:snapToGrid w:val="0"/>
              <w:jc w:val="left"/>
              <w:rPr>
                <w:rFonts w:hint="default" w:ascii="Arial" w:hAnsi="Arial" w:cs="Arial"/>
                <w:color w:val="auto"/>
                <w:szCs w:val="21"/>
              </w:rPr>
            </w:pPr>
            <w:r>
              <w:rPr>
                <w:rFonts w:hint="default" w:ascii="Arial" w:hAnsi="Arial" w:cs="Arial"/>
                <w:color w:val="auto"/>
              </w:rPr>
              <w:t>接到甲方通知后在</w:t>
            </w:r>
            <w:r>
              <w:rPr>
                <w:rFonts w:hint="default" w:ascii="Arial" w:hAnsi="Arial" w:cs="Arial"/>
                <w:color w:val="auto"/>
                <w:u w:val="single"/>
              </w:rPr>
              <w:t xml:space="preserve">  </w:t>
            </w:r>
            <w:r>
              <w:rPr>
                <w:rFonts w:hint="default" w:ascii="Arial" w:hAnsi="Arial" w:cs="Arial"/>
                <w:color w:val="auto"/>
                <w:u w:val="single"/>
                <w:lang w:val="en-US" w:eastAsia="zh-CN"/>
              </w:rPr>
              <w:t>12</w:t>
            </w:r>
            <w:r>
              <w:rPr>
                <w:rFonts w:hint="default" w:ascii="Arial" w:hAnsi="Arial" w:cs="Arial"/>
                <w:color w:val="auto"/>
                <w:u w:val="single"/>
              </w:rPr>
              <w:t xml:space="preserve">  </w:t>
            </w:r>
            <w:r>
              <w:rPr>
                <w:rFonts w:hint="default" w:ascii="Arial" w:hAnsi="Arial" w:cs="Arial"/>
                <w:color w:val="auto"/>
              </w:rPr>
              <w:t>小时内到达甲方现场</w:t>
            </w:r>
          </w:p>
        </w:tc>
      </w:tr>
      <w:tr w14:paraId="70457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8C5853">
            <w:pPr>
              <w:snapToGrid w:val="0"/>
              <w:jc w:val="center"/>
              <w:rPr>
                <w:rFonts w:hint="default" w:ascii="Arial" w:hAnsi="Arial" w:cs="Arial"/>
                <w:color w:val="auto"/>
                <w:szCs w:val="21"/>
              </w:rPr>
            </w:pPr>
            <w:r>
              <w:rPr>
                <w:rFonts w:hint="default" w:ascii="Arial" w:hAnsi="Arial" w:cs="Arial"/>
                <w:color w:val="auto"/>
                <w:szCs w:val="21"/>
              </w:rPr>
              <w:t>第二节</w:t>
            </w:r>
          </w:p>
          <w:p w14:paraId="499C06DC">
            <w:pPr>
              <w:pStyle w:val="246"/>
              <w:ind w:left="420" w:firstLine="0" w:firstLineChars="0"/>
              <w:jc w:val="center"/>
              <w:rPr>
                <w:rFonts w:hint="default" w:ascii="Arial" w:hAnsi="Arial" w:cs="Arial"/>
                <w:color w:val="auto"/>
              </w:rPr>
            </w:pPr>
            <w:r>
              <w:rPr>
                <w:rFonts w:hint="default" w:ascii="Arial" w:hAnsi="Arial" w:eastAsia="宋体" w:cs="Arial"/>
                <w:color w:val="auto"/>
              </w:rPr>
              <w:t>第11.1款</w:t>
            </w:r>
          </w:p>
        </w:tc>
        <w:tc>
          <w:tcPr>
            <w:tcW w:w="1742" w:type="dxa"/>
            <w:noWrap w:val="0"/>
            <w:vAlign w:val="center"/>
          </w:tcPr>
          <w:p w14:paraId="4E4EF368">
            <w:pPr>
              <w:adjustRightInd w:val="0"/>
              <w:snapToGrid w:val="0"/>
              <w:rPr>
                <w:rFonts w:hint="default" w:ascii="Arial" w:hAnsi="Arial" w:cs="Arial"/>
                <w:color w:val="auto"/>
                <w:szCs w:val="21"/>
              </w:rPr>
            </w:pPr>
            <w:r>
              <w:rPr>
                <w:rFonts w:hint="default" w:ascii="Arial" w:hAnsi="Arial" w:cs="Arial"/>
                <w:color w:val="auto"/>
                <w:szCs w:val="21"/>
              </w:rPr>
              <w:t>其他应当保密的信息</w:t>
            </w:r>
          </w:p>
        </w:tc>
        <w:tc>
          <w:tcPr>
            <w:tcW w:w="5170" w:type="dxa"/>
            <w:noWrap w:val="0"/>
            <w:vAlign w:val="center"/>
          </w:tcPr>
          <w:p w14:paraId="33ECAB61">
            <w:pPr>
              <w:adjustRightInd w:val="0"/>
              <w:snapToGrid w:val="0"/>
              <w:jc w:val="left"/>
              <w:rPr>
                <w:rFonts w:hint="default" w:ascii="Arial" w:hAnsi="Arial" w:cs="Arial"/>
                <w:color w:val="auto"/>
              </w:rPr>
            </w:pPr>
            <w:r>
              <w:rPr>
                <w:rFonts w:hint="default" w:ascii="Arial" w:hAnsi="Arial" w:cs="Arial"/>
                <w:color w:val="auto"/>
              </w:rPr>
              <w:t>无</w:t>
            </w:r>
          </w:p>
        </w:tc>
      </w:tr>
      <w:tr w14:paraId="266C1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EEBFF13">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02948A9F">
            <w:pPr>
              <w:adjustRightInd w:val="0"/>
              <w:snapToGrid w:val="0"/>
              <w:jc w:val="center"/>
              <w:rPr>
                <w:rFonts w:hint="default" w:ascii="Arial" w:hAnsi="Arial" w:cs="Arial"/>
                <w:color w:val="auto"/>
                <w:szCs w:val="21"/>
              </w:rPr>
            </w:pPr>
            <w:r>
              <w:rPr>
                <w:rFonts w:hint="default" w:ascii="Arial" w:hAnsi="Arial" w:cs="Arial"/>
                <w:color w:val="auto"/>
                <w:szCs w:val="21"/>
              </w:rPr>
              <w:t>第12.2款</w:t>
            </w:r>
          </w:p>
        </w:tc>
        <w:tc>
          <w:tcPr>
            <w:tcW w:w="1742" w:type="dxa"/>
            <w:noWrap w:val="0"/>
            <w:vAlign w:val="center"/>
          </w:tcPr>
          <w:p w14:paraId="1176D1B1">
            <w:pPr>
              <w:adjustRightInd w:val="0"/>
              <w:snapToGrid w:val="0"/>
              <w:jc w:val="left"/>
              <w:rPr>
                <w:rFonts w:hint="default" w:ascii="Arial" w:hAnsi="Arial" w:cs="Arial"/>
                <w:color w:val="auto"/>
                <w:szCs w:val="21"/>
              </w:rPr>
            </w:pPr>
            <w:r>
              <w:rPr>
                <w:rFonts w:hint="default" w:ascii="Arial" w:hAnsi="Arial" w:cs="Arial"/>
                <w:color w:val="auto"/>
                <w:szCs w:val="21"/>
              </w:rPr>
              <w:t>合同价款支付时间</w:t>
            </w:r>
          </w:p>
        </w:tc>
        <w:tc>
          <w:tcPr>
            <w:tcW w:w="5170" w:type="dxa"/>
            <w:noWrap w:val="0"/>
            <w:vAlign w:val="center"/>
          </w:tcPr>
          <w:p w14:paraId="4A079C68">
            <w:pPr>
              <w:snapToGrid w:val="0"/>
              <w:spacing w:line="300" w:lineRule="exact"/>
              <w:rPr>
                <w:rFonts w:hint="eastAsia" w:ascii="Arial" w:hAnsi="Arial" w:eastAsia="宋体" w:cs="Arial"/>
                <w:color w:val="auto"/>
                <w:szCs w:val="21"/>
                <w:highlight w:val="none"/>
                <w:lang w:eastAsia="zh-CN"/>
              </w:rPr>
            </w:pPr>
            <w:r>
              <w:rPr>
                <w:rFonts w:hint="default" w:ascii="Arial" w:hAnsi="Arial" w:cs="Arial"/>
                <w:color w:val="auto"/>
                <w:szCs w:val="21"/>
                <w:highlight w:val="none"/>
              </w:rPr>
              <w:t>项目验收合格正常使用后交付采购人，供应商开具全额发票给采购人，具体付款时间按财政拨款进度金额为准，支付货款至供应商指定账户。如由于财政资金拨款进度慢或无资金拨付的情况，导致甲方未按照以上约定的付款方式付款的，甲方不承担任何违约责任</w:t>
            </w:r>
            <w:r>
              <w:rPr>
                <w:rFonts w:hint="eastAsia" w:ascii="Arial" w:hAnsi="Arial" w:cs="Arial"/>
                <w:color w:val="auto"/>
                <w:szCs w:val="21"/>
                <w:highlight w:val="none"/>
                <w:lang w:eastAsia="zh-CN"/>
              </w:rPr>
              <w:t>。</w:t>
            </w:r>
          </w:p>
        </w:tc>
      </w:tr>
      <w:tr w14:paraId="41938B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58DCAAB">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19B14B8E">
            <w:pPr>
              <w:adjustRightInd w:val="0"/>
              <w:snapToGrid w:val="0"/>
              <w:jc w:val="center"/>
              <w:rPr>
                <w:rFonts w:hint="default" w:ascii="Arial" w:hAnsi="Arial" w:cs="Arial"/>
                <w:color w:val="auto"/>
                <w:szCs w:val="21"/>
              </w:rPr>
            </w:pPr>
            <w:r>
              <w:rPr>
                <w:rFonts w:hint="default" w:ascii="Arial" w:hAnsi="Arial" w:cs="Arial"/>
                <w:color w:val="auto"/>
                <w:szCs w:val="21"/>
              </w:rPr>
              <w:t>第13.2款</w:t>
            </w:r>
          </w:p>
        </w:tc>
        <w:tc>
          <w:tcPr>
            <w:tcW w:w="1742" w:type="dxa"/>
            <w:noWrap w:val="0"/>
            <w:vAlign w:val="center"/>
          </w:tcPr>
          <w:p w14:paraId="3B41B8B2">
            <w:pPr>
              <w:adjustRightInd w:val="0"/>
              <w:snapToGrid w:val="0"/>
              <w:jc w:val="left"/>
              <w:rPr>
                <w:rFonts w:hint="default" w:ascii="Arial" w:hAnsi="Arial" w:cs="Arial"/>
                <w:color w:val="auto"/>
                <w:szCs w:val="21"/>
              </w:rPr>
            </w:pPr>
            <w:r>
              <w:rPr>
                <w:rFonts w:hint="default" w:ascii="Arial" w:hAnsi="Arial" w:cs="Arial"/>
                <w:color w:val="auto"/>
                <w:szCs w:val="21"/>
              </w:rPr>
              <w:t>履约保证金不予退还的情形</w:t>
            </w:r>
          </w:p>
        </w:tc>
        <w:tc>
          <w:tcPr>
            <w:tcW w:w="5170" w:type="dxa"/>
            <w:noWrap w:val="0"/>
            <w:vAlign w:val="center"/>
          </w:tcPr>
          <w:p w14:paraId="2BE43482">
            <w:pPr>
              <w:adjustRightInd w:val="0"/>
              <w:snapToGrid w:val="0"/>
              <w:jc w:val="left"/>
              <w:rPr>
                <w:rFonts w:hint="default" w:ascii="Arial" w:hAnsi="Arial" w:cs="Arial"/>
                <w:color w:val="auto"/>
                <w:szCs w:val="21"/>
                <w:highlight w:val="none"/>
              </w:rPr>
            </w:pPr>
            <w:r>
              <w:rPr>
                <w:rFonts w:hint="default" w:ascii="Arial" w:hAnsi="Arial" w:cs="Arial"/>
                <w:color w:val="auto"/>
                <w:szCs w:val="21"/>
                <w:highlight w:val="none"/>
              </w:rPr>
              <w:t>履约保证金自合同生效之日起生效至合同材料验收证书或进度款支付函签署之日起28天后失效，项目验收合格后，乙方可向甲方申请办理履约保证金的退付手续；采购人应当按照合同约定的退还方式，在5个工作日内办理履约保证金退还手续。如果乙方不履行合同约定的义务或其履行不符合合同的约定，甲方有权扣划全部或相应金额的履约保证金。 若是因乙方原因导致本合同解除（终止）或甲方行使约定（法定）合同解除权解除本合同的，履约担保由甲方予以全额扣除、不予退还。</w:t>
            </w:r>
          </w:p>
        </w:tc>
      </w:tr>
      <w:tr w14:paraId="074EE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08FC78">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2E626BAB">
            <w:pPr>
              <w:adjustRightInd w:val="0"/>
              <w:snapToGrid w:val="0"/>
              <w:jc w:val="center"/>
              <w:rPr>
                <w:rFonts w:hint="default" w:ascii="Arial" w:hAnsi="Arial" w:cs="Arial"/>
                <w:color w:val="auto"/>
                <w:szCs w:val="21"/>
              </w:rPr>
            </w:pPr>
            <w:r>
              <w:rPr>
                <w:rFonts w:hint="default" w:ascii="Arial" w:hAnsi="Arial" w:cs="Arial"/>
                <w:color w:val="auto"/>
                <w:szCs w:val="21"/>
              </w:rPr>
              <w:t>第13.3款</w:t>
            </w:r>
          </w:p>
        </w:tc>
        <w:tc>
          <w:tcPr>
            <w:tcW w:w="1742" w:type="dxa"/>
            <w:noWrap w:val="0"/>
            <w:vAlign w:val="center"/>
          </w:tcPr>
          <w:p w14:paraId="6CEBF4CB">
            <w:pPr>
              <w:adjustRightInd w:val="0"/>
              <w:snapToGrid w:val="0"/>
              <w:jc w:val="left"/>
              <w:rPr>
                <w:rFonts w:hint="default" w:ascii="Arial" w:hAnsi="Arial" w:cs="Arial"/>
                <w:color w:val="auto"/>
                <w:szCs w:val="21"/>
              </w:rPr>
            </w:pPr>
            <w:r>
              <w:rPr>
                <w:rFonts w:hint="default" w:ascii="Arial" w:hAnsi="Arial" w:cs="Arial"/>
                <w:color w:val="auto"/>
                <w:szCs w:val="21"/>
              </w:rPr>
              <w:t>履约保证金退还时间及逾期退还的违约金</w:t>
            </w:r>
          </w:p>
        </w:tc>
        <w:tc>
          <w:tcPr>
            <w:tcW w:w="5170" w:type="dxa"/>
            <w:noWrap w:val="0"/>
            <w:vAlign w:val="center"/>
          </w:tcPr>
          <w:p w14:paraId="64050540">
            <w:pPr>
              <w:snapToGrid w:val="0"/>
              <w:spacing w:line="300" w:lineRule="exact"/>
              <w:rPr>
                <w:rFonts w:hint="default" w:ascii="Arial" w:hAnsi="Arial" w:cs="Arial"/>
                <w:color w:val="auto"/>
                <w:szCs w:val="21"/>
              </w:rPr>
            </w:pPr>
            <w:r>
              <w:rPr>
                <w:rFonts w:hint="eastAsia" w:ascii="Arial" w:hAnsi="Arial" w:cs="Arial"/>
                <w:color w:val="auto"/>
                <w:szCs w:val="21"/>
                <w:lang w:eastAsia="zh-CN"/>
              </w:rPr>
              <w:t>乙方</w:t>
            </w:r>
            <w:r>
              <w:rPr>
                <w:rFonts w:hint="default" w:ascii="Arial" w:hAnsi="Arial" w:cs="Arial"/>
                <w:color w:val="auto"/>
                <w:szCs w:val="21"/>
              </w:rPr>
              <w:t>在完成1年上门售后服务(含货物免费维修、主配件免费更换等)并通过甲方验收后的5个工作日，甲方依法退还乙方履约保证金(无息退还)。如</w:t>
            </w:r>
            <w:r>
              <w:rPr>
                <w:rFonts w:hint="eastAsia" w:ascii="Arial" w:hAnsi="Arial" w:cs="Arial"/>
                <w:color w:val="auto"/>
                <w:szCs w:val="21"/>
                <w:lang w:eastAsia="zh-CN"/>
              </w:rPr>
              <w:t>乙方未</w:t>
            </w:r>
            <w:r>
              <w:rPr>
                <w:rFonts w:hint="default" w:ascii="Arial" w:hAnsi="Arial" w:cs="Arial"/>
                <w:color w:val="auto"/>
                <w:szCs w:val="21"/>
              </w:rPr>
              <w:t>能通过采购方对其1年上门售后服务(含设备免费维修、主配件免费更换等)的验收，</w:t>
            </w:r>
            <w:r>
              <w:rPr>
                <w:rFonts w:hint="eastAsia" w:ascii="Arial" w:hAnsi="Arial" w:cs="Arial"/>
                <w:color w:val="auto"/>
                <w:szCs w:val="21"/>
                <w:lang w:eastAsia="zh-CN"/>
              </w:rPr>
              <w:t>甲</w:t>
            </w:r>
            <w:r>
              <w:rPr>
                <w:rFonts w:hint="default" w:ascii="Arial" w:hAnsi="Arial" w:cs="Arial"/>
                <w:color w:val="auto"/>
                <w:szCs w:val="21"/>
              </w:rPr>
              <w:t>方视具体情形确认是否退还其履约保证金，并保留追诉乙方因未能履行合同主要义务而对甲方造成更大损失(履约保证金不能覆盖甲方损失)的权利。如未在规定时间内退还的，乙方可予以催告，甲方应按中国人民银行发布的同期同类贷款基准利率向乙方支付自催告日期起的利息。</w:t>
            </w:r>
          </w:p>
        </w:tc>
      </w:tr>
      <w:tr w14:paraId="3139A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7ECC6CC">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33A985B2">
            <w:pPr>
              <w:adjustRightInd w:val="0"/>
              <w:snapToGrid w:val="0"/>
              <w:jc w:val="center"/>
              <w:rPr>
                <w:rFonts w:hint="default" w:ascii="Arial" w:hAnsi="Arial" w:cs="Arial"/>
                <w:color w:val="auto"/>
                <w:szCs w:val="21"/>
              </w:rPr>
            </w:pPr>
            <w:r>
              <w:rPr>
                <w:rFonts w:hint="default" w:ascii="Arial" w:hAnsi="Arial" w:cs="Arial"/>
                <w:color w:val="auto"/>
                <w:szCs w:val="21"/>
              </w:rPr>
              <w:t>第14.1（3）项</w:t>
            </w:r>
          </w:p>
        </w:tc>
        <w:tc>
          <w:tcPr>
            <w:tcW w:w="1742" w:type="dxa"/>
            <w:noWrap w:val="0"/>
            <w:vAlign w:val="center"/>
          </w:tcPr>
          <w:p w14:paraId="6C5704CE">
            <w:pPr>
              <w:adjustRightInd w:val="0"/>
              <w:snapToGrid w:val="0"/>
              <w:jc w:val="left"/>
              <w:rPr>
                <w:rFonts w:hint="default" w:ascii="Arial" w:hAnsi="Arial" w:cs="Arial"/>
                <w:color w:val="auto"/>
                <w:szCs w:val="21"/>
              </w:rPr>
            </w:pPr>
            <w:r>
              <w:rPr>
                <w:rFonts w:hint="default" w:ascii="Arial" w:hAnsi="Arial" w:cs="Arial"/>
                <w:color w:val="auto"/>
                <w:szCs w:val="21"/>
              </w:rPr>
              <w:t>运行监督、维修期限</w:t>
            </w:r>
          </w:p>
        </w:tc>
        <w:tc>
          <w:tcPr>
            <w:tcW w:w="5170" w:type="dxa"/>
            <w:noWrap w:val="0"/>
            <w:vAlign w:val="center"/>
          </w:tcPr>
          <w:p w14:paraId="2C4B38DA">
            <w:pPr>
              <w:adjustRightInd w:val="0"/>
              <w:snapToGrid w:val="0"/>
              <w:jc w:val="left"/>
              <w:rPr>
                <w:rFonts w:hint="default" w:ascii="Arial" w:hAnsi="Arial" w:cs="Arial"/>
                <w:color w:val="auto"/>
                <w:szCs w:val="21"/>
              </w:rPr>
            </w:pPr>
            <w:r>
              <w:rPr>
                <w:rFonts w:hint="default" w:ascii="Arial" w:hAnsi="Arial" w:cs="Arial"/>
                <w:color w:val="auto"/>
                <w:szCs w:val="21"/>
              </w:rPr>
              <w:t>质量保证期内</w:t>
            </w:r>
          </w:p>
        </w:tc>
      </w:tr>
      <w:tr w14:paraId="0BDD0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8E76898">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7C42982E">
            <w:pPr>
              <w:adjustRightInd w:val="0"/>
              <w:snapToGrid w:val="0"/>
              <w:jc w:val="center"/>
              <w:rPr>
                <w:rFonts w:hint="default" w:ascii="Arial" w:hAnsi="Arial" w:cs="Arial"/>
                <w:color w:val="auto"/>
                <w:szCs w:val="21"/>
              </w:rPr>
            </w:pPr>
            <w:r>
              <w:rPr>
                <w:rFonts w:hint="default" w:ascii="Arial" w:hAnsi="Arial" w:cs="Arial"/>
                <w:color w:val="auto"/>
                <w:szCs w:val="21"/>
              </w:rPr>
              <w:t>第14.1（5）项</w:t>
            </w:r>
          </w:p>
        </w:tc>
        <w:tc>
          <w:tcPr>
            <w:tcW w:w="1742" w:type="dxa"/>
            <w:noWrap w:val="0"/>
            <w:vAlign w:val="center"/>
          </w:tcPr>
          <w:p w14:paraId="0205C0B0">
            <w:pPr>
              <w:adjustRightInd w:val="0"/>
              <w:snapToGrid w:val="0"/>
              <w:jc w:val="left"/>
              <w:rPr>
                <w:rFonts w:hint="default" w:ascii="Arial" w:hAnsi="Arial" w:cs="Arial"/>
                <w:color w:val="auto"/>
                <w:szCs w:val="21"/>
              </w:rPr>
            </w:pPr>
            <w:r>
              <w:rPr>
                <w:rFonts w:hint="default" w:ascii="Arial" w:hAnsi="Arial" w:cs="Arial"/>
                <w:color w:val="auto"/>
                <w:szCs w:val="21"/>
              </w:rPr>
              <w:t>货物回收的约定</w:t>
            </w:r>
          </w:p>
        </w:tc>
        <w:tc>
          <w:tcPr>
            <w:tcW w:w="5170" w:type="dxa"/>
            <w:noWrap w:val="0"/>
            <w:vAlign w:val="center"/>
          </w:tcPr>
          <w:p w14:paraId="11B46BF1">
            <w:pPr>
              <w:adjustRightInd w:val="0"/>
              <w:snapToGrid w:val="0"/>
              <w:jc w:val="left"/>
              <w:rPr>
                <w:rFonts w:hint="default" w:ascii="Arial" w:hAnsi="Arial" w:cs="Arial"/>
                <w:color w:val="auto"/>
                <w:szCs w:val="21"/>
              </w:rPr>
            </w:pPr>
            <w:r>
              <w:rPr>
                <w:rFonts w:hint="default" w:ascii="Arial" w:hAnsi="Arial" w:cs="Arial"/>
                <w:color w:val="auto"/>
                <w:szCs w:val="21"/>
              </w:rPr>
              <w:t>无</w:t>
            </w:r>
          </w:p>
        </w:tc>
      </w:tr>
      <w:tr w14:paraId="700AF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93998E">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6D547E81">
            <w:pPr>
              <w:adjustRightInd w:val="0"/>
              <w:snapToGrid w:val="0"/>
              <w:jc w:val="center"/>
              <w:rPr>
                <w:rFonts w:hint="default" w:ascii="Arial" w:hAnsi="Arial" w:cs="Arial"/>
                <w:color w:val="auto"/>
                <w:szCs w:val="21"/>
              </w:rPr>
            </w:pPr>
            <w:r>
              <w:rPr>
                <w:rFonts w:hint="default" w:ascii="Arial" w:hAnsi="Arial" w:cs="Arial"/>
                <w:color w:val="auto"/>
                <w:szCs w:val="21"/>
              </w:rPr>
              <w:t>第14.1（6）项</w:t>
            </w:r>
          </w:p>
        </w:tc>
        <w:tc>
          <w:tcPr>
            <w:tcW w:w="1742" w:type="dxa"/>
            <w:noWrap w:val="0"/>
            <w:vAlign w:val="center"/>
          </w:tcPr>
          <w:p w14:paraId="39AB41FC">
            <w:pPr>
              <w:adjustRightInd w:val="0"/>
              <w:snapToGrid w:val="0"/>
              <w:jc w:val="left"/>
              <w:rPr>
                <w:rFonts w:hint="default" w:ascii="Arial" w:hAnsi="Arial" w:cs="Arial"/>
                <w:color w:val="auto"/>
                <w:szCs w:val="21"/>
              </w:rPr>
            </w:pPr>
            <w:r>
              <w:rPr>
                <w:rFonts w:hint="default" w:ascii="Arial" w:hAnsi="Arial" w:cs="Arial"/>
                <w:color w:val="auto"/>
                <w:szCs w:val="21"/>
              </w:rPr>
              <w:t>乙方提供的其他服务</w:t>
            </w:r>
          </w:p>
        </w:tc>
        <w:tc>
          <w:tcPr>
            <w:tcW w:w="5170" w:type="dxa"/>
            <w:noWrap w:val="0"/>
            <w:vAlign w:val="center"/>
          </w:tcPr>
          <w:p w14:paraId="44636C32">
            <w:pPr>
              <w:pStyle w:val="26"/>
              <w:snapToGrid w:val="0"/>
              <w:rPr>
                <w:rFonts w:hint="default" w:ascii="Arial" w:hAnsi="Arial" w:cs="Arial"/>
                <w:color w:val="auto"/>
              </w:rPr>
            </w:pPr>
            <w:r>
              <w:rPr>
                <w:rFonts w:hint="default" w:ascii="Arial" w:hAnsi="Arial" w:cs="Arial"/>
                <w:color w:val="auto"/>
              </w:rPr>
              <w:t>1．合同标的如有网络安全专用产品，乙方必须提供在《网络关键设备和网络安全专用产品安全认证和安全检测结果》中的产品或具有《计算机信息系统安全专用产品销售许可证》的产品。</w:t>
            </w:r>
          </w:p>
          <w:p w14:paraId="29DEAEBB">
            <w:pPr>
              <w:pStyle w:val="26"/>
              <w:snapToGrid w:val="0"/>
              <w:rPr>
                <w:rFonts w:hint="default" w:ascii="Arial" w:hAnsi="Arial" w:cs="Arial"/>
                <w:color w:val="auto"/>
              </w:rPr>
            </w:pPr>
            <w:r>
              <w:rPr>
                <w:rFonts w:hint="default" w:ascii="Arial" w:hAnsi="Arial" w:cs="Arial"/>
                <w:color w:val="auto"/>
              </w:rPr>
              <w:t xml:space="preserve">2．乙方负责甲方有关人员的培训。培训时间、地点： </w:t>
            </w:r>
            <w:r>
              <w:rPr>
                <w:rFonts w:hint="default" w:ascii="Arial" w:hAnsi="Arial" w:cs="Arial"/>
                <w:color w:val="auto"/>
                <w:u w:val="single"/>
              </w:rPr>
              <w:t>由甲方决定。</w:t>
            </w:r>
          </w:p>
          <w:p w14:paraId="663C926B">
            <w:pPr>
              <w:pStyle w:val="26"/>
              <w:snapToGrid w:val="0"/>
              <w:rPr>
                <w:rFonts w:hint="default" w:ascii="Arial" w:hAnsi="Arial" w:cs="Arial"/>
                <w:color w:val="auto"/>
                <w:highlight w:val="yellow"/>
              </w:rPr>
            </w:pPr>
            <w:r>
              <w:rPr>
                <w:rFonts w:hint="default" w:ascii="Arial" w:hAnsi="Arial" w:cs="Arial"/>
                <w:color w:val="auto"/>
              </w:rPr>
              <w:t>3.本合同执行中相关的一切税费均由乙方承担。</w:t>
            </w:r>
          </w:p>
        </w:tc>
      </w:tr>
      <w:tr w14:paraId="7BCF6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4D1F9B">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503D3E03">
            <w:pPr>
              <w:adjustRightInd w:val="0"/>
              <w:snapToGrid w:val="0"/>
              <w:jc w:val="center"/>
              <w:rPr>
                <w:rFonts w:hint="default" w:ascii="Arial" w:hAnsi="Arial" w:cs="Arial"/>
                <w:color w:val="auto"/>
                <w:szCs w:val="21"/>
              </w:rPr>
            </w:pPr>
            <w:r>
              <w:rPr>
                <w:rFonts w:hint="default" w:ascii="Arial" w:hAnsi="Arial" w:cs="Arial"/>
                <w:color w:val="auto"/>
                <w:szCs w:val="21"/>
              </w:rPr>
              <w:t>第15.1款</w:t>
            </w:r>
          </w:p>
        </w:tc>
        <w:tc>
          <w:tcPr>
            <w:tcW w:w="1742" w:type="dxa"/>
            <w:noWrap w:val="0"/>
            <w:vAlign w:val="center"/>
          </w:tcPr>
          <w:p w14:paraId="5E778D19">
            <w:pPr>
              <w:adjustRightInd w:val="0"/>
              <w:snapToGrid w:val="0"/>
              <w:jc w:val="left"/>
              <w:rPr>
                <w:rFonts w:hint="default" w:ascii="Arial" w:hAnsi="Arial" w:cs="Arial"/>
                <w:color w:val="auto"/>
                <w:szCs w:val="21"/>
              </w:rPr>
            </w:pPr>
            <w:r>
              <w:rPr>
                <w:rFonts w:hint="default" w:ascii="Arial" w:hAnsi="Arial" w:cs="Arial"/>
                <w:color w:val="auto"/>
                <w:szCs w:val="21"/>
              </w:rPr>
              <w:t>修理、重</w:t>
            </w:r>
            <w:r>
              <w:rPr>
                <w:rFonts w:hint="default" w:ascii="Arial" w:hAnsi="Arial" w:cs="Arial"/>
                <w:color w:val="auto"/>
                <w:szCs w:val="21"/>
                <w:lang w:eastAsia="zh-CN"/>
              </w:rPr>
              <w:t>做</w:t>
            </w:r>
            <w:r>
              <w:rPr>
                <w:rFonts w:hint="default" w:ascii="Arial" w:hAnsi="Arial" w:cs="Arial"/>
                <w:color w:val="auto"/>
                <w:szCs w:val="21"/>
              </w:rPr>
              <w:t>、更换相关具体规定</w:t>
            </w:r>
          </w:p>
        </w:tc>
        <w:tc>
          <w:tcPr>
            <w:tcW w:w="5170" w:type="dxa"/>
            <w:noWrap w:val="0"/>
            <w:vAlign w:val="center"/>
          </w:tcPr>
          <w:p w14:paraId="6E9569A3">
            <w:pPr>
              <w:adjustRightInd w:val="0"/>
              <w:snapToGrid w:val="0"/>
              <w:jc w:val="left"/>
              <w:rPr>
                <w:rFonts w:hint="default" w:ascii="Arial" w:hAnsi="Arial" w:cs="Arial"/>
                <w:color w:val="auto"/>
                <w:szCs w:val="21"/>
              </w:rPr>
            </w:pPr>
            <w:r>
              <w:rPr>
                <w:rFonts w:hint="default" w:ascii="Arial" w:hAnsi="Arial" w:cs="Arial"/>
                <w:color w:val="auto"/>
                <w:szCs w:val="21"/>
              </w:rPr>
              <w:t>1.在保证期内因货物本身的质量问题发生故障，乙方应负责免费修理和更换零部件。对达不到技术要求者，根据实际情况，经双方协商，可按以下办法处理：</w:t>
            </w:r>
          </w:p>
          <w:p w14:paraId="47D4B420">
            <w:pPr>
              <w:adjustRightInd w:val="0"/>
              <w:snapToGrid w:val="0"/>
              <w:jc w:val="left"/>
              <w:rPr>
                <w:rFonts w:hint="default" w:ascii="Arial" w:hAnsi="Arial" w:cs="Arial"/>
                <w:color w:val="auto"/>
                <w:szCs w:val="21"/>
              </w:rPr>
            </w:pPr>
            <w:r>
              <w:rPr>
                <w:rFonts w:hint="default" w:ascii="Arial" w:hAnsi="Arial" w:cs="Arial"/>
                <w:color w:val="auto"/>
                <w:szCs w:val="21"/>
              </w:rPr>
              <w:t>（1）更换：由乙方承担所发生的全部费用。</w:t>
            </w:r>
          </w:p>
          <w:p w14:paraId="7D21B709">
            <w:pPr>
              <w:adjustRightInd w:val="0"/>
              <w:snapToGrid w:val="0"/>
              <w:jc w:val="left"/>
              <w:rPr>
                <w:rFonts w:hint="default" w:ascii="Arial" w:hAnsi="Arial" w:cs="Arial"/>
                <w:color w:val="auto"/>
                <w:szCs w:val="21"/>
              </w:rPr>
            </w:pPr>
            <w:r>
              <w:rPr>
                <w:rFonts w:hint="default" w:ascii="Arial" w:hAnsi="Arial" w:cs="Arial"/>
                <w:color w:val="auto"/>
                <w:szCs w:val="21"/>
              </w:rPr>
              <w:t>（2）退货处理：乙方应退还甲方支付的合同款，同时应承担该货物的直接费用（运输、保险、检验、货款利息及银行手续费等）。</w:t>
            </w:r>
          </w:p>
          <w:p w14:paraId="7AD2D3BF">
            <w:pPr>
              <w:adjustRightInd w:val="0"/>
              <w:snapToGrid w:val="0"/>
              <w:jc w:val="left"/>
              <w:rPr>
                <w:rFonts w:hint="default" w:ascii="Arial" w:hAnsi="Arial" w:cs="Arial"/>
                <w:color w:val="auto"/>
                <w:szCs w:val="21"/>
              </w:rPr>
            </w:pPr>
            <w:r>
              <w:rPr>
                <w:rFonts w:hint="default" w:ascii="Arial" w:hAnsi="Arial" w:cs="Arial"/>
                <w:color w:val="auto"/>
                <w:szCs w:val="21"/>
              </w:rPr>
              <w:t>2.如在使用过程中发生质量问题，乙方在接到甲方通知后在</w:t>
            </w:r>
            <w:r>
              <w:rPr>
                <w:rFonts w:hint="default" w:ascii="Arial" w:hAnsi="Arial" w:cs="Arial"/>
                <w:color w:val="auto"/>
                <w:szCs w:val="21"/>
                <w:u w:val="single"/>
              </w:rPr>
              <w:t xml:space="preserve"> </w:t>
            </w:r>
            <w:r>
              <w:rPr>
                <w:rFonts w:hint="default" w:ascii="Arial" w:hAnsi="Arial" w:cs="Arial"/>
                <w:color w:val="auto"/>
                <w:szCs w:val="21"/>
                <w:u w:val="single"/>
                <w:lang w:val="en-US" w:eastAsia="zh-CN"/>
              </w:rPr>
              <w:t>12</w:t>
            </w:r>
            <w:r>
              <w:rPr>
                <w:rFonts w:hint="default" w:ascii="Arial" w:hAnsi="Arial" w:cs="Arial"/>
                <w:color w:val="auto"/>
                <w:szCs w:val="21"/>
                <w:u w:val="single"/>
              </w:rPr>
              <w:t xml:space="preserve">  </w:t>
            </w:r>
            <w:r>
              <w:rPr>
                <w:rFonts w:hint="default" w:ascii="Arial" w:hAnsi="Arial" w:cs="Arial"/>
                <w:color w:val="auto"/>
                <w:szCs w:val="21"/>
              </w:rPr>
              <w:t>小时内到达甲方现场。</w:t>
            </w:r>
          </w:p>
          <w:p w14:paraId="097FACEE">
            <w:pPr>
              <w:pStyle w:val="246"/>
              <w:spacing w:line="240" w:lineRule="auto"/>
              <w:ind w:firstLine="0" w:firstLineChars="0"/>
              <w:rPr>
                <w:rFonts w:hint="default" w:ascii="Arial" w:hAnsi="Arial" w:eastAsia="宋体" w:cs="Arial"/>
                <w:color w:val="auto"/>
                <w:kern w:val="2"/>
                <w:sz w:val="21"/>
              </w:rPr>
            </w:pPr>
            <w:r>
              <w:rPr>
                <w:rFonts w:hint="default" w:ascii="Arial" w:hAnsi="Arial" w:eastAsia="宋体" w:cs="Arial"/>
                <w:color w:val="auto"/>
                <w:kern w:val="2"/>
                <w:sz w:val="21"/>
              </w:rPr>
              <w:t>3.在质保期内，乙方应对货物出现的质量及安全问题负责处理解决并承担一切费用。</w:t>
            </w:r>
          </w:p>
          <w:p w14:paraId="392688B4">
            <w:pPr>
              <w:pStyle w:val="246"/>
              <w:spacing w:line="240" w:lineRule="auto"/>
              <w:ind w:firstLine="0" w:firstLineChars="0"/>
              <w:rPr>
                <w:rFonts w:hint="default" w:ascii="Arial" w:hAnsi="Arial" w:eastAsia="宋体" w:cs="Arial"/>
                <w:color w:val="auto"/>
                <w:kern w:val="2"/>
                <w:sz w:val="21"/>
              </w:rPr>
            </w:pPr>
            <w:r>
              <w:rPr>
                <w:rFonts w:hint="default" w:ascii="Arial" w:hAnsi="Arial" w:eastAsia="宋体" w:cs="Arial"/>
                <w:color w:val="auto"/>
                <w:kern w:val="2"/>
                <w:sz w:val="21"/>
              </w:rPr>
              <w:t>4.上述的货物因人为因素出现的故障不在免费保修范围内。超过质保期的机器设备，</w:t>
            </w:r>
            <w:r>
              <w:rPr>
                <w:rFonts w:hint="default" w:ascii="Arial" w:hAnsi="Arial" w:eastAsia="宋体" w:cs="Arial"/>
                <w:color w:val="auto"/>
                <w:kern w:val="2"/>
                <w:sz w:val="21"/>
                <w:lang w:eastAsia="zh-CN"/>
              </w:rPr>
              <w:t>终身维修</w:t>
            </w:r>
            <w:r>
              <w:rPr>
                <w:rFonts w:hint="default" w:ascii="Arial" w:hAnsi="Arial" w:eastAsia="宋体" w:cs="Arial"/>
                <w:color w:val="auto"/>
                <w:kern w:val="2"/>
                <w:sz w:val="21"/>
              </w:rPr>
              <w:t>，维修时只收部件成本费。</w:t>
            </w:r>
          </w:p>
          <w:p w14:paraId="1866222B">
            <w:pPr>
              <w:pStyle w:val="246"/>
              <w:spacing w:line="240" w:lineRule="auto"/>
              <w:ind w:firstLine="0" w:firstLineChars="0"/>
              <w:rPr>
                <w:rFonts w:hint="default" w:ascii="Arial" w:hAnsi="Arial" w:cs="Arial"/>
                <w:color w:val="auto"/>
              </w:rPr>
            </w:pPr>
            <w:r>
              <w:rPr>
                <w:rFonts w:hint="default" w:ascii="Arial" w:hAnsi="Arial" w:eastAsia="宋体" w:cs="Arial"/>
                <w:color w:val="auto"/>
                <w:kern w:val="2"/>
                <w:sz w:val="21"/>
              </w:rPr>
              <w:t>5.乙方提供的服务承诺和售后服务及质保期责任等</w:t>
            </w:r>
            <w:r>
              <w:rPr>
                <w:rFonts w:hint="default" w:ascii="Arial" w:hAnsi="Arial" w:eastAsia="宋体" w:cs="Arial"/>
                <w:color w:val="auto"/>
                <w:kern w:val="2"/>
                <w:sz w:val="21"/>
                <w:lang w:eastAsia="zh-CN"/>
              </w:rPr>
              <w:t>其他</w:t>
            </w:r>
            <w:r>
              <w:rPr>
                <w:rFonts w:hint="default" w:ascii="Arial" w:hAnsi="Arial" w:eastAsia="宋体" w:cs="Arial"/>
                <w:color w:val="auto"/>
                <w:kern w:val="2"/>
                <w:sz w:val="21"/>
              </w:rPr>
              <w:t>具体约定事项。</w:t>
            </w:r>
          </w:p>
        </w:tc>
      </w:tr>
      <w:tr w14:paraId="716A1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3EEEAC">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173DE415">
            <w:pPr>
              <w:adjustRightInd w:val="0"/>
              <w:snapToGrid w:val="0"/>
              <w:jc w:val="center"/>
              <w:rPr>
                <w:rFonts w:hint="default" w:ascii="Arial" w:hAnsi="Arial" w:cs="Arial"/>
                <w:color w:val="auto"/>
                <w:szCs w:val="21"/>
              </w:rPr>
            </w:pPr>
            <w:r>
              <w:rPr>
                <w:rFonts w:hint="default" w:ascii="Arial" w:hAnsi="Arial" w:cs="Arial"/>
                <w:color w:val="auto"/>
                <w:szCs w:val="21"/>
              </w:rPr>
              <w:t>第15.2（2）项</w:t>
            </w:r>
          </w:p>
        </w:tc>
        <w:tc>
          <w:tcPr>
            <w:tcW w:w="1742" w:type="dxa"/>
            <w:noWrap w:val="0"/>
            <w:vAlign w:val="center"/>
          </w:tcPr>
          <w:p w14:paraId="30618D5F">
            <w:pPr>
              <w:adjustRightInd w:val="0"/>
              <w:snapToGrid w:val="0"/>
              <w:jc w:val="left"/>
              <w:rPr>
                <w:rFonts w:hint="default" w:ascii="Arial" w:hAnsi="Arial" w:cs="Arial"/>
                <w:color w:val="auto"/>
                <w:szCs w:val="21"/>
              </w:rPr>
            </w:pPr>
            <w:r>
              <w:rPr>
                <w:rFonts w:hint="default" w:ascii="Arial" w:hAnsi="Arial" w:cs="Arial"/>
                <w:color w:val="auto"/>
                <w:szCs w:val="21"/>
              </w:rPr>
              <w:t>迟延交货赔偿费</w:t>
            </w:r>
          </w:p>
        </w:tc>
        <w:tc>
          <w:tcPr>
            <w:tcW w:w="5170" w:type="dxa"/>
            <w:noWrap w:val="0"/>
            <w:vAlign w:val="center"/>
          </w:tcPr>
          <w:p w14:paraId="79BF044E">
            <w:pPr>
              <w:snapToGrid w:val="0"/>
              <w:spacing w:line="300" w:lineRule="exact"/>
              <w:rPr>
                <w:rFonts w:hint="default" w:ascii="Arial" w:hAnsi="Arial" w:cs="Arial"/>
                <w:color w:val="auto"/>
                <w:szCs w:val="21"/>
              </w:rPr>
            </w:pPr>
            <w:r>
              <w:rPr>
                <w:rFonts w:hint="default" w:ascii="Arial" w:hAnsi="Arial" w:cs="Arial"/>
                <w:color w:val="auto"/>
                <w:szCs w:val="21"/>
              </w:rPr>
              <w:t>1.乙方逾期交货的，应向甲方支付违约金，标准为合同总价</w:t>
            </w:r>
            <w:r>
              <w:rPr>
                <w:rFonts w:hint="default" w:ascii="Arial" w:hAnsi="Arial" w:cs="Arial"/>
                <w:color w:val="auto"/>
                <w:szCs w:val="21"/>
                <w:u w:val="single"/>
              </w:rPr>
              <w:t>3‰</w:t>
            </w:r>
            <w:r>
              <w:rPr>
                <w:rFonts w:hint="default" w:ascii="Arial" w:hAnsi="Arial" w:cs="Arial"/>
                <w:color w:val="auto"/>
                <w:szCs w:val="21"/>
              </w:rPr>
              <w:t>/日，但违约金累计不得超过违约货款额</w:t>
            </w:r>
            <w:r>
              <w:rPr>
                <w:rFonts w:hint="default" w:ascii="Arial" w:hAnsi="Arial" w:cs="Arial"/>
                <w:color w:val="auto"/>
                <w:szCs w:val="21"/>
                <w:u w:val="single"/>
              </w:rPr>
              <w:t>5%，</w:t>
            </w:r>
            <w:r>
              <w:rPr>
                <w:rFonts w:hint="default" w:ascii="Arial" w:hAnsi="Arial" w:cs="Arial"/>
                <w:color w:val="auto"/>
                <w:szCs w:val="21"/>
              </w:rPr>
              <w:t xml:space="preserve"> </w:t>
            </w:r>
          </w:p>
          <w:p w14:paraId="69BE2AF2">
            <w:pPr>
              <w:snapToGrid w:val="0"/>
              <w:spacing w:line="300" w:lineRule="exact"/>
              <w:rPr>
                <w:rFonts w:hint="default" w:ascii="Arial" w:hAnsi="Arial" w:cs="Arial"/>
                <w:color w:val="auto"/>
                <w:szCs w:val="21"/>
              </w:rPr>
            </w:pPr>
            <w:r>
              <w:rPr>
                <w:rFonts w:hint="default" w:ascii="Arial" w:hAnsi="Arial" w:cs="Arial"/>
                <w:color w:val="auto"/>
                <w:szCs w:val="21"/>
              </w:rPr>
              <w:t>2.乙方未按本合同和投标文件中规定的服务承诺提供售后服务的，乙方应按本合同总金额</w:t>
            </w:r>
            <w:r>
              <w:rPr>
                <w:rFonts w:hint="default" w:ascii="Arial" w:hAnsi="Arial" w:cs="Arial"/>
                <w:color w:val="auto"/>
                <w:szCs w:val="21"/>
                <w:u w:val="single"/>
              </w:rPr>
              <w:t xml:space="preserve"> 5%</w:t>
            </w:r>
            <w:r>
              <w:rPr>
                <w:rFonts w:hint="default" w:ascii="Arial" w:hAnsi="Arial" w:cs="Arial"/>
                <w:color w:val="auto"/>
                <w:szCs w:val="21"/>
              </w:rPr>
              <w:t>向甲方支付违约金。</w:t>
            </w:r>
          </w:p>
          <w:p w14:paraId="4DCEFD57">
            <w:pPr>
              <w:snapToGrid w:val="0"/>
              <w:spacing w:line="300" w:lineRule="exact"/>
              <w:rPr>
                <w:rFonts w:hint="default" w:ascii="Arial" w:hAnsi="Arial" w:cs="Arial"/>
                <w:color w:val="auto"/>
                <w:szCs w:val="21"/>
              </w:rPr>
            </w:pPr>
            <w:r>
              <w:rPr>
                <w:rFonts w:hint="default" w:ascii="Arial" w:hAnsi="Arial" w:cs="Arial"/>
                <w:color w:val="auto"/>
                <w:szCs w:val="21"/>
              </w:rPr>
              <w:t>3.乙方提供的货物在质量保证期内，因设计、工艺或材料的缺陷和</w:t>
            </w:r>
            <w:r>
              <w:rPr>
                <w:rFonts w:hint="default" w:ascii="Arial" w:hAnsi="Arial" w:cs="Arial"/>
                <w:color w:val="auto"/>
                <w:szCs w:val="21"/>
                <w:lang w:eastAsia="zh-CN"/>
              </w:rPr>
              <w:t>其他</w:t>
            </w:r>
            <w:r>
              <w:rPr>
                <w:rFonts w:hint="default" w:ascii="Arial" w:hAnsi="Arial" w:cs="Arial"/>
                <w:color w:val="auto"/>
                <w:szCs w:val="21"/>
              </w:rPr>
              <w:t>质量原因造成的问题，由乙方负责，费用从剩余支付货款中扣除，剩余支付货款不足以支付的，由乙方另行支付。</w:t>
            </w:r>
          </w:p>
        </w:tc>
      </w:tr>
      <w:tr w14:paraId="4D659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25AC65">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5538834C">
            <w:pPr>
              <w:adjustRightInd w:val="0"/>
              <w:snapToGrid w:val="0"/>
              <w:jc w:val="center"/>
              <w:rPr>
                <w:rFonts w:hint="default" w:ascii="Arial" w:hAnsi="Arial" w:cs="Arial"/>
                <w:color w:val="auto"/>
                <w:szCs w:val="21"/>
              </w:rPr>
            </w:pPr>
            <w:r>
              <w:rPr>
                <w:rFonts w:hint="default" w:ascii="Arial" w:hAnsi="Arial" w:cs="Arial"/>
                <w:color w:val="auto"/>
                <w:szCs w:val="21"/>
              </w:rPr>
              <w:t>第15.3款</w:t>
            </w:r>
          </w:p>
        </w:tc>
        <w:tc>
          <w:tcPr>
            <w:tcW w:w="1742" w:type="dxa"/>
            <w:noWrap w:val="0"/>
            <w:vAlign w:val="center"/>
          </w:tcPr>
          <w:p w14:paraId="7EF1BECB">
            <w:pPr>
              <w:adjustRightInd w:val="0"/>
              <w:snapToGrid w:val="0"/>
              <w:jc w:val="left"/>
              <w:rPr>
                <w:rFonts w:hint="default" w:ascii="Arial" w:hAnsi="Arial" w:cs="Arial"/>
                <w:color w:val="auto"/>
                <w:szCs w:val="21"/>
              </w:rPr>
            </w:pPr>
            <w:r>
              <w:rPr>
                <w:rFonts w:hint="default" w:ascii="Arial" w:hAnsi="Arial" w:cs="Arial"/>
                <w:color w:val="auto"/>
                <w:szCs w:val="21"/>
              </w:rPr>
              <w:t>逾期付款利息</w:t>
            </w:r>
          </w:p>
        </w:tc>
        <w:tc>
          <w:tcPr>
            <w:tcW w:w="5170" w:type="dxa"/>
            <w:noWrap w:val="0"/>
            <w:vAlign w:val="center"/>
          </w:tcPr>
          <w:p w14:paraId="7EC74510">
            <w:pPr>
              <w:adjustRightInd w:val="0"/>
              <w:snapToGrid w:val="0"/>
              <w:jc w:val="left"/>
              <w:rPr>
                <w:rFonts w:hint="default" w:ascii="Arial" w:hAnsi="Arial" w:cs="Arial"/>
                <w:color w:val="auto"/>
                <w:szCs w:val="21"/>
                <w:u w:val="single"/>
              </w:rPr>
            </w:pPr>
            <w:r>
              <w:rPr>
                <w:rFonts w:hint="default" w:ascii="Arial" w:hAnsi="Arial" w:cs="Arial"/>
                <w:color w:val="auto"/>
                <w:szCs w:val="21"/>
              </w:rPr>
              <w:t>甲方延</w:t>
            </w:r>
            <w:r>
              <w:rPr>
                <w:rFonts w:hint="default" w:ascii="Arial" w:hAnsi="Arial" w:cs="Arial"/>
                <w:color w:val="auto"/>
                <w:szCs w:val="21"/>
                <w:lang w:eastAsia="zh-CN"/>
              </w:rPr>
              <w:t>期支</w:t>
            </w:r>
            <w:r>
              <w:rPr>
                <w:rFonts w:hint="default" w:ascii="Arial" w:hAnsi="Arial" w:cs="Arial"/>
                <w:color w:val="auto"/>
                <w:szCs w:val="21"/>
              </w:rPr>
              <w:t>付货款的，应向乙方支付延期滞纳金，标准为合同总价额</w:t>
            </w:r>
            <w:r>
              <w:rPr>
                <w:rFonts w:hint="default" w:ascii="Arial" w:hAnsi="Arial" w:cs="Arial"/>
                <w:color w:val="auto"/>
                <w:szCs w:val="21"/>
                <w:u w:val="single"/>
              </w:rPr>
              <w:t>3‰/日</w:t>
            </w:r>
            <w:r>
              <w:rPr>
                <w:rFonts w:hint="default" w:ascii="Arial" w:hAnsi="Arial" w:cs="Arial"/>
                <w:color w:val="auto"/>
                <w:szCs w:val="21"/>
              </w:rPr>
              <w:t>，但滞纳金累计不得超过延期货款额</w:t>
            </w:r>
            <w:r>
              <w:rPr>
                <w:rFonts w:hint="default" w:ascii="Arial" w:hAnsi="Arial" w:cs="Arial"/>
                <w:color w:val="auto"/>
                <w:szCs w:val="21"/>
                <w:u w:val="single"/>
              </w:rPr>
              <w:t>5%</w:t>
            </w:r>
            <w:r>
              <w:rPr>
                <w:rFonts w:hint="default" w:ascii="Arial" w:hAnsi="Arial" w:cs="Arial"/>
                <w:color w:val="auto"/>
                <w:szCs w:val="21"/>
              </w:rPr>
              <w:t>。</w:t>
            </w:r>
          </w:p>
        </w:tc>
      </w:tr>
      <w:tr w14:paraId="1A9E7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4C533F7">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4361CB00">
            <w:pPr>
              <w:adjustRightInd w:val="0"/>
              <w:snapToGrid w:val="0"/>
              <w:jc w:val="center"/>
              <w:rPr>
                <w:rFonts w:hint="default" w:ascii="Arial" w:hAnsi="Arial" w:cs="Arial"/>
                <w:color w:val="auto"/>
                <w:szCs w:val="21"/>
              </w:rPr>
            </w:pPr>
            <w:r>
              <w:rPr>
                <w:rFonts w:hint="default" w:ascii="Arial" w:hAnsi="Arial" w:cs="Arial"/>
                <w:color w:val="auto"/>
                <w:szCs w:val="21"/>
              </w:rPr>
              <w:t>第15.4款</w:t>
            </w:r>
          </w:p>
        </w:tc>
        <w:tc>
          <w:tcPr>
            <w:tcW w:w="1742" w:type="dxa"/>
            <w:tcBorders>
              <w:left w:val="single" w:color="auto" w:sz="2" w:space="0"/>
              <w:bottom w:val="single" w:color="auto" w:sz="2" w:space="0"/>
              <w:right w:val="single" w:color="auto" w:sz="2" w:space="0"/>
            </w:tcBorders>
            <w:noWrap w:val="0"/>
            <w:vAlign w:val="center"/>
          </w:tcPr>
          <w:p w14:paraId="34B2578C">
            <w:pPr>
              <w:adjustRightInd w:val="0"/>
              <w:snapToGrid w:val="0"/>
              <w:jc w:val="left"/>
              <w:rPr>
                <w:rFonts w:hint="default" w:ascii="Arial" w:hAnsi="Arial" w:cs="Arial"/>
                <w:color w:val="auto"/>
                <w:szCs w:val="21"/>
              </w:rPr>
            </w:pPr>
            <w:r>
              <w:rPr>
                <w:rFonts w:hint="default" w:ascii="Arial" w:hAnsi="Arial" w:cs="Arial"/>
                <w:color w:val="auto"/>
                <w:szCs w:val="21"/>
              </w:rPr>
              <w:t>其他违约责任</w:t>
            </w:r>
          </w:p>
        </w:tc>
        <w:tc>
          <w:tcPr>
            <w:tcW w:w="5170" w:type="dxa"/>
            <w:tcBorders>
              <w:left w:val="single" w:color="auto" w:sz="2" w:space="0"/>
              <w:bottom w:val="single" w:color="auto" w:sz="2" w:space="0"/>
            </w:tcBorders>
            <w:noWrap w:val="0"/>
            <w:vAlign w:val="center"/>
          </w:tcPr>
          <w:p w14:paraId="61D24153">
            <w:pPr>
              <w:pStyle w:val="39"/>
              <w:ind w:left="0" w:leftChars="0"/>
              <w:rPr>
                <w:rFonts w:hint="default" w:ascii="Arial" w:hAnsi="Arial" w:cs="Arial"/>
                <w:color w:val="auto"/>
              </w:rPr>
            </w:pPr>
            <w:r>
              <w:rPr>
                <w:rFonts w:hint="default" w:ascii="Arial" w:hAnsi="Arial" w:cs="Arial"/>
                <w:color w:val="auto"/>
              </w:rPr>
              <w:t>1.最终验收不合格的，甲方有权解除合同，由此产生的费用由乙方承担，给甲方造成其他损失的，乙方应进行赔偿，并承担甲方追究的其他违约责任。</w:t>
            </w:r>
          </w:p>
          <w:p w14:paraId="75714B6F">
            <w:pPr>
              <w:rPr>
                <w:rFonts w:hint="default" w:ascii="Arial" w:hAnsi="Arial" w:cs="Arial"/>
                <w:color w:val="auto"/>
              </w:rPr>
            </w:pPr>
            <w:r>
              <w:rPr>
                <w:rFonts w:hint="default" w:ascii="Arial" w:hAnsi="Arial" w:cs="Arial"/>
                <w:color w:val="auto"/>
              </w:rPr>
              <w:t>2.乙方提供的货物在质量保证期内，因设计、工艺或材料的缺陷和</w:t>
            </w:r>
            <w:r>
              <w:rPr>
                <w:rFonts w:hint="default" w:ascii="Arial" w:hAnsi="Arial" w:cs="Arial"/>
                <w:color w:val="auto"/>
                <w:lang w:eastAsia="zh-CN"/>
              </w:rPr>
              <w:t>其他</w:t>
            </w:r>
            <w:r>
              <w:rPr>
                <w:rFonts w:hint="default" w:ascii="Arial" w:hAnsi="Arial" w:cs="Arial"/>
                <w:color w:val="auto"/>
              </w:rPr>
              <w:t>质量原因造成的问题，由乙方负责，费用从剩余支付货款中扣除，剩余支付货款不足以支付的，由乙方另行支付。</w:t>
            </w:r>
          </w:p>
          <w:p w14:paraId="17DB75AB">
            <w:pPr>
              <w:rPr>
                <w:rFonts w:hint="default" w:ascii="Arial" w:hAnsi="Arial" w:cs="Arial"/>
                <w:color w:val="auto"/>
              </w:rPr>
            </w:pPr>
            <w:r>
              <w:rPr>
                <w:rFonts w:hint="default" w:ascii="Arial" w:hAnsi="Arial" w:cs="Arial"/>
                <w:color w:val="auto"/>
              </w:rPr>
              <w:t>3.乙方提供的货物如侵犯了第三方合法权益而引发的任何纠纷或诉讼，均由乙方负责交涉并承担全部责任。</w:t>
            </w:r>
          </w:p>
          <w:p w14:paraId="4585AACA">
            <w:pPr>
              <w:pStyle w:val="39"/>
              <w:ind w:left="0" w:leftChars="0"/>
              <w:rPr>
                <w:rFonts w:hint="default" w:ascii="Arial" w:hAnsi="Arial" w:cs="Arial"/>
                <w:color w:val="auto"/>
              </w:rPr>
            </w:pPr>
            <w:r>
              <w:rPr>
                <w:rFonts w:hint="default" w:ascii="Arial" w:hAnsi="Arial" w:cs="Arial"/>
                <w:color w:val="auto"/>
              </w:rPr>
              <w:t>4.</w:t>
            </w:r>
            <w:r>
              <w:rPr>
                <w:rFonts w:hint="default" w:ascii="Arial" w:hAnsi="Arial" w:cs="Arial"/>
                <w:color w:val="auto"/>
                <w:lang w:eastAsia="zh-CN"/>
              </w:rPr>
              <w:t>其他</w:t>
            </w:r>
            <w:r>
              <w:rPr>
                <w:rFonts w:hint="default" w:ascii="Arial" w:hAnsi="Arial" w:cs="Arial"/>
                <w:color w:val="auto"/>
              </w:rPr>
              <w:t>违约行为按违约货款额5%收取违约金并赔偿经济损失。</w:t>
            </w:r>
          </w:p>
          <w:p w14:paraId="44F314B9">
            <w:pPr>
              <w:snapToGrid w:val="0"/>
              <w:spacing w:line="300" w:lineRule="exact"/>
              <w:rPr>
                <w:rFonts w:hint="default" w:ascii="Arial" w:hAnsi="Arial" w:cs="Arial"/>
                <w:color w:val="auto"/>
                <w:highlight w:val="yellow"/>
              </w:rPr>
            </w:pPr>
            <w:r>
              <w:rPr>
                <w:rFonts w:hint="default" w:ascii="Arial" w:hAnsi="Arial" w:cs="Arial"/>
                <w:color w:val="auto"/>
              </w:rPr>
              <w:t xml:space="preserve">5.因甲方原因导致变更、中止或者终止政府采购合同的，应当依照合同约定对乙方受到的损失予以赔偿或者补偿。赔偿（补偿）标准： </w:t>
            </w:r>
            <w:r>
              <w:rPr>
                <w:rFonts w:hint="default" w:ascii="Arial" w:hAnsi="Arial" w:cs="Arial"/>
                <w:color w:val="auto"/>
                <w:u w:val="single"/>
              </w:rPr>
              <w:t xml:space="preserve"> 按实际损失赔偿</w:t>
            </w:r>
            <w:r>
              <w:rPr>
                <w:rFonts w:hint="default" w:ascii="Arial" w:hAnsi="Arial" w:cs="Arial"/>
                <w:color w:val="auto"/>
              </w:rPr>
              <w:t xml:space="preserve">  。</w:t>
            </w:r>
          </w:p>
        </w:tc>
      </w:tr>
      <w:tr w14:paraId="2C0D5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125F79E">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37141684">
            <w:pPr>
              <w:adjustRightInd w:val="0"/>
              <w:snapToGrid w:val="0"/>
              <w:jc w:val="center"/>
              <w:rPr>
                <w:rFonts w:hint="default" w:ascii="Arial" w:hAnsi="Arial" w:cs="Arial"/>
                <w:color w:val="auto"/>
                <w:szCs w:val="21"/>
              </w:rPr>
            </w:pPr>
            <w:r>
              <w:rPr>
                <w:rFonts w:hint="default" w:ascii="Arial" w:hAnsi="Arial" w:cs="Arial"/>
                <w:color w:val="auto"/>
                <w:szCs w:val="21"/>
              </w:rPr>
              <w:t>第19.2款</w:t>
            </w:r>
          </w:p>
        </w:tc>
        <w:tc>
          <w:tcPr>
            <w:tcW w:w="1742" w:type="dxa"/>
            <w:tcBorders>
              <w:top w:val="single" w:color="auto" w:sz="2" w:space="0"/>
              <w:left w:val="single" w:color="auto" w:sz="2" w:space="0"/>
              <w:right w:val="single" w:color="auto" w:sz="2" w:space="0"/>
            </w:tcBorders>
            <w:noWrap w:val="0"/>
            <w:vAlign w:val="center"/>
          </w:tcPr>
          <w:p w14:paraId="098A8E99">
            <w:pPr>
              <w:adjustRightInd w:val="0"/>
              <w:snapToGrid w:val="0"/>
              <w:jc w:val="left"/>
              <w:rPr>
                <w:rFonts w:hint="default" w:ascii="Arial" w:hAnsi="Arial" w:cs="Arial"/>
                <w:color w:val="auto"/>
                <w:szCs w:val="21"/>
              </w:rPr>
            </w:pPr>
            <w:r>
              <w:rPr>
                <w:rFonts w:hint="default" w:ascii="Arial" w:hAnsi="Arial" w:cs="Arial"/>
                <w:color w:val="auto"/>
                <w:szCs w:val="21"/>
              </w:rPr>
              <w:t>解决争议的方法</w:t>
            </w:r>
          </w:p>
        </w:tc>
        <w:tc>
          <w:tcPr>
            <w:tcW w:w="5170" w:type="dxa"/>
            <w:tcBorders>
              <w:top w:val="single" w:color="auto" w:sz="2" w:space="0"/>
              <w:left w:val="single" w:color="auto" w:sz="2" w:space="0"/>
            </w:tcBorders>
            <w:noWrap w:val="0"/>
            <w:vAlign w:val="center"/>
          </w:tcPr>
          <w:p w14:paraId="51696AC5">
            <w:pPr>
              <w:autoSpaceDE w:val="0"/>
              <w:autoSpaceDN w:val="0"/>
              <w:adjustRightInd w:val="0"/>
              <w:snapToGrid w:val="0"/>
              <w:spacing w:line="400" w:lineRule="exact"/>
              <w:jc w:val="left"/>
              <w:rPr>
                <w:rFonts w:hint="default" w:ascii="Arial" w:hAnsi="Arial" w:cs="Arial"/>
                <w:iCs/>
                <w:color w:val="auto"/>
                <w:szCs w:val="21"/>
              </w:rPr>
            </w:pPr>
            <w:r>
              <w:rPr>
                <w:rFonts w:hint="default" w:ascii="Arial" w:hAnsi="Arial" w:cs="Arial"/>
                <w:iCs/>
                <w:color w:val="auto"/>
                <w:szCs w:val="21"/>
              </w:rPr>
              <w:t>因本合同及合同有关事项发生的争议，按下列第</w:t>
            </w:r>
            <w:r>
              <w:rPr>
                <w:rFonts w:hint="default" w:ascii="Arial" w:hAnsi="Arial" w:cs="Arial"/>
                <w:iCs/>
                <w:color w:val="auto"/>
                <w:szCs w:val="21"/>
                <w:u w:val="single"/>
              </w:rPr>
              <w:t xml:space="preserve"> </w:t>
            </w:r>
            <w:r>
              <w:rPr>
                <w:rFonts w:hint="default" w:ascii="Arial" w:hAnsi="Arial" w:cs="Arial"/>
                <w:iCs/>
                <w:color w:val="auto"/>
                <w:szCs w:val="21"/>
                <w:u w:val="single"/>
                <w:lang w:eastAsia="zh-CN"/>
              </w:rPr>
              <w:t>（</w:t>
            </w:r>
            <w:r>
              <w:rPr>
                <w:rFonts w:hint="default" w:ascii="Arial" w:hAnsi="Arial" w:cs="Arial"/>
                <w:iCs/>
                <w:color w:val="auto"/>
                <w:szCs w:val="21"/>
                <w:u w:val="single"/>
                <w:lang w:val="en-US" w:eastAsia="zh-CN"/>
              </w:rPr>
              <w:t>2)</w:t>
            </w:r>
            <w:r>
              <w:rPr>
                <w:rFonts w:hint="default" w:ascii="Arial" w:hAnsi="Arial" w:cs="Arial"/>
                <w:iCs/>
                <w:color w:val="auto"/>
                <w:szCs w:val="21"/>
                <w:u w:val="single"/>
              </w:rPr>
              <w:t xml:space="preserve">  </w:t>
            </w:r>
            <w:r>
              <w:rPr>
                <w:rFonts w:hint="default" w:ascii="Arial" w:hAnsi="Arial" w:cs="Arial"/>
                <w:iCs/>
                <w:color w:val="auto"/>
                <w:szCs w:val="21"/>
              </w:rPr>
              <w:t>种方式解决：</w:t>
            </w:r>
          </w:p>
          <w:p w14:paraId="7FF7609D">
            <w:pPr>
              <w:autoSpaceDE w:val="0"/>
              <w:autoSpaceDN w:val="0"/>
              <w:adjustRightInd w:val="0"/>
              <w:snapToGrid w:val="0"/>
              <w:spacing w:line="400" w:lineRule="exact"/>
              <w:jc w:val="left"/>
              <w:rPr>
                <w:rFonts w:hint="default" w:ascii="Arial" w:hAnsi="Arial" w:cs="Arial"/>
                <w:iCs/>
                <w:color w:val="auto"/>
                <w:szCs w:val="21"/>
              </w:rPr>
            </w:pPr>
            <w:r>
              <w:rPr>
                <w:rFonts w:hint="default" w:ascii="Arial" w:hAnsi="Arial" w:cs="Arial"/>
                <w:iCs/>
                <w:color w:val="auto"/>
                <w:szCs w:val="21"/>
              </w:rPr>
              <w:t>（1）向</w:t>
            </w:r>
            <w:r>
              <w:rPr>
                <w:rFonts w:hint="default" w:ascii="Arial" w:hAnsi="Arial" w:cs="Arial"/>
                <w:iCs/>
                <w:color w:val="auto"/>
                <w:szCs w:val="21"/>
                <w:u w:val="single"/>
              </w:rPr>
              <w:t xml:space="preserve">     </w:t>
            </w:r>
            <w:r>
              <w:rPr>
                <w:rFonts w:hint="default" w:ascii="Arial" w:hAnsi="Arial" w:cs="Arial"/>
                <w:iCs/>
                <w:color w:val="auto"/>
                <w:szCs w:val="21"/>
                <w:u w:val="single"/>
                <w:lang w:val="en-US" w:eastAsia="zh-CN"/>
              </w:rPr>
              <w:t>/</w:t>
            </w:r>
            <w:r>
              <w:rPr>
                <w:rFonts w:hint="default" w:ascii="Arial" w:hAnsi="Arial" w:cs="Arial"/>
                <w:iCs/>
                <w:color w:val="auto"/>
                <w:szCs w:val="21"/>
                <w:u w:val="single"/>
              </w:rPr>
              <w:t xml:space="preserve">    </w:t>
            </w:r>
            <w:r>
              <w:rPr>
                <w:rFonts w:hint="default" w:ascii="Arial" w:hAnsi="Arial" w:cs="Arial"/>
                <w:iCs/>
                <w:color w:val="auto"/>
                <w:szCs w:val="21"/>
              </w:rPr>
              <w:t>仲裁委员会申请仲裁，仲裁地点为</w:t>
            </w:r>
            <w:r>
              <w:rPr>
                <w:rFonts w:hint="default" w:ascii="Arial" w:hAnsi="Arial" w:cs="Arial"/>
                <w:iCs/>
                <w:color w:val="auto"/>
                <w:szCs w:val="21"/>
                <w:u w:val="single"/>
              </w:rPr>
              <w:t xml:space="preserve">   </w:t>
            </w:r>
            <w:r>
              <w:rPr>
                <w:rFonts w:hint="default" w:ascii="Arial" w:hAnsi="Arial" w:cs="Arial"/>
                <w:iCs/>
                <w:color w:val="auto"/>
                <w:szCs w:val="21"/>
                <w:u w:val="single"/>
                <w:lang w:val="en-US" w:eastAsia="zh-CN"/>
              </w:rPr>
              <w:t>/</w:t>
            </w:r>
            <w:r>
              <w:rPr>
                <w:rFonts w:hint="default" w:ascii="Arial" w:hAnsi="Arial" w:cs="Arial"/>
                <w:iCs/>
                <w:color w:val="auto"/>
                <w:szCs w:val="21"/>
                <w:u w:val="single"/>
              </w:rPr>
              <w:t xml:space="preserve">    </w:t>
            </w:r>
            <w:r>
              <w:rPr>
                <w:rFonts w:hint="default" w:ascii="Arial" w:hAnsi="Arial" w:cs="Arial"/>
                <w:iCs/>
                <w:color w:val="auto"/>
                <w:szCs w:val="21"/>
              </w:rPr>
              <w:t>；</w:t>
            </w:r>
          </w:p>
          <w:p w14:paraId="3AF526DF">
            <w:pPr>
              <w:adjustRightInd w:val="0"/>
              <w:snapToGrid w:val="0"/>
              <w:jc w:val="left"/>
              <w:rPr>
                <w:rFonts w:hint="default" w:ascii="Arial" w:hAnsi="Arial" w:cs="Arial"/>
                <w:iCs/>
                <w:color w:val="auto"/>
                <w:szCs w:val="21"/>
              </w:rPr>
            </w:pPr>
            <w:r>
              <w:rPr>
                <w:rFonts w:hint="default" w:ascii="Arial" w:hAnsi="Arial" w:cs="Arial"/>
                <w:iCs/>
                <w:color w:val="auto"/>
                <w:szCs w:val="21"/>
              </w:rPr>
              <w:t>（2）向</w:t>
            </w:r>
            <w:r>
              <w:rPr>
                <w:rFonts w:hint="default" w:ascii="Arial" w:hAnsi="Arial" w:cs="Arial"/>
                <w:iCs/>
                <w:color w:val="auto"/>
                <w:szCs w:val="21"/>
                <w:u w:val="single"/>
              </w:rPr>
              <w:t xml:space="preserve">   甲方所在地   </w:t>
            </w:r>
            <w:r>
              <w:rPr>
                <w:rFonts w:hint="default" w:ascii="Arial" w:hAnsi="Arial" w:cs="Arial"/>
                <w:iCs/>
                <w:color w:val="auto"/>
                <w:szCs w:val="21"/>
              </w:rPr>
              <w:t>人民法院起诉。</w:t>
            </w:r>
          </w:p>
          <w:p w14:paraId="4B01EE4A">
            <w:pPr>
              <w:adjustRightInd w:val="0"/>
              <w:snapToGrid w:val="0"/>
              <w:jc w:val="left"/>
              <w:rPr>
                <w:rFonts w:hint="default" w:ascii="Arial" w:hAnsi="Arial" w:cs="Arial"/>
                <w:color w:val="auto"/>
                <w:szCs w:val="21"/>
              </w:rPr>
            </w:pPr>
          </w:p>
          <w:p w14:paraId="009CAC91">
            <w:pPr>
              <w:adjustRightInd w:val="0"/>
              <w:snapToGrid w:val="0"/>
              <w:jc w:val="left"/>
              <w:rPr>
                <w:rFonts w:hint="default" w:ascii="Arial" w:hAnsi="Arial" w:cs="Arial"/>
                <w:color w:val="auto"/>
                <w:szCs w:val="21"/>
                <w:u w:val="single"/>
              </w:rPr>
            </w:pPr>
            <w:r>
              <w:rPr>
                <w:rFonts w:hint="default" w:ascii="Arial" w:hAnsi="Arial" w:cs="Arial"/>
                <w:color w:val="auto"/>
                <w:szCs w:val="21"/>
              </w:rPr>
              <w:t>因货物质量问题或验收结果发生争议的，应邀请国家认定的质量检测机构按照国家标准对货物质量进行验收。货物符合验收标准的，鉴定费由甲方承担；货物不符合验收标准的，鉴定费由乙方承担。</w:t>
            </w:r>
          </w:p>
        </w:tc>
      </w:tr>
      <w:tr w14:paraId="3B46D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0B94DDE">
            <w:pPr>
              <w:adjustRightInd w:val="0"/>
              <w:snapToGrid w:val="0"/>
              <w:jc w:val="center"/>
              <w:rPr>
                <w:rFonts w:hint="default" w:ascii="Arial" w:hAnsi="Arial" w:cs="Arial"/>
                <w:color w:val="auto"/>
                <w:szCs w:val="21"/>
              </w:rPr>
            </w:pPr>
            <w:r>
              <w:rPr>
                <w:rFonts w:hint="default" w:ascii="Arial" w:hAnsi="Arial" w:cs="Arial"/>
                <w:color w:val="auto"/>
                <w:szCs w:val="21"/>
              </w:rPr>
              <w:t>第二节</w:t>
            </w:r>
          </w:p>
          <w:p w14:paraId="35BF29D5">
            <w:pPr>
              <w:adjustRightInd w:val="0"/>
              <w:snapToGrid w:val="0"/>
              <w:jc w:val="center"/>
              <w:rPr>
                <w:rFonts w:hint="default" w:ascii="Arial" w:hAnsi="Arial" w:cs="Arial"/>
                <w:color w:val="auto"/>
                <w:szCs w:val="21"/>
              </w:rPr>
            </w:pPr>
            <w:r>
              <w:rPr>
                <w:rFonts w:hint="default" w:ascii="Arial" w:hAnsi="Arial" w:cs="Arial"/>
                <w:color w:val="auto"/>
                <w:szCs w:val="21"/>
              </w:rPr>
              <w:t>第23.1款</w:t>
            </w:r>
          </w:p>
        </w:tc>
        <w:tc>
          <w:tcPr>
            <w:tcW w:w="1742" w:type="dxa"/>
            <w:noWrap w:val="0"/>
            <w:vAlign w:val="center"/>
          </w:tcPr>
          <w:p w14:paraId="1155E707">
            <w:pPr>
              <w:adjustRightInd w:val="0"/>
              <w:snapToGrid w:val="0"/>
              <w:jc w:val="left"/>
              <w:rPr>
                <w:rFonts w:hint="default" w:ascii="Arial" w:hAnsi="Arial" w:cs="Arial"/>
                <w:color w:val="auto"/>
                <w:szCs w:val="21"/>
              </w:rPr>
            </w:pPr>
            <w:r>
              <w:rPr>
                <w:rFonts w:hint="default" w:ascii="Arial" w:hAnsi="Arial" w:cs="Arial"/>
                <w:bCs/>
                <w:color w:val="auto"/>
                <w:szCs w:val="21"/>
              </w:rPr>
              <w:t>其他专用条款</w:t>
            </w:r>
          </w:p>
        </w:tc>
        <w:tc>
          <w:tcPr>
            <w:tcW w:w="5170" w:type="dxa"/>
            <w:noWrap w:val="0"/>
            <w:vAlign w:val="center"/>
          </w:tcPr>
          <w:p w14:paraId="6071DE7E">
            <w:pPr>
              <w:snapToGrid w:val="0"/>
              <w:spacing w:line="300" w:lineRule="exact"/>
              <w:rPr>
                <w:rFonts w:hint="default" w:ascii="Arial" w:hAnsi="Arial" w:cs="Arial"/>
                <w:color w:val="auto"/>
                <w:szCs w:val="21"/>
              </w:rPr>
            </w:pPr>
            <w:r>
              <w:rPr>
                <w:rFonts w:hint="default" w:ascii="Arial" w:hAnsi="Arial" w:cs="Arial"/>
                <w:color w:val="auto"/>
                <w:szCs w:val="21"/>
              </w:rPr>
              <w:t xml:space="preserve">1.如采购项目涉及采购标的的知识产权归属的，产权归属为： </w:t>
            </w:r>
            <w:r>
              <w:rPr>
                <w:rFonts w:hint="default" w:ascii="Arial" w:hAnsi="Arial" w:cs="Arial"/>
                <w:color w:val="auto"/>
                <w:szCs w:val="21"/>
                <w:u w:val="single"/>
              </w:rPr>
              <w:t xml:space="preserve">   甲方      </w:t>
            </w:r>
            <w:r>
              <w:rPr>
                <w:rFonts w:hint="default" w:ascii="Arial" w:hAnsi="Arial" w:cs="Arial"/>
                <w:color w:val="auto"/>
                <w:szCs w:val="21"/>
              </w:rPr>
              <w:t xml:space="preserve">  </w:t>
            </w:r>
          </w:p>
          <w:p w14:paraId="3B2031ED">
            <w:pPr>
              <w:snapToGrid w:val="0"/>
              <w:spacing w:line="300" w:lineRule="exact"/>
              <w:rPr>
                <w:rFonts w:hint="default" w:ascii="Arial" w:hAnsi="Arial" w:cs="Arial"/>
                <w:color w:val="auto"/>
                <w:szCs w:val="21"/>
                <w:u w:val="single"/>
              </w:rPr>
            </w:pPr>
            <w:r>
              <w:rPr>
                <w:rFonts w:hint="default" w:ascii="Arial" w:hAnsi="Arial" w:cs="Arial"/>
                <w:color w:val="auto"/>
                <w:szCs w:val="21"/>
              </w:rPr>
              <w:t>2.产权纠纷处理方式：</w:t>
            </w:r>
            <w:r>
              <w:rPr>
                <w:rFonts w:hint="default" w:ascii="Arial" w:hAnsi="Arial" w:cs="Arial"/>
                <w:color w:val="auto"/>
                <w:szCs w:val="21"/>
                <w:u w:val="single"/>
              </w:rPr>
              <w:t>甲方在中华人民共和国境内使用乙方提供的产品及服务时免受第三方提出的侵犯其专利权或</w:t>
            </w:r>
            <w:r>
              <w:rPr>
                <w:rFonts w:hint="default" w:ascii="Arial" w:hAnsi="Arial" w:cs="Arial"/>
                <w:color w:val="auto"/>
                <w:szCs w:val="21"/>
                <w:u w:val="single"/>
                <w:lang w:eastAsia="zh-CN"/>
              </w:rPr>
              <w:t>其他</w:t>
            </w:r>
            <w:r>
              <w:rPr>
                <w:rFonts w:hint="default" w:ascii="Arial" w:hAnsi="Arial" w:cs="Arial"/>
                <w:color w:val="auto"/>
                <w:szCs w:val="21"/>
                <w:u w:val="single"/>
              </w:rPr>
              <w:t>知识产权的起诉。如果第三方提出侵权指控，乙方应妥善处理纠纷并承担由此而引起的一切法律责任和费用。</w:t>
            </w:r>
          </w:p>
          <w:p w14:paraId="51574CE9">
            <w:pPr>
              <w:snapToGrid w:val="0"/>
              <w:spacing w:line="300" w:lineRule="exact"/>
              <w:rPr>
                <w:rFonts w:hint="default" w:ascii="Arial" w:hAnsi="Arial" w:cs="Arial"/>
                <w:color w:val="auto"/>
                <w:szCs w:val="21"/>
              </w:rPr>
            </w:pPr>
            <w:r>
              <w:rPr>
                <w:rFonts w:hint="default" w:ascii="Arial" w:hAnsi="Arial" w:cs="Arial"/>
                <w:color w:val="auto"/>
              </w:rPr>
              <w:t>3</w:t>
            </w:r>
            <w:r>
              <w:rPr>
                <w:rFonts w:hint="default" w:ascii="Arial" w:hAnsi="Arial" w:cs="Arial"/>
                <w:color w:val="auto"/>
                <w:szCs w:val="21"/>
              </w:rPr>
              <w:t>．除《中华人民共和国政府采购法》第五十条规定的情形外，本合同一经签订，甲乙双方不得擅自变更、中止或终止。如依照政府采购法确需变更合同内容的，甲方应当自合同变更之日起2个工作日内在省级以上财政部门指定的媒体上发布合同变更公告。</w:t>
            </w:r>
          </w:p>
          <w:p w14:paraId="677E074D">
            <w:pPr>
              <w:snapToGrid w:val="0"/>
              <w:spacing w:line="300" w:lineRule="exact"/>
              <w:rPr>
                <w:rFonts w:hint="default" w:ascii="Arial" w:hAnsi="Arial" w:cs="Arial"/>
                <w:color w:val="auto"/>
              </w:rPr>
            </w:pPr>
            <w:r>
              <w:rPr>
                <w:rFonts w:hint="default" w:ascii="Arial" w:hAnsi="Arial" w:cs="Arial"/>
                <w:color w:val="auto"/>
              </w:rPr>
              <w:t>4.合同执行中涉及采购资金和采购内容修改或补充的，须报财政部门备案，经财政部门同意后</w:t>
            </w:r>
            <w:r>
              <w:rPr>
                <w:rFonts w:hint="default" w:ascii="Arial" w:hAnsi="Arial" w:cs="Arial"/>
                <w:color w:val="auto"/>
                <w:lang w:eastAsia="zh-CN"/>
              </w:rPr>
              <w:t>签订</w:t>
            </w:r>
            <w:r>
              <w:rPr>
                <w:rFonts w:hint="default" w:ascii="Arial" w:hAnsi="Arial" w:cs="Arial"/>
                <w:color w:val="auto"/>
              </w:rPr>
              <w:t>书面补充协议。</w:t>
            </w:r>
          </w:p>
          <w:p w14:paraId="574D1041">
            <w:pPr>
              <w:snapToGrid w:val="0"/>
              <w:spacing w:line="300" w:lineRule="exact"/>
              <w:rPr>
                <w:rFonts w:hint="default" w:ascii="Arial" w:hAnsi="Arial" w:cs="Arial"/>
                <w:color w:val="auto"/>
              </w:rPr>
            </w:pPr>
            <w:r>
              <w:rPr>
                <w:rFonts w:hint="default" w:ascii="Arial" w:hAnsi="Arial" w:cs="Arial"/>
                <w:color w:val="auto"/>
              </w:rPr>
              <w:t>5.如无特别说明，本合同使用货币币制为人民币，使用单位为中国国家法定计量单位。</w:t>
            </w:r>
          </w:p>
          <w:p w14:paraId="6878EE5F">
            <w:pPr>
              <w:snapToGrid w:val="0"/>
              <w:spacing w:line="300" w:lineRule="exact"/>
              <w:rPr>
                <w:rFonts w:hint="default" w:ascii="Arial" w:hAnsi="Arial" w:cs="Arial"/>
                <w:color w:val="auto"/>
              </w:rPr>
            </w:pPr>
            <w:r>
              <w:rPr>
                <w:rFonts w:hint="default" w:ascii="Arial" w:hAnsi="Arial" w:cs="Arial"/>
                <w:color w:val="auto"/>
              </w:rPr>
              <w:t>6.本合同中提及的招标与谈判、磋商、询价、单一来源采购为同一含义，提及的投标与响应为同一含义，提及的中标与成交为同一含义。</w:t>
            </w:r>
          </w:p>
          <w:p w14:paraId="25BAB57D">
            <w:pPr>
              <w:snapToGrid w:val="0"/>
              <w:spacing w:line="300" w:lineRule="exact"/>
              <w:rPr>
                <w:rFonts w:hint="default" w:ascii="Arial" w:hAnsi="Arial" w:cs="Arial"/>
                <w:color w:val="auto"/>
              </w:rPr>
            </w:pPr>
            <w:r>
              <w:rPr>
                <w:rFonts w:hint="default" w:ascii="Arial" w:hAnsi="Arial" w:cs="Arial"/>
                <w:color w:val="auto"/>
              </w:rPr>
              <w:t>7. 不可抗力事件的处理：</w:t>
            </w:r>
          </w:p>
          <w:p w14:paraId="6603F2FE">
            <w:pPr>
              <w:snapToGrid w:val="0"/>
              <w:spacing w:line="300" w:lineRule="exact"/>
              <w:rPr>
                <w:rFonts w:hint="default" w:ascii="Arial" w:hAnsi="Arial" w:cs="Arial"/>
                <w:color w:val="auto"/>
              </w:rPr>
            </w:pPr>
            <w:r>
              <w:rPr>
                <w:rFonts w:hint="default" w:ascii="Arial" w:hAnsi="Arial" w:cs="Arial"/>
                <w:color w:val="auto"/>
              </w:rPr>
              <w:t>（1）在合同有效期内，任何一方因不可抗力事件导致不能履行合同，则合同履行期可延长，其延长期与不可抗力影响期相同。</w:t>
            </w:r>
          </w:p>
          <w:p w14:paraId="28B47A64">
            <w:pPr>
              <w:snapToGrid w:val="0"/>
              <w:spacing w:line="300" w:lineRule="exact"/>
              <w:rPr>
                <w:rFonts w:hint="default" w:ascii="Arial" w:hAnsi="Arial" w:cs="Arial"/>
                <w:color w:val="auto"/>
              </w:rPr>
            </w:pPr>
            <w:r>
              <w:rPr>
                <w:rFonts w:hint="default" w:ascii="Arial" w:hAnsi="Arial" w:cs="Arial"/>
                <w:color w:val="auto"/>
              </w:rPr>
              <w:t>（2）不可抗力事件发生后，应立即通知对方，并寄送有关权威机构出具的证明。</w:t>
            </w:r>
          </w:p>
          <w:p w14:paraId="1339F119">
            <w:pPr>
              <w:snapToGrid w:val="0"/>
              <w:spacing w:line="300" w:lineRule="exact"/>
              <w:rPr>
                <w:rFonts w:hint="default" w:ascii="Arial" w:hAnsi="Arial" w:cs="Arial"/>
                <w:color w:val="auto"/>
              </w:rPr>
            </w:pPr>
            <w:r>
              <w:rPr>
                <w:rFonts w:hint="default" w:ascii="Arial" w:hAnsi="Arial" w:cs="Arial"/>
                <w:color w:val="auto"/>
              </w:rPr>
              <w:t>（3）不可抗力事件延续一百二十天以上，双方应通过友好协商，确定是否继续履行合同。</w:t>
            </w:r>
          </w:p>
          <w:p w14:paraId="7BE5504E">
            <w:pPr>
              <w:snapToGrid w:val="0"/>
              <w:spacing w:line="300" w:lineRule="exact"/>
              <w:rPr>
                <w:rFonts w:hint="default" w:ascii="Arial" w:hAnsi="Arial" w:cs="Arial"/>
                <w:color w:val="auto"/>
              </w:rPr>
            </w:pPr>
            <w:r>
              <w:rPr>
                <w:rFonts w:hint="default" w:ascii="Arial" w:hAnsi="Arial" w:cs="Arial"/>
                <w:color w:val="auto"/>
              </w:rPr>
              <w:t>8.本合同未尽事宜，遵照《民法典》有关条文执行。</w:t>
            </w:r>
          </w:p>
        </w:tc>
      </w:tr>
    </w:tbl>
    <w:p w14:paraId="78ED7B0F">
      <w:pPr>
        <w:rPr>
          <w:rFonts w:hint="default" w:ascii="Arial" w:hAnsi="Arial" w:cs="Arial"/>
          <w:color w:val="auto"/>
        </w:rPr>
      </w:pPr>
    </w:p>
    <w:p w14:paraId="34A918EE">
      <w:pPr>
        <w:widowControl/>
        <w:jc w:val="left"/>
        <w:rPr>
          <w:rFonts w:hint="default" w:ascii="Arial" w:hAnsi="Arial" w:cs="Arial"/>
          <w:color w:val="auto"/>
        </w:rPr>
      </w:pPr>
      <w:r>
        <w:rPr>
          <w:rFonts w:hint="default" w:ascii="Arial" w:hAnsi="Arial" w:cs="Arial"/>
          <w:color w:val="auto"/>
        </w:rPr>
        <w:br w:type="page"/>
      </w:r>
    </w:p>
    <w:p w14:paraId="0E080EBA">
      <w:pPr>
        <w:spacing w:before="120" w:line="320" w:lineRule="atLeast"/>
        <w:jc w:val="left"/>
        <w:outlineLvl w:val="1"/>
        <w:rPr>
          <w:rFonts w:hint="default" w:ascii="Arial" w:hAnsi="Arial" w:cs="Arial"/>
          <w:b/>
          <w:bCs/>
          <w:color w:val="auto"/>
          <w:kern w:val="0"/>
          <w:szCs w:val="21"/>
        </w:rPr>
      </w:pPr>
      <w:r>
        <w:rPr>
          <w:rFonts w:hint="default" w:ascii="Arial" w:hAnsi="Arial" w:cs="Arial"/>
          <w:b/>
          <w:bCs/>
          <w:color w:val="auto"/>
          <w:kern w:val="0"/>
          <w:szCs w:val="21"/>
        </w:rPr>
        <w:t>合同附件1</w:t>
      </w:r>
    </w:p>
    <w:p w14:paraId="150F5172">
      <w:pPr>
        <w:snapToGrid w:val="0"/>
        <w:spacing w:line="360" w:lineRule="exact"/>
        <w:jc w:val="center"/>
        <w:rPr>
          <w:rFonts w:hint="default" w:ascii="Arial" w:hAnsi="Arial" w:cs="Arial"/>
          <w:b/>
          <w:bCs/>
          <w:color w:val="auto"/>
          <w:szCs w:val="21"/>
        </w:rPr>
      </w:pPr>
      <w:r>
        <w:rPr>
          <w:rFonts w:hint="default" w:ascii="Arial" w:hAnsi="Arial" w:cs="Arial"/>
          <w:b/>
          <w:bCs/>
          <w:color w:val="auto"/>
          <w:szCs w:val="21"/>
        </w:rPr>
        <w:t>政府采购项目履约保证金退付意见书</w:t>
      </w:r>
    </w:p>
    <w:p w14:paraId="5FD400FE">
      <w:pPr>
        <w:jc w:val="center"/>
        <w:rPr>
          <w:rFonts w:hint="default" w:ascii="Arial" w:hAnsi="Arial" w:cs="Arial"/>
          <w:color w:val="auto"/>
          <w:sz w:val="36"/>
          <w:szCs w:val="36"/>
        </w:rPr>
      </w:pPr>
    </w:p>
    <w:tbl>
      <w:tblPr>
        <w:tblStyle w:val="51"/>
        <w:tblW w:w="90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0969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noWrap w:val="0"/>
            <w:vAlign w:val="center"/>
          </w:tcPr>
          <w:p w14:paraId="1A41A090">
            <w:pPr>
              <w:jc w:val="center"/>
              <w:rPr>
                <w:rFonts w:hint="default" w:ascii="Arial" w:hAnsi="Arial" w:cs="Arial"/>
                <w:color w:val="auto"/>
                <w:szCs w:val="21"/>
              </w:rPr>
            </w:pPr>
            <w:r>
              <w:rPr>
                <w:rFonts w:hint="default" w:ascii="Arial" w:hAnsi="Arial" w:cs="Arial"/>
                <w:color w:val="auto"/>
                <w:szCs w:val="21"/>
              </w:rPr>
              <w:t>供</w:t>
            </w:r>
          </w:p>
          <w:p w14:paraId="0C200D2D">
            <w:pPr>
              <w:jc w:val="center"/>
              <w:rPr>
                <w:rFonts w:hint="default" w:ascii="Arial" w:hAnsi="Arial" w:cs="Arial"/>
                <w:color w:val="auto"/>
                <w:szCs w:val="21"/>
              </w:rPr>
            </w:pPr>
            <w:r>
              <w:rPr>
                <w:rFonts w:hint="default" w:ascii="Arial" w:hAnsi="Arial" w:cs="Arial"/>
                <w:color w:val="auto"/>
                <w:szCs w:val="21"/>
              </w:rPr>
              <w:t>应</w:t>
            </w:r>
          </w:p>
          <w:p w14:paraId="7BEE11F5">
            <w:pPr>
              <w:jc w:val="center"/>
              <w:rPr>
                <w:rFonts w:hint="default" w:ascii="Arial" w:hAnsi="Arial" w:cs="Arial"/>
                <w:color w:val="auto"/>
                <w:szCs w:val="21"/>
              </w:rPr>
            </w:pPr>
            <w:r>
              <w:rPr>
                <w:rFonts w:hint="default" w:ascii="Arial" w:hAnsi="Arial" w:cs="Arial"/>
                <w:color w:val="auto"/>
                <w:szCs w:val="21"/>
              </w:rPr>
              <w:t>商</w:t>
            </w:r>
          </w:p>
          <w:p w14:paraId="2B676558">
            <w:pPr>
              <w:jc w:val="center"/>
              <w:rPr>
                <w:rFonts w:hint="default" w:ascii="Arial" w:hAnsi="Arial" w:cs="Arial"/>
                <w:color w:val="auto"/>
                <w:szCs w:val="21"/>
              </w:rPr>
            </w:pPr>
            <w:r>
              <w:rPr>
                <w:rFonts w:hint="default" w:ascii="Arial" w:hAnsi="Arial" w:cs="Arial"/>
                <w:color w:val="auto"/>
                <w:szCs w:val="21"/>
              </w:rPr>
              <w:t>申</w:t>
            </w:r>
          </w:p>
          <w:p w14:paraId="6F13295C">
            <w:pPr>
              <w:jc w:val="center"/>
              <w:rPr>
                <w:rFonts w:hint="default" w:ascii="Arial" w:hAnsi="Arial" w:cs="Arial"/>
                <w:color w:val="auto"/>
                <w:szCs w:val="21"/>
              </w:rPr>
            </w:pPr>
            <w:r>
              <w:rPr>
                <w:rFonts w:hint="default" w:ascii="Arial" w:hAnsi="Arial" w:cs="Arial"/>
                <w:color w:val="auto"/>
                <w:szCs w:val="21"/>
              </w:rPr>
              <w:t>请</w:t>
            </w:r>
          </w:p>
        </w:tc>
        <w:tc>
          <w:tcPr>
            <w:tcW w:w="8130" w:type="dxa"/>
            <w:noWrap w:val="0"/>
            <w:vAlign w:val="center"/>
          </w:tcPr>
          <w:p w14:paraId="23EA6272">
            <w:pPr>
              <w:rPr>
                <w:rFonts w:hint="default" w:ascii="Arial" w:hAnsi="Arial" w:cs="Arial"/>
                <w:color w:val="auto"/>
                <w:szCs w:val="21"/>
              </w:rPr>
            </w:pPr>
            <w:r>
              <w:rPr>
                <w:rFonts w:hint="default" w:ascii="Arial" w:hAnsi="Arial" w:cs="Arial"/>
                <w:color w:val="auto"/>
                <w:szCs w:val="21"/>
              </w:rPr>
              <w:t>项目编号：</w:t>
            </w:r>
          </w:p>
        </w:tc>
      </w:tr>
      <w:tr w14:paraId="0227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noWrap w:val="0"/>
            <w:vAlign w:val="center"/>
          </w:tcPr>
          <w:p w14:paraId="4611CAC4">
            <w:pPr>
              <w:rPr>
                <w:rFonts w:hint="default" w:ascii="Arial" w:hAnsi="Arial" w:cs="Arial"/>
                <w:color w:val="auto"/>
                <w:szCs w:val="21"/>
              </w:rPr>
            </w:pPr>
          </w:p>
        </w:tc>
        <w:tc>
          <w:tcPr>
            <w:tcW w:w="8130" w:type="dxa"/>
            <w:noWrap w:val="0"/>
            <w:vAlign w:val="center"/>
          </w:tcPr>
          <w:p w14:paraId="45D88325">
            <w:pPr>
              <w:rPr>
                <w:rFonts w:hint="default" w:ascii="Arial" w:hAnsi="Arial" w:cs="Arial"/>
                <w:color w:val="auto"/>
                <w:szCs w:val="21"/>
              </w:rPr>
            </w:pPr>
            <w:r>
              <w:rPr>
                <w:rFonts w:hint="default" w:ascii="Arial" w:hAnsi="Arial" w:cs="Arial"/>
                <w:color w:val="auto"/>
                <w:szCs w:val="21"/>
              </w:rPr>
              <w:t>项目名称：</w:t>
            </w:r>
          </w:p>
        </w:tc>
      </w:tr>
      <w:tr w14:paraId="5374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noWrap w:val="0"/>
            <w:vAlign w:val="top"/>
          </w:tcPr>
          <w:p w14:paraId="2061D80D">
            <w:pPr>
              <w:rPr>
                <w:rFonts w:hint="default" w:ascii="Arial" w:hAnsi="Arial" w:cs="Arial"/>
                <w:color w:val="auto"/>
                <w:szCs w:val="21"/>
              </w:rPr>
            </w:pPr>
          </w:p>
        </w:tc>
        <w:tc>
          <w:tcPr>
            <w:tcW w:w="8130" w:type="dxa"/>
            <w:noWrap w:val="0"/>
            <w:vAlign w:val="top"/>
          </w:tcPr>
          <w:p w14:paraId="2444CD61">
            <w:pPr>
              <w:rPr>
                <w:rFonts w:hint="default" w:ascii="Arial" w:hAnsi="Arial" w:cs="Arial"/>
                <w:color w:val="auto"/>
                <w:szCs w:val="21"/>
              </w:rPr>
            </w:pPr>
            <w:r>
              <w:rPr>
                <w:rFonts w:hint="default" w:ascii="Arial" w:hAnsi="Arial" w:cs="Arial"/>
                <w:color w:val="auto"/>
                <w:szCs w:val="21"/>
              </w:rPr>
              <w:t xml:space="preserve">  </w:t>
            </w:r>
          </w:p>
          <w:p w14:paraId="0023B033">
            <w:pPr>
              <w:spacing w:line="400" w:lineRule="exact"/>
              <w:ind w:firstLine="420" w:firstLineChars="200"/>
              <w:rPr>
                <w:rFonts w:hint="default" w:ascii="Arial" w:hAnsi="Arial" w:cs="Arial"/>
                <w:color w:val="auto"/>
                <w:szCs w:val="21"/>
              </w:rPr>
            </w:pPr>
            <w:r>
              <w:rPr>
                <w:rFonts w:hint="default" w:ascii="Arial" w:hAnsi="Arial" w:cs="Arial"/>
                <w:color w:val="auto"/>
                <w:szCs w:val="21"/>
              </w:rPr>
              <w:t>该项目已于</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日验收并交付使用。根据合同规定，该项目的履约保证金期限于</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日已满，请将履约保证金</w:t>
            </w:r>
          </w:p>
          <w:p w14:paraId="24B755AA">
            <w:pPr>
              <w:spacing w:line="400" w:lineRule="exact"/>
              <w:rPr>
                <w:rFonts w:hint="default" w:ascii="Arial" w:hAnsi="Arial" w:cs="Arial"/>
                <w:color w:val="auto"/>
                <w:szCs w:val="21"/>
              </w:rPr>
            </w:pPr>
            <w:r>
              <w:rPr>
                <w:rFonts w:hint="default" w:ascii="Arial" w:hAnsi="Arial" w:cs="Arial"/>
                <w:color w:val="auto"/>
                <w:szCs w:val="21"/>
                <w:u w:val="single"/>
              </w:rPr>
              <w:t xml:space="preserve">                                        </w:t>
            </w:r>
            <w:r>
              <w:rPr>
                <w:rFonts w:hint="default" w:ascii="Arial" w:hAnsi="Arial" w:cs="Arial"/>
                <w:color w:val="auto"/>
                <w:szCs w:val="21"/>
              </w:rPr>
              <w:t>（大写）¥</w:t>
            </w:r>
            <w:r>
              <w:rPr>
                <w:rFonts w:hint="default" w:ascii="Arial" w:hAnsi="Arial" w:cs="Arial"/>
                <w:color w:val="auto"/>
                <w:szCs w:val="21"/>
                <w:u w:val="single"/>
              </w:rPr>
              <w:t xml:space="preserve">          </w:t>
            </w:r>
            <w:r>
              <w:rPr>
                <w:rFonts w:hint="default" w:ascii="Arial" w:hAnsi="Arial" w:cs="Arial"/>
                <w:color w:val="auto"/>
                <w:szCs w:val="21"/>
              </w:rPr>
              <w:t>（小写）退付到达以下账户。</w:t>
            </w:r>
          </w:p>
          <w:p w14:paraId="0BB32BB2">
            <w:pPr>
              <w:spacing w:line="400" w:lineRule="exact"/>
              <w:ind w:firstLine="705"/>
              <w:rPr>
                <w:rFonts w:hint="default" w:ascii="Arial" w:hAnsi="Arial" w:cs="Arial"/>
                <w:color w:val="auto"/>
                <w:szCs w:val="21"/>
              </w:rPr>
            </w:pPr>
            <w:r>
              <w:rPr>
                <w:rFonts w:hint="default" w:ascii="Arial" w:hAnsi="Arial" w:cs="Arial"/>
                <w:color w:val="auto"/>
                <w:szCs w:val="21"/>
              </w:rPr>
              <w:t>单位名称：</w:t>
            </w:r>
          </w:p>
          <w:p w14:paraId="4C67E92A">
            <w:pPr>
              <w:spacing w:line="400" w:lineRule="exact"/>
              <w:ind w:firstLine="705"/>
              <w:rPr>
                <w:rFonts w:hint="default" w:ascii="Arial" w:hAnsi="Arial" w:cs="Arial"/>
                <w:color w:val="auto"/>
                <w:szCs w:val="21"/>
              </w:rPr>
            </w:pPr>
            <w:r>
              <w:rPr>
                <w:rFonts w:hint="default" w:ascii="Arial" w:hAnsi="Arial" w:cs="Arial"/>
                <w:color w:val="auto"/>
                <w:szCs w:val="21"/>
              </w:rPr>
              <w:t>开户银行：</w:t>
            </w:r>
          </w:p>
          <w:p w14:paraId="4DB639AE">
            <w:pPr>
              <w:spacing w:line="400" w:lineRule="exact"/>
              <w:ind w:firstLine="705"/>
              <w:rPr>
                <w:rFonts w:hint="default" w:ascii="Arial" w:hAnsi="Arial" w:cs="Arial"/>
                <w:color w:val="auto"/>
                <w:szCs w:val="21"/>
              </w:rPr>
            </w:pPr>
            <w:r>
              <w:rPr>
                <w:rFonts w:hint="default" w:ascii="Arial" w:hAnsi="Arial" w:cs="Arial"/>
                <w:color w:val="auto"/>
                <w:szCs w:val="21"/>
              </w:rPr>
              <w:t>账   号：</w:t>
            </w:r>
          </w:p>
          <w:p w14:paraId="1341EB5F">
            <w:pPr>
              <w:spacing w:line="400" w:lineRule="exact"/>
              <w:rPr>
                <w:rFonts w:hint="default" w:ascii="Arial" w:hAnsi="Arial" w:cs="Arial"/>
                <w:color w:val="auto"/>
                <w:szCs w:val="21"/>
              </w:rPr>
            </w:pPr>
            <w:r>
              <w:rPr>
                <w:rFonts w:hint="default" w:ascii="Arial" w:hAnsi="Arial" w:cs="Arial"/>
                <w:color w:val="auto"/>
                <w:szCs w:val="21"/>
              </w:rPr>
              <w:t>联系人及电话：</w:t>
            </w:r>
          </w:p>
          <w:p w14:paraId="68AD0A3E">
            <w:pPr>
              <w:spacing w:line="400" w:lineRule="exact"/>
              <w:rPr>
                <w:rFonts w:hint="default" w:ascii="Arial" w:hAnsi="Arial" w:cs="Arial"/>
                <w:color w:val="auto"/>
                <w:szCs w:val="21"/>
              </w:rPr>
            </w:pPr>
          </w:p>
          <w:p w14:paraId="07A810E6">
            <w:pPr>
              <w:spacing w:line="520" w:lineRule="exact"/>
              <w:jc w:val="center"/>
              <w:rPr>
                <w:rFonts w:hint="default" w:ascii="Arial" w:hAnsi="Arial" w:cs="Arial"/>
                <w:color w:val="auto"/>
                <w:szCs w:val="21"/>
              </w:rPr>
            </w:pPr>
            <w:r>
              <w:rPr>
                <w:rFonts w:hint="default" w:ascii="Arial" w:hAnsi="Arial" w:cs="Arial"/>
                <w:color w:val="auto"/>
                <w:szCs w:val="21"/>
              </w:rPr>
              <w:t xml:space="preserve">                                     供应商公章：</w:t>
            </w:r>
          </w:p>
          <w:p w14:paraId="01F58364">
            <w:pPr>
              <w:spacing w:line="520" w:lineRule="exact"/>
              <w:jc w:val="center"/>
              <w:rPr>
                <w:rFonts w:hint="default" w:ascii="Arial" w:hAnsi="Arial" w:cs="Arial"/>
                <w:color w:val="auto"/>
                <w:szCs w:val="21"/>
              </w:rPr>
            </w:pPr>
            <w:r>
              <w:rPr>
                <w:rFonts w:hint="default" w:ascii="Arial" w:hAnsi="Arial" w:cs="Arial"/>
                <w:color w:val="auto"/>
                <w:szCs w:val="21"/>
              </w:rPr>
              <w:t xml:space="preserve">                           年    月     日</w:t>
            </w:r>
          </w:p>
        </w:tc>
      </w:tr>
      <w:tr w14:paraId="1526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noWrap w:val="0"/>
            <w:vAlign w:val="center"/>
          </w:tcPr>
          <w:p w14:paraId="7E30DB9C">
            <w:pPr>
              <w:jc w:val="center"/>
              <w:rPr>
                <w:rFonts w:hint="default" w:ascii="Arial" w:hAnsi="Arial" w:cs="Arial"/>
                <w:color w:val="auto"/>
                <w:szCs w:val="21"/>
              </w:rPr>
            </w:pPr>
            <w:r>
              <w:rPr>
                <w:rFonts w:hint="default" w:ascii="Arial" w:hAnsi="Arial" w:cs="Arial"/>
                <w:color w:val="auto"/>
                <w:szCs w:val="21"/>
              </w:rPr>
              <w:t>采</w:t>
            </w:r>
          </w:p>
          <w:p w14:paraId="3B7B3BC9">
            <w:pPr>
              <w:jc w:val="center"/>
              <w:rPr>
                <w:rFonts w:hint="default" w:ascii="Arial" w:hAnsi="Arial" w:cs="Arial"/>
                <w:color w:val="auto"/>
                <w:szCs w:val="21"/>
              </w:rPr>
            </w:pPr>
            <w:r>
              <w:rPr>
                <w:rFonts w:hint="default" w:ascii="Arial" w:hAnsi="Arial" w:cs="Arial"/>
                <w:color w:val="auto"/>
                <w:szCs w:val="21"/>
              </w:rPr>
              <w:t>购</w:t>
            </w:r>
          </w:p>
          <w:p w14:paraId="793F9012">
            <w:pPr>
              <w:jc w:val="center"/>
              <w:rPr>
                <w:rFonts w:hint="default" w:ascii="Arial" w:hAnsi="Arial" w:cs="Arial"/>
                <w:color w:val="auto"/>
                <w:szCs w:val="21"/>
              </w:rPr>
            </w:pPr>
            <w:r>
              <w:rPr>
                <w:rFonts w:hint="default" w:ascii="Arial" w:hAnsi="Arial" w:cs="Arial"/>
                <w:color w:val="auto"/>
                <w:szCs w:val="21"/>
              </w:rPr>
              <w:t>单</w:t>
            </w:r>
          </w:p>
          <w:p w14:paraId="3A060781">
            <w:pPr>
              <w:jc w:val="center"/>
              <w:rPr>
                <w:rFonts w:hint="default" w:ascii="Arial" w:hAnsi="Arial" w:cs="Arial"/>
                <w:color w:val="auto"/>
                <w:szCs w:val="21"/>
              </w:rPr>
            </w:pPr>
            <w:r>
              <w:rPr>
                <w:rFonts w:hint="default" w:ascii="Arial" w:hAnsi="Arial" w:cs="Arial"/>
                <w:color w:val="auto"/>
                <w:szCs w:val="21"/>
              </w:rPr>
              <w:t>位</w:t>
            </w:r>
          </w:p>
          <w:p w14:paraId="55A4EDC4">
            <w:pPr>
              <w:jc w:val="center"/>
              <w:rPr>
                <w:rFonts w:hint="default" w:ascii="Arial" w:hAnsi="Arial" w:cs="Arial"/>
                <w:color w:val="auto"/>
                <w:szCs w:val="21"/>
              </w:rPr>
            </w:pPr>
            <w:r>
              <w:rPr>
                <w:rFonts w:hint="default" w:ascii="Arial" w:hAnsi="Arial" w:cs="Arial"/>
                <w:color w:val="auto"/>
                <w:szCs w:val="21"/>
              </w:rPr>
              <w:t>意</w:t>
            </w:r>
          </w:p>
          <w:p w14:paraId="62445486">
            <w:pPr>
              <w:jc w:val="center"/>
              <w:rPr>
                <w:rFonts w:hint="default" w:ascii="Arial" w:hAnsi="Arial" w:cs="Arial"/>
                <w:color w:val="auto"/>
                <w:szCs w:val="21"/>
              </w:rPr>
            </w:pPr>
            <w:r>
              <w:rPr>
                <w:rFonts w:hint="default" w:ascii="Arial" w:hAnsi="Arial" w:cs="Arial"/>
                <w:color w:val="auto"/>
                <w:szCs w:val="21"/>
              </w:rPr>
              <w:t>见</w:t>
            </w:r>
          </w:p>
        </w:tc>
        <w:tc>
          <w:tcPr>
            <w:tcW w:w="8130" w:type="dxa"/>
            <w:noWrap w:val="0"/>
            <w:vAlign w:val="top"/>
          </w:tcPr>
          <w:p w14:paraId="51D68841">
            <w:pPr>
              <w:rPr>
                <w:rFonts w:hint="default" w:ascii="Arial" w:hAnsi="Arial" w:cs="Arial"/>
                <w:color w:val="auto"/>
                <w:szCs w:val="21"/>
              </w:rPr>
            </w:pPr>
          </w:p>
          <w:p w14:paraId="60145A8A">
            <w:pPr>
              <w:rPr>
                <w:rFonts w:hint="default" w:ascii="Arial" w:hAnsi="Arial" w:cs="Arial"/>
                <w:color w:val="auto"/>
                <w:szCs w:val="21"/>
              </w:rPr>
            </w:pPr>
            <w:r>
              <w:rPr>
                <w:rFonts w:hint="default" w:ascii="Arial" w:hAnsi="Arial" w:cs="Arial"/>
                <w:color w:val="auto"/>
                <w:szCs w:val="21"/>
              </w:rPr>
              <w:t>退付意见：是否同意退付履约保证金及退付金额：</w:t>
            </w:r>
          </w:p>
          <w:p w14:paraId="751E7666">
            <w:pPr>
              <w:rPr>
                <w:rFonts w:hint="default" w:ascii="Arial" w:hAnsi="Arial" w:cs="Arial"/>
                <w:color w:val="auto"/>
                <w:szCs w:val="21"/>
              </w:rPr>
            </w:pPr>
          </w:p>
          <w:p w14:paraId="2B407368">
            <w:pPr>
              <w:rPr>
                <w:rFonts w:hint="default" w:ascii="Arial" w:hAnsi="Arial" w:cs="Arial"/>
                <w:color w:val="auto"/>
                <w:szCs w:val="21"/>
              </w:rPr>
            </w:pPr>
          </w:p>
          <w:p w14:paraId="3F62D1E2">
            <w:pPr>
              <w:spacing w:line="520" w:lineRule="exact"/>
              <w:rPr>
                <w:rFonts w:hint="default" w:ascii="Arial" w:hAnsi="Arial" w:cs="Arial"/>
                <w:color w:val="auto"/>
                <w:szCs w:val="21"/>
              </w:rPr>
            </w:pPr>
            <w:r>
              <w:rPr>
                <w:rFonts w:hint="default" w:ascii="Arial" w:hAnsi="Arial" w:cs="Arial"/>
                <w:color w:val="auto"/>
                <w:szCs w:val="21"/>
              </w:rPr>
              <w:t>联系人及电话：                                 采购单位公章</w:t>
            </w:r>
          </w:p>
          <w:p w14:paraId="35FB0802">
            <w:pPr>
              <w:spacing w:line="520" w:lineRule="exact"/>
              <w:jc w:val="center"/>
              <w:rPr>
                <w:rFonts w:hint="default" w:ascii="Arial" w:hAnsi="Arial" w:cs="Arial"/>
                <w:color w:val="auto"/>
                <w:szCs w:val="21"/>
              </w:rPr>
            </w:pPr>
            <w:r>
              <w:rPr>
                <w:rFonts w:hint="default" w:ascii="Arial" w:hAnsi="Arial" w:cs="Arial"/>
                <w:color w:val="auto"/>
                <w:szCs w:val="21"/>
              </w:rPr>
              <w:t xml:space="preserve">                                        年    月     日</w:t>
            </w:r>
          </w:p>
        </w:tc>
      </w:tr>
      <w:tr w14:paraId="6197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noWrap w:val="0"/>
            <w:vAlign w:val="center"/>
          </w:tcPr>
          <w:p w14:paraId="25663AA1">
            <w:pPr>
              <w:jc w:val="center"/>
              <w:rPr>
                <w:rFonts w:hint="default" w:ascii="Arial" w:hAnsi="Arial" w:cs="Arial"/>
                <w:color w:val="auto"/>
                <w:szCs w:val="21"/>
              </w:rPr>
            </w:pPr>
            <w:r>
              <w:rPr>
                <w:rFonts w:hint="default" w:ascii="Arial" w:hAnsi="Arial" w:cs="Arial"/>
                <w:color w:val="auto"/>
                <w:szCs w:val="21"/>
              </w:rPr>
              <w:t>财</w:t>
            </w:r>
          </w:p>
          <w:p w14:paraId="675E060B">
            <w:pPr>
              <w:jc w:val="center"/>
              <w:rPr>
                <w:rFonts w:hint="default" w:ascii="Arial" w:hAnsi="Arial" w:cs="Arial"/>
                <w:color w:val="auto"/>
                <w:szCs w:val="21"/>
              </w:rPr>
            </w:pPr>
            <w:r>
              <w:rPr>
                <w:rFonts w:hint="default" w:ascii="Arial" w:hAnsi="Arial" w:cs="Arial"/>
                <w:color w:val="auto"/>
                <w:szCs w:val="21"/>
              </w:rPr>
              <w:t>务</w:t>
            </w:r>
          </w:p>
          <w:p w14:paraId="086E9CCA">
            <w:pPr>
              <w:jc w:val="center"/>
              <w:rPr>
                <w:rFonts w:hint="default" w:ascii="Arial" w:hAnsi="Arial" w:cs="Arial"/>
                <w:color w:val="auto"/>
                <w:szCs w:val="21"/>
              </w:rPr>
            </w:pPr>
            <w:r>
              <w:rPr>
                <w:rFonts w:hint="default" w:ascii="Arial" w:hAnsi="Arial" w:cs="Arial"/>
                <w:color w:val="auto"/>
                <w:szCs w:val="21"/>
              </w:rPr>
              <w:t>部</w:t>
            </w:r>
          </w:p>
          <w:p w14:paraId="07BC5BDD">
            <w:pPr>
              <w:jc w:val="center"/>
              <w:rPr>
                <w:rFonts w:hint="default" w:ascii="Arial" w:hAnsi="Arial" w:cs="Arial"/>
                <w:color w:val="auto"/>
                <w:szCs w:val="21"/>
              </w:rPr>
            </w:pPr>
            <w:r>
              <w:rPr>
                <w:rFonts w:hint="default" w:ascii="Arial" w:hAnsi="Arial" w:cs="Arial"/>
                <w:color w:val="auto"/>
                <w:szCs w:val="21"/>
              </w:rPr>
              <w:t>门</w:t>
            </w:r>
          </w:p>
          <w:p w14:paraId="2810E75F">
            <w:pPr>
              <w:jc w:val="center"/>
              <w:rPr>
                <w:rFonts w:hint="default" w:ascii="Arial" w:hAnsi="Arial" w:cs="Arial"/>
                <w:color w:val="auto"/>
                <w:szCs w:val="21"/>
              </w:rPr>
            </w:pPr>
            <w:r>
              <w:rPr>
                <w:rFonts w:hint="default" w:ascii="Arial" w:hAnsi="Arial" w:cs="Arial"/>
                <w:color w:val="auto"/>
                <w:szCs w:val="21"/>
              </w:rPr>
              <w:t>意</w:t>
            </w:r>
          </w:p>
          <w:p w14:paraId="4238E51F">
            <w:pPr>
              <w:jc w:val="center"/>
              <w:rPr>
                <w:rFonts w:hint="default" w:ascii="Arial" w:hAnsi="Arial" w:cs="Arial"/>
                <w:color w:val="auto"/>
                <w:szCs w:val="21"/>
              </w:rPr>
            </w:pPr>
            <w:r>
              <w:rPr>
                <w:rFonts w:hint="default" w:ascii="Arial" w:hAnsi="Arial" w:cs="Arial"/>
                <w:color w:val="auto"/>
                <w:szCs w:val="21"/>
              </w:rPr>
              <w:t>见</w:t>
            </w:r>
          </w:p>
        </w:tc>
        <w:tc>
          <w:tcPr>
            <w:tcW w:w="8130" w:type="dxa"/>
            <w:noWrap w:val="0"/>
            <w:vAlign w:val="top"/>
          </w:tcPr>
          <w:p w14:paraId="55816B86">
            <w:pPr>
              <w:spacing w:line="640" w:lineRule="exact"/>
              <w:rPr>
                <w:rFonts w:hint="default" w:ascii="Arial" w:hAnsi="Arial" w:cs="Arial"/>
                <w:color w:val="auto"/>
                <w:szCs w:val="21"/>
              </w:rPr>
            </w:pPr>
            <w:r>
              <w:rPr>
                <w:rFonts w:hint="default" w:ascii="Arial" w:hAnsi="Arial" w:cs="Arial"/>
                <w:color w:val="auto"/>
                <w:szCs w:val="21"/>
              </w:rPr>
              <w:t>此表于</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 xml:space="preserve"> 月 </w:t>
            </w:r>
            <w:r>
              <w:rPr>
                <w:rFonts w:hint="default" w:ascii="Arial" w:hAnsi="Arial" w:cs="Arial"/>
                <w:color w:val="auto"/>
                <w:szCs w:val="21"/>
                <w:u w:val="single"/>
              </w:rPr>
              <w:t xml:space="preserve">   </w:t>
            </w:r>
            <w:r>
              <w:rPr>
                <w:rFonts w:hint="default" w:ascii="Arial" w:hAnsi="Arial" w:cs="Arial"/>
                <w:color w:val="auto"/>
                <w:szCs w:val="21"/>
              </w:rPr>
              <w:t xml:space="preserve"> 日收到。</w:t>
            </w:r>
          </w:p>
          <w:p w14:paraId="310346BF">
            <w:pPr>
              <w:spacing w:line="640" w:lineRule="exact"/>
              <w:rPr>
                <w:rFonts w:hint="default" w:ascii="Arial" w:hAnsi="Arial" w:cs="Arial"/>
                <w:color w:val="auto"/>
                <w:szCs w:val="21"/>
              </w:rPr>
            </w:pPr>
            <w:r>
              <w:rPr>
                <w:rFonts w:hint="default" w:ascii="Arial" w:hAnsi="Arial" w:cs="Arial"/>
                <w:color w:val="auto"/>
                <w:szCs w:val="21"/>
              </w:rPr>
              <w:t>会计审核：</w:t>
            </w:r>
          </w:p>
          <w:p w14:paraId="6643B3B1">
            <w:pPr>
              <w:spacing w:line="640" w:lineRule="exact"/>
              <w:rPr>
                <w:rFonts w:hint="default" w:ascii="Arial" w:hAnsi="Arial" w:cs="Arial"/>
                <w:color w:val="auto"/>
                <w:szCs w:val="21"/>
              </w:rPr>
            </w:pPr>
            <w:r>
              <w:rPr>
                <w:rFonts w:hint="default" w:ascii="Arial" w:hAnsi="Arial" w:cs="Arial"/>
                <w:color w:val="auto"/>
                <w:szCs w:val="21"/>
              </w:rPr>
              <w:t>财务负责人审核：</w:t>
            </w:r>
          </w:p>
          <w:p w14:paraId="492E6FD9">
            <w:pPr>
              <w:spacing w:line="640" w:lineRule="exact"/>
              <w:rPr>
                <w:rFonts w:hint="default" w:ascii="Arial" w:hAnsi="Arial" w:cs="Arial"/>
                <w:color w:val="auto"/>
                <w:szCs w:val="21"/>
              </w:rPr>
            </w:pPr>
            <w:r>
              <w:rPr>
                <w:rFonts w:hint="default" w:ascii="Arial" w:hAnsi="Arial" w:cs="Arial"/>
                <w:color w:val="auto"/>
                <w:szCs w:val="21"/>
              </w:rPr>
              <w:t>单位负责人签字：</w:t>
            </w:r>
          </w:p>
          <w:p w14:paraId="4A50FD1E">
            <w:pPr>
              <w:spacing w:line="640" w:lineRule="exact"/>
              <w:rPr>
                <w:rFonts w:hint="default" w:ascii="Arial" w:hAnsi="Arial" w:cs="Arial"/>
                <w:color w:val="auto"/>
                <w:szCs w:val="21"/>
              </w:rPr>
            </w:pPr>
            <w:r>
              <w:rPr>
                <w:rFonts w:hint="default" w:ascii="Arial" w:hAnsi="Arial" w:cs="Arial"/>
                <w:color w:val="auto"/>
                <w:szCs w:val="21"/>
              </w:rPr>
              <w:t>出纳办理转账日期：</w:t>
            </w:r>
          </w:p>
        </w:tc>
      </w:tr>
    </w:tbl>
    <w:p w14:paraId="1C5080AC">
      <w:pPr>
        <w:pStyle w:val="19"/>
        <w:ind w:left="480" w:leftChars="114" w:hanging="241" w:hangingChars="100"/>
        <w:rPr>
          <w:rFonts w:hint="default" w:ascii="Arial" w:hAnsi="Arial" w:cs="Arial"/>
          <w:b/>
          <w:bCs/>
          <w:color w:val="auto"/>
          <w:szCs w:val="21"/>
        </w:rPr>
      </w:pPr>
      <w:r>
        <w:rPr>
          <w:rFonts w:hint="default" w:ascii="Arial" w:hAnsi="Arial" w:cs="Arial"/>
          <w:b/>
          <w:bCs/>
          <w:color w:val="auto"/>
          <w:szCs w:val="21"/>
        </w:rPr>
        <w:t>注：供应商凭经采购单位审批的退付意见书到相关财务部办理履约保证金退付事宜。</w:t>
      </w:r>
    </w:p>
    <w:p w14:paraId="68E79015">
      <w:pPr>
        <w:widowControl/>
        <w:jc w:val="left"/>
        <w:rPr>
          <w:rFonts w:hint="default" w:ascii="Arial" w:hAnsi="Arial" w:cs="Arial"/>
          <w:color w:val="auto"/>
        </w:rPr>
      </w:pPr>
      <w:r>
        <w:rPr>
          <w:rFonts w:hint="default" w:ascii="Arial" w:hAnsi="Arial" w:cs="Arial"/>
          <w:color w:val="auto"/>
        </w:rPr>
        <w:br w:type="page"/>
      </w:r>
    </w:p>
    <w:p w14:paraId="46E06B3D">
      <w:pPr>
        <w:spacing w:before="120" w:line="320" w:lineRule="atLeast"/>
        <w:jc w:val="left"/>
        <w:outlineLvl w:val="1"/>
        <w:rPr>
          <w:rFonts w:hint="default" w:ascii="Arial" w:hAnsi="Arial" w:cs="Arial"/>
          <w:b/>
          <w:bCs/>
          <w:color w:val="auto"/>
          <w:kern w:val="0"/>
          <w:szCs w:val="21"/>
        </w:rPr>
      </w:pPr>
      <w:r>
        <w:rPr>
          <w:rFonts w:hint="default" w:ascii="Arial" w:hAnsi="Arial" w:cs="Arial"/>
          <w:b/>
          <w:bCs/>
          <w:color w:val="auto"/>
          <w:kern w:val="0"/>
          <w:szCs w:val="21"/>
        </w:rPr>
        <w:t>合同附件2</w:t>
      </w:r>
    </w:p>
    <w:p w14:paraId="69B8218C">
      <w:pPr>
        <w:snapToGrid w:val="0"/>
        <w:spacing w:line="360" w:lineRule="exact"/>
        <w:jc w:val="center"/>
        <w:rPr>
          <w:rFonts w:hint="default" w:ascii="Arial" w:hAnsi="Arial" w:cs="Arial"/>
          <w:b/>
          <w:bCs/>
          <w:color w:val="auto"/>
          <w:szCs w:val="21"/>
        </w:rPr>
      </w:pPr>
    </w:p>
    <w:p w14:paraId="5DDDB1CD">
      <w:pPr>
        <w:snapToGrid w:val="0"/>
        <w:spacing w:line="360" w:lineRule="exact"/>
        <w:jc w:val="center"/>
        <w:rPr>
          <w:rFonts w:hint="default" w:ascii="Arial" w:hAnsi="Arial" w:cs="Arial"/>
          <w:b/>
          <w:bCs/>
          <w:color w:val="auto"/>
          <w:szCs w:val="21"/>
        </w:rPr>
      </w:pPr>
      <w:r>
        <w:rPr>
          <w:rFonts w:hint="default" w:ascii="Arial" w:hAnsi="Arial" w:cs="Arial"/>
          <w:b/>
          <w:bCs/>
          <w:color w:val="auto"/>
          <w:szCs w:val="21"/>
        </w:rPr>
        <w:t>广西壮族自治区政府采购项目合同验收书</w:t>
      </w:r>
    </w:p>
    <w:p w14:paraId="6D986A44">
      <w:pPr>
        <w:widowControl/>
        <w:snapToGrid w:val="0"/>
        <w:spacing w:before="100" w:beforeAutospacing="1" w:after="100" w:afterAutospacing="1" w:line="320" w:lineRule="exact"/>
        <w:ind w:left="-359" w:leftChars="-171" w:firstLine="420" w:firstLineChars="200"/>
        <w:jc w:val="left"/>
        <w:rPr>
          <w:rFonts w:hint="default" w:ascii="Arial" w:hAnsi="Arial" w:cs="Arial"/>
          <w:color w:val="auto"/>
          <w:kern w:val="0"/>
          <w:szCs w:val="21"/>
        </w:rPr>
      </w:pPr>
      <w:r>
        <w:rPr>
          <w:rFonts w:hint="default" w:ascii="Arial" w:hAnsi="Arial" w:cs="Arial"/>
          <w:color w:val="auto"/>
          <w:kern w:val="0"/>
          <w:szCs w:val="21"/>
        </w:rPr>
        <w:t>根据政府采购项目（</w:t>
      </w:r>
      <w:r>
        <w:rPr>
          <w:rFonts w:hint="default" w:ascii="Arial" w:hAnsi="Arial" w:cs="Arial"/>
          <w:color w:val="auto"/>
          <w:kern w:val="0"/>
          <w:szCs w:val="21"/>
          <w:u w:val="single"/>
        </w:rPr>
        <w:t>采购合同编号：</w:t>
      </w:r>
      <w:r>
        <w:rPr>
          <w:rFonts w:hint="default" w:ascii="Arial" w:hAnsi="Arial" w:cs="Arial"/>
          <w:color w:val="auto"/>
          <w:szCs w:val="21"/>
          <w:u w:val="single"/>
        </w:rPr>
        <w:t>GXZC20XX-XX-XXXXX-JDZB</w:t>
      </w:r>
      <w:r>
        <w:rPr>
          <w:rFonts w:hint="default" w:ascii="Arial" w:hAnsi="Arial" w:cs="Arial"/>
          <w:color w:val="auto"/>
          <w:kern w:val="0"/>
          <w:szCs w:val="21"/>
        </w:rPr>
        <w:t>）的约定，我单位对（</w:t>
      </w:r>
      <w:r>
        <w:rPr>
          <w:rFonts w:hint="default" w:ascii="Arial" w:hAnsi="Arial" w:cs="Arial"/>
          <w:color w:val="auto"/>
          <w:szCs w:val="21"/>
          <w:u w:val="single"/>
        </w:rPr>
        <w:t>XXXX采购项目</w:t>
      </w:r>
      <w:r>
        <w:rPr>
          <w:rFonts w:hint="default" w:ascii="Arial" w:hAnsi="Arial" w:cs="Arial"/>
          <w:color w:val="auto"/>
          <w:kern w:val="0"/>
          <w:szCs w:val="21"/>
        </w:rPr>
        <w:t>）政府采购项目中标（或成交）供应商</w:t>
      </w:r>
      <w:r>
        <w:rPr>
          <w:rFonts w:hint="default" w:ascii="Arial" w:hAnsi="Arial" w:cs="Arial"/>
          <w:color w:val="auto"/>
          <w:kern w:val="0"/>
          <w:szCs w:val="21"/>
          <w:u w:val="single"/>
        </w:rPr>
        <w:t>XX公司（填写供应商名称）</w:t>
      </w:r>
      <w:r>
        <w:rPr>
          <w:rFonts w:hint="default" w:ascii="Arial" w:hAnsi="Arial" w:cs="Arial"/>
          <w:color w:val="auto"/>
          <w:kern w:val="0"/>
          <w:szCs w:val="21"/>
        </w:rPr>
        <w:t>提供的货物（或工程、服务）进行了验收，验收情况如下：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32B7E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0988154D">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rPr>
            </w:pPr>
            <w:r>
              <w:rPr>
                <w:rFonts w:hint="default" w:ascii="Arial" w:hAnsi="Arial" w:cs="Arial"/>
                <w:color w:val="auto"/>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BE0EA1F">
            <w:pPr>
              <w:widowControl/>
              <w:snapToGrid w:val="0"/>
              <w:spacing w:before="100" w:beforeAutospacing="1" w:after="100" w:afterAutospacing="1" w:line="320" w:lineRule="exact"/>
              <w:ind w:left="-3" w:firstLine="420" w:firstLineChars="200"/>
              <w:jc w:val="center"/>
              <w:rPr>
                <w:rFonts w:hint="default" w:ascii="Arial" w:hAnsi="Arial" w:cs="Arial"/>
                <w:color w:val="auto"/>
                <w:kern w:val="0"/>
                <w:szCs w:val="21"/>
              </w:rPr>
            </w:pPr>
            <w:r>
              <w:rPr>
                <w:rFonts w:hint="default" w:ascii="Arial" w:hAnsi="Arial" w:cs="Arial"/>
                <w:color w:val="auto"/>
                <w:szCs w:val="21"/>
              </w:rPr>
              <w:t>□</w:t>
            </w:r>
            <w:r>
              <w:rPr>
                <w:rFonts w:hint="default" w:ascii="Arial" w:hAnsi="Arial" w:cs="Arial"/>
                <w:color w:val="auto"/>
                <w:kern w:val="0"/>
                <w:szCs w:val="21"/>
              </w:rPr>
              <w:t>自行验收        </w:t>
            </w:r>
            <w:r>
              <w:rPr>
                <w:rFonts w:hint="default" w:ascii="Arial" w:hAnsi="Arial" w:cs="Arial"/>
                <w:color w:val="auto"/>
                <w:szCs w:val="21"/>
              </w:rPr>
              <w:sym w:font="Wingdings 2" w:char="00A3"/>
            </w:r>
            <w:r>
              <w:rPr>
                <w:rFonts w:hint="default" w:ascii="Arial" w:hAnsi="Arial" w:cs="Arial"/>
                <w:color w:val="auto"/>
                <w:kern w:val="0"/>
                <w:szCs w:val="21"/>
              </w:rPr>
              <w:t>委托验收</w:t>
            </w:r>
          </w:p>
        </w:tc>
      </w:tr>
      <w:tr w14:paraId="5D826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2AA25FF">
            <w:pPr>
              <w:widowControl/>
              <w:snapToGrid w:val="0"/>
              <w:spacing w:before="100" w:beforeAutospacing="1" w:after="100" w:afterAutospacing="1" w:line="320" w:lineRule="exact"/>
              <w:ind w:firstLine="2" w:firstLineChars="1"/>
              <w:jc w:val="center"/>
              <w:rPr>
                <w:rFonts w:hint="default" w:ascii="Arial" w:hAnsi="Arial" w:cs="Arial"/>
                <w:color w:val="auto"/>
                <w:kern w:val="0"/>
                <w:szCs w:val="21"/>
              </w:rPr>
            </w:pPr>
            <w:r>
              <w:rPr>
                <w:rFonts w:hint="default" w:ascii="Arial" w:hAnsi="Arial" w:cs="Arial"/>
                <w:color w:val="auto"/>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3A225483">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rPr>
            </w:pPr>
            <w:r>
              <w:rPr>
                <w:rFonts w:hint="default" w:ascii="Arial" w:hAnsi="Arial" w:cs="Arial"/>
                <w:color w:val="auto"/>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57C45785">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rPr>
            </w:pPr>
            <w:r>
              <w:rPr>
                <w:rFonts w:hint="default" w:ascii="Arial" w:hAnsi="Arial" w:cs="Arial"/>
                <w:color w:val="auto"/>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B9AE2BD">
            <w:pPr>
              <w:widowControl/>
              <w:snapToGrid w:val="0"/>
              <w:spacing w:before="100" w:beforeAutospacing="1" w:after="100" w:afterAutospacing="1" w:line="320" w:lineRule="exact"/>
              <w:jc w:val="center"/>
              <w:rPr>
                <w:rFonts w:hint="default" w:ascii="Arial" w:hAnsi="Arial" w:cs="Arial"/>
                <w:color w:val="auto"/>
                <w:kern w:val="0"/>
                <w:szCs w:val="21"/>
              </w:rPr>
            </w:pPr>
            <w:r>
              <w:rPr>
                <w:rFonts w:hint="default" w:ascii="Arial" w:hAnsi="Arial" w:cs="Arial"/>
                <w:color w:val="auto"/>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77AFA5AE">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rPr>
            </w:pPr>
            <w:r>
              <w:rPr>
                <w:rFonts w:hint="default" w:ascii="Arial" w:hAnsi="Arial" w:cs="Arial"/>
                <w:color w:val="auto"/>
                <w:kern w:val="0"/>
                <w:szCs w:val="21"/>
              </w:rPr>
              <w:t>金  额</w:t>
            </w:r>
          </w:p>
        </w:tc>
      </w:tr>
      <w:tr w14:paraId="221C8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4C1334AA">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rPr>
            </w:pPr>
            <w:r>
              <w:rPr>
                <w:rFonts w:hint="default" w:ascii="Arial" w:hAnsi="Arial" w:cs="Arial"/>
                <w:color w:val="auto"/>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9B2736D">
            <w:pPr>
              <w:widowControl/>
              <w:snapToGrid w:val="0"/>
              <w:spacing w:before="100" w:beforeAutospacing="1" w:after="100" w:afterAutospacing="1" w:line="320" w:lineRule="exact"/>
              <w:ind w:left="-3" w:firstLine="420" w:firstLineChars="200"/>
              <w:jc w:val="left"/>
              <w:rPr>
                <w:rFonts w:hint="default" w:ascii="Arial" w:hAnsi="Arial" w:cs="Arial"/>
                <w:color w:val="auto"/>
                <w:kern w:val="0"/>
                <w:szCs w:val="21"/>
              </w:rPr>
            </w:pPr>
            <w:r>
              <w:rPr>
                <w:rFonts w:hint="default" w:ascii="Arial" w:hAnsi="Arial" w:cs="Arial"/>
                <w:color w:val="auto"/>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6B096421">
            <w:pPr>
              <w:pStyle w:val="172"/>
              <w:ind w:firstLine="0" w:firstLineChars="0"/>
              <w:rPr>
                <w:rFonts w:hint="default" w:ascii="Arial" w:hAnsi="Arial" w:cs="Arial"/>
                <w:color w:val="auto"/>
                <w:kern w:val="0"/>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449BB765">
            <w:pPr>
              <w:widowControl/>
              <w:snapToGrid w:val="0"/>
              <w:spacing w:before="100" w:beforeAutospacing="1" w:after="100" w:afterAutospacing="1" w:line="320" w:lineRule="exact"/>
              <w:jc w:val="center"/>
              <w:rPr>
                <w:rFonts w:hint="default" w:ascii="Arial" w:hAnsi="Arial" w:cs="Arial"/>
                <w:color w:val="auto"/>
                <w:kern w:val="0"/>
                <w:szCs w:val="21"/>
              </w:rPr>
            </w:pPr>
            <w:r>
              <w:rPr>
                <w:rFonts w:hint="default" w:ascii="Arial" w:hAnsi="Arial" w:cs="Arial"/>
                <w:color w:val="auto"/>
                <w:kern w:val="0"/>
                <w:szCs w:val="21"/>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32A42A42">
            <w:pPr>
              <w:pStyle w:val="172"/>
              <w:ind w:firstLine="0" w:firstLineChars="0"/>
              <w:jc w:val="center"/>
              <w:rPr>
                <w:rFonts w:hint="default" w:ascii="Arial" w:hAnsi="Arial" w:cs="Arial"/>
                <w:color w:val="auto"/>
                <w:kern w:val="0"/>
              </w:rPr>
            </w:pPr>
            <w:r>
              <w:rPr>
                <w:rFonts w:hint="default" w:ascii="Arial" w:hAnsi="Arial" w:cs="Arial"/>
                <w:color w:val="auto"/>
                <w:kern w:val="0"/>
              </w:rPr>
              <w:t>¥0.00元</w:t>
            </w:r>
          </w:p>
        </w:tc>
      </w:tr>
      <w:tr w14:paraId="3AC12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66AD9771">
            <w:pPr>
              <w:pStyle w:val="172"/>
              <w:ind w:firstLine="0" w:firstLineChars="0"/>
              <w:jc w:val="center"/>
              <w:rPr>
                <w:rFonts w:hint="default" w:ascii="Arial" w:hAnsi="Arial" w:cs="Arial"/>
                <w:color w:val="auto"/>
                <w:kern w:val="0"/>
              </w:rPr>
            </w:pPr>
            <w:r>
              <w:rPr>
                <w:rFonts w:hint="default" w:ascii="Arial" w:hAnsi="Arial" w:cs="Arial"/>
                <w:color w:val="auto"/>
                <w:kern w:val="0"/>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0C05DC0">
            <w:pPr>
              <w:widowControl/>
              <w:snapToGrid w:val="0"/>
              <w:spacing w:before="100" w:beforeAutospacing="1" w:after="100" w:afterAutospacing="1" w:line="320" w:lineRule="exact"/>
              <w:jc w:val="center"/>
              <w:rPr>
                <w:rFonts w:hint="default" w:ascii="Arial" w:hAnsi="Arial" w:cs="Arial"/>
                <w:color w:val="auto"/>
                <w:kern w:val="0"/>
                <w:szCs w:val="21"/>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15F0EAB">
            <w:pPr>
              <w:pStyle w:val="172"/>
              <w:ind w:firstLine="0" w:firstLineChars="0"/>
              <w:jc w:val="center"/>
              <w:rPr>
                <w:rFonts w:hint="default" w:ascii="Arial" w:hAnsi="Arial" w:cs="Arial"/>
                <w:color w:val="auto"/>
                <w:kern w:val="0"/>
              </w:rPr>
            </w:pPr>
            <w:r>
              <w:rPr>
                <w:rFonts w:hint="default" w:ascii="Arial" w:hAnsi="Arial" w:cs="Arial"/>
                <w:color w:val="auto"/>
                <w:kern w:val="0"/>
              </w:rPr>
              <w:t>¥0.00元</w:t>
            </w:r>
          </w:p>
        </w:tc>
      </w:tr>
      <w:tr w14:paraId="256EB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65363AF2">
            <w:pPr>
              <w:widowControl/>
              <w:snapToGrid w:val="0"/>
              <w:spacing w:before="100" w:beforeAutospacing="1" w:after="100" w:afterAutospacing="1" w:line="320" w:lineRule="exact"/>
              <w:ind w:firstLine="2" w:firstLineChars="1"/>
              <w:jc w:val="left"/>
              <w:rPr>
                <w:rFonts w:hint="default" w:ascii="Arial" w:hAnsi="Arial" w:cs="Arial"/>
                <w:color w:val="auto"/>
                <w:kern w:val="0"/>
                <w:szCs w:val="21"/>
              </w:rPr>
            </w:pPr>
            <w:r>
              <w:rPr>
                <w:rFonts w:hint="default" w:ascii="Arial" w:hAnsi="Arial" w:cs="Arial"/>
                <w:color w:val="auto"/>
                <w:kern w:val="0"/>
                <w:szCs w:val="21"/>
              </w:rPr>
              <w:t>合计大写金额：人民币元整</w:t>
            </w:r>
          </w:p>
        </w:tc>
      </w:tr>
      <w:tr w14:paraId="5EE7D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68346DE0">
            <w:pPr>
              <w:widowControl/>
              <w:snapToGrid w:val="0"/>
              <w:spacing w:before="100" w:beforeAutospacing="1" w:after="100" w:afterAutospacing="1" w:line="320" w:lineRule="exact"/>
              <w:ind w:firstLine="2" w:firstLineChars="1"/>
              <w:jc w:val="left"/>
              <w:rPr>
                <w:rFonts w:hint="default" w:ascii="Arial" w:hAnsi="Arial" w:cs="Arial"/>
                <w:color w:val="auto"/>
                <w:kern w:val="0"/>
                <w:szCs w:val="21"/>
              </w:rPr>
            </w:pPr>
            <w:r>
              <w:rPr>
                <w:rFonts w:hint="default" w:ascii="Arial" w:hAnsi="Arial" w:cs="Arial"/>
                <w:color w:val="auto"/>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E2ABBA7">
            <w:pPr>
              <w:snapToGrid w:val="0"/>
              <w:spacing w:before="100" w:beforeAutospacing="1" w:after="100" w:afterAutospacing="1" w:line="320" w:lineRule="exact"/>
              <w:ind w:firstLine="420" w:firstLineChars="200"/>
              <w:jc w:val="left"/>
              <w:rPr>
                <w:rFonts w:hint="default" w:ascii="Arial" w:hAnsi="Arial" w:cs="Arial"/>
                <w:color w:val="auto"/>
                <w:kern w:val="0"/>
                <w:szCs w:val="21"/>
              </w:rPr>
            </w:pPr>
            <w:r>
              <w:rPr>
                <w:rFonts w:hint="default" w:ascii="Arial" w:hAnsi="Arial" w:cs="Arial"/>
                <w:color w:val="auto"/>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221772C8">
            <w:pPr>
              <w:snapToGrid w:val="0"/>
              <w:spacing w:before="100" w:beforeAutospacing="1" w:after="100" w:afterAutospacing="1" w:line="320" w:lineRule="exact"/>
              <w:ind w:firstLine="39" w:firstLineChars="19"/>
              <w:jc w:val="center"/>
              <w:rPr>
                <w:rFonts w:hint="default" w:ascii="Arial" w:hAnsi="Arial" w:cs="Arial"/>
                <w:color w:val="auto"/>
                <w:kern w:val="0"/>
                <w:szCs w:val="21"/>
              </w:rPr>
            </w:pPr>
            <w:r>
              <w:rPr>
                <w:rFonts w:hint="default" w:ascii="Arial" w:hAnsi="Arial" w:cs="Arial"/>
                <w:color w:val="auto"/>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2E82123C">
            <w:pPr>
              <w:snapToGrid w:val="0"/>
              <w:spacing w:before="100" w:beforeAutospacing="1" w:after="100" w:afterAutospacing="1" w:line="320" w:lineRule="exact"/>
              <w:ind w:firstLine="420" w:firstLineChars="200"/>
              <w:jc w:val="left"/>
              <w:rPr>
                <w:rFonts w:hint="default" w:ascii="Arial" w:hAnsi="Arial" w:cs="Arial"/>
                <w:color w:val="auto"/>
                <w:kern w:val="0"/>
                <w:szCs w:val="21"/>
              </w:rPr>
            </w:pPr>
            <w:r>
              <w:rPr>
                <w:rFonts w:hint="default" w:ascii="Arial" w:hAnsi="Arial" w:cs="Arial"/>
                <w:color w:val="auto"/>
                <w:kern w:val="0"/>
                <w:szCs w:val="21"/>
              </w:rPr>
              <w:t>20  年  月  日</w:t>
            </w:r>
          </w:p>
        </w:tc>
      </w:tr>
      <w:tr w14:paraId="0B4D5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7118DB">
            <w:pPr>
              <w:widowControl/>
              <w:snapToGrid w:val="0"/>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8071E6">
            <w:pPr>
              <w:pStyle w:val="172"/>
              <w:ind w:firstLine="0" w:firstLineChars="0"/>
              <w:jc w:val="left"/>
              <w:rPr>
                <w:rFonts w:hint="default" w:ascii="Arial" w:hAnsi="Arial" w:cs="Arial"/>
                <w:color w:val="auto"/>
                <w:kern w:val="0"/>
              </w:rPr>
            </w:pPr>
            <w:r>
              <w:rPr>
                <w:rFonts w:hint="default" w:ascii="Arial" w:hAnsi="Arial" w:cs="Arial"/>
                <w:color w:val="auto"/>
                <w:kern w:val="0"/>
              </w:rPr>
              <w:t>1.中标人所提供货物的技术性能能满足采购合同约定的技术标准。</w:t>
            </w:r>
          </w:p>
          <w:p w14:paraId="5E510A48">
            <w:pPr>
              <w:pStyle w:val="172"/>
              <w:ind w:firstLine="0" w:firstLineChars="0"/>
              <w:jc w:val="left"/>
              <w:rPr>
                <w:rFonts w:hint="default" w:ascii="Arial" w:hAnsi="Arial" w:cs="Arial"/>
                <w:color w:val="auto"/>
                <w:kern w:val="0"/>
              </w:rPr>
            </w:pPr>
            <w:r>
              <w:rPr>
                <w:rFonts w:hint="default" w:ascii="Arial" w:hAnsi="Arial" w:cs="Arial"/>
                <w:color w:val="auto"/>
                <w:kern w:val="0"/>
              </w:rPr>
              <w:t>2.中标人对货物的安装调试符合合同约定或服务规范的要求。</w:t>
            </w:r>
          </w:p>
          <w:p w14:paraId="43B481BA">
            <w:pPr>
              <w:pStyle w:val="172"/>
              <w:ind w:firstLine="0" w:firstLineChars="0"/>
              <w:rPr>
                <w:rFonts w:hint="default" w:ascii="Arial" w:hAnsi="Arial" w:cs="Arial"/>
                <w:color w:val="auto"/>
                <w:kern w:val="0"/>
              </w:rPr>
            </w:pPr>
            <w:r>
              <w:rPr>
                <w:rFonts w:hint="default" w:ascii="Arial" w:hAnsi="Arial" w:cs="Arial"/>
                <w:color w:val="auto"/>
                <w:kern w:val="0"/>
              </w:rPr>
              <w:t>3.中标人提供的质量保证证明材料齐全。</w:t>
            </w:r>
          </w:p>
        </w:tc>
      </w:tr>
      <w:tr w14:paraId="71DEB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294E0C">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093030CA">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验收结论性意见：同意（不同意）通过项目验收</w:t>
            </w:r>
          </w:p>
        </w:tc>
      </w:tr>
      <w:tr w14:paraId="2B97F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3E86EFA2">
            <w:pPr>
              <w:widowControl/>
              <w:spacing w:line="320" w:lineRule="exact"/>
              <w:jc w:val="left"/>
              <w:rPr>
                <w:rFonts w:hint="default" w:ascii="Arial" w:hAnsi="Arial" w:cs="Arial"/>
                <w:color w:val="auto"/>
                <w:kern w:val="0"/>
                <w:szCs w:val="21"/>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5F14B5A5">
            <w:pPr>
              <w:pStyle w:val="172"/>
              <w:ind w:firstLine="0" w:firstLineChars="0"/>
              <w:rPr>
                <w:rFonts w:hint="default" w:ascii="Arial" w:hAnsi="Arial" w:cs="Arial"/>
                <w:color w:val="auto"/>
                <w:kern w:val="0"/>
              </w:rPr>
            </w:pPr>
            <w:r>
              <w:rPr>
                <w:rFonts w:hint="default" w:ascii="Arial" w:hAnsi="Arial" w:cs="Arial"/>
                <w:color w:val="auto"/>
                <w:kern w:val="0"/>
              </w:rPr>
              <w:t>有异议的意见和说明理由：</w:t>
            </w:r>
          </w:p>
          <w:p w14:paraId="383F9D6F">
            <w:pPr>
              <w:pStyle w:val="172"/>
              <w:ind w:firstLine="5880" w:firstLineChars="2800"/>
              <w:rPr>
                <w:rFonts w:hint="default" w:ascii="Arial" w:hAnsi="Arial" w:cs="Arial"/>
                <w:color w:val="auto"/>
                <w:kern w:val="0"/>
              </w:rPr>
            </w:pPr>
            <w:r>
              <w:rPr>
                <w:rFonts w:hint="default" w:ascii="Arial" w:hAnsi="Arial" w:cs="Arial"/>
                <w:color w:val="auto"/>
                <w:kern w:val="0"/>
              </w:rPr>
              <w:t>签字：</w:t>
            </w:r>
          </w:p>
        </w:tc>
      </w:tr>
      <w:tr w14:paraId="0B6AF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0F8B4E">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验收小组成员签字：</w:t>
            </w:r>
          </w:p>
          <w:p w14:paraId="718B069C">
            <w:pPr>
              <w:widowControl/>
              <w:spacing w:before="100" w:beforeAutospacing="1" w:after="100" w:afterAutospacing="1" w:line="320" w:lineRule="exact"/>
              <w:jc w:val="left"/>
              <w:rPr>
                <w:rFonts w:hint="default" w:ascii="Arial" w:hAnsi="Arial" w:cs="Arial"/>
                <w:color w:val="auto"/>
                <w:kern w:val="0"/>
                <w:szCs w:val="21"/>
              </w:rPr>
            </w:pPr>
          </w:p>
        </w:tc>
      </w:tr>
      <w:tr w14:paraId="5AFA1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58FBA6">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监督人员或其他相关人员签字：</w:t>
            </w:r>
          </w:p>
          <w:p w14:paraId="172A3D10">
            <w:pPr>
              <w:widowControl/>
              <w:spacing w:before="100" w:beforeAutospacing="1" w:after="100" w:afterAutospacing="1" w:line="320" w:lineRule="exact"/>
              <w:ind w:firstLine="65" w:firstLineChars="31"/>
              <w:jc w:val="left"/>
              <w:rPr>
                <w:rFonts w:hint="default" w:ascii="Arial" w:hAnsi="Arial" w:cs="Arial"/>
                <w:color w:val="auto"/>
                <w:kern w:val="0"/>
                <w:szCs w:val="21"/>
              </w:rPr>
            </w:pPr>
            <w:r>
              <w:rPr>
                <w:rFonts w:hint="default" w:ascii="Arial" w:hAnsi="Arial" w:cs="Arial"/>
                <w:color w:val="auto"/>
                <w:kern w:val="0"/>
                <w:szCs w:val="21"/>
              </w:rPr>
              <w:t>或受邀机构的意见（盖章）：</w:t>
            </w:r>
          </w:p>
        </w:tc>
      </w:tr>
      <w:tr w14:paraId="13D2B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7B9B8C7E">
            <w:pPr>
              <w:widowControl/>
              <w:spacing w:before="100" w:beforeAutospacing="1" w:after="100" w:afterAutospacing="1" w:line="320" w:lineRule="exact"/>
              <w:ind w:firstLine="65" w:firstLineChars="31"/>
              <w:jc w:val="left"/>
              <w:rPr>
                <w:rFonts w:hint="default" w:ascii="Arial" w:hAnsi="Arial" w:cs="Arial"/>
                <w:color w:val="auto"/>
                <w:kern w:val="0"/>
                <w:szCs w:val="21"/>
              </w:rPr>
            </w:pPr>
            <w:r>
              <w:rPr>
                <w:rFonts w:hint="default" w:ascii="Arial" w:hAnsi="Arial" w:cs="Arial"/>
                <w:color w:val="auto"/>
                <w:kern w:val="0"/>
                <w:szCs w:val="21"/>
              </w:rPr>
              <w:t>中标或者成交供应商负责人签字或盖章：</w:t>
            </w:r>
          </w:p>
          <w:p w14:paraId="7D6FC7CA">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联系电话：          年   月   日</w:t>
            </w:r>
          </w:p>
          <w:p w14:paraId="509500C8">
            <w:pPr>
              <w:widowControl/>
              <w:spacing w:before="100" w:beforeAutospacing="1" w:after="100" w:afterAutospacing="1" w:line="320" w:lineRule="exact"/>
              <w:jc w:val="left"/>
              <w:rPr>
                <w:rFonts w:hint="default" w:ascii="Arial" w:hAnsi="Arial" w:cs="Arial"/>
                <w:color w:val="auto"/>
                <w:kern w:val="0"/>
                <w:szCs w:val="21"/>
              </w:rPr>
            </w:pPr>
          </w:p>
          <w:p w14:paraId="4B4764C4">
            <w:pPr>
              <w:widowControl/>
              <w:spacing w:before="100" w:beforeAutospacing="1" w:after="100" w:afterAutospacing="1" w:line="320" w:lineRule="exact"/>
              <w:ind w:firstLine="65" w:firstLineChars="31"/>
              <w:jc w:val="left"/>
              <w:rPr>
                <w:rFonts w:hint="default" w:ascii="Arial" w:hAnsi="Arial" w:cs="Arial"/>
                <w:color w:val="auto"/>
                <w:kern w:val="0"/>
                <w:szCs w:val="21"/>
              </w:rPr>
            </w:pPr>
            <w:r>
              <w:rPr>
                <w:rFonts w:hint="default" w:ascii="Arial" w:hAnsi="Arial" w:cs="Arial"/>
                <w:color w:val="auto"/>
                <w:kern w:val="0"/>
                <w:szCs w:val="21"/>
              </w:rPr>
              <w:t>采购人签字或盖章：</w:t>
            </w:r>
          </w:p>
          <w:p w14:paraId="723A404F">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1EE71C93">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 受托机构的意见（盖章）：</w:t>
            </w:r>
          </w:p>
          <w:p w14:paraId="3CB78B3C">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联系电话：                     年   月   日</w:t>
            </w:r>
          </w:p>
          <w:p w14:paraId="5737B0CB">
            <w:pPr>
              <w:widowControl/>
              <w:spacing w:before="100" w:beforeAutospacing="1" w:after="100" w:afterAutospacing="1" w:line="320" w:lineRule="exact"/>
              <w:jc w:val="left"/>
              <w:rPr>
                <w:rFonts w:hint="default" w:ascii="Arial" w:hAnsi="Arial" w:cs="Arial"/>
                <w:color w:val="auto"/>
                <w:kern w:val="0"/>
                <w:szCs w:val="21"/>
              </w:rPr>
            </w:pPr>
          </w:p>
          <w:p w14:paraId="2C30F7F3">
            <w:pPr>
              <w:widowControl/>
              <w:spacing w:before="100" w:beforeAutospacing="1" w:after="100" w:afterAutospacing="1" w:line="320" w:lineRule="exact"/>
              <w:jc w:val="left"/>
              <w:rPr>
                <w:rFonts w:hint="default" w:ascii="Arial" w:hAnsi="Arial" w:cs="Arial"/>
                <w:color w:val="auto"/>
                <w:kern w:val="0"/>
                <w:szCs w:val="21"/>
              </w:rPr>
            </w:pPr>
          </w:p>
          <w:p w14:paraId="7B9A2F53">
            <w:pPr>
              <w:widowControl/>
              <w:spacing w:before="100" w:beforeAutospacing="1" w:after="100" w:afterAutospacing="1" w:line="320" w:lineRule="exact"/>
              <w:jc w:val="left"/>
              <w:rPr>
                <w:rFonts w:hint="default" w:ascii="Arial" w:hAnsi="Arial" w:cs="Arial"/>
                <w:color w:val="auto"/>
                <w:kern w:val="0"/>
                <w:szCs w:val="21"/>
              </w:rPr>
            </w:pPr>
          </w:p>
        </w:tc>
      </w:tr>
    </w:tbl>
    <w:p w14:paraId="1E48C098">
      <w:pPr>
        <w:widowControl/>
        <w:jc w:val="left"/>
        <w:rPr>
          <w:rFonts w:hint="default" w:ascii="Arial" w:hAnsi="Arial" w:eastAsia="仿宋" w:cs="Arial"/>
          <w:color w:val="auto"/>
          <w:szCs w:val="21"/>
          <w:u w:val="single"/>
        </w:rPr>
      </w:pPr>
      <w:r>
        <w:rPr>
          <w:rFonts w:hint="default" w:ascii="Arial" w:hAnsi="Arial" w:cs="Arial"/>
          <w:color w:val="auto"/>
          <w:spacing w:val="-10"/>
          <w:kern w:val="0"/>
          <w:szCs w:val="21"/>
        </w:rPr>
        <w:t>备注：本报告单一式4份（采购单位1份、供应商1份、采购监督部门备案1份、采购代理机构1份）</w:t>
      </w:r>
    </w:p>
    <w:p w14:paraId="237BDAFA">
      <w:pPr>
        <w:widowControl/>
        <w:jc w:val="left"/>
        <w:rPr>
          <w:rFonts w:hint="default" w:ascii="Arial" w:hAnsi="Arial" w:cs="Arial"/>
          <w:b/>
          <w:bCs/>
          <w:color w:val="auto"/>
          <w:szCs w:val="21"/>
        </w:rPr>
        <w:sectPr>
          <w:headerReference r:id="rId14" w:type="default"/>
          <w:pgSz w:w="11906" w:h="16838"/>
          <w:pgMar w:top="1418" w:right="1418" w:bottom="1246" w:left="1418" w:header="851" w:footer="992" w:gutter="0"/>
          <w:cols w:space="720" w:num="1"/>
          <w:docGrid w:linePitch="312" w:charSpace="0"/>
        </w:sectPr>
      </w:pPr>
    </w:p>
    <w:bookmarkEnd w:id="0"/>
    <w:bookmarkEnd w:id="1"/>
    <w:p w14:paraId="0DA2A90A">
      <w:pPr>
        <w:widowControl/>
        <w:jc w:val="center"/>
        <w:outlineLvl w:val="0"/>
        <w:rPr>
          <w:rFonts w:hint="default" w:ascii="Arial" w:hAnsi="Arial" w:cs="Arial"/>
          <w:color w:val="auto"/>
          <w:sz w:val="32"/>
          <w:szCs w:val="32"/>
        </w:rPr>
      </w:pPr>
      <w:bookmarkStart w:id="85" w:name="_Toc22912"/>
      <w:r>
        <w:rPr>
          <w:rFonts w:hint="default" w:ascii="Arial" w:hAnsi="Arial" w:cs="Arial"/>
          <w:color w:val="auto"/>
          <w:sz w:val="32"/>
          <w:szCs w:val="32"/>
        </w:rPr>
        <w:t>第六章  响应文件格式</w:t>
      </w:r>
      <w:bookmarkEnd w:id="85"/>
    </w:p>
    <w:p w14:paraId="23E9B310">
      <w:pPr>
        <w:rPr>
          <w:rFonts w:hint="default" w:ascii="Arial" w:hAnsi="Arial" w:cs="Arial"/>
          <w:color w:val="auto"/>
          <w:sz w:val="28"/>
          <w:szCs w:val="28"/>
        </w:rPr>
      </w:pPr>
      <w:bookmarkStart w:id="86" w:name="_Toc254970556"/>
      <w:bookmarkStart w:id="87" w:name="_Toc254970697"/>
    </w:p>
    <w:p w14:paraId="748C2A15">
      <w:pPr>
        <w:rPr>
          <w:rFonts w:hint="default" w:ascii="Arial" w:hAnsi="Arial" w:cs="Arial"/>
          <w:color w:val="auto"/>
          <w:sz w:val="28"/>
          <w:szCs w:val="28"/>
        </w:rPr>
      </w:pPr>
    </w:p>
    <w:p w14:paraId="1DBE613B">
      <w:pPr>
        <w:spacing w:line="500" w:lineRule="exact"/>
        <w:ind w:firstLine="560" w:firstLineChars="200"/>
        <w:rPr>
          <w:rFonts w:hint="default" w:ascii="Arial" w:hAnsi="Arial" w:cs="Arial"/>
          <w:color w:val="auto"/>
          <w:sz w:val="28"/>
          <w:szCs w:val="28"/>
        </w:rPr>
      </w:pPr>
      <w:bookmarkStart w:id="88" w:name="_Hlk89181132"/>
      <w:r>
        <w:rPr>
          <w:rFonts w:hint="default" w:ascii="Arial" w:hAnsi="Arial" w:cs="Arial"/>
          <w:color w:val="auto"/>
          <w:sz w:val="28"/>
          <w:szCs w:val="28"/>
        </w:rPr>
        <w:t>注：有签字、盖章要求的应按要求签字（签章）、盖章（签章）</w:t>
      </w:r>
      <w:bookmarkEnd w:id="86"/>
      <w:bookmarkEnd w:id="87"/>
      <w:bookmarkEnd w:id="88"/>
    </w:p>
    <w:p w14:paraId="7121E3DB">
      <w:pPr>
        <w:snapToGrid w:val="0"/>
        <w:spacing w:before="120" w:beforeLines="50" w:after="50" w:line="440" w:lineRule="exact"/>
        <w:jc w:val="left"/>
        <w:outlineLvl w:val="1"/>
        <w:rPr>
          <w:rFonts w:hint="default" w:ascii="Arial" w:hAnsi="Arial" w:cs="Arial"/>
          <w:b/>
          <w:color w:val="auto"/>
          <w:sz w:val="24"/>
        </w:rPr>
      </w:pPr>
      <w:r>
        <w:rPr>
          <w:rFonts w:hint="default" w:ascii="Arial" w:hAnsi="Arial" w:cs="Arial"/>
          <w:color w:val="auto"/>
          <w:sz w:val="24"/>
        </w:rPr>
        <w:br w:type="page"/>
      </w:r>
      <w:r>
        <w:rPr>
          <w:rFonts w:hint="default" w:ascii="Arial" w:hAnsi="Arial" w:cs="Arial"/>
          <w:b w:val="0"/>
          <w:bCs w:val="0"/>
          <w:color w:val="auto"/>
          <w:sz w:val="24"/>
        </w:rPr>
        <w:t>1.响应文件封面</w:t>
      </w:r>
      <w:r>
        <w:rPr>
          <w:rFonts w:hint="default" w:ascii="Arial" w:hAnsi="Arial" w:cs="Arial"/>
          <w:b w:val="0"/>
          <w:bCs w:val="0"/>
          <w:color w:val="auto"/>
          <w:sz w:val="24"/>
          <w:lang w:val="en-US" w:eastAsia="zh-CN"/>
        </w:rPr>
        <w:t>参考</w:t>
      </w:r>
      <w:r>
        <w:rPr>
          <w:rFonts w:hint="default" w:ascii="Arial" w:hAnsi="Arial" w:cs="Arial"/>
          <w:b w:val="0"/>
          <w:bCs w:val="0"/>
          <w:color w:val="auto"/>
          <w:sz w:val="24"/>
        </w:rPr>
        <w:t>格式</w:t>
      </w:r>
      <w:bookmarkStart w:id="89" w:name="_Hlk92966991"/>
      <w:r>
        <w:rPr>
          <w:rFonts w:hint="default" w:ascii="Arial" w:hAnsi="Arial" w:cs="Arial"/>
          <w:b w:val="0"/>
          <w:bCs w:val="0"/>
          <w:color w:val="auto"/>
          <w:sz w:val="24"/>
        </w:rPr>
        <w:t>（资格证明文件）</w:t>
      </w:r>
      <w:bookmarkEnd w:id="89"/>
      <w:r>
        <w:rPr>
          <w:rFonts w:hint="default" w:ascii="Arial" w:hAnsi="Arial" w:cs="Arial"/>
          <w:b w:val="0"/>
          <w:bCs w:val="0"/>
          <w:color w:val="auto"/>
          <w:sz w:val="24"/>
        </w:rPr>
        <w:t>：</w:t>
      </w:r>
      <w:r>
        <w:rPr>
          <w:rFonts w:hint="default" w:ascii="Arial" w:hAnsi="Arial" w:cs="Arial"/>
          <w:b/>
          <w:bCs/>
          <w:color w:val="auto"/>
          <w:sz w:val="24"/>
        </w:rPr>
        <w:t xml:space="preserve"> </w:t>
      </w:r>
    </w:p>
    <w:p w14:paraId="784E1E86">
      <w:pPr>
        <w:snapToGrid w:val="0"/>
        <w:spacing w:before="120" w:beforeLines="50" w:after="50" w:line="360" w:lineRule="exact"/>
        <w:rPr>
          <w:rFonts w:hint="default" w:ascii="Arial" w:hAnsi="Arial" w:cs="Arial"/>
          <w:color w:val="auto"/>
          <w:sz w:val="24"/>
        </w:rPr>
      </w:pPr>
    </w:p>
    <w:p w14:paraId="5B633CF8">
      <w:pPr>
        <w:snapToGrid w:val="0"/>
        <w:spacing w:before="120" w:beforeLines="50" w:after="50" w:line="360" w:lineRule="exact"/>
        <w:jc w:val="right"/>
        <w:rPr>
          <w:rFonts w:hint="default" w:ascii="Arial" w:hAnsi="Arial" w:cs="Arial"/>
          <w:bCs/>
          <w:color w:val="auto"/>
          <w:sz w:val="24"/>
        </w:rPr>
      </w:pPr>
    </w:p>
    <w:p w14:paraId="057D18B7">
      <w:pPr>
        <w:snapToGrid w:val="0"/>
        <w:spacing w:before="120" w:beforeLines="50" w:after="50" w:line="360" w:lineRule="exact"/>
        <w:jc w:val="center"/>
        <w:rPr>
          <w:rFonts w:hint="default" w:ascii="Arial" w:hAnsi="Arial" w:cs="Arial"/>
          <w:bCs/>
          <w:color w:val="auto"/>
          <w:sz w:val="24"/>
        </w:rPr>
      </w:pPr>
      <w:r>
        <w:rPr>
          <w:rFonts w:hint="default" w:ascii="Arial" w:hAnsi="Arial" w:eastAsia="宋体" w:cs="Arial"/>
          <w:b/>
          <w:color w:val="auto"/>
          <w:sz w:val="44"/>
          <w:szCs w:val="24"/>
        </w:rPr>
        <w:t>电子响应文件</w:t>
      </w:r>
    </w:p>
    <w:p w14:paraId="741F651D">
      <w:pPr>
        <w:snapToGrid w:val="0"/>
        <w:spacing w:before="120" w:beforeLines="50" w:after="50" w:line="360" w:lineRule="exact"/>
        <w:jc w:val="center"/>
        <w:rPr>
          <w:rFonts w:hint="default" w:ascii="Arial" w:hAnsi="Arial" w:cs="Arial"/>
          <w:b/>
          <w:bCs/>
          <w:color w:val="auto"/>
          <w:sz w:val="44"/>
          <w:szCs w:val="44"/>
        </w:rPr>
      </w:pPr>
    </w:p>
    <w:p w14:paraId="5E6BAB3F">
      <w:pPr>
        <w:snapToGrid w:val="0"/>
        <w:spacing w:before="120" w:beforeLines="50" w:after="50" w:line="360" w:lineRule="exact"/>
        <w:jc w:val="center"/>
        <w:rPr>
          <w:rFonts w:hint="default" w:ascii="Arial" w:hAnsi="Arial" w:cs="Arial"/>
          <w:b/>
          <w:bCs/>
          <w:color w:val="auto"/>
          <w:sz w:val="44"/>
          <w:szCs w:val="44"/>
        </w:rPr>
      </w:pPr>
    </w:p>
    <w:p w14:paraId="030E5CA8">
      <w:pPr>
        <w:snapToGrid w:val="0"/>
        <w:spacing w:before="120" w:beforeLines="50" w:after="50" w:line="360" w:lineRule="exact"/>
        <w:jc w:val="center"/>
        <w:rPr>
          <w:rFonts w:hint="default" w:ascii="Arial" w:hAnsi="Arial" w:cs="Arial"/>
          <w:b/>
          <w:bCs/>
          <w:color w:val="auto"/>
          <w:sz w:val="44"/>
          <w:szCs w:val="44"/>
        </w:rPr>
      </w:pPr>
      <w:bookmarkStart w:id="90" w:name="_Hlk92967018"/>
      <w:r>
        <w:rPr>
          <w:rFonts w:hint="default" w:ascii="Arial" w:hAnsi="Arial" w:cs="Arial"/>
          <w:b/>
          <w:bCs/>
          <w:color w:val="auto"/>
          <w:sz w:val="44"/>
          <w:szCs w:val="44"/>
        </w:rPr>
        <w:t>资格证明文件</w:t>
      </w:r>
    </w:p>
    <w:bookmarkEnd w:id="90"/>
    <w:p w14:paraId="15A6840A">
      <w:pPr>
        <w:snapToGrid w:val="0"/>
        <w:spacing w:before="120" w:beforeLines="50" w:after="50" w:line="360" w:lineRule="exact"/>
        <w:jc w:val="center"/>
        <w:rPr>
          <w:rFonts w:hint="default" w:ascii="Arial" w:hAnsi="Arial" w:cs="Arial"/>
          <w:b/>
          <w:bCs/>
          <w:color w:val="auto"/>
          <w:sz w:val="44"/>
          <w:szCs w:val="44"/>
        </w:rPr>
      </w:pPr>
    </w:p>
    <w:p w14:paraId="1230F329">
      <w:pPr>
        <w:snapToGrid w:val="0"/>
        <w:spacing w:before="120" w:beforeLines="50" w:after="50" w:line="360" w:lineRule="exact"/>
        <w:rPr>
          <w:rFonts w:hint="default" w:ascii="Arial" w:hAnsi="Arial" w:cs="Arial"/>
          <w:bCs/>
          <w:color w:val="auto"/>
          <w:sz w:val="24"/>
        </w:rPr>
      </w:pPr>
    </w:p>
    <w:p w14:paraId="105DCEB8">
      <w:pPr>
        <w:snapToGrid w:val="0"/>
        <w:spacing w:before="120" w:beforeLines="50" w:after="50" w:line="360" w:lineRule="exact"/>
        <w:ind w:firstLine="720" w:firstLineChars="300"/>
        <w:rPr>
          <w:rFonts w:hint="default" w:ascii="Arial" w:hAnsi="Arial" w:cs="Arial"/>
          <w:bCs/>
          <w:color w:val="auto"/>
          <w:sz w:val="24"/>
        </w:rPr>
      </w:pPr>
      <w:r>
        <w:rPr>
          <w:rFonts w:hint="default" w:ascii="Arial" w:hAnsi="Arial" w:cs="Arial"/>
          <w:bCs/>
          <w:color w:val="auto"/>
          <w:sz w:val="24"/>
        </w:rPr>
        <w:t xml:space="preserve">项目名称： </w:t>
      </w:r>
    </w:p>
    <w:p w14:paraId="7424F212">
      <w:pPr>
        <w:snapToGrid w:val="0"/>
        <w:spacing w:before="120" w:beforeLines="50" w:after="50" w:line="360" w:lineRule="exact"/>
        <w:ind w:firstLine="720" w:firstLineChars="300"/>
        <w:rPr>
          <w:rFonts w:hint="default" w:ascii="Arial" w:hAnsi="Arial" w:cs="Arial"/>
          <w:bCs/>
          <w:color w:val="auto"/>
          <w:sz w:val="24"/>
        </w:rPr>
      </w:pPr>
      <w:r>
        <w:rPr>
          <w:rFonts w:hint="default" w:ascii="Arial" w:hAnsi="Arial" w:cs="Arial"/>
          <w:bCs/>
          <w:color w:val="auto"/>
          <w:sz w:val="24"/>
        </w:rPr>
        <w:t>项目编号：</w:t>
      </w:r>
    </w:p>
    <w:p w14:paraId="3F7C064A">
      <w:pPr>
        <w:snapToGrid w:val="0"/>
        <w:spacing w:before="120" w:beforeLines="50" w:after="50" w:line="360" w:lineRule="exact"/>
        <w:ind w:firstLine="720" w:firstLineChars="300"/>
        <w:rPr>
          <w:rFonts w:hint="default" w:ascii="Arial" w:hAnsi="Arial" w:cs="Arial"/>
          <w:bCs/>
          <w:color w:val="auto"/>
          <w:sz w:val="24"/>
        </w:rPr>
      </w:pPr>
      <w:r>
        <w:rPr>
          <w:rFonts w:hint="default" w:ascii="Arial" w:hAnsi="Arial" w:cs="Arial"/>
          <w:bCs/>
          <w:color w:val="auto"/>
          <w:sz w:val="24"/>
        </w:rPr>
        <w:t>供应商名称：</w:t>
      </w:r>
    </w:p>
    <w:p w14:paraId="3366F929">
      <w:pPr>
        <w:snapToGrid w:val="0"/>
        <w:spacing w:before="120" w:beforeLines="50" w:after="50" w:line="360" w:lineRule="exact"/>
        <w:ind w:firstLine="720" w:firstLineChars="300"/>
        <w:rPr>
          <w:rFonts w:hint="default" w:ascii="Arial" w:hAnsi="Arial" w:cs="Arial"/>
          <w:bCs/>
          <w:color w:val="auto"/>
          <w:sz w:val="24"/>
        </w:rPr>
      </w:pPr>
      <w:r>
        <w:rPr>
          <w:rFonts w:hint="default" w:ascii="Arial" w:hAnsi="Arial" w:cs="Arial"/>
          <w:bCs/>
          <w:color w:val="auto"/>
          <w:sz w:val="24"/>
        </w:rPr>
        <w:t>供应商地址：</w:t>
      </w:r>
    </w:p>
    <w:p w14:paraId="550F73CA">
      <w:pPr>
        <w:pStyle w:val="7"/>
        <w:snapToGrid w:val="0"/>
        <w:spacing w:before="50" w:after="50" w:line="360" w:lineRule="exact"/>
        <w:ind w:firstLine="960" w:firstLineChars="400"/>
        <w:rPr>
          <w:rFonts w:hint="default" w:ascii="Arial" w:hAnsi="Arial" w:cs="Arial"/>
          <w:bCs/>
          <w:color w:val="auto"/>
          <w:sz w:val="24"/>
          <w:szCs w:val="24"/>
        </w:rPr>
      </w:pPr>
    </w:p>
    <w:p w14:paraId="0025118B">
      <w:pPr>
        <w:snapToGrid w:val="0"/>
        <w:spacing w:before="120" w:beforeLines="50" w:after="50" w:line="360" w:lineRule="exact"/>
        <w:jc w:val="center"/>
        <w:rPr>
          <w:rFonts w:hint="default" w:ascii="Arial" w:hAnsi="Arial" w:cs="Arial"/>
          <w:color w:val="auto"/>
          <w:sz w:val="24"/>
        </w:rPr>
      </w:pPr>
      <w:r>
        <w:rPr>
          <w:rFonts w:hint="default" w:ascii="Arial" w:hAnsi="Arial" w:cs="Arial"/>
          <w:color w:val="auto"/>
          <w:sz w:val="24"/>
        </w:rPr>
        <w:t xml:space="preserve">                        年  月  日</w:t>
      </w:r>
    </w:p>
    <w:p w14:paraId="4CAFE78C">
      <w:pPr>
        <w:snapToGrid w:val="0"/>
        <w:spacing w:before="50" w:after="50" w:line="440" w:lineRule="exact"/>
        <w:rPr>
          <w:rFonts w:hint="default" w:ascii="Arial" w:hAnsi="Arial" w:cs="Arial"/>
          <w:b/>
          <w:color w:val="auto"/>
          <w:sz w:val="24"/>
        </w:rPr>
      </w:pPr>
      <w:r>
        <w:rPr>
          <w:rFonts w:hint="default" w:ascii="Arial" w:hAnsi="Arial" w:cs="Arial"/>
          <w:b/>
          <w:color w:val="auto"/>
          <w:sz w:val="24"/>
        </w:rPr>
        <w:t xml:space="preserve"> </w:t>
      </w:r>
    </w:p>
    <w:p w14:paraId="0A6492EC">
      <w:pPr>
        <w:rPr>
          <w:rFonts w:hint="default" w:ascii="Arial" w:hAnsi="Arial" w:cs="Arial"/>
          <w:color w:val="auto"/>
        </w:rPr>
      </w:pPr>
      <w:r>
        <w:rPr>
          <w:rFonts w:hint="default" w:ascii="Arial" w:hAnsi="Arial" w:cs="Arial"/>
          <w:color w:val="auto"/>
        </w:rPr>
        <w:t xml:space="preserve"> </w:t>
      </w:r>
    </w:p>
    <w:p w14:paraId="5FF0B149">
      <w:pPr>
        <w:snapToGrid w:val="0"/>
        <w:spacing w:before="120" w:beforeLines="50" w:after="50" w:line="440" w:lineRule="exact"/>
        <w:jc w:val="center"/>
        <w:outlineLvl w:val="9"/>
        <w:rPr>
          <w:rFonts w:hint="default" w:ascii="Arial" w:hAnsi="Arial" w:cs="Arial"/>
          <w:b/>
          <w:bCs/>
          <w:color w:val="auto"/>
          <w:sz w:val="24"/>
        </w:rPr>
      </w:pPr>
      <w:bookmarkStart w:id="91" w:name="_Toc254970698"/>
      <w:bookmarkStart w:id="92" w:name="_Toc254970557"/>
      <w:r>
        <w:rPr>
          <w:rFonts w:hint="default" w:ascii="Arial" w:hAnsi="Arial" w:cs="Arial"/>
          <w:color w:val="auto"/>
          <w:sz w:val="24"/>
        </w:rPr>
        <w:br w:type="page"/>
      </w:r>
      <w:bookmarkEnd w:id="91"/>
      <w:bookmarkEnd w:id="92"/>
    </w:p>
    <w:p w14:paraId="3A15FDC8">
      <w:pPr>
        <w:snapToGrid w:val="0"/>
        <w:spacing w:before="120" w:beforeLines="50" w:after="50" w:line="440" w:lineRule="exact"/>
        <w:jc w:val="center"/>
        <w:rPr>
          <w:rFonts w:hint="default" w:ascii="Arial" w:hAnsi="Arial" w:cs="Arial"/>
          <w:color w:val="auto"/>
          <w:sz w:val="24"/>
        </w:rPr>
      </w:pPr>
    </w:p>
    <w:p w14:paraId="1A8A68A2">
      <w:pPr>
        <w:snapToGrid w:val="0"/>
        <w:spacing w:before="50" w:after="50" w:line="440" w:lineRule="exact"/>
        <w:ind w:firstLine="138" w:firstLineChars="49"/>
        <w:jc w:val="center"/>
        <w:rPr>
          <w:rFonts w:hint="default" w:ascii="Arial" w:hAnsi="Arial" w:cs="Arial"/>
          <w:b/>
          <w:color w:val="auto"/>
          <w:sz w:val="28"/>
          <w:szCs w:val="28"/>
        </w:rPr>
      </w:pPr>
      <w:r>
        <w:rPr>
          <w:rFonts w:hint="default" w:ascii="Arial" w:hAnsi="Arial" w:cs="Arial"/>
          <w:b/>
          <w:color w:val="auto"/>
          <w:sz w:val="28"/>
          <w:szCs w:val="28"/>
        </w:rPr>
        <w:t>目录</w:t>
      </w:r>
    </w:p>
    <w:p w14:paraId="33C54497">
      <w:pPr>
        <w:snapToGrid w:val="0"/>
        <w:spacing w:before="50" w:after="50" w:line="440" w:lineRule="exact"/>
        <w:ind w:firstLine="118" w:firstLineChars="49"/>
        <w:jc w:val="center"/>
        <w:rPr>
          <w:rFonts w:hint="default" w:ascii="Arial" w:hAnsi="Arial" w:cs="Arial"/>
          <w:b/>
          <w:color w:val="auto"/>
          <w:sz w:val="24"/>
        </w:rPr>
      </w:pPr>
      <w:r>
        <w:rPr>
          <w:rFonts w:hint="default" w:ascii="Arial" w:hAnsi="Arial" w:cs="Arial"/>
          <w:b/>
          <w:color w:val="auto"/>
          <w:sz w:val="24"/>
        </w:rPr>
        <w:t>（需有页码）</w:t>
      </w:r>
    </w:p>
    <w:p w14:paraId="124B8BEB">
      <w:pPr>
        <w:snapToGrid w:val="0"/>
        <w:spacing w:before="120" w:beforeLines="50" w:after="50" w:line="440" w:lineRule="exact"/>
        <w:jc w:val="center"/>
        <w:outlineLvl w:val="9"/>
        <w:rPr>
          <w:rStyle w:val="60"/>
          <w:rFonts w:hint="default" w:ascii="Arial" w:hAnsi="Arial" w:eastAsia="宋体" w:cs="Arial"/>
          <w:color w:val="auto"/>
        </w:rPr>
      </w:pPr>
      <w:r>
        <w:rPr>
          <w:rFonts w:hint="default" w:ascii="Arial" w:hAnsi="Arial" w:cs="Arial"/>
          <w:b/>
          <w:color w:val="auto"/>
          <w:sz w:val="24"/>
        </w:rPr>
        <w:br w:type="page"/>
      </w:r>
      <w:r>
        <w:rPr>
          <w:rFonts w:hint="default" w:ascii="Arial" w:hAnsi="Arial" w:cs="Arial"/>
          <w:b/>
          <w:color w:val="auto"/>
          <w:sz w:val="24"/>
        </w:rPr>
        <w:t>第</w:t>
      </w:r>
      <w:r>
        <w:rPr>
          <w:rFonts w:hint="default" w:ascii="Arial" w:hAnsi="Arial" w:cs="Arial"/>
          <w:b/>
          <w:color w:val="auto"/>
          <w:sz w:val="24"/>
          <w:lang w:val="en-US" w:eastAsia="zh-CN"/>
        </w:rPr>
        <w:t>一</w:t>
      </w:r>
      <w:r>
        <w:rPr>
          <w:rFonts w:hint="default" w:ascii="Arial" w:hAnsi="Arial" w:cs="Arial"/>
          <w:b/>
          <w:color w:val="auto"/>
          <w:sz w:val="24"/>
        </w:rPr>
        <w:t xml:space="preserve">部分 </w:t>
      </w:r>
      <w:r>
        <w:rPr>
          <w:rFonts w:hint="default" w:ascii="Arial" w:hAnsi="Arial" w:cs="Arial"/>
          <w:b/>
          <w:color w:val="auto"/>
          <w:sz w:val="24"/>
          <w:lang w:val="en-US" w:eastAsia="zh-CN"/>
        </w:rPr>
        <w:t>资格证明</w:t>
      </w:r>
      <w:r>
        <w:rPr>
          <w:rFonts w:hint="default" w:ascii="Arial" w:hAnsi="Arial" w:cs="Arial"/>
          <w:b/>
          <w:color w:val="auto"/>
          <w:sz w:val="24"/>
        </w:rPr>
        <w:t>文件</w:t>
      </w:r>
    </w:p>
    <w:p w14:paraId="762DF6BC">
      <w:pPr>
        <w:snapToGrid w:val="0"/>
        <w:spacing w:before="50" w:after="120" w:afterLines="50" w:line="400" w:lineRule="exact"/>
        <w:jc w:val="left"/>
        <w:rPr>
          <w:rFonts w:hint="default" w:ascii="Arial" w:hAnsi="Arial" w:cs="Arial"/>
          <w:b/>
          <w:color w:val="auto"/>
          <w:szCs w:val="21"/>
        </w:rPr>
      </w:pPr>
      <w:r>
        <w:rPr>
          <w:rFonts w:hint="default" w:ascii="Arial" w:hAnsi="Arial" w:cs="Arial"/>
          <w:b/>
          <w:color w:val="auto"/>
          <w:szCs w:val="21"/>
        </w:rPr>
        <w:t>1．响应声明书格式：</w:t>
      </w:r>
    </w:p>
    <w:p w14:paraId="27B77537">
      <w:pPr>
        <w:snapToGrid w:val="0"/>
        <w:spacing w:before="120" w:beforeLines="50" w:after="50" w:line="360" w:lineRule="exact"/>
        <w:jc w:val="center"/>
        <w:rPr>
          <w:rFonts w:hint="default" w:ascii="Arial" w:hAnsi="Arial" w:cs="Arial"/>
          <w:b/>
          <w:color w:val="auto"/>
          <w:szCs w:val="21"/>
        </w:rPr>
      </w:pPr>
    </w:p>
    <w:p w14:paraId="446C4E7F">
      <w:pPr>
        <w:snapToGrid w:val="0"/>
        <w:spacing w:before="120" w:beforeLines="50" w:after="50" w:line="360" w:lineRule="exact"/>
        <w:jc w:val="center"/>
        <w:rPr>
          <w:rFonts w:hint="default" w:ascii="Arial" w:hAnsi="Arial" w:cs="Arial"/>
          <w:b/>
          <w:color w:val="auto"/>
          <w:szCs w:val="21"/>
        </w:rPr>
      </w:pPr>
      <w:r>
        <w:rPr>
          <w:rFonts w:hint="default" w:ascii="Arial" w:hAnsi="Arial" w:cs="Arial"/>
          <w:b/>
          <w:color w:val="auto"/>
          <w:szCs w:val="21"/>
        </w:rPr>
        <w:t>响应声明书</w:t>
      </w:r>
    </w:p>
    <w:p w14:paraId="4450234D">
      <w:pPr>
        <w:snapToGrid w:val="0"/>
        <w:spacing w:before="120" w:beforeLines="50" w:after="50" w:line="360" w:lineRule="exact"/>
        <w:rPr>
          <w:rFonts w:hint="default" w:ascii="Arial" w:hAnsi="Arial" w:cs="Arial"/>
          <w:color w:val="auto"/>
          <w:szCs w:val="21"/>
        </w:rPr>
      </w:pPr>
      <w:r>
        <w:rPr>
          <w:rFonts w:hint="default" w:ascii="Arial" w:hAnsi="Arial" w:cs="Arial"/>
          <w:color w:val="auto"/>
          <w:szCs w:val="21"/>
        </w:rPr>
        <w:t>致：</w:t>
      </w:r>
      <w:r>
        <w:rPr>
          <w:rFonts w:hint="default" w:ascii="Arial" w:hAnsi="Arial" w:cs="Arial"/>
          <w:i/>
          <w:iCs/>
          <w:color w:val="auto"/>
          <w:szCs w:val="21"/>
          <w:u w:val="single"/>
        </w:rPr>
        <w:t>（采购人名称）</w:t>
      </w:r>
      <w:r>
        <w:rPr>
          <w:rFonts w:hint="default" w:ascii="Arial" w:hAnsi="Arial" w:cs="Arial"/>
          <w:color w:val="auto"/>
          <w:szCs w:val="21"/>
        </w:rPr>
        <w:t>：</w:t>
      </w:r>
    </w:p>
    <w:p w14:paraId="7536FA32">
      <w:pPr>
        <w:snapToGrid w:val="0"/>
        <w:spacing w:before="120" w:beforeLines="50" w:after="50" w:line="360" w:lineRule="exact"/>
        <w:ind w:firstLine="630" w:firstLineChars="300"/>
        <w:rPr>
          <w:rFonts w:hint="default" w:ascii="Arial" w:hAnsi="Arial" w:cs="Arial"/>
          <w:color w:val="auto"/>
          <w:szCs w:val="21"/>
        </w:rPr>
      </w:pPr>
      <w:r>
        <w:rPr>
          <w:rFonts w:hint="default" w:ascii="Arial" w:hAnsi="Arial" w:cs="Arial"/>
          <w:i/>
          <w:iCs/>
          <w:color w:val="auto"/>
          <w:szCs w:val="21"/>
          <w:u w:val="single"/>
        </w:rPr>
        <w:t>（供应商名称）</w:t>
      </w:r>
      <w:r>
        <w:rPr>
          <w:rFonts w:hint="default" w:ascii="Arial" w:hAnsi="Arial" w:cs="Arial"/>
          <w:color w:val="auto"/>
          <w:szCs w:val="21"/>
        </w:rPr>
        <w:t>系中华人民共和国合法企业，</w:t>
      </w:r>
      <w:r>
        <w:rPr>
          <w:rFonts w:hint="default" w:ascii="Arial" w:hAnsi="Arial" w:cs="Arial"/>
          <w:color w:val="auto"/>
          <w:szCs w:val="21"/>
          <w:u w:val="single"/>
        </w:rPr>
        <w:t xml:space="preserve"> </w:t>
      </w:r>
      <w:r>
        <w:rPr>
          <w:rFonts w:hint="default" w:ascii="Arial" w:hAnsi="Arial" w:cs="Arial"/>
          <w:i/>
          <w:iCs/>
          <w:color w:val="auto"/>
          <w:szCs w:val="21"/>
          <w:u w:val="single"/>
        </w:rPr>
        <w:t xml:space="preserve"> （经营地址）  </w:t>
      </w:r>
      <w:r>
        <w:rPr>
          <w:rFonts w:hint="default" w:ascii="Arial" w:hAnsi="Arial" w:cs="Arial"/>
          <w:color w:val="auto"/>
          <w:szCs w:val="21"/>
          <w:u w:val="single"/>
        </w:rPr>
        <w:t xml:space="preserve">  </w:t>
      </w:r>
      <w:r>
        <w:rPr>
          <w:rFonts w:hint="default" w:ascii="Arial" w:hAnsi="Arial" w:cs="Arial"/>
          <w:color w:val="auto"/>
          <w:szCs w:val="21"/>
        </w:rPr>
        <w:t>。</w:t>
      </w:r>
    </w:p>
    <w:p w14:paraId="7ED24967">
      <w:pPr>
        <w:snapToGrid w:val="0"/>
        <w:spacing w:before="120" w:beforeLines="50" w:after="50" w:line="360" w:lineRule="exact"/>
        <w:ind w:firstLine="645"/>
        <w:rPr>
          <w:rFonts w:hint="default" w:ascii="Arial" w:hAnsi="Arial" w:cs="Arial"/>
          <w:color w:val="auto"/>
          <w:szCs w:val="21"/>
        </w:rPr>
      </w:pPr>
      <w:r>
        <w:rPr>
          <w:rFonts w:hint="default" w:ascii="Arial" w:hAnsi="Arial" w:cs="Arial"/>
          <w:color w:val="auto"/>
          <w:szCs w:val="21"/>
        </w:rPr>
        <w:t>我</w:t>
      </w:r>
      <w:r>
        <w:rPr>
          <w:rFonts w:hint="default" w:ascii="Arial" w:hAnsi="Arial" w:cs="Arial"/>
          <w:i/>
          <w:iCs/>
          <w:color w:val="auto"/>
          <w:szCs w:val="21"/>
          <w:u w:val="single"/>
        </w:rPr>
        <w:t xml:space="preserve">（姓名） </w:t>
      </w:r>
      <w:r>
        <w:rPr>
          <w:rFonts w:hint="default" w:ascii="Arial" w:hAnsi="Arial" w:cs="Arial"/>
          <w:color w:val="auto"/>
          <w:szCs w:val="21"/>
        </w:rPr>
        <w:t>系</w:t>
      </w:r>
      <w:r>
        <w:rPr>
          <w:rFonts w:hint="default" w:ascii="Arial" w:hAnsi="Arial" w:cs="Arial"/>
          <w:i/>
          <w:iCs/>
          <w:color w:val="auto"/>
          <w:szCs w:val="21"/>
          <w:u w:val="single"/>
        </w:rPr>
        <w:t>（供应商名称）</w:t>
      </w:r>
      <w:r>
        <w:rPr>
          <w:rFonts w:hint="default" w:ascii="Arial" w:hAnsi="Arial" w:cs="Arial"/>
          <w:color w:val="auto"/>
          <w:szCs w:val="21"/>
        </w:rPr>
        <w:t>的法定代表人，我方愿意参加贵方组织的</w:t>
      </w:r>
      <w:r>
        <w:rPr>
          <w:rFonts w:hint="default" w:ascii="Arial" w:hAnsi="Arial" w:cs="Arial"/>
          <w:i/>
          <w:iCs/>
          <w:color w:val="auto"/>
          <w:szCs w:val="21"/>
          <w:u w:val="single"/>
        </w:rPr>
        <w:t>（项目名称）</w:t>
      </w:r>
      <w:r>
        <w:rPr>
          <w:rFonts w:hint="default" w:ascii="Arial" w:hAnsi="Arial" w:cs="Arial"/>
          <w:color w:val="auto"/>
          <w:szCs w:val="21"/>
        </w:rPr>
        <w:t xml:space="preserve">项目的谈判，为便于贵方公正、择优地确定成交供应商及其响应产品和服务，我方就本次谈判有关事项郑重声明如下： </w:t>
      </w:r>
    </w:p>
    <w:p w14:paraId="574A9424">
      <w:pPr>
        <w:snapToGrid w:val="0"/>
        <w:spacing w:before="120" w:beforeLines="50" w:line="360" w:lineRule="exact"/>
        <w:ind w:firstLine="420" w:firstLineChars="200"/>
        <w:rPr>
          <w:rFonts w:hint="default" w:ascii="Arial" w:hAnsi="Arial" w:cs="Arial"/>
          <w:color w:val="auto"/>
          <w:szCs w:val="21"/>
        </w:rPr>
      </w:pPr>
      <w:r>
        <w:rPr>
          <w:rFonts w:hint="default" w:ascii="Arial" w:hAnsi="Arial" w:cs="Arial"/>
          <w:color w:val="auto"/>
          <w:szCs w:val="21"/>
        </w:rPr>
        <w:t>（1）我方向贵方提交的所有响应文件、资料都是准确的和真实的。</w:t>
      </w:r>
    </w:p>
    <w:p w14:paraId="1377D8F8">
      <w:pPr>
        <w:snapToGrid w:val="0"/>
        <w:spacing w:before="120" w:beforeLines="50" w:line="360" w:lineRule="exact"/>
        <w:ind w:firstLine="420" w:firstLineChars="200"/>
        <w:rPr>
          <w:rFonts w:hint="default" w:ascii="Arial" w:hAnsi="Arial" w:cs="Arial"/>
          <w:color w:val="auto"/>
          <w:szCs w:val="21"/>
        </w:rPr>
      </w:pPr>
      <w:r>
        <w:rPr>
          <w:rFonts w:hint="default" w:ascii="Arial" w:hAnsi="Arial" w:cs="Arial"/>
          <w:color w:val="auto"/>
          <w:szCs w:val="21"/>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rFonts w:hint="default" w:ascii="Arial" w:hAnsi="Arial" w:cs="Arial"/>
          <w:color w:val="auto"/>
          <w:szCs w:val="21"/>
        </w:rPr>
      </w:pPr>
      <w:r>
        <w:rPr>
          <w:rFonts w:hint="default" w:ascii="Arial" w:hAnsi="Arial" w:cs="Arial"/>
          <w:color w:val="auto"/>
          <w:szCs w:val="21"/>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rFonts w:hint="default" w:ascii="Arial" w:hAnsi="Arial" w:cs="Arial"/>
          <w:color w:val="auto"/>
          <w:szCs w:val="21"/>
        </w:rPr>
      </w:pPr>
      <w:r>
        <w:rPr>
          <w:rFonts w:hint="default" w:ascii="Arial" w:hAnsi="Arial" w:cs="Arial"/>
          <w:color w:val="auto"/>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rFonts w:hint="default" w:ascii="Arial" w:hAnsi="Arial" w:cs="Arial"/>
          <w:color w:val="auto"/>
          <w:szCs w:val="21"/>
          <w:lang w:val="zh-CN"/>
        </w:rPr>
      </w:pPr>
      <w:r>
        <w:rPr>
          <w:rFonts w:hint="default" w:ascii="Arial" w:hAnsi="Arial" w:cs="Arial"/>
          <w:color w:val="auto"/>
          <w:szCs w:val="21"/>
        </w:rPr>
        <w:t>（5）</w:t>
      </w:r>
      <w:r>
        <w:rPr>
          <w:rFonts w:hint="default" w:ascii="Arial" w:hAnsi="Arial" w:cs="Arial"/>
          <w:color w:val="auto"/>
          <w:szCs w:val="21"/>
          <w:lang w:val="zh-CN"/>
        </w:rPr>
        <w:t>我方</w:t>
      </w:r>
      <w:r>
        <w:rPr>
          <w:rFonts w:hint="default" w:ascii="Arial" w:hAnsi="Arial" w:cs="Arial"/>
          <w:color w:val="auto"/>
          <w:szCs w:val="21"/>
        </w:rPr>
        <w:t>承诺</w:t>
      </w:r>
      <w:r>
        <w:rPr>
          <w:rFonts w:hint="default" w:ascii="Arial" w:hAnsi="Arial" w:cs="Arial"/>
          <w:color w:val="auto"/>
          <w:szCs w:val="21"/>
          <w:lang w:val="zh-CN"/>
        </w:rPr>
        <w:t>具有履行本项目合同所必需的设备和专业技术能力。</w:t>
      </w:r>
    </w:p>
    <w:p w14:paraId="167B3140">
      <w:pPr>
        <w:snapToGrid w:val="0"/>
        <w:spacing w:before="120" w:beforeLines="50" w:line="360" w:lineRule="exact"/>
        <w:ind w:firstLine="420" w:firstLineChars="200"/>
        <w:rPr>
          <w:rFonts w:hint="default" w:ascii="Arial" w:hAnsi="Arial" w:cs="Arial"/>
          <w:color w:val="auto"/>
          <w:szCs w:val="21"/>
        </w:rPr>
      </w:pPr>
      <w:r>
        <w:rPr>
          <w:rFonts w:hint="default" w:ascii="Arial" w:hAnsi="Arial" w:cs="Arial"/>
          <w:color w:val="auto"/>
          <w:szCs w:val="21"/>
        </w:rPr>
        <w:t>（6）我方承诺未被列入失信被执行人、重大税收违法失信主体、政府采购严重违法失信行为记录名单，如我方提供的声明不实，则接受本次响应作为否决响应的处理，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rFonts w:hint="default" w:ascii="Arial" w:hAnsi="Arial" w:cs="Arial"/>
          <w:color w:val="auto"/>
          <w:szCs w:val="21"/>
        </w:rPr>
      </w:pPr>
      <w:r>
        <w:rPr>
          <w:rFonts w:hint="default" w:ascii="Arial" w:hAnsi="Arial" w:cs="Arial"/>
          <w:color w:val="auto"/>
          <w:szCs w:val="21"/>
        </w:rPr>
        <w:t>（7）我方承诺成交后按规定缴纳代理服务费。如未按时缴纳，贵方可不退还我方提交的谈判保证金，并从中扣除代理服务费。</w:t>
      </w:r>
    </w:p>
    <w:p w14:paraId="562B591A">
      <w:pPr>
        <w:snapToGrid w:val="0"/>
        <w:spacing w:before="120" w:beforeLines="50" w:line="360" w:lineRule="exact"/>
        <w:ind w:firstLine="420" w:firstLineChars="200"/>
        <w:rPr>
          <w:rFonts w:hint="default" w:ascii="Arial" w:hAnsi="Arial" w:cs="Arial"/>
          <w:color w:val="auto"/>
          <w:szCs w:val="21"/>
        </w:rPr>
      </w:pPr>
      <w:r>
        <w:rPr>
          <w:rFonts w:hint="default" w:ascii="Arial" w:hAnsi="Arial" w:cs="Arial"/>
          <w:color w:val="auto"/>
          <w:szCs w:val="21"/>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rFonts w:hint="default" w:ascii="Arial" w:hAnsi="Arial" w:cs="Arial"/>
          <w:color w:val="auto"/>
          <w:szCs w:val="21"/>
        </w:rPr>
      </w:pPr>
    </w:p>
    <w:p w14:paraId="3355D954">
      <w:pPr>
        <w:snapToGrid w:val="0"/>
        <w:spacing w:before="120" w:beforeLines="50" w:after="50" w:line="360" w:lineRule="exact"/>
        <w:ind w:firstLine="3570" w:firstLineChars="1700"/>
        <w:rPr>
          <w:rFonts w:hint="default" w:ascii="Arial" w:hAnsi="Arial" w:cs="Arial"/>
          <w:color w:val="auto"/>
          <w:szCs w:val="21"/>
        </w:rPr>
      </w:pPr>
      <w:bookmarkStart w:id="93" w:name="_Hlk89181199"/>
      <w:r>
        <w:rPr>
          <w:rFonts w:hint="default" w:ascii="Arial" w:hAnsi="Arial" w:cs="Arial"/>
          <w:color w:val="auto"/>
          <w:szCs w:val="21"/>
        </w:rPr>
        <w:t>供应商名称（电子签章）：</w:t>
      </w:r>
      <w:r>
        <w:rPr>
          <w:rFonts w:hint="default" w:ascii="Arial" w:hAnsi="Arial" w:cs="Arial"/>
          <w:color w:val="auto"/>
          <w:szCs w:val="21"/>
          <w:u w:val="single"/>
        </w:rPr>
        <w:t xml:space="preserve">                </w:t>
      </w:r>
    </w:p>
    <w:p w14:paraId="08D3CC3B">
      <w:pPr>
        <w:snapToGrid w:val="0"/>
        <w:spacing w:before="120" w:beforeLines="50" w:after="50" w:line="360" w:lineRule="exact"/>
        <w:ind w:firstLine="210" w:firstLineChars="100"/>
        <w:rPr>
          <w:rFonts w:hint="default" w:ascii="Arial" w:hAnsi="Arial" w:cs="Arial"/>
          <w:color w:val="auto"/>
          <w:szCs w:val="21"/>
        </w:rPr>
      </w:pPr>
      <w:r>
        <w:rPr>
          <w:rFonts w:hint="default" w:ascii="Arial" w:hAnsi="Arial" w:cs="Arial"/>
          <w:color w:val="auto"/>
          <w:szCs w:val="21"/>
        </w:rPr>
        <w:t xml:space="preserve">                                          年    月    日</w:t>
      </w:r>
    </w:p>
    <w:bookmarkEnd w:id="93"/>
    <w:p w14:paraId="7B35CB4A">
      <w:pPr>
        <w:snapToGrid w:val="0"/>
        <w:spacing w:before="120" w:beforeLines="50" w:after="50" w:line="360" w:lineRule="exact"/>
        <w:ind w:firstLine="210" w:firstLineChars="100"/>
        <w:rPr>
          <w:rFonts w:hint="default" w:ascii="Arial" w:hAnsi="Arial" w:cs="Arial"/>
          <w:color w:val="auto"/>
          <w:szCs w:val="21"/>
        </w:rPr>
      </w:pPr>
    </w:p>
    <w:p w14:paraId="035EDC6A">
      <w:pPr>
        <w:spacing w:line="360" w:lineRule="auto"/>
        <w:rPr>
          <w:rFonts w:hint="default" w:ascii="Arial" w:hAnsi="Arial" w:cs="Arial"/>
          <w:color w:val="auto"/>
        </w:rPr>
      </w:pPr>
      <w:bookmarkStart w:id="94" w:name="_Hlk21623528"/>
    </w:p>
    <w:bookmarkEnd w:id="94"/>
    <w:p w14:paraId="31E8DAC1">
      <w:pPr>
        <w:snapToGrid w:val="0"/>
        <w:spacing w:before="120" w:beforeLines="50" w:after="50" w:line="440" w:lineRule="exact"/>
        <w:rPr>
          <w:rFonts w:hint="default" w:ascii="Arial" w:hAnsi="Arial" w:cs="Arial"/>
          <w:color w:val="auto"/>
          <w:szCs w:val="21"/>
        </w:rPr>
      </w:pPr>
      <w:r>
        <w:rPr>
          <w:rFonts w:hint="default" w:ascii="Arial" w:hAnsi="Arial" w:cs="Arial"/>
          <w:color w:val="auto"/>
          <w:szCs w:val="21"/>
        </w:rPr>
        <w:br w:type="page"/>
      </w:r>
      <w:r>
        <w:rPr>
          <w:rFonts w:hint="default" w:ascii="Arial" w:hAnsi="Arial" w:cs="Arial"/>
          <w:color w:val="auto"/>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5" w:name="_Hlk89181279"/>
      <w:r>
        <w:rPr>
          <w:rFonts w:hint="default" w:ascii="Arial" w:hAnsi="Arial" w:cs="Arial"/>
          <w:color w:val="auto"/>
          <w:szCs w:val="21"/>
        </w:rPr>
        <w:t>供应商电子签章</w:t>
      </w:r>
      <w:bookmarkEnd w:id="95"/>
      <w:r>
        <w:rPr>
          <w:rFonts w:hint="default" w:ascii="Arial" w:hAnsi="Arial" w:cs="Arial"/>
          <w:color w:val="auto"/>
          <w:szCs w:val="21"/>
        </w:rPr>
        <w:t>）。</w:t>
      </w:r>
      <w:bookmarkStart w:id="96" w:name="_Hlk21623558"/>
    </w:p>
    <w:p w14:paraId="2CC00CE0">
      <w:pPr>
        <w:snapToGrid w:val="0"/>
        <w:spacing w:before="120" w:beforeLines="50" w:after="50" w:line="440" w:lineRule="exact"/>
        <w:rPr>
          <w:rFonts w:hint="default" w:ascii="Arial" w:hAnsi="Arial" w:cs="Arial"/>
          <w:b/>
          <w:color w:val="auto"/>
          <w:szCs w:val="21"/>
        </w:rPr>
      </w:pPr>
      <w:r>
        <w:rPr>
          <w:rFonts w:hint="default" w:ascii="Arial" w:hAnsi="Arial" w:cs="Arial"/>
          <w:color w:val="auto"/>
          <w:szCs w:val="21"/>
        </w:rPr>
        <w:t>3．财务状况报告（表）复印件或银行出具的资信证明复印件。</w:t>
      </w:r>
      <w:r>
        <w:rPr>
          <w:rFonts w:hint="default" w:ascii="Arial" w:hAnsi="Arial" w:cs="Arial"/>
          <w:color w:val="auto"/>
        </w:rPr>
        <w:t>对于从取得营业执照时间起到截标时间为止不足1年的供应商，只需提交</w:t>
      </w:r>
      <w:r>
        <w:rPr>
          <w:rFonts w:hint="default" w:ascii="Arial" w:hAnsi="Arial" w:cs="Arial"/>
          <w:color w:val="auto"/>
          <w:szCs w:val="21"/>
        </w:rPr>
        <w:t>截标时间前一个月的财务状况报告（表）复印件。（按“评审方法及标准” “资格审查表”规定提供）。（加盖供应商电子签章）。</w:t>
      </w:r>
    </w:p>
    <w:bookmarkEnd w:id="96"/>
    <w:p w14:paraId="2BFFAF53">
      <w:pPr>
        <w:snapToGrid w:val="0"/>
        <w:spacing w:before="120" w:beforeLines="50" w:after="50" w:line="440" w:lineRule="exact"/>
        <w:rPr>
          <w:rFonts w:hint="default" w:ascii="Arial" w:hAnsi="Arial" w:cs="Arial"/>
          <w:color w:val="auto"/>
          <w:szCs w:val="21"/>
        </w:rPr>
      </w:pPr>
    </w:p>
    <w:p w14:paraId="531808CD">
      <w:pPr>
        <w:snapToGrid w:val="0"/>
        <w:spacing w:before="50" w:after="120" w:afterLines="50" w:line="440" w:lineRule="exact"/>
        <w:jc w:val="left"/>
        <w:rPr>
          <w:rFonts w:hint="default" w:ascii="Arial" w:hAnsi="Arial" w:cs="Arial"/>
          <w:b/>
          <w:color w:val="auto"/>
          <w:szCs w:val="21"/>
        </w:rPr>
      </w:pPr>
      <w:r>
        <w:rPr>
          <w:rFonts w:hint="default" w:ascii="Arial" w:hAnsi="Arial" w:cs="Arial"/>
          <w:color w:val="auto"/>
          <w:szCs w:val="21"/>
        </w:rPr>
        <w:t>4．</w:t>
      </w:r>
      <w:r>
        <w:rPr>
          <w:rFonts w:hint="default" w:ascii="Arial" w:hAnsi="Arial" w:cs="Arial"/>
          <w:color w:val="auto"/>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cs="Arial"/>
          <w:color w:val="auto"/>
          <w:szCs w:val="21"/>
        </w:rPr>
        <w:t>（按“评审方法及标准” “资格性检查表”规定提供）（加盖供应商电子签章）。</w:t>
      </w:r>
    </w:p>
    <w:p w14:paraId="4631B9D1">
      <w:pPr>
        <w:snapToGrid w:val="0"/>
        <w:spacing w:before="50" w:after="120" w:afterLines="50" w:line="440" w:lineRule="exact"/>
        <w:jc w:val="left"/>
        <w:rPr>
          <w:rFonts w:hint="default" w:ascii="Arial" w:hAnsi="Arial" w:cs="Arial"/>
          <w:color w:val="auto"/>
        </w:rPr>
      </w:pPr>
    </w:p>
    <w:p w14:paraId="2DE05660">
      <w:pPr>
        <w:pStyle w:val="26"/>
        <w:tabs>
          <w:tab w:val="left" w:pos="2127"/>
        </w:tabs>
        <w:spacing w:line="340" w:lineRule="exact"/>
        <w:rPr>
          <w:rFonts w:hint="default" w:ascii="Arial" w:hAnsi="Arial" w:cs="Arial"/>
          <w:b/>
          <w:color w:val="auto"/>
        </w:rPr>
      </w:pPr>
      <w:r>
        <w:rPr>
          <w:rFonts w:hint="default" w:ascii="Arial" w:hAnsi="Arial" w:cs="Arial"/>
          <w:color w:val="auto"/>
        </w:rPr>
        <w:t>5．具备法律、行政法规规定的其他要求的证明材料（按“评审方法及标准” “资格性检查表”规定提供）。</w:t>
      </w:r>
      <w:r>
        <w:rPr>
          <w:rFonts w:hint="default" w:ascii="Arial" w:hAnsi="Arial" w:cs="Arial"/>
          <w:b/>
          <w:color w:val="auto"/>
        </w:rPr>
        <w:t>（如采购文件有要求时提供）</w:t>
      </w:r>
    </w:p>
    <w:p w14:paraId="34025D01">
      <w:pPr>
        <w:pStyle w:val="26"/>
        <w:tabs>
          <w:tab w:val="left" w:pos="2127"/>
        </w:tabs>
        <w:spacing w:line="340" w:lineRule="exact"/>
        <w:rPr>
          <w:rFonts w:hint="default" w:ascii="Arial" w:hAnsi="Arial" w:cs="Arial"/>
          <w:b/>
          <w:color w:val="auto"/>
        </w:rPr>
      </w:pPr>
    </w:p>
    <w:p w14:paraId="3F682D61">
      <w:pPr>
        <w:snapToGrid w:val="0"/>
        <w:spacing w:before="50" w:after="120" w:afterLines="50" w:line="440" w:lineRule="exact"/>
        <w:jc w:val="left"/>
        <w:rPr>
          <w:rFonts w:hint="default" w:ascii="Arial" w:hAnsi="Arial" w:cs="Arial"/>
          <w:b/>
          <w:color w:val="auto"/>
          <w:szCs w:val="21"/>
        </w:rPr>
      </w:pPr>
      <w:bookmarkStart w:id="97" w:name="_Hlk132792497"/>
      <w:r>
        <w:rPr>
          <w:rFonts w:hint="default" w:ascii="Arial" w:hAnsi="Arial" w:cs="Arial"/>
          <w:color w:val="auto"/>
          <w:szCs w:val="21"/>
        </w:rPr>
        <w:t>6．</w:t>
      </w:r>
      <w:r>
        <w:rPr>
          <w:rFonts w:hint="default" w:ascii="Arial" w:hAnsi="Arial" w:cs="Arial"/>
          <w:color w:val="auto"/>
        </w:rPr>
        <w:t>落实政府采购政策需满足的资格要求（</w:t>
      </w:r>
      <w:r>
        <w:rPr>
          <w:rFonts w:hint="default" w:ascii="Arial" w:hAnsi="Arial" w:cs="Arial"/>
          <w:color w:val="auto"/>
          <w:szCs w:val="21"/>
        </w:rPr>
        <w:t>按“评审方法及标准” “资格审查表”规定提供</w:t>
      </w:r>
      <w:r>
        <w:rPr>
          <w:rFonts w:hint="default" w:ascii="Arial" w:hAnsi="Arial" w:cs="Arial"/>
          <w:color w:val="auto"/>
        </w:rPr>
        <w:t>）。</w:t>
      </w:r>
      <w:r>
        <w:rPr>
          <w:rFonts w:hint="default" w:ascii="Arial" w:hAnsi="Arial" w:cs="Arial"/>
          <w:b/>
          <w:color w:val="auto"/>
          <w:szCs w:val="21"/>
        </w:rPr>
        <w:t>（如采购文件有要求时提供）</w:t>
      </w:r>
    </w:p>
    <w:bookmarkEnd w:id="97"/>
    <w:p w14:paraId="4BC2E6E0">
      <w:pPr>
        <w:pStyle w:val="7"/>
        <w:overflowPunct w:val="0"/>
        <w:ind w:firstLine="369" w:firstLineChars="175"/>
        <w:rPr>
          <w:rFonts w:hint="default" w:ascii="Arial" w:hAnsi="Arial" w:cs="Arial"/>
          <w:color w:val="auto"/>
          <w:szCs w:val="21"/>
        </w:rPr>
      </w:pPr>
      <w:r>
        <w:rPr>
          <w:rFonts w:hint="default" w:ascii="Arial" w:hAnsi="Arial" w:cs="Arial"/>
          <w:b/>
          <w:color w:val="auto"/>
        </w:rPr>
        <w:br w:type="page"/>
      </w:r>
    </w:p>
    <w:p w14:paraId="53E6C44C">
      <w:pPr>
        <w:pStyle w:val="26"/>
        <w:tabs>
          <w:tab w:val="left" w:pos="2127"/>
        </w:tabs>
        <w:spacing w:line="340" w:lineRule="exact"/>
        <w:rPr>
          <w:rFonts w:hint="default" w:ascii="Arial" w:hAnsi="Arial" w:cs="Arial"/>
          <w:b/>
          <w:color w:val="auto"/>
        </w:rPr>
      </w:pPr>
      <w:r>
        <w:rPr>
          <w:rFonts w:hint="default" w:ascii="Arial" w:hAnsi="Arial" w:cs="Arial"/>
          <w:color w:val="auto"/>
        </w:rPr>
        <w:t>7．满足供应商特定资格条件的其他证明材料加盖供应商电子签章（按“评审方法及标准” “资格性检查表”规定提供）。</w:t>
      </w:r>
      <w:r>
        <w:rPr>
          <w:rFonts w:hint="default" w:ascii="Arial" w:hAnsi="Arial" w:cs="Arial"/>
          <w:b/>
          <w:color w:val="auto"/>
        </w:rPr>
        <w:t>（如采购文件有要求时提供）</w:t>
      </w:r>
    </w:p>
    <w:p w14:paraId="2852DF79">
      <w:pPr>
        <w:snapToGrid w:val="0"/>
        <w:spacing w:before="50" w:after="120" w:afterLines="50" w:line="360" w:lineRule="auto"/>
        <w:jc w:val="left"/>
        <w:rPr>
          <w:rFonts w:hint="default" w:ascii="Arial" w:hAnsi="Arial" w:cs="Arial"/>
          <w:color w:val="auto"/>
          <w:szCs w:val="21"/>
        </w:rPr>
      </w:pPr>
      <w:r>
        <w:rPr>
          <w:rFonts w:hint="default" w:ascii="Arial" w:hAnsi="Arial" w:cs="Arial"/>
          <w:color w:val="auto"/>
        </w:rPr>
        <w:br w:type="page"/>
      </w:r>
      <w:r>
        <w:rPr>
          <w:rFonts w:hint="default" w:ascii="Arial" w:hAnsi="Arial" w:cs="Arial"/>
          <w:color w:val="auto"/>
          <w:szCs w:val="21"/>
        </w:rPr>
        <w:t>7.1供应商直接控股股东信息表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DA6E6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78E24D">
            <w:pPr>
              <w:spacing w:line="360" w:lineRule="auto"/>
              <w:jc w:val="center"/>
              <w:rPr>
                <w:rFonts w:hint="default" w:ascii="Arial" w:hAnsi="Arial" w:cs="Arial"/>
                <w:color w:val="auto"/>
                <w:szCs w:val="21"/>
              </w:rPr>
            </w:pPr>
            <w:r>
              <w:rPr>
                <w:rFonts w:hint="default" w:ascii="Arial" w:hAnsi="Arial" w:cs="Arial"/>
                <w:color w:val="auto"/>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0EF5E2">
            <w:pPr>
              <w:spacing w:line="360" w:lineRule="auto"/>
              <w:jc w:val="center"/>
              <w:rPr>
                <w:rFonts w:hint="default" w:ascii="Arial" w:hAnsi="Arial" w:cs="Arial"/>
                <w:color w:val="auto"/>
                <w:szCs w:val="21"/>
              </w:rPr>
            </w:pPr>
            <w:r>
              <w:rPr>
                <w:rFonts w:hint="default" w:ascii="Arial" w:hAnsi="Arial" w:cs="Arial"/>
                <w:color w:val="auto"/>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986A2B">
            <w:pPr>
              <w:spacing w:line="360" w:lineRule="auto"/>
              <w:jc w:val="center"/>
              <w:rPr>
                <w:rFonts w:hint="default" w:ascii="Arial" w:hAnsi="Arial" w:cs="Arial"/>
                <w:color w:val="auto"/>
                <w:szCs w:val="21"/>
              </w:rPr>
            </w:pPr>
            <w:r>
              <w:rPr>
                <w:rFonts w:hint="default" w:ascii="Arial" w:hAnsi="Arial" w:cs="Arial"/>
                <w:color w:val="auto"/>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79806">
            <w:pPr>
              <w:spacing w:line="360" w:lineRule="auto"/>
              <w:jc w:val="center"/>
              <w:rPr>
                <w:rFonts w:hint="default" w:ascii="Arial" w:hAnsi="Arial" w:cs="Arial"/>
                <w:color w:val="auto"/>
                <w:szCs w:val="21"/>
              </w:rPr>
            </w:pPr>
            <w:r>
              <w:rPr>
                <w:rFonts w:hint="default" w:ascii="Arial" w:hAnsi="Arial" w:cs="Arial"/>
                <w:color w:val="auto"/>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770AC6">
            <w:pPr>
              <w:spacing w:line="360" w:lineRule="auto"/>
              <w:jc w:val="center"/>
              <w:rPr>
                <w:rFonts w:hint="default" w:ascii="Arial" w:hAnsi="Arial" w:cs="Arial"/>
                <w:color w:val="auto"/>
                <w:szCs w:val="21"/>
              </w:rPr>
            </w:pPr>
            <w:r>
              <w:rPr>
                <w:rFonts w:hint="default" w:ascii="Arial" w:hAnsi="Arial" w:cs="Arial"/>
                <w:color w:val="auto"/>
                <w:szCs w:val="21"/>
              </w:rPr>
              <w:t>备注</w:t>
            </w:r>
          </w:p>
        </w:tc>
      </w:tr>
      <w:tr w14:paraId="3630E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096DE">
            <w:pPr>
              <w:spacing w:line="360" w:lineRule="auto"/>
              <w:jc w:val="center"/>
              <w:rPr>
                <w:rFonts w:hint="default" w:ascii="Arial" w:hAnsi="Arial" w:cs="Arial"/>
                <w:color w:val="auto"/>
                <w:szCs w:val="21"/>
              </w:rPr>
            </w:pPr>
            <w:r>
              <w:rPr>
                <w:rFonts w:hint="default" w:ascii="Arial" w:hAnsi="Arial" w:cs="Arial"/>
                <w:color w:val="auto"/>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D9BCFE">
            <w:pPr>
              <w:spacing w:line="360" w:lineRule="auto"/>
              <w:jc w:val="center"/>
              <w:rPr>
                <w:rFonts w:hint="default" w:ascii="Arial" w:hAnsi="Arial" w:cs="Arial"/>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F0B9A7">
            <w:pPr>
              <w:spacing w:line="360" w:lineRule="auto"/>
              <w:jc w:val="center"/>
              <w:rPr>
                <w:rFonts w:hint="default" w:ascii="Arial" w:hAnsi="Arial" w:cs="Arial"/>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49844B">
            <w:pPr>
              <w:spacing w:line="360" w:lineRule="auto"/>
              <w:jc w:val="center"/>
              <w:rPr>
                <w:rFonts w:hint="default" w:ascii="Arial" w:hAnsi="Arial" w:cs="Arial"/>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772886">
            <w:pPr>
              <w:spacing w:line="360" w:lineRule="auto"/>
              <w:jc w:val="center"/>
              <w:rPr>
                <w:rFonts w:hint="default" w:ascii="Arial" w:hAnsi="Arial" w:cs="Arial"/>
                <w:color w:val="auto"/>
                <w:szCs w:val="21"/>
              </w:rPr>
            </w:pPr>
          </w:p>
        </w:tc>
      </w:tr>
      <w:tr w14:paraId="3A7802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A66693">
            <w:pPr>
              <w:spacing w:line="360" w:lineRule="auto"/>
              <w:jc w:val="center"/>
              <w:rPr>
                <w:rFonts w:hint="default" w:ascii="Arial" w:hAnsi="Arial" w:cs="Arial"/>
                <w:color w:val="auto"/>
                <w:szCs w:val="21"/>
              </w:rPr>
            </w:pPr>
            <w:r>
              <w:rPr>
                <w:rFonts w:hint="default" w:ascii="Arial" w:hAnsi="Arial" w:cs="Arial"/>
                <w:color w:val="auto"/>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53F76B">
            <w:pPr>
              <w:spacing w:line="360" w:lineRule="auto"/>
              <w:jc w:val="center"/>
              <w:rPr>
                <w:rFonts w:hint="default" w:ascii="Arial" w:hAnsi="Arial" w:cs="Arial"/>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4C71C4">
            <w:pPr>
              <w:spacing w:line="360" w:lineRule="auto"/>
              <w:jc w:val="center"/>
              <w:rPr>
                <w:rFonts w:hint="default" w:ascii="Arial" w:hAnsi="Arial" w:cs="Arial"/>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674E82">
            <w:pPr>
              <w:spacing w:line="360" w:lineRule="auto"/>
              <w:jc w:val="center"/>
              <w:rPr>
                <w:rFonts w:hint="default" w:ascii="Arial" w:hAnsi="Arial" w:cs="Arial"/>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79FDF4">
            <w:pPr>
              <w:spacing w:line="360" w:lineRule="auto"/>
              <w:jc w:val="center"/>
              <w:rPr>
                <w:rFonts w:hint="default" w:ascii="Arial" w:hAnsi="Arial" w:cs="Arial"/>
                <w:color w:val="auto"/>
                <w:szCs w:val="21"/>
              </w:rPr>
            </w:pPr>
          </w:p>
        </w:tc>
      </w:tr>
      <w:tr w14:paraId="52D795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F9C24F">
            <w:pPr>
              <w:spacing w:line="360" w:lineRule="auto"/>
              <w:jc w:val="center"/>
              <w:rPr>
                <w:rFonts w:hint="default" w:ascii="Arial" w:hAnsi="Arial" w:cs="Arial"/>
                <w:color w:val="auto"/>
                <w:szCs w:val="21"/>
              </w:rPr>
            </w:pPr>
            <w:r>
              <w:rPr>
                <w:rFonts w:hint="default" w:ascii="Arial" w:hAnsi="Arial" w:cs="Arial"/>
                <w:color w:val="auto"/>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83D9E7">
            <w:pPr>
              <w:spacing w:line="360" w:lineRule="auto"/>
              <w:jc w:val="center"/>
              <w:rPr>
                <w:rFonts w:hint="default" w:ascii="Arial" w:hAnsi="Arial" w:cs="Arial"/>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ECF8B7">
            <w:pPr>
              <w:spacing w:line="360" w:lineRule="auto"/>
              <w:jc w:val="center"/>
              <w:rPr>
                <w:rFonts w:hint="default" w:ascii="Arial" w:hAnsi="Arial" w:cs="Arial"/>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93EEDF">
            <w:pPr>
              <w:spacing w:line="360" w:lineRule="auto"/>
              <w:jc w:val="center"/>
              <w:rPr>
                <w:rFonts w:hint="default" w:ascii="Arial" w:hAnsi="Arial" w:cs="Arial"/>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D24B6C">
            <w:pPr>
              <w:spacing w:line="360" w:lineRule="auto"/>
              <w:jc w:val="center"/>
              <w:rPr>
                <w:rFonts w:hint="default" w:ascii="Arial" w:hAnsi="Arial" w:cs="Arial"/>
                <w:color w:val="auto"/>
                <w:szCs w:val="21"/>
              </w:rPr>
            </w:pPr>
          </w:p>
        </w:tc>
      </w:tr>
      <w:tr w14:paraId="730EF2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3812B63">
            <w:pPr>
              <w:spacing w:line="360" w:lineRule="auto"/>
              <w:jc w:val="center"/>
              <w:rPr>
                <w:rFonts w:hint="default" w:ascii="Arial" w:hAnsi="Arial" w:cs="Arial"/>
                <w:color w:val="auto"/>
                <w:szCs w:val="21"/>
              </w:rPr>
            </w:pPr>
            <w:r>
              <w:rPr>
                <w:rFonts w:hint="default" w:ascii="Arial" w:hAnsi="Arial" w:cs="Arial"/>
                <w:color w:val="auto"/>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0B6928">
            <w:pPr>
              <w:spacing w:line="360" w:lineRule="auto"/>
              <w:jc w:val="center"/>
              <w:rPr>
                <w:rFonts w:hint="default" w:ascii="Arial" w:hAnsi="Arial" w:cs="Arial"/>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F46962">
            <w:pPr>
              <w:spacing w:line="360" w:lineRule="auto"/>
              <w:jc w:val="center"/>
              <w:rPr>
                <w:rFonts w:hint="default" w:ascii="Arial" w:hAnsi="Arial" w:cs="Arial"/>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8905">
            <w:pPr>
              <w:spacing w:line="360" w:lineRule="auto"/>
              <w:jc w:val="center"/>
              <w:rPr>
                <w:rFonts w:hint="default" w:ascii="Arial" w:hAnsi="Arial" w:cs="Arial"/>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86D988">
            <w:pPr>
              <w:spacing w:line="360" w:lineRule="auto"/>
              <w:jc w:val="center"/>
              <w:rPr>
                <w:rFonts w:hint="default" w:ascii="Arial" w:hAnsi="Arial" w:cs="Arial"/>
                <w:color w:val="auto"/>
                <w:szCs w:val="21"/>
              </w:rPr>
            </w:pPr>
          </w:p>
        </w:tc>
      </w:tr>
    </w:tbl>
    <w:p w14:paraId="63131377">
      <w:pPr>
        <w:snapToGrid w:val="0"/>
        <w:spacing w:line="360" w:lineRule="auto"/>
        <w:jc w:val="left"/>
        <w:rPr>
          <w:rFonts w:hint="default" w:ascii="Arial" w:hAnsi="Arial" w:cs="Arial"/>
          <w:color w:val="auto"/>
          <w:szCs w:val="21"/>
        </w:rPr>
      </w:pPr>
      <w:r>
        <w:rPr>
          <w:rFonts w:hint="default" w:ascii="Arial" w:hAnsi="Arial" w:cs="Arial"/>
          <w:color w:val="auto"/>
          <w:szCs w:val="21"/>
        </w:rPr>
        <w:t>注：</w:t>
      </w:r>
    </w:p>
    <w:p w14:paraId="7836F413">
      <w:pPr>
        <w:snapToGrid w:val="0"/>
        <w:spacing w:line="360" w:lineRule="auto"/>
        <w:jc w:val="left"/>
        <w:rPr>
          <w:rFonts w:hint="default" w:ascii="Arial" w:hAnsi="Arial" w:cs="Arial"/>
          <w:color w:val="auto"/>
          <w:szCs w:val="21"/>
        </w:rPr>
      </w:pPr>
      <w:r>
        <w:rPr>
          <w:rFonts w:hint="default" w:ascii="Arial" w:hAnsi="Arial" w:cs="Arial"/>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7482AB">
      <w:pPr>
        <w:snapToGrid w:val="0"/>
        <w:spacing w:line="360" w:lineRule="auto"/>
        <w:jc w:val="left"/>
        <w:rPr>
          <w:rFonts w:hint="default" w:ascii="Arial" w:hAnsi="Arial" w:cs="Arial"/>
          <w:color w:val="auto"/>
          <w:szCs w:val="21"/>
        </w:rPr>
      </w:pPr>
      <w:r>
        <w:rPr>
          <w:rFonts w:hint="default" w:ascii="Arial" w:hAnsi="Arial" w:cs="Arial"/>
          <w:color w:val="auto"/>
          <w:szCs w:val="21"/>
        </w:rPr>
        <w:t>2.本表所指的控股关系仅限于直接控股关系，不包括间接的控股关系。公司实际控制人与公司之间的关系不属于本表所指的直接控股关系。</w:t>
      </w:r>
    </w:p>
    <w:p w14:paraId="1F5B8C54">
      <w:pPr>
        <w:snapToGrid w:val="0"/>
        <w:spacing w:line="360" w:lineRule="auto"/>
        <w:jc w:val="left"/>
        <w:rPr>
          <w:rFonts w:hint="default" w:ascii="Arial" w:hAnsi="Arial" w:cs="Arial"/>
          <w:color w:val="auto"/>
          <w:szCs w:val="21"/>
        </w:rPr>
      </w:pPr>
      <w:r>
        <w:rPr>
          <w:rFonts w:hint="default" w:ascii="Arial" w:hAnsi="Arial" w:cs="Arial"/>
          <w:color w:val="auto"/>
          <w:szCs w:val="21"/>
        </w:rPr>
        <w:t>3.供应商不存在直接控股股东的，则填“无”。</w:t>
      </w:r>
    </w:p>
    <w:p w14:paraId="5F8E41E4">
      <w:pPr>
        <w:snapToGrid w:val="0"/>
        <w:spacing w:line="360" w:lineRule="auto"/>
        <w:jc w:val="left"/>
        <w:rPr>
          <w:rFonts w:hint="default" w:ascii="Arial" w:hAnsi="Arial" w:cs="Arial"/>
          <w:color w:val="auto"/>
          <w:szCs w:val="21"/>
        </w:rPr>
      </w:pPr>
    </w:p>
    <w:p w14:paraId="7C58430C">
      <w:pPr>
        <w:snapToGrid w:val="0"/>
        <w:spacing w:line="360" w:lineRule="auto"/>
        <w:jc w:val="left"/>
        <w:rPr>
          <w:rFonts w:hint="default" w:ascii="Arial" w:hAnsi="Arial" w:cs="Arial"/>
          <w:color w:val="auto"/>
          <w:szCs w:val="21"/>
        </w:rPr>
      </w:pPr>
    </w:p>
    <w:p w14:paraId="2CAF6A09">
      <w:pPr>
        <w:snapToGrid w:val="0"/>
        <w:spacing w:line="360" w:lineRule="auto"/>
        <w:jc w:val="left"/>
        <w:rPr>
          <w:rFonts w:hint="default" w:ascii="Arial" w:hAnsi="Arial" w:cs="Arial"/>
          <w:color w:val="auto"/>
          <w:szCs w:val="21"/>
        </w:rPr>
      </w:pPr>
    </w:p>
    <w:p w14:paraId="62A648BA">
      <w:pPr>
        <w:snapToGrid w:val="0"/>
        <w:spacing w:line="360" w:lineRule="auto"/>
        <w:jc w:val="left"/>
        <w:rPr>
          <w:rFonts w:hint="default" w:ascii="Arial" w:hAnsi="Arial" w:cs="Arial"/>
          <w:color w:val="auto"/>
          <w:szCs w:val="21"/>
        </w:rPr>
      </w:pPr>
    </w:p>
    <w:p w14:paraId="3BB8C595">
      <w:pPr>
        <w:snapToGrid w:val="0"/>
        <w:spacing w:line="360" w:lineRule="auto"/>
        <w:jc w:val="left"/>
        <w:rPr>
          <w:rFonts w:hint="default" w:ascii="Arial" w:hAnsi="Arial" w:cs="Arial"/>
          <w:color w:val="auto"/>
          <w:szCs w:val="21"/>
        </w:rPr>
      </w:pPr>
    </w:p>
    <w:p w14:paraId="3CB7E7AE">
      <w:pPr>
        <w:snapToGrid w:val="0"/>
        <w:spacing w:line="360" w:lineRule="auto"/>
        <w:ind w:firstLine="4410" w:firstLineChars="2100"/>
        <w:rPr>
          <w:rFonts w:hint="default" w:ascii="Arial" w:hAnsi="Arial" w:cs="Arial"/>
          <w:color w:val="auto"/>
          <w:szCs w:val="21"/>
        </w:rPr>
      </w:pPr>
      <w:r>
        <w:rPr>
          <w:rFonts w:hint="default" w:ascii="Arial" w:hAnsi="Arial" w:cs="Arial"/>
          <w:color w:val="auto"/>
          <w:szCs w:val="21"/>
        </w:rPr>
        <w:t>供应商名称(电子签章)：</w:t>
      </w:r>
    </w:p>
    <w:p w14:paraId="412955EB">
      <w:pPr>
        <w:snapToGrid w:val="0"/>
        <w:spacing w:line="360" w:lineRule="auto"/>
        <w:ind w:firstLine="4515" w:firstLineChars="2150"/>
        <w:rPr>
          <w:rFonts w:hint="default" w:ascii="Arial" w:hAnsi="Arial" w:cs="Arial"/>
          <w:color w:val="auto"/>
          <w:szCs w:val="21"/>
        </w:rPr>
      </w:pPr>
      <w:r>
        <w:rPr>
          <w:rFonts w:hint="default" w:ascii="Arial" w:hAnsi="Arial" w:cs="Arial"/>
          <w:color w:val="auto"/>
          <w:szCs w:val="21"/>
        </w:rPr>
        <w:t>日期：  年  月   日</w:t>
      </w:r>
    </w:p>
    <w:p w14:paraId="168A8FC8">
      <w:pPr>
        <w:snapToGrid w:val="0"/>
        <w:rPr>
          <w:rFonts w:hint="default" w:ascii="Arial" w:hAnsi="Arial" w:cs="Arial"/>
          <w:b/>
          <w:color w:val="auto"/>
          <w:sz w:val="28"/>
          <w:szCs w:val="28"/>
        </w:rPr>
      </w:pPr>
      <w:r>
        <w:rPr>
          <w:rFonts w:hint="default" w:ascii="Arial" w:hAnsi="Arial" w:cs="Arial"/>
          <w:b/>
          <w:color w:val="auto"/>
          <w:sz w:val="28"/>
          <w:szCs w:val="28"/>
        </w:rPr>
        <w:br w:type="page"/>
      </w:r>
      <w:r>
        <w:rPr>
          <w:rFonts w:hint="default" w:ascii="Arial" w:hAnsi="Arial" w:cs="Arial"/>
          <w:color w:val="auto"/>
          <w:szCs w:val="21"/>
        </w:rPr>
        <w:t>7.2供应商直接管理关系信息表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1448C0">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160E2C">
            <w:pPr>
              <w:spacing w:line="360" w:lineRule="auto"/>
              <w:jc w:val="center"/>
              <w:rPr>
                <w:rFonts w:hint="default" w:ascii="Arial" w:hAnsi="Arial" w:cs="Arial"/>
                <w:color w:val="auto"/>
                <w:szCs w:val="21"/>
              </w:rPr>
            </w:pPr>
            <w:r>
              <w:rPr>
                <w:rFonts w:hint="default" w:ascii="Arial" w:hAnsi="Arial" w:cs="Arial"/>
                <w:color w:val="auto"/>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10F37">
            <w:pPr>
              <w:spacing w:line="360" w:lineRule="auto"/>
              <w:jc w:val="center"/>
              <w:rPr>
                <w:rFonts w:hint="default" w:ascii="Arial" w:hAnsi="Arial" w:cs="Arial"/>
                <w:color w:val="auto"/>
                <w:szCs w:val="21"/>
              </w:rPr>
            </w:pPr>
            <w:r>
              <w:rPr>
                <w:rFonts w:hint="default" w:ascii="Arial" w:hAnsi="Arial" w:cs="Arial"/>
                <w:color w:val="auto"/>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EE3A9">
            <w:pPr>
              <w:spacing w:line="360" w:lineRule="auto"/>
              <w:jc w:val="center"/>
              <w:rPr>
                <w:rFonts w:hint="default" w:ascii="Arial" w:hAnsi="Arial" w:cs="Arial"/>
                <w:color w:val="auto"/>
                <w:szCs w:val="21"/>
              </w:rPr>
            </w:pPr>
            <w:r>
              <w:rPr>
                <w:rFonts w:hint="default" w:ascii="Arial" w:hAnsi="Arial" w:cs="Arial"/>
                <w:color w:val="auto"/>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BDD0B">
            <w:pPr>
              <w:spacing w:line="360" w:lineRule="auto"/>
              <w:jc w:val="center"/>
              <w:rPr>
                <w:rFonts w:hint="default" w:ascii="Arial" w:hAnsi="Arial" w:cs="Arial"/>
                <w:color w:val="auto"/>
                <w:szCs w:val="21"/>
              </w:rPr>
            </w:pPr>
            <w:r>
              <w:rPr>
                <w:rFonts w:hint="default" w:ascii="Arial" w:hAnsi="Arial" w:cs="Arial"/>
                <w:color w:val="auto"/>
                <w:szCs w:val="21"/>
              </w:rPr>
              <w:t>备注</w:t>
            </w:r>
          </w:p>
        </w:tc>
      </w:tr>
      <w:tr w14:paraId="27ED481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D763A7">
            <w:pPr>
              <w:spacing w:line="360" w:lineRule="auto"/>
              <w:jc w:val="center"/>
              <w:rPr>
                <w:rFonts w:hint="default" w:ascii="Arial" w:hAnsi="Arial" w:cs="Arial"/>
                <w:color w:val="auto"/>
                <w:szCs w:val="21"/>
              </w:rPr>
            </w:pPr>
            <w:r>
              <w:rPr>
                <w:rFonts w:hint="default" w:ascii="Arial" w:hAnsi="Arial" w:cs="Arial"/>
                <w:color w:val="auto"/>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B0A34A">
            <w:pPr>
              <w:spacing w:line="360" w:lineRule="auto"/>
              <w:jc w:val="center"/>
              <w:rPr>
                <w:rFonts w:hint="default" w:ascii="Arial" w:hAnsi="Arial" w:cs="Arial"/>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ABA10F">
            <w:pPr>
              <w:spacing w:line="360" w:lineRule="auto"/>
              <w:jc w:val="center"/>
              <w:rPr>
                <w:rFonts w:hint="default" w:ascii="Arial" w:hAnsi="Arial" w:cs="Arial"/>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7629">
            <w:pPr>
              <w:spacing w:line="360" w:lineRule="auto"/>
              <w:jc w:val="center"/>
              <w:rPr>
                <w:rFonts w:hint="default" w:ascii="Arial" w:hAnsi="Arial" w:cs="Arial"/>
                <w:color w:val="auto"/>
                <w:szCs w:val="21"/>
              </w:rPr>
            </w:pPr>
          </w:p>
        </w:tc>
      </w:tr>
      <w:tr w14:paraId="2B0F602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F238E">
            <w:pPr>
              <w:spacing w:line="360" w:lineRule="auto"/>
              <w:jc w:val="center"/>
              <w:rPr>
                <w:rFonts w:hint="default" w:ascii="Arial" w:hAnsi="Arial" w:cs="Arial"/>
                <w:color w:val="auto"/>
                <w:szCs w:val="21"/>
              </w:rPr>
            </w:pPr>
            <w:r>
              <w:rPr>
                <w:rFonts w:hint="default" w:ascii="Arial" w:hAnsi="Arial" w:cs="Arial"/>
                <w:color w:val="auto"/>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644E4">
            <w:pPr>
              <w:spacing w:line="360" w:lineRule="auto"/>
              <w:jc w:val="center"/>
              <w:rPr>
                <w:rFonts w:hint="default" w:ascii="Arial" w:hAnsi="Arial" w:cs="Arial"/>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D594B">
            <w:pPr>
              <w:spacing w:line="360" w:lineRule="auto"/>
              <w:jc w:val="center"/>
              <w:rPr>
                <w:rFonts w:hint="default" w:ascii="Arial" w:hAnsi="Arial" w:cs="Arial"/>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B54C4F">
            <w:pPr>
              <w:spacing w:line="360" w:lineRule="auto"/>
              <w:jc w:val="center"/>
              <w:rPr>
                <w:rFonts w:hint="default" w:ascii="Arial" w:hAnsi="Arial" w:cs="Arial"/>
                <w:color w:val="auto"/>
                <w:szCs w:val="21"/>
              </w:rPr>
            </w:pPr>
          </w:p>
        </w:tc>
      </w:tr>
      <w:tr w14:paraId="009C05E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BD283A">
            <w:pPr>
              <w:spacing w:line="360" w:lineRule="auto"/>
              <w:jc w:val="center"/>
              <w:rPr>
                <w:rFonts w:hint="default" w:ascii="Arial" w:hAnsi="Arial" w:cs="Arial"/>
                <w:color w:val="auto"/>
                <w:szCs w:val="21"/>
              </w:rPr>
            </w:pPr>
            <w:r>
              <w:rPr>
                <w:rFonts w:hint="default" w:ascii="Arial" w:hAnsi="Arial" w:cs="Arial"/>
                <w:color w:val="auto"/>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59373">
            <w:pPr>
              <w:spacing w:line="360" w:lineRule="auto"/>
              <w:jc w:val="center"/>
              <w:rPr>
                <w:rFonts w:hint="default" w:ascii="Arial" w:hAnsi="Arial" w:cs="Arial"/>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F6810">
            <w:pPr>
              <w:spacing w:line="360" w:lineRule="auto"/>
              <w:jc w:val="center"/>
              <w:rPr>
                <w:rFonts w:hint="default" w:ascii="Arial" w:hAnsi="Arial" w:cs="Arial"/>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14C0E">
            <w:pPr>
              <w:spacing w:line="360" w:lineRule="auto"/>
              <w:jc w:val="center"/>
              <w:rPr>
                <w:rFonts w:hint="default" w:ascii="Arial" w:hAnsi="Arial" w:cs="Arial"/>
                <w:color w:val="auto"/>
                <w:szCs w:val="21"/>
              </w:rPr>
            </w:pPr>
          </w:p>
        </w:tc>
      </w:tr>
      <w:tr w14:paraId="687FB8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9AB69">
            <w:pPr>
              <w:spacing w:line="360" w:lineRule="auto"/>
              <w:jc w:val="center"/>
              <w:rPr>
                <w:rFonts w:hint="default" w:ascii="Arial" w:hAnsi="Arial" w:cs="Arial"/>
                <w:color w:val="auto"/>
                <w:szCs w:val="21"/>
              </w:rPr>
            </w:pPr>
            <w:r>
              <w:rPr>
                <w:rFonts w:hint="default" w:ascii="Arial" w:hAnsi="Arial" w:cs="Arial"/>
                <w:color w:val="auto"/>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26863">
            <w:pPr>
              <w:spacing w:line="360" w:lineRule="auto"/>
              <w:jc w:val="center"/>
              <w:rPr>
                <w:rFonts w:hint="default" w:ascii="Arial" w:hAnsi="Arial" w:cs="Arial"/>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3C7D8">
            <w:pPr>
              <w:spacing w:line="360" w:lineRule="auto"/>
              <w:jc w:val="center"/>
              <w:rPr>
                <w:rFonts w:hint="default" w:ascii="Arial" w:hAnsi="Arial" w:cs="Arial"/>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87D1A">
            <w:pPr>
              <w:spacing w:line="360" w:lineRule="auto"/>
              <w:jc w:val="center"/>
              <w:rPr>
                <w:rFonts w:hint="default" w:ascii="Arial" w:hAnsi="Arial" w:cs="Arial"/>
                <w:color w:val="auto"/>
                <w:szCs w:val="21"/>
              </w:rPr>
            </w:pPr>
          </w:p>
        </w:tc>
      </w:tr>
    </w:tbl>
    <w:p w14:paraId="03AF3E11">
      <w:pPr>
        <w:snapToGrid w:val="0"/>
        <w:spacing w:line="360" w:lineRule="auto"/>
        <w:jc w:val="left"/>
        <w:rPr>
          <w:rFonts w:hint="default" w:ascii="Arial" w:hAnsi="Arial" w:cs="Arial"/>
          <w:color w:val="auto"/>
          <w:szCs w:val="21"/>
        </w:rPr>
      </w:pPr>
      <w:r>
        <w:rPr>
          <w:rFonts w:hint="default" w:ascii="Arial" w:hAnsi="Arial" w:cs="Arial"/>
          <w:color w:val="auto"/>
          <w:szCs w:val="21"/>
        </w:rPr>
        <w:t>注：</w:t>
      </w:r>
    </w:p>
    <w:p w14:paraId="4254C34C">
      <w:pPr>
        <w:snapToGrid w:val="0"/>
        <w:spacing w:line="360" w:lineRule="auto"/>
        <w:ind w:firstLine="420" w:firstLineChars="200"/>
        <w:jc w:val="left"/>
        <w:rPr>
          <w:rFonts w:hint="default" w:ascii="Arial" w:hAnsi="Arial" w:cs="Arial"/>
          <w:color w:val="auto"/>
          <w:szCs w:val="21"/>
        </w:rPr>
      </w:pPr>
      <w:r>
        <w:rPr>
          <w:rFonts w:hint="default" w:ascii="Arial" w:hAnsi="Arial" w:cs="Arial"/>
          <w:color w:val="auto"/>
          <w:szCs w:val="21"/>
        </w:rPr>
        <w:t>1.管理关系：是指不具有出资持股关系的其他单位之间存在的管理与被管理关系，如一些上下级关系的事业单位和团体组织。</w:t>
      </w:r>
    </w:p>
    <w:p w14:paraId="4C552574">
      <w:pPr>
        <w:snapToGrid w:val="0"/>
        <w:spacing w:line="360" w:lineRule="auto"/>
        <w:ind w:firstLine="420" w:firstLineChars="200"/>
        <w:jc w:val="left"/>
        <w:rPr>
          <w:rFonts w:hint="default" w:ascii="Arial" w:hAnsi="Arial" w:cs="Arial"/>
          <w:color w:val="auto"/>
          <w:szCs w:val="21"/>
        </w:rPr>
      </w:pPr>
      <w:r>
        <w:rPr>
          <w:rFonts w:hint="default" w:ascii="Arial" w:hAnsi="Arial" w:cs="Arial"/>
          <w:color w:val="auto"/>
          <w:szCs w:val="21"/>
        </w:rPr>
        <w:t>2.本表所指的管理关系仅限于直接管理关系，不包括间接的管理关系。</w:t>
      </w:r>
    </w:p>
    <w:p w14:paraId="41046CDE">
      <w:pPr>
        <w:snapToGrid w:val="0"/>
        <w:spacing w:line="360" w:lineRule="auto"/>
        <w:ind w:firstLine="420" w:firstLineChars="200"/>
        <w:jc w:val="left"/>
        <w:rPr>
          <w:rFonts w:hint="default" w:ascii="Arial" w:hAnsi="Arial" w:cs="Arial"/>
          <w:color w:val="auto"/>
          <w:szCs w:val="21"/>
        </w:rPr>
      </w:pPr>
      <w:r>
        <w:rPr>
          <w:rFonts w:hint="default" w:ascii="Arial" w:hAnsi="Arial" w:cs="Arial"/>
          <w:color w:val="auto"/>
          <w:szCs w:val="21"/>
        </w:rPr>
        <w:t>3.供应商不存在直接管理关系的，则填“无”。</w:t>
      </w:r>
    </w:p>
    <w:p w14:paraId="70C4FA67">
      <w:pPr>
        <w:snapToGrid w:val="0"/>
        <w:spacing w:line="360" w:lineRule="auto"/>
        <w:jc w:val="left"/>
        <w:rPr>
          <w:rFonts w:hint="default" w:ascii="Arial" w:hAnsi="Arial" w:cs="Arial"/>
          <w:color w:val="auto"/>
          <w:szCs w:val="21"/>
        </w:rPr>
      </w:pPr>
    </w:p>
    <w:p w14:paraId="773F67BF">
      <w:pPr>
        <w:snapToGrid w:val="0"/>
        <w:spacing w:line="360" w:lineRule="auto"/>
        <w:jc w:val="left"/>
        <w:rPr>
          <w:rFonts w:hint="default" w:ascii="Arial" w:hAnsi="Arial" w:cs="Arial"/>
          <w:color w:val="auto"/>
          <w:szCs w:val="21"/>
        </w:rPr>
      </w:pPr>
    </w:p>
    <w:p w14:paraId="022862B3">
      <w:pPr>
        <w:snapToGrid w:val="0"/>
        <w:spacing w:line="360" w:lineRule="auto"/>
        <w:jc w:val="left"/>
        <w:rPr>
          <w:rFonts w:hint="default" w:ascii="Arial" w:hAnsi="Arial" w:cs="Arial"/>
          <w:color w:val="auto"/>
          <w:szCs w:val="21"/>
        </w:rPr>
      </w:pPr>
    </w:p>
    <w:p w14:paraId="4B470B14">
      <w:pPr>
        <w:snapToGrid w:val="0"/>
        <w:spacing w:line="360" w:lineRule="auto"/>
        <w:jc w:val="left"/>
        <w:rPr>
          <w:rFonts w:hint="default" w:ascii="Arial" w:hAnsi="Arial" w:cs="Arial"/>
          <w:color w:val="auto"/>
          <w:szCs w:val="21"/>
        </w:rPr>
      </w:pPr>
    </w:p>
    <w:p w14:paraId="67B310EE">
      <w:pPr>
        <w:snapToGrid w:val="0"/>
        <w:spacing w:line="360" w:lineRule="auto"/>
        <w:jc w:val="left"/>
        <w:rPr>
          <w:rFonts w:hint="default" w:ascii="Arial" w:hAnsi="Arial" w:cs="Arial"/>
          <w:color w:val="auto"/>
          <w:szCs w:val="21"/>
        </w:rPr>
      </w:pPr>
    </w:p>
    <w:p w14:paraId="15DA9B50">
      <w:pPr>
        <w:snapToGrid w:val="0"/>
        <w:spacing w:line="360" w:lineRule="auto"/>
        <w:jc w:val="left"/>
        <w:rPr>
          <w:rFonts w:hint="default" w:ascii="Arial" w:hAnsi="Arial" w:cs="Arial"/>
          <w:color w:val="auto"/>
          <w:szCs w:val="21"/>
        </w:rPr>
      </w:pPr>
    </w:p>
    <w:p w14:paraId="76ABC1C3">
      <w:pPr>
        <w:snapToGrid w:val="0"/>
        <w:spacing w:line="360" w:lineRule="auto"/>
        <w:jc w:val="left"/>
        <w:rPr>
          <w:rFonts w:hint="default" w:ascii="Arial" w:hAnsi="Arial" w:cs="Arial"/>
          <w:color w:val="auto"/>
          <w:szCs w:val="21"/>
        </w:rPr>
      </w:pPr>
    </w:p>
    <w:p w14:paraId="06035AC1">
      <w:pPr>
        <w:snapToGrid w:val="0"/>
        <w:spacing w:line="360" w:lineRule="auto"/>
        <w:jc w:val="left"/>
        <w:rPr>
          <w:rFonts w:hint="default" w:ascii="Arial" w:hAnsi="Arial" w:cs="Arial"/>
          <w:color w:val="auto"/>
          <w:szCs w:val="21"/>
        </w:rPr>
      </w:pPr>
    </w:p>
    <w:p w14:paraId="402460F1">
      <w:pPr>
        <w:snapToGrid w:val="0"/>
        <w:spacing w:line="360" w:lineRule="auto"/>
        <w:ind w:firstLine="4410" w:firstLineChars="2100"/>
        <w:rPr>
          <w:rFonts w:hint="default" w:ascii="Arial" w:hAnsi="Arial" w:cs="Arial"/>
          <w:color w:val="auto"/>
          <w:szCs w:val="21"/>
        </w:rPr>
      </w:pPr>
      <w:r>
        <w:rPr>
          <w:rFonts w:hint="default" w:ascii="Arial" w:hAnsi="Arial" w:cs="Arial"/>
          <w:color w:val="auto"/>
          <w:szCs w:val="21"/>
        </w:rPr>
        <w:t>供应商名称(电子签章)：</w:t>
      </w:r>
    </w:p>
    <w:p w14:paraId="31006F41">
      <w:pPr>
        <w:snapToGrid w:val="0"/>
        <w:spacing w:line="360" w:lineRule="auto"/>
        <w:ind w:firstLine="4515" w:firstLineChars="2150"/>
        <w:rPr>
          <w:rFonts w:hint="default" w:ascii="Arial" w:hAnsi="Arial" w:cs="Arial"/>
          <w:color w:val="auto"/>
          <w:szCs w:val="21"/>
        </w:rPr>
      </w:pPr>
      <w:r>
        <w:rPr>
          <w:rFonts w:hint="default" w:ascii="Arial" w:hAnsi="Arial" w:cs="Arial"/>
          <w:color w:val="auto"/>
          <w:szCs w:val="21"/>
        </w:rPr>
        <w:t>日期：  年  月   日</w:t>
      </w:r>
    </w:p>
    <w:p w14:paraId="5CA9C121">
      <w:pPr>
        <w:snapToGrid w:val="0"/>
        <w:spacing w:before="50" w:after="120" w:afterLines="50" w:line="276" w:lineRule="auto"/>
        <w:jc w:val="left"/>
        <w:rPr>
          <w:rFonts w:hint="default" w:ascii="Arial" w:hAnsi="Arial" w:cs="Arial"/>
          <w:color w:val="auto"/>
        </w:rPr>
      </w:pPr>
      <w:r>
        <w:rPr>
          <w:rFonts w:hint="default" w:ascii="Arial" w:hAnsi="Arial" w:cs="Arial"/>
          <w:color w:val="auto"/>
        </w:rPr>
        <w:br w:type="page"/>
      </w:r>
      <w:bookmarkStart w:id="98" w:name="_Hlk21623617"/>
    </w:p>
    <w:p w14:paraId="682A6719">
      <w:pPr>
        <w:snapToGrid w:val="0"/>
        <w:spacing w:before="50" w:after="120" w:afterLines="50" w:line="440" w:lineRule="exact"/>
        <w:jc w:val="left"/>
        <w:rPr>
          <w:rFonts w:hint="default" w:ascii="Arial" w:hAnsi="Arial" w:cs="Arial"/>
          <w:b/>
          <w:color w:val="auto"/>
          <w:szCs w:val="21"/>
        </w:rPr>
      </w:pPr>
      <w:r>
        <w:rPr>
          <w:rFonts w:hint="default" w:ascii="Arial" w:hAnsi="Arial" w:cs="Arial"/>
          <w:color w:val="auto"/>
          <w:szCs w:val="21"/>
          <w:lang w:val="en-US" w:eastAsia="zh-CN"/>
        </w:rPr>
        <w:t>8</w:t>
      </w:r>
      <w:r>
        <w:rPr>
          <w:rFonts w:hint="default" w:ascii="Arial" w:hAnsi="Arial" w:cs="Arial"/>
          <w:color w:val="auto"/>
          <w:szCs w:val="21"/>
        </w:rPr>
        <w:t>．供应商认为应当要提交的资格证明材料。</w:t>
      </w:r>
      <w:r>
        <w:rPr>
          <w:rFonts w:hint="default" w:ascii="Arial" w:hAnsi="Arial" w:cs="Arial"/>
          <w:bCs/>
          <w:color w:val="auto"/>
          <w:sz w:val="24"/>
        </w:rPr>
        <w:t xml:space="preserve"> </w:t>
      </w:r>
    </w:p>
    <w:bookmarkEnd w:id="98"/>
    <w:p w14:paraId="37EAC339">
      <w:pPr>
        <w:spacing w:line="276" w:lineRule="auto"/>
        <w:rPr>
          <w:rFonts w:hint="default" w:ascii="Arial" w:hAnsi="Arial" w:cs="Arial"/>
          <w:color w:val="auto"/>
          <w:szCs w:val="21"/>
        </w:rPr>
      </w:pPr>
      <w:bookmarkStart w:id="99" w:name="_Hlk60649396"/>
    </w:p>
    <w:p w14:paraId="516945DB">
      <w:pPr>
        <w:pStyle w:val="7"/>
        <w:overflowPunct w:val="0"/>
        <w:ind w:firstLine="0"/>
        <w:rPr>
          <w:rFonts w:hint="default" w:ascii="Arial" w:hAnsi="Arial" w:cs="Arial"/>
          <w:color w:val="auto"/>
        </w:rPr>
      </w:pPr>
    </w:p>
    <w:p w14:paraId="2AA2638E">
      <w:pPr>
        <w:widowControl/>
        <w:jc w:val="left"/>
        <w:rPr>
          <w:rFonts w:hint="default" w:ascii="Arial" w:hAnsi="Arial" w:cs="Arial"/>
          <w:bCs/>
          <w:color w:val="auto"/>
          <w:sz w:val="24"/>
        </w:rPr>
      </w:pPr>
    </w:p>
    <w:bookmarkEnd w:id="99"/>
    <w:p w14:paraId="546D9D40">
      <w:pPr>
        <w:snapToGrid w:val="0"/>
        <w:spacing w:before="120" w:beforeLines="50" w:after="50" w:afterLines="0" w:line="440" w:lineRule="exact"/>
        <w:jc w:val="left"/>
        <w:outlineLvl w:val="1"/>
        <w:rPr>
          <w:rFonts w:hint="default" w:ascii="Arial" w:hAnsi="Arial" w:cs="Arial"/>
          <w:b/>
          <w:color w:val="auto"/>
          <w:sz w:val="24"/>
          <w:szCs w:val="24"/>
        </w:rPr>
      </w:pPr>
      <w:r>
        <w:rPr>
          <w:rFonts w:hint="default" w:ascii="Arial" w:hAnsi="Arial" w:cs="Arial"/>
          <w:bCs/>
          <w:color w:val="auto"/>
          <w:sz w:val="24"/>
        </w:rPr>
        <w:br w:type="page"/>
      </w:r>
      <w:r>
        <w:rPr>
          <w:rFonts w:hint="default" w:ascii="Arial" w:hAnsi="Arial" w:cs="Arial"/>
          <w:b w:val="0"/>
          <w:bCs w:val="0"/>
          <w:color w:val="auto"/>
          <w:sz w:val="24"/>
          <w:szCs w:val="24"/>
          <w:lang w:val="en-US" w:eastAsia="zh-CN"/>
        </w:rPr>
        <w:t>2</w:t>
      </w:r>
      <w:r>
        <w:rPr>
          <w:rFonts w:hint="default" w:ascii="Arial" w:hAnsi="Arial" w:cs="Arial"/>
          <w:b w:val="0"/>
          <w:bCs w:val="0"/>
          <w:color w:val="auto"/>
          <w:sz w:val="24"/>
          <w:szCs w:val="24"/>
        </w:rPr>
        <w:t>.</w:t>
      </w:r>
      <w:r>
        <w:rPr>
          <w:rFonts w:hint="default" w:ascii="Arial" w:hAnsi="Arial" w:eastAsia="宋体" w:cs="Arial"/>
          <w:b w:val="0"/>
          <w:bCs w:val="0"/>
          <w:color w:val="auto"/>
          <w:sz w:val="24"/>
          <w:szCs w:val="24"/>
        </w:rPr>
        <w:t xml:space="preserve">响应文件封面参考格式（商务技术文件）： </w:t>
      </w:r>
    </w:p>
    <w:p w14:paraId="62DFAD98">
      <w:pPr>
        <w:snapToGrid w:val="0"/>
        <w:spacing w:before="120" w:beforeLines="50" w:after="50" w:afterLines="0" w:line="360" w:lineRule="exact"/>
        <w:rPr>
          <w:rFonts w:hint="default" w:ascii="Arial" w:hAnsi="Arial" w:cs="Arial"/>
          <w:color w:val="auto"/>
          <w:sz w:val="24"/>
          <w:szCs w:val="24"/>
        </w:rPr>
      </w:pPr>
    </w:p>
    <w:p w14:paraId="154DE568">
      <w:pPr>
        <w:snapToGrid w:val="0"/>
        <w:spacing w:before="120" w:beforeLines="50" w:after="50" w:afterLines="0" w:line="360" w:lineRule="exact"/>
        <w:jc w:val="right"/>
        <w:rPr>
          <w:rFonts w:hint="default" w:ascii="Arial" w:hAnsi="Arial" w:cs="Arial"/>
          <w:color w:val="auto"/>
          <w:sz w:val="24"/>
          <w:szCs w:val="24"/>
        </w:rPr>
      </w:pPr>
    </w:p>
    <w:p w14:paraId="78710B80">
      <w:pPr>
        <w:snapToGrid w:val="0"/>
        <w:spacing w:before="120" w:beforeLines="50" w:after="50" w:afterLines="0" w:line="360" w:lineRule="exact"/>
        <w:jc w:val="center"/>
        <w:rPr>
          <w:rFonts w:hint="default" w:ascii="Arial" w:hAnsi="Arial" w:cs="Arial"/>
          <w:color w:val="auto"/>
          <w:sz w:val="24"/>
          <w:szCs w:val="24"/>
        </w:rPr>
      </w:pPr>
      <w:r>
        <w:rPr>
          <w:rFonts w:hint="default" w:ascii="Arial" w:hAnsi="Arial" w:eastAsia="宋体" w:cs="Arial"/>
          <w:b/>
          <w:color w:val="auto"/>
          <w:sz w:val="44"/>
          <w:szCs w:val="24"/>
        </w:rPr>
        <w:t>电子响应文件</w:t>
      </w:r>
    </w:p>
    <w:p w14:paraId="69CBE39F">
      <w:pPr>
        <w:snapToGrid w:val="0"/>
        <w:spacing w:before="120" w:beforeLines="50" w:after="50" w:afterLines="0" w:line="360" w:lineRule="exact"/>
        <w:jc w:val="center"/>
        <w:rPr>
          <w:rFonts w:hint="default" w:ascii="Arial" w:hAnsi="Arial" w:cs="Arial"/>
          <w:b/>
          <w:color w:val="auto"/>
          <w:sz w:val="44"/>
          <w:szCs w:val="24"/>
        </w:rPr>
      </w:pPr>
    </w:p>
    <w:p w14:paraId="3FAD8B39">
      <w:pPr>
        <w:snapToGrid w:val="0"/>
        <w:spacing w:before="120" w:beforeLines="50" w:after="50" w:afterLines="0" w:line="360" w:lineRule="exact"/>
        <w:jc w:val="center"/>
        <w:rPr>
          <w:rFonts w:hint="default" w:ascii="Arial" w:hAnsi="Arial" w:cs="Arial"/>
          <w:b/>
          <w:color w:val="auto"/>
          <w:sz w:val="44"/>
          <w:szCs w:val="24"/>
        </w:rPr>
      </w:pPr>
    </w:p>
    <w:p w14:paraId="3FF97BD4">
      <w:pPr>
        <w:snapToGrid w:val="0"/>
        <w:spacing w:before="120" w:beforeLines="50" w:after="50" w:afterLines="0" w:line="360" w:lineRule="exact"/>
        <w:jc w:val="center"/>
        <w:rPr>
          <w:rFonts w:hint="default" w:ascii="Arial" w:hAnsi="Arial" w:cs="Arial"/>
          <w:b/>
          <w:color w:val="auto"/>
          <w:sz w:val="44"/>
          <w:szCs w:val="24"/>
        </w:rPr>
      </w:pPr>
      <w:r>
        <w:rPr>
          <w:rFonts w:hint="default" w:ascii="Arial" w:hAnsi="Arial" w:eastAsia="宋体" w:cs="Arial"/>
          <w:b/>
          <w:color w:val="auto"/>
          <w:sz w:val="44"/>
          <w:szCs w:val="24"/>
          <w:lang w:val="en-US" w:eastAsia="zh-CN"/>
        </w:rPr>
        <w:t>商</w:t>
      </w:r>
      <w:r>
        <w:rPr>
          <w:rFonts w:hint="default" w:ascii="Arial" w:hAnsi="Arial" w:eastAsia="宋体" w:cs="Arial"/>
          <w:b/>
          <w:color w:val="auto"/>
          <w:sz w:val="44"/>
          <w:szCs w:val="24"/>
        </w:rPr>
        <w:t>务技术文件</w:t>
      </w:r>
    </w:p>
    <w:p w14:paraId="4D253C33">
      <w:pPr>
        <w:snapToGrid w:val="0"/>
        <w:spacing w:before="120" w:beforeLines="50" w:after="50" w:afterLines="0" w:line="360" w:lineRule="exact"/>
        <w:jc w:val="center"/>
        <w:rPr>
          <w:rFonts w:hint="default" w:ascii="Arial" w:hAnsi="Arial" w:cs="Arial"/>
          <w:b/>
          <w:color w:val="auto"/>
          <w:sz w:val="44"/>
          <w:szCs w:val="24"/>
        </w:rPr>
      </w:pPr>
    </w:p>
    <w:p w14:paraId="03BD136D">
      <w:pPr>
        <w:snapToGrid w:val="0"/>
        <w:spacing w:before="120" w:beforeLines="50" w:after="50" w:afterLines="0" w:line="360" w:lineRule="exact"/>
        <w:rPr>
          <w:rFonts w:hint="default" w:ascii="Arial" w:hAnsi="Arial" w:cs="Arial"/>
          <w:color w:val="auto"/>
          <w:sz w:val="24"/>
          <w:szCs w:val="24"/>
        </w:rPr>
      </w:pPr>
    </w:p>
    <w:p w14:paraId="640BDD80">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eastAsia="宋体" w:cs="Arial"/>
          <w:color w:val="auto"/>
          <w:sz w:val="24"/>
          <w:szCs w:val="24"/>
        </w:rPr>
        <w:t xml:space="preserve">项目名称： </w:t>
      </w:r>
    </w:p>
    <w:p w14:paraId="1002D110">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eastAsia="宋体" w:cs="Arial"/>
          <w:color w:val="auto"/>
          <w:sz w:val="24"/>
          <w:szCs w:val="24"/>
        </w:rPr>
        <w:t>项目编号：</w:t>
      </w:r>
    </w:p>
    <w:p w14:paraId="13AC606B">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eastAsia="宋体" w:cs="Arial"/>
          <w:color w:val="auto"/>
          <w:sz w:val="24"/>
          <w:szCs w:val="24"/>
        </w:rPr>
        <w:t>供应商名称：</w:t>
      </w:r>
    </w:p>
    <w:p w14:paraId="0C9D2243">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eastAsia="宋体" w:cs="Arial"/>
          <w:color w:val="auto"/>
          <w:sz w:val="24"/>
          <w:szCs w:val="24"/>
        </w:rPr>
        <w:t>供应商地址：</w:t>
      </w:r>
    </w:p>
    <w:p w14:paraId="4ED7F238">
      <w:pPr>
        <w:pStyle w:val="7"/>
        <w:snapToGrid w:val="0"/>
        <w:spacing w:before="50" w:beforeLines="0" w:after="50" w:afterLines="0" w:line="360" w:lineRule="exact"/>
        <w:ind w:firstLine="960" w:firstLineChars="400"/>
        <w:rPr>
          <w:rFonts w:hint="default" w:ascii="Arial" w:hAnsi="Arial" w:cs="Arial"/>
          <w:color w:val="auto"/>
          <w:sz w:val="24"/>
          <w:szCs w:val="24"/>
        </w:rPr>
      </w:pPr>
    </w:p>
    <w:p w14:paraId="1AC8BBC3">
      <w:pPr>
        <w:snapToGrid w:val="0"/>
        <w:spacing w:before="120" w:beforeLines="50" w:after="50" w:afterLines="0" w:line="360" w:lineRule="exact"/>
        <w:jc w:val="center"/>
        <w:rPr>
          <w:rFonts w:hint="default" w:ascii="Arial" w:hAnsi="Arial" w:cs="Arial"/>
          <w:color w:val="auto"/>
          <w:sz w:val="24"/>
          <w:szCs w:val="24"/>
        </w:rPr>
      </w:pPr>
      <w:r>
        <w:rPr>
          <w:rFonts w:hint="default" w:ascii="Arial" w:hAnsi="Arial" w:cs="Arial"/>
          <w:color w:val="auto"/>
          <w:sz w:val="24"/>
          <w:szCs w:val="24"/>
        </w:rPr>
        <w:t xml:space="preserve">                        </w:t>
      </w:r>
      <w:r>
        <w:rPr>
          <w:rFonts w:hint="default" w:ascii="Arial" w:hAnsi="Arial" w:eastAsia="宋体" w:cs="Arial"/>
          <w:color w:val="auto"/>
          <w:sz w:val="24"/>
          <w:szCs w:val="24"/>
        </w:rPr>
        <w:t>年  月  日</w:t>
      </w:r>
    </w:p>
    <w:p w14:paraId="59E58236">
      <w:pPr>
        <w:snapToGrid w:val="0"/>
        <w:spacing w:before="120" w:beforeLines="50" w:after="50" w:line="440" w:lineRule="exact"/>
        <w:jc w:val="center"/>
        <w:outlineLvl w:val="1"/>
        <w:rPr>
          <w:rFonts w:hint="default" w:ascii="Arial" w:hAnsi="Arial" w:cs="Arial"/>
          <w:bCs/>
          <w:color w:val="auto"/>
          <w:sz w:val="24"/>
        </w:rPr>
        <w:sectPr>
          <w:headerReference r:id="rId15" w:type="default"/>
          <w:footerReference r:id="rId16" w:type="default"/>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outlineLvl w:val="9"/>
        <w:rPr>
          <w:rFonts w:hint="default" w:ascii="Arial" w:hAnsi="Arial" w:eastAsia="宋体" w:cs="Arial"/>
          <w:b/>
          <w:bCs/>
          <w:color w:val="auto"/>
          <w:sz w:val="24"/>
        </w:rPr>
      </w:pPr>
    </w:p>
    <w:p w14:paraId="6FFAA7B2">
      <w:pPr>
        <w:snapToGrid w:val="0"/>
        <w:spacing w:before="120" w:beforeLines="50" w:after="50" w:line="440" w:lineRule="exact"/>
        <w:jc w:val="center"/>
        <w:rPr>
          <w:rFonts w:hint="default" w:ascii="Arial" w:hAnsi="Arial" w:eastAsia="宋体" w:cs="Arial"/>
          <w:color w:val="auto"/>
          <w:sz w:val="24"/>
        </w:rPr>
      </w:pPr>
    </w:p>
    <w:p w14:paraId="74175F77">
      <w:pPr>
        <w:snapToGrid w:val="0"/>
        <w:spacing w:before="50" w:after="50" w:line="440" w:lineRule="exact"/>
        <w:ind w:firstLine="138" w:firstLineChars="49"/>
        <w:jc w:val="center"/>
        <w:rPr>
          <w:rFonts w:hint="default" w:ascii="Arial" w:hAnsi="Arial" w:eastAsia="宋体" w:cs="Arial"/>
          <w:b/>
          <w:color w:val="auto"/>
          <w:sz w:val="28"/>
          <w:szCs w:val="28"/>
        </w:rPr>
      </w:pPr>
      <w:r>
        <w:rPr>
          <w:rFonts w:hint="default" w:ascii="Arial" w:hAnsi="Arial" w:eastAsia="宋体" w:cs="Arial"/>
          <w:b/>
          <w:color w:val="auto"/>
          <w:sz w:val="28"/>
          <w:szCs w:val="28"/>
        </w:rPr>
        <w:t>目录</w:t>
      </w:r>
    </w:p>
    <w:p w14:paraId="0F7433D2">
      <w:pPr>
        <w:snapToGrid w:val="0"/>
        <w:spacing w:before="120" w:beforeLines="50" w:after="50" w:line="440" w:lineRule="exact"/>
        <w:jc w:val="center"/>
        <w:outlineLvl w:val="9"/>
        <w:rPr>
          <w:rFonts w:hint="default" w:ascii="Arial" w:hAnsi="Arial" w:cs="Arial"/>
          <w:bCs/>
          <w:color w:val="auto"/>
          <w:sz w:val="24"/>
        </w:rPr>
        <w:sectPr>
          <w:pgSz w:w="11906" w:h="16838"/>
          <w:pgMar w:top="1418" w:right="1274" w:bottom="1418" w:left="1418" w:header="851" w:footer="992" w:gutter="0"/>
          <w:cols w:space="720" w:num="1"/>
          <w:docGrid w:linePitch="312" w:charSpace="0"/>
        </w:sectPr>
      </w:pPr>
      <w:r>
        <w:rPr>
          <w:rFonts w:hint="default" w:ascii="Arial" w:hAnsi="Arial" w:eastAsia="宋体" w:cs="Arial"/>
          <w:b/>
          <w:color w:val="auto"/>
          <w:sz w:val="24"/>
        </w:rPr>
        <w:t>（需有页码）</w:t>
      </w:r>
    </w:p>
    <w:p w14:paraId="56B2BB0A">
      <w:pPr>
        <w:snapToGrid w:val="0"/>
        <w:spacing w:before="120" w:beforeLines="50" w:after="50" w:line="440" w:lineRule="exact"/>
        <w:jc w:val="center"/>
        <w:outlineLvl w:val="9"/>
        <w:rPr>
          <w:rFonts w:hint="default" w:ascii="Arial" w:hAnsi="Arial" w:cs="Arial"/>
          <w:bCs/>
          <w:color w:val="auto"/>
          <w:sz w:val="24"/>
        </w:rPr>
      </w:pPr>
      <w:r>
        <w:rPr>
          <w:rFonts w:hint="default" w:ascii="Arial" w:hAnsi="Arial" w:cs="Arial"/>
          <w:bCs/>
          <w:color w:val="auto"/>
          <w:sz w:val="24"/>
        </w:rPr>
        <w:t>第二部分 商务技术文件</w:t>
      </w:r>
    </w:p>
    <w:p w14:paraId="7A724D25">
      <w:pPr>
        <w:snapToGrid w:val="0"/>
        <w:spacing w:before="120" w:beforeLines="50" w:after="50" w:line="360" w:lineRule="exact"/>
        <w:rPr>
          <w:rFonts w:hint="default" w:ascii="Arial" w:hAnsi="Arial" w:cs="Arial"/>
          <w:b/>
          <w:color w:val="auto"/>
          <w:szCs w:val="21"/>
        </w:rPr>
      </w:pPr>
      <w:bookmarkStart w:id="100" w:name="_Toc462320613"/>
      <w:bookmarkStart w:id="101" w:name="_Toc462223472"/>
      <w:bookmarkStart w:id="102" w:name="_Toc455309222"/>
      <w:r>
        <w:rPr>
          <w:rFonts w:hint="default" w:ascii="Arial" w:hAnsi="Arial" w:cs="Arial"/>
          <w:b/>
          <w:color w:val="auto"/>
          <w:szCs w:val="21"/>
        </w:rPr>
        <w:t>1．法定代表人身份证明（无授权代表时必须提供）：</w:t>
      </w:r>
    </w:p>
    <w:p w14:paraId="3835B09A">
      <w:pPr>
        <w:snapToGrid w:val="0"/>
        <w:spacing w:before="120" w:beforeLines="50" w:after="50" w:line="360" w:lineRule="exact"/>
        <w:rPr>
          <w:rFonts w:hint="default" w:ascii="Arial" w:hAnsi="Arial" w:cs="Arial"/>
          <w:color w:val="auto"/>
        </w:rPr>
      </w:pPr>
    </w:p>
    <w:p w14:paraId="653DE8C4">
      <w:pPr>
        <w:snapToGrid w:val="0"/>
        <w:spacing w:before="120" w:beforeLines="50" w:after="50" w:line="440" w:lineRule="exact"/>
        <w:jc w:val="center"/>
        <w:rPr>
          <w:rFonts w:hint="default" w:ascii="Arial" w:hAnsi="Arial" w:cs="Arial"/>
          <w:b/>
          <w:color w:val="auto"/>
          <w:szCs w:val="21"/>
        </w:rPr>
      </w:pPr>
      <w:r>
        <w:rPr>
          <w:rFonts w:hint="default" w:ascii="Arial" w:hAnsi="Arial" w:cs="Arial"/>
          <w:b/>
          <w:color w:val="auto"/>
          <w:szCs w:val="21"/>
        </w:rPr>
        <w:t>法定代表人身份证明</w:t>
      </w:r>
      <w:bookmarkEnd w:id="100"/>
      <w:bookmarkEnd w:id="101"/>
      <w:bookmarkEnd w:id="102"/>
    </w:p>
    <w:p w14:paraId="35FC7351">
      <w:pPr>
        <w:spacing w:line="360" w:lineRule="auto"/>
        <w:rPr>
          <w:rFonts w:hint="default" w:ascii="Arial" w:hAnsi="Arial" w:cs="Arial"/>
          <w:color w:val="auto"/>
        </w:rPr>
      </w:pPr>
    </w:p>
    <w:p w14:paraId="55808948">
      <w:pPr>
        <w:spacing w:line="360" w:lineRule="auto"/>
        <w:rPr>
          <w:rFonts w:hint="default" w:ascii="Arial" w:hAnsi="Arial" w:cs="Arial"/>
          <w:color w:val="auto"/>
        </w:rPr>
      </w:pPr>
    </w:p>
    <w:p w14:paraId="004C73C7">
      <w:pPr>
        <w:spacing w:line="540" w:lineRule="exact"/>
        <w:rPr>
          <w:rFonts w:hint="default" w:ascii="Arial" w:hAnsi="Arial" w:cs="Arial"/>
          <w:color w:val="auto"/>
          <w:szCs w:val="21"/>
        </w:rPr>
      </w:pPr>
      <w:r>
        <w:rPr>
          <w:rFonts w:hint="default" w:ascii="Arial" w:hAnsi="Arial" w:cs="Arial"/>
          <w:color w:val="auto"/>
          <w:szCs w:val="21"/>
        </w:rPr>
        <w:t>供应商名称：</w:t>
      </w:r>
      <w:r>
        <w:rPr>
          <w:rFonts w:hint="default" w:ascii="Arial" w:hAnsi="Arial" w:cs="Arial"/>
          <w:color w:val="auto"/>
          <w:szCs w:val="21"/>
          <w:u w:val="single"/>
        </w:rPr>
        <w:t xml:space="preserve">                                         </w:t>
      </w:r>
    </w:p>
    <w:p w14:paraId="7D71DCA3">
      <w:pPr>
        <w:spacing w:line="540" w:lineRule="exact"/>
        <w:rPr>
          <w:rFonts w:hint="default" w:ascii="Arial" w:hAnsi="Arial" w:cs="Arial"/>
          <w:color w:val="auto"/>
          <w:szCs w:val="21"/>
        </w:rPr>
      </w:pPr>
      <w:r>
        <w:rPr>
          <w:rFonts w:hint="default" w:ascii="Arial" w:hAnsi="Arial" w:cs="Arial"/>
          <w:color w:val="auto"/>
          <w:szCs w:val="21"/>
        </w:rPr>
        <w:t>单位性质：</w:t>
      </w:r>
      <w:r>
        <w:rPr>
          <w:rFonts w:hint="default" w:ascii="Arial" w:hAnsi="Arial" w:cs="Arial"/>
          <w:color w:val="auto"/>
          <w:szCs w:val="21"/>
          <w:u w:val="single"/>
        </w:rPr>
        <w:t xml:space="preserve">                                           </w:t>
      </w:r>
    </w:p>
    <w:p w14:paraId="3F56229C">
      <w:pPr>
        <w:spacing w:line="540" w:lineRule="exact"/>
        <w:rPr>
          <w:rFonts w:hint="default" w:ascii="Arial" w:hAnsi="Arial" w:cs="Arial"/>
          <w:color w:val="auto"/>
          <w:szCs w:val="21"/>
        </w:rPr>
      </w:pPr>
      <w:r>
        <w:rPr>
          <w:rFonts w:hint="default" w:ascii="Arial" w:hAnsi="Arial" w:cs="Arial"/>
          <w:color w:val="auto"/>
          <w:szCs w:val="21"/>
        </w:rPr>
        <w:t>地址：</w:t>
      </w:r>
      <w:r>
        <w:rPr>
          <w:rFonts w:hint="default" w:ascii="Arial" w:hAnsi="Arial" w:cs="Arial"/>
          <w:color w:val="auto"/>
          <w:szCs w:val="21"/>
          <w:u w:val="single"/>
        </w:rPr>
        <w:t xml:space="preserve">                                               </w:t>
      </w:r>
    </w:p>
    <w:p w14:paraId="7EC397E0">
      <w:pPr>
        <w:spacing w:line="540" w:lineRule="exact"/>
        <w:rPr>
          <w:rFonts w:hint="default" w:ascii="Arial" w:hAnsi="Arial" w:cs="Arial"/>
          <w:color w:val="auto"/>
          <w:szCs w:val="21"/>
          <w:u w:val="single"/>
        </w:rPr>
      </w:pPr>
      <w:r>
        <w:rPr>
          <w:rFonts w:hint="default" w:ascii="Arial" w:hAnsi="Arial" w:cs="Arial"/>
          <w:color w:val="auto"/>
          <w:szCs w:val="21"/>
        </w:rPr>
        <w:t>成立时间：</w:t>
      </w:r>
      <w:r>
        <w:rPr>
          <w:rFonts w:hint="default" w:ascii="Arial" w:hAnsi="Arial" w:cs="Arial"/>
          <w:color w:val="auto"/>
          <w:szCs w:val="21"/>
          <w:u w:val="single"/>
        </w:rPr>
        <w:t xml:space="preserve">          年        月        日</w:t>
      </w:r>
    </w:p>
    <w:p w14:paraId="75457F4D">
      <w:pPr>
        <w:spacing w:line="540" w:lineRule="exact"/>
        <w:rPr>
          <w:rFonts w:hint="default" w:ascii="Arial" w:hAnsi="Arial" w:cs="Arial"/>
          <w:color w:val="auto"/>
          <w:szCs w:val="21"/>
        </w:rPr>
      </w:pPr>
      <w:r>
        <w:rPr>
          <w:rFonts w:hint="default" w:ascii="Arial" w:hAnsi="Arial" w:cs="Arial"/>
          <w:color w:val="auto"/>
          <w:szCs w:val="21"/>
        </w:rPr>
        <w:t>经营期限：</w:t>
      </w:r>
      <w:r>
        <w:rPr>
          <w:rFonts w:hint="default" w:ascii="Arial" w:hAnsi="Arial" w:cs="Arial"/>
          <w:color w:val="auto"/>
          <w:szCs w:val="21"/>
          <w:u w:val="single"/>
        </w:rPr>
        <w:t xml:space="preserve">                                           </w:t>
      </w:r>
    </w:p>
    <w:p w14:paraId="5C617A49">
      <w:pPr>
        <w:spacing w:line="540" w:lineRule="exact"/>
        <w:rPr>
          <w:rFonts w:hint="default" w:ascii="Arial" w:hAnsi="Arial" w:cs="Arial"/>
          <w:color w:val="auto"/>
          <w:szCs w:val="21"/>
        </w:rPr>
      </w:pPr>
      <w:r>
        <w:rPr>
          <w:rFonts w:hint="default" w:ascii="Arial" w:hAnsi="Arial" w:cs="Arial"/>
          <w:color w:val="auto"/>
          <w:szCs w:val="21"/>
        </w:rPr>
        <w:t>姓名：</w:t>
      </w:r>
      <w:r>
        <w:rPr>
          <w:rFonts w:hint="default" w:ascii="Arial" w:hAnsi="Arial" w:cs="Arial"/>
          <w:color w:val="auto"/>
          <w:szCs w:val="21"/>
          <w:u w:val="single"/>
        </w:rPr>
        <w:t xml:space="preserve">                   </w:t>
      </w:r>
      <w:r>
        <w:rPr>
          <w:rFonts w:hint="default" w:ascii="Arial" w:hAnsi="Arial" w:cs="Arial"/>
          <w:color w:val="auto"/>
          <w:szCs w:val="21"/>
        </w:rPr>
        <w:t>；性别：</w:t>
      </w:r>
      <w:r>
        <w:rPr>
          <w:rFonts w:hint="default" w:ascii="Arial" w:hAnsi="Arial" w:cs="Arial"/>
          <w:color w:val="auto"/>
          <w:szCs w:val="21"/>
          <w:u w:val="single"/>
        </w:rPr>
        <w:t xml:space="preserve">              </w:t>
      </w:r>
      <w:r>
        <w:rPr>
          <w:rFonts w:hint="default" w:ascii="Arial" w:hAnsi="Arial" w:cs="Arial"/>
          <w:color w:val="auto"/>
          <w:szCs w:val="21"/>
        </w:rPr>
        <w:t xml:space="preserve">        </w:t>
      </w:r>
    </w:p>
    <w:p w14:paraId="4F378865">
      <w:pPr>
        <w:spacing w:line="540" w:lineRule="exact"/>
        <w:rPr>
          <w:rFonts w:hint="default" w:ascii="Arial" w:hAnsi="Arial" w:cs="Arial"/>
          <w:color w:val="auto"/>
          <w:szCs w:val="21"/>
        </w:rPr>
      </w:pPr>
      <w:r>
        <w:rPr>
          <w:rFonts w:hint="default" w:ascii="Arial" w:hAnsi="Arial" w:cs="Arial"/>
          <w:color w:val="auto"/>
          <w:szCs w:val="21"/>
        </w:rPr>
        <w:t>年龄：</w:t>
      </w:r>
      <w:r>
        <w:rPr>
          <w:rFonts w:hint="default" w:ascii="Arial" w:hAnsi="Arial" w:cs="Arial"/>
          <w:color w:val="auto"/>
          <w:szCs w:val="21"/>
          <w:u w:val="single"/>
        </w:rPr>
        <w:t xml:space="preserve">         </w:t>
      </w:r>
      <w:r>
        <w:rPr>
          <w:rFonts w:hint="default" w:ascii="Arial" w:hAnsi="Arial" w:cs="Arial"/>
          <w:color w:val="auto"/>
          <w:szCs w:val="21"/>
        </w:rPr>
        <w:t>；职务：</w:t>
      </w:r>
      <w:r>
        <w:rPr>
          <w:rFonts w:hint="default" w:ascii="Arial" w:hAnsi="Arial" w:cs="Arial"/>
          <w:color w:val="auto"/>
          <w:szCs w:val="21"/>
          <w:u w:val="single"/>
        </w:rPr>
        <w:t xml:space="preserve">              </w:t>
      </w:r>
      <w:r>
        <w:rPr>
          <w:rFonts w:hint="default" w:ascii="Arial" w:hAnsi="Arial" w:cs="Arial"/>
          <w:color w:val="auto"/>
          <w:szCs w:val="21"/>
        </w:rPr>
        <w:t>；身份证：</w:t>
      </w:r>
      <w:r>
        <w:rPr>
          <w:rFonts w:hint="default" w:ascii="Arial" w:hAnsi="Arial" w:cs="Arial"/>
          <w:color w:val="auto"/>
          <w:szCs w:val="21"/>
          <w:u w:val="single"/>
        </w:rPr>
        <w:t xml:space="preserve">                                      </w:t>
      </w:r>
    </w:p>
    <w:p w14:paraId="377CF318">
      <w:pPr>
        <w:spacing w:line="540" w:lineRule="exact"/>
        <w:rPr>
          <w:rFonts w:hint="default" w:ascii="Arial" w:hAnsi="Arial" w:cs="Arial"/>
          <w:color w:val="auto"/>
          <w:szCs w:val="21"/>
        </w:rPr>
      </w:pPr>
      <w:r>
        <w:rPr>
          <w:rFonts w:hint="default" w:ascii="Arial" w:hAnsi="Arial" w:cs="Arial"/>
          <w:color w:val="auto"/>
          <w:szCs w:val="21"/>
        </w:rPr>
        <w:t>系</w:t>
      </w:r>
      <w:r>
        <w:rPr>
          <w:rFonts w:hint="default" w:ascii="Arial" w:hAnsi="Arial" w:cs="Arial"/>
          <w:color w:val="auto"/>
          <w:szCs w:val="21"/>
          <w:u w:val="single"/>
        </w:rPr>
        <w:t xml:space="preserve">                                      （ 供应商名称）</w:t>
      </w:r>
      <w:r>
        <w:rPr>
          <w:rFonts w:hint="default" w:ascii="Arial" w:hAnsi="Arial" w:cs="Arial"/>
          <w:color w:val="auto"/>
          <w:szCs w:val="21"/>
        </w:rPr>
        <w:t>的法定代表人。</w:t>
      </w:r>
    </w:p>
    <w:p w14:paraId="0E04B3C1">
      <w:pPr>
        <w:spacing w:line="540" w:lineRule="exact"/>
        <w:rPr>
          <w:rFonts w:hint="default" w:ascii="Arial" w:hAnsi="Arial" w:cs="Arial"/>
          <w:color w:val="auto"/>
          <w:szCs w:val="21"/>
        </w:rPr>
      </w:pPr>
    </w:p>
    <w:p w14:paraId="4AB0441D">
      <w:pPr>
        <w:spacing w:line="540" w:lineRule="exact"/>
        <w:ind w:firstLine="420" w:firstLineChars="200"/>
        <w:rPr>
          <w:rFonts w:hint="default" w:ascii="Arial" w:hAnsi="Arial" w:cs="Arial"/>
          <w:color w:val="auto"/>
          <w:szCs w:val="21"/>
        </w:rPr>
      </w:pPr>
      <w:r>
        <w:rPr>
          <w:rFonts w:hint="default" w:ascii="Arial" w:hAnsi="Arial" w:cs="Arial"/>
          <w:color w:val="auto"/>
          <w:szCs w:val="21"/>
        </w:rPr>
        <w:t>特此证明。</w:t>
      </w:r>
    </w:p>
    <w:p w14:paraId="51BEFC49">
      <w:pPr>
        <w:spacing w:line="360" w:lineRule="auto"/>
        <w:ind w:firstLine="420" w:firstLineChars="200"/>
        <w:rPr>
          <w:rFonts w:hint="default" w:ascii="Arial" w:hAnsi="Arial" w:cs="Arial"/>
          <w:color w:val="auto"/>
          <w:szCs w:val="21"/>
        </w:rPr>
      </w:pPr>
    </w:p>
    <w:p w14:paraId="7306DC61">
      <w:pPr>
        <w:spacing w:line="360" w:lineRule="auto"/>
        <w:ind w:firstLine="4830" w:firstLineChars="2300"/>
        <w:rPr>
          <w:rFonts w:hint="default" w:ascii="Arial" w:hAnsi="Arial" w:cs="Arial"/>
          <w:color w:val="auto"/>
          <w:szCs w:val="21"/>
        </w:rPr>
      </w:pPr>
      <w:bookmarkStart w:id="103" w:name="_Hlk89181226"/>
      <w:r>
        <w:rPr>
          <w:rFonts w:hint="default" w:ascii="Arial" w:hAnsi="Arial" w:cs="Arial"/>
          <w:color w:val="auto"/>
          <w:szCs w:val="21"/>
        </w:rPr>
        <w:t>供应商名称（电子签章）：</w:t>
      </w:r>
      <w:r>
        <w:rPr>
          <w:rFonts w:hint="default" w:ascii="Arial" w:hAnsi="Arial" w:cs="Arial"/>
          <w:color w:val="auto"/>
          <w:szCs w:val="21"/>
          <w:u w:val="single"/>
        </w:rPr>
        <w:t xml:space="preserve">                </w:t>
      </w:r>
    </w:p>
    <w:p w14:paraId="41B34AD8">
      <w:pPr>
        <w:spacing w:line="360" w:lineRule="auto"/>
        <w:rPr>
          <w:rFonts w:hint="default" w:ascii="Arial" w:hAnsi="Arial" w:cs="Arial"/>
          <w:color w:val="auto"/>
          <w:szCs w:val="21"/>
        </w:rPr>
      </w:pPr>
      <w:r>
        <w:rPr>
          <w:rFonts w:hint="default" w:ascii="Arial" w:hAnsi="Arial" w:cs="Arial"/>
          <w:color w:val="auto"/>
          <w:szCs w:val="21"/>
        </w:rPr>
        <w:t xml:space="preserve">                                                   年       月       日 </w:t>
      </w:r>
    </w:p>
    <w:bookmarkEnd w:id="103"/>
    <w:p w14:paraId="6092D4C0">
      <w:pPr>
        <w:spacing w:line="360" w:lineRule="auto"/>
        <w:ind w:firstLine="420" w:firstLineChars="200"/>
        <w:rPr>
          <w:rFonts w:hint="default" w:ascii="Arial" w:hAnsi="Arial" w:cs="Arial"/>
          <w:color w:val="auto"/>
          <w:szCs w:val="21"/>
        </w:rPr>
      </w:pPr>
    </w:p>
    <w:p w14:paraId="159DDF99">
      <w:pPr>
        <w:spacing w:line="360" w:lineRule="auto"/>
        <w:rPr>
          <w:rFonts w:hint="default" w:ascii="Arial" w:hAnsi="Arial" w:cs="Arial"/>
          <w:color w:val="auto"/>
          <w:szCs w:val="21"/>
        </w:rPr>
      </w:pPr>
      <w:r>
        <w:rPr>
          <w:rFonts w:hint="default" w:ascii="Arial" w:hAnsi="Arial" w:cs="Arial"/>
          <w:color w:val="auto"/>
          <w:szCs w:val="21"/>
        </w:rPr>
        <w:t>附件：法定代表人身份证复印件</w:t>
      </w:r>
    </w:p>
    <w:p w14:paraId="564C22B4">
      <w:pPr>
        <w:spacing w:line="360" w:lineRule="auto"/>
        <w:rPr>
          <w:rFonts w:hint="default" w:ascii="Arial" w:hAnsi="Arial" w:cs="Arial"/>
          <w:color w:val="auto"/>
          <w:szCs w:val="21"/>
        </w:rPr>
      </w:pPr>
    </w:p>
    <w:p w14:paraId="545F5A94">
      <w:pPr>
        <w:snapToGrid w:val="0"/>
        <w:spacing w:before="120" w:beforeLines="50" w:after="50" w:line="360" w:lineRule="exact"/>
        <w:rPr>
          <w:rFonts w:hint="default" w:ascii="Arial" w:hAnsi="Arial" w:cs="Arial"/>
          <w:b/>
          <w:color w:val="auto"/>
          <w:szCs w:val="21"/>
        </w:rPr>
      </w:pPr>
      <w:r>
        <w:rPr>
          <w:rFonts w:hint="default" w:ascii="Arial" w:hAnsi="Arial" w:cs="Arial"/>
          <w:b/>
          <w:color w:val="auto"/>
          <w:szCs w:val="21"/>
        </w:rPr>
        <w:br w:type="page"/>
      </w:r>
      <w:r>
        <w:rPr>
          <w:rFonts w:hint="default" w:ascii="Arial" w:hAnsi="Arial" w:cs="Arial"/>
          <w:b/>
          <w:color w:val="auto"/>
          <w:szCs w:val="21"/>
        </w:rPr>
        <w:t>1．法定代表授权委托书（有授权代表时提供）：</w:t>
      </w:r>
    </w:p>
    <w:p w14:paraId="23C0F8CC">
      <w:pPr>
        <w:snapToGrid w:val="0"/>
        <w:spacing w:before="120" w:beforeLines="50" w:after="50" w:line="360" w:lineRule="exact"/>
        <w:rPr>
          <w:rFonts w:hint="default" w:ascii="Arial" w:hAnsi="Arial" w:cs="Arial"/>
          <w:b/>
          <w:color w:val="auto"/>
          <w:szCs w:val="21"/>
        </w:rPr>
      </w:pPr>
    </w:p>
    <w:p w14:paraId="3C993E6F">
      <w:pPr>
        <w:snapToGrid w:val="0"/>
        <w:spacing w:before="120" w:beforeLines="50" w:after="50" w:line="440" w:lineRule="exact"/>
        <w:jc w:val="center"/>
        <w:rPr>
          <w:rFonts w:hint="default" w:ascii="Arial" w:hAnsi="Arial" w:cs="Arial"/>
          <w:b/>
          <w:color w:val="auto"/>
          <w:szCs w:val="21"/>
        </w:rPr>
      </w:pPr>
      <w:r>
        <w:rPr>
          <w:rFonts w:hint="default" w:ascii="Arial" w:hAnsi="Arial" w:cs="Arial"/>
          <w:b/>
          <w:color w:val="auto"/>
          <w:szCs w:val="21"/>
        </w:rPr>
        <w:t>法定代表人授权委托书</w:t>
      </w:r>
    </w:p>
    <w:p w14:paraId="61999EDE">
      <w:pPr>
        <w:snapToGrid w:val="0"/>
        <w:spacing w:before="120" w:beforeLines="50" w:after="50" w:line="440" w:lineRule="exact"/>
        <w:rPr>
          <w:rFonts w:hint="default" w:ascii="Arial" w:hAnsi="Arial" w:cs="Arial"/>
          <w:bCs/>
          <w:color w:val="auto"/>
          <w:szCs w:val="21"/>
        </w:rPr>
      </w:pPr>
    </w:p>
    <w:p w14:paraId="5217BB1C">
      <w:pPr>
        <w:snapToGrid w:val="0"/>
        <w:spacing w:before="120" w:beforeLines="50" w:after="50" w:line="440" w:lineRule="exact"/>
        <w:rPr>
          <w:rFonts w:hint="default" w:ascii="Arial" w:hAnsi="Arial" w:cs="Arial"/>
          <w:b/>
          <w:bCs/>
          <w:color w:val="auto"/>
          <w:szCs w:val="21"/>
        </w:rPr>
      </w:pPr>
      <w:r>
        <w:rPr>
          <w:rFonts w:hint="default" w:ascii="Arial" w:hAnsi="Arial" w:cs="Arial"/>
          <w:bCs/>
          <w:color w:val="auto"/>
          <w:szCs w:val="21"/>
        </w:rPr>
        <w:t>致：</w:t>
      </w:r>
      <w:r>
        <w:rPr>
          <w:rFonts w:hint="default" w:ascii="Arial" w:hAnsi="Arial" w:cs="Arial"/>
          <w:i/>
          <w:iCs/>
          <w:color w:val="auto"/>
          <w:szCs w:val="21"/>
          <w:u w:val="single"/>
        </w:rPr>
        <w:t>（采购人名称）</w:t>
      </w:r>
    </w:p>
    <w:p w14:paraId="1E1BCCFE">
      <w:pPr>
        <w:snapToGrid w:val="0"/>
        <w:spacing w:before="120" w:beforeLines="50" w:after="50" w:line="440" w:lineRule="exact"/>
        <w:ind w:firstLine="420" w:firstLineChars="200"/>
        <w:rPr>
          <w:rFonts w:hint="default" w:ascii="Arial" w:hAnsi="Arial" w:cs="Arial"/>
          <w:color w:val="auto"/>
          <w:szCs w:val="21"/>
        </w:rPr>
      </w:pPr>
      <w:r>
        <w:rPr>
          <w:rFonts w:hint="default" w:ascii="Arial" w:hAnsi="Arial" w:cs="Arial"/>
          <w:color w:val="auto"/>
          <w:szCs w:val="21"/>
        </w:rPr>
        <w:t xml:space="preserve">我 </w:t>
      </w:r>
      <w:r>
        <w:rPr>
          <w:rFonts w:hint="default" w:ascii="Arial" w:hAnsi="Arial" w:cs="Arial"/>
          <w:i/>
          <w:iCs/>
          <w:color w:val="auto"/>
          <w:szCs w:val="21"/>
          <w:u w:val="single"/>
        </w:rPr>
        <w:t>（姓名）</w:t>
      </w:r>
      <w:r>
        <w:rPr>
          <w:rFonts w:hint="default" w:ascii="Arial" w:hAnsi="Arial" w:cs="Arial"/>
          <w:color w:val="auto"/>
          <w:szCs w:val="21"/>
          <w:u w:val="single"/>
        </w:rPr>
        <w:t xml:space="preserve">  </w:t>
      </w:r>
      <w:r>
        <w:rPr>
          <w:rFonts w:hint="default" w:ascii="Arial" w:hAnsi="Arial" w:cs="Arial"/>
          <w:color w:val="auto"/>
          <w:szCs w:val="21"/>
        </w:rPr>
        <w:t>系</w:t>
      </w:r>
      <w:r>
        <w:rPr>
          <w:rFonts w:hint="default" w:ascii="Arial" w:hAnsi="Arial" w:cs="Arial"/>
          <w:i/>
          <w:iCs/>
          <w:color w:val="auto"/>
          <w:szCs w:val="21"/>
          <w:u w:val="single"/>
        </w:rPr>
        <w:t>（供应商名称）</w:t>
      </w:r>
      <w:r>
        <w:rPr>
          <w:rFonts w:hint="default" w:ascii="Arial" w:hAnsi="Arial" w:cs="Arial"/>
          <w:color w:val="auto"/>
          <w:szCs w:val="21"/>
        </w:rPr>
        <w:t>的法定代表人，现授权委托本单位在职职工</w:t>
      </w:r>
      <w:r>
        <w:rPr>
          <w:rFonts w:hint="default" w:ascii="Arial" w:hAnsi="Arial" w:cs="Arial"/>
          <w:i/>
          <w:iCs/>
          <w:color w:val="auto"/>
          <w:szCs w:val="21"/>
          <w:u w:val="single"/>
        </w:rPr>
        <w:t>（姓名）</w:t>
      </w:r>
      <w:r>
        <w:rPr>
          <w:rFonts w:hint="default" w:ascii="Arial" w:hAnsi="Arial" w:cs="Arial"/>
          <w:color w:val="auto"/>
          <w:szCs w:val="21"/>
        </w:rPr>
        <w:t>以我方的名义参加</w:t>
      </w:r>
      <w:r>
        <w:rPr>
          <w:rFonts w:hint="default" w:ascii="Arial" w:hAnsi="Arial" w:cs="Arial"/>
          <w:i/>
          <w:iCs/>
          <w:color w:val="auto"/>
          <w:szCs w:val="21"/>
          <w:u w:val="single"/>
        </w:rPr>
        <w:t>（项目名称 ）</w:t>
      </w:r>
      <w:r>
        <w:rPr>
          <w:rFonts w:hint="default" w:ascii="Arial" w:hAnsi="Arial" w:cs="Arial"/>
          <w:color w:val="auto"/>
          <w:szCs w:val="21"/>
        </w:rPr>
        <w:t>项目的谈判活动，并代表我方全权办理针对上述项目的谈判、截标、评审、签约等具体事务和签署相关文件。</w:t>
      </w:r>
    </w:p>
    <w:p w14:paraId="79B8B68A">
      <w:pPr>
        <w:snapToGrid w:val="0"/>
        <w:spacing w:before="120" w:beforeLines="50" w:after="50" w:line="440" w:lineRule="exact"/>
        <w:rPr>
          <w:rFonts w:hint="default" w:ascii="Arial" w:hAnsi="Arial" w:cs="Arial"/>
          <w:color w:val="auto"/>
          <w:szCs w:val="21"/>
        </w:rPr>
      </w:pPr>
      <w:r>
        <w:rPr>
          <w:rFonts w:hint="default" w:ascii="Arial" w:hAnsi="Arial" w:cs="Arial"/>
          <w:color w:val="auto"/>
          <w:szCs w:val="21"/>
        </w:rPr>
        <w:t xml:space="preserve">    我方对被授权人的签名事项负全部责任。</w:t>
      </w:r>
    </w:p>
    <w:p w14:paraId="53C8FEB1">
      <w:pPr>
        <w:snapToGrid w:val="0"/>
        <w:spacing w:before="120" w:beforeLines="50" w:after="50" w:line="440" w:lineRule="exact"/>
        <w:ind w:firstLine="480"/>
        <w:rPr>
          <w:rFonts w:hint="default" w:ascii="Arial" w:hAnsi="Arial" w:cs="Arial"/>
          <w:color w:val="auto"/>
          <w:szCs w:val="21"/>
        </w:rPr>
      </w:pPr>
      <w:r>
        <w:rPr>
          <w:rFonts w:hint="default" w:ascii="Arial" w:hAnsi="Arial" w:cs="Arial"/>
          <w:color w:val="auto"/>
          <w:szCs w:val="21"/>
        </w:rPr>
        <w:t>在撤销授权的书面通知以前，本授权书一直有效。被授权人在授权书有效期内签署的所有文件不因授权的撤销而失效。</w:t>
      </w:r>
    </w:p>
    <w:p w14:paraId="549F8996">
      <w:pPr>
        <w:snapToGrid w:val="0"/>
        <w:spacing w:before="120" w:beforeLines="50" w:after="50" w:line="440" w:lineRule="exact"/>
        <w:ind w:firstLine="480"/>
        <w:rPr>
          <w:rFonts w:hint="default" w:ascii="Arial" w:hAnsi="Arial" w:cs="Arial"/>
          <w:color w:val="auto"/>
          <w:szCs w:val="21"/>
        </w:rPr>
      </w:pPr>
      <w:r>
        <w:rPr>
          <w:rFonts w:hint="default" w:ascii="Arial" w:hAnsi="Arial" w:cs="Arial"/>
          <w:color w:val="auto"/>
          <w:szCs w:val="21"/>
        </w:rPr>
        <w:t>被授权人无转委托权，特此委托。</w:t>
      </w:r>
    </w:p>
    <w:p w14:paraId="6B719E4D">
      <w:pPr>
        <w:snapToGrid w:val="0"/>
        <w:spacing w:before="120" w:beforeLines="50" w:after="50" w:line="440" w:lineRule="exact"/>
        <w:rPr>
          <w:rFonts w:hint="default" w:ascii="Arial" w:hAnsi="Arial" w:cs="Arial"/>
          <w:color w:val="auto"/>
          <w:szCs w:val="21"/>
          <w:u w:val="single"/>
        </w:rPr>
      </w:pPr>
      <w:r>
        <w:rPr>
          <w:rFonts w:hint="default" w:ascii="Arial" w:hAnsi="Arial" w:cs="Arial"/>
          <w:color w:val="auto"/>
          <w:szCs w:val="21"/>
        </w:rPr>
        <w:t>被授权人签名或签章：</w:t>
      </w:r>
      <w:r>
        <w:rPr>
          <w:rFonts w:hint="default" w:ascii="Arial" w:hAnsi="Arial" w:cs="Arial"/>
          <w:color w:val="auto"/>
          <w:szCs w:val="21"/>
          <w:u w:val="single"/>
        </w:rPr>
        <w:t xml:space="preserve">          </w:t>
      </w:r>
      <w:r>
        <w:rPr>
          <w:rFonts w:hint="default" w:ascii="Arial" w:hAnsi="Arial" w:cs="Arial"/>
          <w:color w:val="auto"/>
          <w:szCs w:val="21"/>
        </w:rPr>
        <w:t xml:space="preserve">                           法定代表人签名或签章：</w:t>
      </w:r>
      <w:r>
        <w:rPr>
          <w:rFonts w:hint="default" w:ascii="Arial" w:hAnsi="Arial" w:cs="Arial"/>
          <w:color w:val="auto"/>
          <w:szCs w:val="21"/>
          <w:u w:val="single"/>
        </w:rPr>
        <w:t xml:space="preserve">          </w:t>
      </w:r>
    </w:p>
    <w:p w14:paraId="3B3EDA5F">
      <w:pPr>
        <w:snapToGrid w:val="0"/>
        <w:spacing w:before="120" w:beforeLines="50" w:after="50" w:line="440" w:lineRule="exact"/>
        <w:rPr>
          <w:rFonts w:hint="default" w:ascii="Arial" w:hAnsi="Arial" w:cs="Arial"/>
          <w:color w:val="auto"/>
          <w:szCs w:val="21"/>
        </w:rPr>
      </w:pPr>
      <w:r>
        <w:rPr>
          <w:rFonts w:hint="default" w:ascii="Arial" w:hAnsi="Arial" w:cs="Arial"/>
          <w:color w:val="auto"/>
          <w:szCs w:val="21"/>
        </w:rPr>
        <w:t>职务：</w:t>
      </w:r>
      <w:r>
        <w:rPr>
          <w:rFonts w:hint="default" w:ascii="Arial" w:hAnsi="Arial" w:cs="Arial"/>
          <w:color w:val="auto"/>
          <w:szCs w:val="21"/>
          <w:u w:val="single"/>
        </w:rPr>
        <w:t xml:space="preserve">           </w:t>
      </w:r>
      <w:r>
        <w:rPr>
          <w:rFonts w:hint="default" w:ascii="Arial" w:hAnsi="Arial" w:cs="Arial"/>
          <w:color w:val="auto"/>
          <w:szCs w:val="21"/>
        </w:rPr>
        <w:t xml:space="preserve">                                  职务：</w:t>
      </w:r>
      <w:r>
        <w:rPr>
          <w:rFonts w:hint="default" w:ascii="Arial" w:hAnsi="Arial" w:cs="Arial"/>
          <w:color w:val="auto"/>
          <w:szCs w:val="21"/>
          <w:u w:val="single"/>
        </w:rPr>
        <w:t xml:space="preserve">           </w:t>
      </w:r>
    </w:p>
    <w:p w14:paraId="266FFF1C">
      <w:pPr>
        <w:snapToGrid w:val="0"/>
        <w:spacing w:before="120" w:beforeLines="50" w:after="50" w:line="440" w:lineRule="exact"/>
        <w:rPr>
          <w:rFonts w:hint="default" w:ascii="Arial" w:hAnsi="Arial" w:cs="Arial"/>
          <w:color w:val="auto"/>
          <w:szCs w:val="21"/>
        </w:rPr>
      </w:pPr>
      <w:r>
        <w:rPr>
          <w:rFonts w:hint="default" w:ascii="Arial" w:hAnsi="Arial" w:cs="Arial"/>
          <w:color w:val="auto"/>
          <w:szCs w:val="21"/>
        </w:rPr>
        <w:t>被授权人身份证号码：</w:t>
      </w:r>
      <w:r>
        <w:rPr>
          <w:rFonts w:hint="default" w:ascii="Arial" w:hAnsi="Arial" w:cs="Arial"/>
          <w:color w:val="auto"/>
          <w:szCs w:val="21"/>
          <w:u w:val="single"/>
        </w:rPr>
        <w:t xml:space="preserve">                   </w:t>
      </w:r>
      <w:r>
        <w:rPr>
          <w:rFonts w:hint="default" w:ascii="Arial" w:hAnsi="Arial" w:cs="Arial"/>
          <w:color w:val="auto"/>
          <w:szCs w:val="21"/>
        </w:rPr>
        <w:t xml:space="preserve">            授权人身份证号码：</w:t>
      </w:r>
      <w:r>
        <w:rPr>
          <w:rFonts w:hint="default" w:ascii="Arial" w:hAnsi="Arial" w:cs="Arial"/>
          <w:color w:val="auto"/>
          <w:szCs w:val="21"/>
          <w:u w:val="single"/>
        </w:rPr>
        <w:t xml:space="preserve">                 </w:t>
      </w:r>
    </w:p>
    <w:p w14:paraId="18B288C8">
      <w:pPr>
        <w:snapToGrid w:val="0"/>
        <w:spacing w:before="120" w:beforeLines="50" w:after="50" w:line="440" w:lineRule="exact"/>
        <w:rPr>
          <w:rFonts w:hint="default" w:ascii="Arial" w:hAnsi="Arial" w:cs="Arial"/>
          <w:color w:val="auto"/>
          <w:szCs w:val="21"/>
        </w:rPr>
      </w:pPr>
      <w:r>
        <w:rPr>
          <w:rFonts w:hint="default" w:ascii="Arial" w:hAnsi="Arial" w:cs="Arial"/>
          <w:color w:val="auto"/>
          <w:szCs w:val="21"/>
        </w:rPr>
        <w:t>被授权人手机号码及邮箱：</w:t>
      </w:r>
      <w:r>
        <w:rPr>
          <w:rFonts w:hint="default" w:ascii="Arial" w:hAnsi="Arial" w:cs="Arial"/>
          <w:color w:val="auto"/>
          <w:szCs w:val="21"/>
          <w:u w:val="single"/>
        </w:rPr>
        <w:t xml:space="preserve">                       </w:t>
      </w:r>
    </w:p>
    <w:p w14:paraId="1C21AC0E">
      <w:pPr>
        <w:snapToGrid w:val="0"/>
        <w:spacing w:before="120" w:beforeLines="50" w:after="50" w:line="440" w:lineRule="exact"/>
        <w:rPr>
          <w:rFonts w:hint="default" w:ascii="Arial" w:hAnsi="Arial" w:cs="Arial"/>
          <w:color w:val="auto"/>
          <w:szCs w:val="21"/>
        </w:rPr>
      </w:pPr>
      <w:r>
        <w:rPr>
          <w:rFonts w:hint="default" w:ascii="Arial" w:hAnsi="Arial" w:cs="Arial"/>
          <w:color w:val="auto"/>
          <w:szCs w:val="21"/>
        </w:rPr>
        <w:t xml:space="preserve">                   </w:t>
      </w:r>
    </w:p>
    <w:p w14:paraId="5962444C">
      <w:pPr>
        <w:snapToGrid w:val="0"/>
        <w:spacing w:before="120" w:beforeLines="50" w:after="50" w:line="440" w:lineRule="exact"/>
        <w:ind w:firstLine="5670" w:firstLineChars="2700"/>
        <w:rPr>
          <w:rFonts w:hint="default" w:ascii="Arial" w:hAnsi="Arial" w:cs="Arial"/>
          <w:color w:val="auto"/>
          <w:szCs w:val="21"/>
        </w:rPr>
      </w:pPr>
      <w:bookmarkStart w:id="104" w:name="_Hlk89181256"/>
      <w:r>
        <w:rPr>
          <w:rFonts w:hint="default" w:ascii="Arial" w:hAnsi="Arial" w:cs="Arial"/>
          <w:color w:val="auto"/>
          <w:szCs w:val="21"/>
        </w:rPr>
        <w:t>供应商名称（电子签章）：</w:t>
      </w:r>
      <w:r>
        <w:rPr>
          <w:rFonts w:hint="default" w:ascii="Arial" w:hAnsi="Arial" w:cs="Arial"/>
          <w:color w:val="auto"/>
          <w:szCs w:val="21"/>
          <w:u w:val="single"/>
        </w:rPr>
        <w:t xml:space="preserve">                </w:t>
      </w:r>
    </w:p>
    <w:p w14:paraId="60D75BC8">
      <w:pPr>
        <w:snapToGrid w:val="0"/>
        <w:spacing w:before="120" w:beforeLines="50" w:after="50" w:line="440" w:lineRule="exact"/>
        <w:jc w:val="center"/>
        <w:rPr>
          <w:rFonts w:hint="default" w:ascii="Arial" w:hAnsi="Arial" w:cs="Arial"/>
          <w:color w:val="auto"/>
          <w:szCs w:val="21"/>
        </w:rPr>
      </w:pPr>
      <w:r>
        <w:rPr>
          <w:rFonts w:hint="default" w:ascii="Arial" w:hAnsi="Arial" w:cs="Arial"/>
          <w:color w:val="auto"/>
          <w:szCs w:val="21"/>
        </w:rPr>
        <w:t xml:space="preserve">                                        年    月    日</w:t>
      </w:r>
    </w:p>
    <w:bookmarkEnd w:id="104"/>
    <w:p w14:paraId="038A8205">
      <w:pPr>
        <w:spacing w:line="360" w:lineRule="auto"/>
        <w:rPr>
          <w:rFonts w:hint="default" w:ascii="Arial" w:hAnsi="Arial" w:cs="Arial"/>
          <w:color w:val="auto"/>
          <w:szCs w:val="21"/>
        </w:rPr>
      </w:pPr>
    </w:p>
    <w:p w14:paraId="0B8D5220">
      <w:pPr>
        <w:spacing w:line="360" w:lineRule="auto"/>
        <w:rPr>
          <w:rFonts w:hint="default" w:ascii="Arial" w:hAnsi="Arial" w:cs="Arial"/>
          <w:color w:val="auto"/>
          <w:szCs w:val="21"/>
        </w:rPr>
      </w:pPr>
    </w:p>
    <w:p w14:paraId="13E8616A">
      <w:pPr>
        <w:spacing w:line="360" w:lineRule="auto"/>
        <w:rPr>
          <w:rFonts w:hint="default" w:ascii="Arial" w:hAnsi="Arial" w:cs="Arial"/>
          <w:color w:val="auto"/>
          <w:szCs w:val="21"/>
        </w:rPr>
      </w:pPr>
    </w:p>
    <w:p w14:paraId="627259CF">
      <w:pPr>
        <w:spacing w:line="360" w:lineRule="auto"/>
        <w:rPr>
          <w:rFonts w:hint="default" w:ascii="Arial" w:hAnsi="Arial" w:cs="Arial"/>
          <w:color w:val="auto"/>
          <w:szCs w:val="21"/>
        </w:rPr>
      </w:pPr>
      <w:r>
        <w:rPr>
          <w:rFonts w:hint="default" w:ascii="Arial" w:hAnsi="Arial" w:cs="Arial"/>
          <w:color w:val="auto"/>
          <w:szCs w:val="21"/>
        </w:rPr>
        <w:t>附件：法定代表人身份证复印件及授权代表身份证复印件</w:t>
      </w:r>
    </w:p>
    <w:p w14:paraId="6543E0CD">
      <w:pPr>
        <w:snapToGrid w:val="0"/>
        <w:spacing w:before="120" w:beforeLines="50" w:after="50" w:line="440" w:lineRule="exact"/>
        <w:jc w:val="center"/>
        <w:outlineLvl w:val="9"/>
        <w:rPr>
          <w:rFonts w:hint="default" w:ascii="Arial" w:hAnsi="Arial" w:cs="Arial"/>
          <w:bCs/>
          <w:color w:val="auto"/>
          <w:sz w:val="24"/>
        </w:rPr>
      </w:pPr>
      <w:r>
        <w:rPr>
          <w:rFonts w:hint="default" w:ascii="Arial" w:hAnsi="Arial" w:cs="Arial"/>
          <w:bCs/>
          <w:color w:val="auto"/>
          <w:sz w:val="24"/>
        </w:rPr>
        <w:br w:type="page"/>
      </w:r>
      <w:r>
        <w:rPr>
          <w:rFonts w:hint="default" w:ascii="Arial" w:hAnsi="Arial" w:eastAsia="宋体" w:cs="Arial"/>
          <w:bCs/>
          <w:color w:val="auto"/>
          <w:sz w:val="24"/>
        </w:rPr>
        <w:t>第</w:t>
      </w:r>
      <w:r>
        <w:rPr>
          <w:rFonts w:hint="default" w:ascii="Arial" w:hAnsi="Arial" w:eastAsia="宋体" w:cs="Arial"/>
          <w:bCs/>
          <w:color w:val="auto"/>
          <w:sz w:val="24"/>
          <w:lang w:val="en-US" w:eastAsia="zh-CN"/>
        </w:rPr>
        <w:t>二</w:t>
      </w:r>
      <w:r>
        <w:rPr>
          <w:rFonts w:hint="default" w:ascii="Arial" w:hAnsi="Arial" w:eastAsia="宋体" w:cs="Arial"/>
          <w:bCs/>
          <w:color w:val="auto"/>
          <w:sz w:val="24"/>
        </w:rPr>
        <w:t xml:space="preserve">部分 </w:t>
      </w:r>
      <w:r>
        <w:rPr>
          <w:rFonts w:hint="default" w:ascii="Arial" w:hAnsi="Arial" w:eastAsia="宋体" w:cs="Arial"/>
          <w:bCs/>
          <w:color w:val="auto"/>
          <w:sz w:val="24"/>
          <w:lang w:val="en-US" w:eastAsia="zh-CN"/>
        </w:rPr>
        <w:t>技术商务</w:t>
      </w:r>
      <w:r>
        <w:rPr>
          <w:rFonts w:hint="default" w:ascii="Arial" w:hAnsi="Arial" w:eastAsia="宋体" w:cs="Arial"/>
          <w:bCs/>
          <w:color w:val="auto"/>
          <w:sz w:val="24"/>
        </w:rPr>
        <w:t>文件</w:t>
      </w:r>
    </w:p>
    <w:p w14:paraId="112066EC">
      <w:pPr>
        <w:snapToGrid w:val="0"/>
        <w:spacing w:before="50" w:after="120" w:afterLines="50" w:line="440" w:lineRule="exact"/>
        <w:jc w:val="center"/>
        <w:rPr>
          <w:rFonts w:hint="default" w:ascii="Arial" w:hAnsi="Arial" w:cs="Arial"/>
          <w:color w:val="auto"/>
        </w:rPr>
      </w:pPr>
      <w:r>
        <w:rPr>
          <w:rFonts w:hint="default" w:ascii="Arial" w:hAnsi="Arial" w:cs="Arial"/>
          <w:color w:val="auto"/>
        </w:rPr>
        <w:t>（本商务技术文件供应商可自行编写，也可参照下述提纲编写）</w:t>
      </w:r>
    </w:p>
    <w:p w14:paraId="567CF577">
      <w:pPr>
        <w:rPr>
          <w:rFonts w:hint="default" w:ascii="Arial" w:hAnsi="Arial" w:cs="Arial"/>
          <w:color w:val="auto"/>
          <w:szCs w:val="21"/>
        </w:rPr>
      </w:pPr>
      <w:bookmarkStart w:id="105" w:name="_Hlk21623674"/>
      <w:r>
        <w:rPr>
          <w:rFonts w:hint="default" w:ascii="Arial" w:hAnsi="Arial" w:cs="Arial"/>
          <w:color w:val="auto"/>
          <w:szCs w:val="21"/>
        </w:rPr>
        <w:t>1．对本项目第二章《采购需求》技术要求的响应表：</w:t>
      </w:r>
    </w:p>
    <w:p w14:paraId="493CD27A">
      <w:pPr>
        <w:rPr>
          <w:rFonts w:hint="default" w:ascii="Arial" w:hAnsi="Arial" w:cs="Arial"/>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38903E0">
            <w:pPr>
              <w:snapToGrid w:val="0"/>
              <w:spacing w:before="120" w:beforeLines="50"/>
              <w:jc w:val="center"/>
              <w:rPr>
                <w:rFonts w:hint="default" w:ascii="Arial" w:hAnsi="Arial" w:cs="Arial"/>
                <w:color w:val="auto"/>
                <w:szCs w:val="21"/>
              </w:rPr>
            </w:pPr>
            <w:r>
              <w:rPr>
                <w:rFonts w:hint="default" w:ascii="Arial" w:hAnsi="Arial" w:cs="Arial"/>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7C0BD5">
            <w:pPr>
              <w:snapToGrid w:val="0"/>
              <w:spacing w:before="120" w:beforeLines="50"/>
              <w:jc w:val="center"/>
              <w:rPr>
                <w:rFonts w:hint="default" w:ascii="Arial" w:hAnsi="Arial" w:cs="Arial"/>
                <w:color w:val="auto"/>
                <w:szCs w:val="21"/>
              </w:rPr>
            </w:pPr>
            <w:r>
              <w:rPr>
                <w:rFonts w:hint="default" w:ascii="Arial" w:hAnsi="Arial" w:cs="Arial"/>
                <w:color w:val="auto"/>
                <w:szCs w:val="21"/>
              </w:rPr>
              <w:t>采购文件要求</w:t>
            </w:r>
          </w:p>
          <w:p w14:paraId="3FD0A0AC">
            <w:pPr>
              <w:snapToGrid w:val="0"/>
              <w:spacing w:before="120" w:beforeLines="50"/>
              <w:jc w:val="center"/>
              <w:rPr>
                <w:rFonts w:hint="default" w:ascii="Arial" w:hAnsi="Arial" w:cs="Arial"/>
                <w:color w:val="auto"/>
                <w:szCs w:val="21"/>
              </w:rPr>
            </w:pPr>
            <w:r>
              <w:rPr>
                <w:rFonts w:hint="default" w:ascii="Arial" w:hAnsi="Arial" w:cs="Arial"/>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7B3932">
            <w:pPr>
              <w:snapToGrid w:val="0"/>
              <w:spacing w:before="120" w:beforeLines="50"/>
              <w:jc w:val="center"/>
              <w:rPr>
                <w:rFonts w:hint="default" w:ascii="Arial" w:hAnsi="Arial" w:cs="Arial"/>
                <w:color w:val="auto"/>
                <w:szCs w:val="21"/>
              </w:rPr>
            </w:pPr>
            <w:r>
              <w:rPr>
                <w:rFonts w:hint="default" w:ascii="Arial" w:hAnsi="Arial" w:cs="Arial"/>
                <w:color w:val="auto"/>
                <w:szCs w:val="21"/>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EEAE7D">
            <w:pPr>
              <w:snapToGrid w:val="0"/>
              <w:spacing w:before="120" w:beforeLines="50"/>
              <w:jc w:val="center"/>
              <w:rPr>
                <w:rFonts w:hint="default" w:ascii="Arial" w:hAnsi="Arial" w:cs="Arial"/>
                <w:color w:val="auto"/>
                <w:szCs w:val="21"/>
              </w:rPr>
            </w:pPr>
            <w:r>
              <w:rPr>
                <w:rFonts w:hint="default" w:ascii="Arial" w:hAnsi="Arial" w:cs="Arial"/>
                <w:color w:val="auto"/>
              </w:rPr>
              <w:t>偏离</w:t>
            </w:r>
            <w:r>
              <w:rPr>
                <w:rFonts w:hint="default" w:ascii="Arial" w:hAnsi="Arial" w:cs="Arial"/>
                <w:color w:val="auto"/>
                <w:szCs w:val="21"/>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74B0B52">
            <w:pPr>
              <w:snapToGrid w:val="0"/>
              <w:spacing w:before="120" w:beforeLines="50"/>
              <w:jc w:val="center"/>
              <w:rPr>
                <w:rFonts w:hint="default" w:ascii="Arial" w:hAnsi="Arial" w:cs="Arial"/>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E797FC">
            <w:pPr>
              <w:snapToGrid w:val="0"/>
              <w:spacing w:before="120" w:beforeLines="50"/>
              <w:jc w:val="center"/>
              <w:rPr>
                <w:rFonts w:hint="default" w:ascii="Arial" w:hAnsi="Arial" w:cs="Arial"/>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250A3C4">
            <w:pPr>
              <w:snapToGrid w:val="0"/>
              <w:spacing w:before="120" w:beforeLines="50"/>
              <w:jc w:val="center"/>
              <w:rPr>
                <w:rFonts w:hint="default" w:ascii="Arial" w:hAnsi="Arial" w:cs="Arial"/>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BD0B61">
            <w:pPr>
              <w:snapToGrid w:val="0"/>
              <w:spacing w:before="120" w:beforeLines="50"/>
              <w:jc w:val="center"/>
              <w:rPr>
                <w:rFonts w:hint="default" w:ascii="Arial" w:hAnsi="Arial" w:cs="Arial"/>
                <w:color w:val="auto"/>
                <w:szCs w:val="21"/>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0F1A40A">
            <w:pPr>
              <w:snapToGrid w:val="0"/>
              <w:spacing w:before="120" w:beforeLines="50"/>
              <w:jc w:val="center"/>
              <w:rPr>
                <w:rFonts w:hint="default" w:ascii="Arial" w:hAnsi="Arial" w:cs="Arial"/>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114EEF">
            <w:pPr>
              <w:snapToGrid w:val="0"/>
              <w:spacing w:before="120" w:beforeLines="50"/>
              <w:jc w:val="center"/>
              <w:rPr>
                <w:rFonts w:hint="default" w:ascii="Arial" w:hAnsi="Arial" w:cs="Arial"/>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30BAFDD">
            <w:pPr>
              <w:snapToGrid w:val="0"/>
              <w:spacing w:before="120" w:beforeLines="50"/>
              <w:jc w:val="center"/>
              <w:rPr>
                <w:rFonts w:hint="default" w:ascii="Arial" w:hAnsi="Arial" w:cs="Arial"/>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D4B218">
            <w:pPr>
              <w:snapToGrid w:val="0"/>
              <w:spacing w:before="120" w:beforeLines="50"/>
              <w:jc w:val="center"/>
              <w:rPr>
                <w:rFonts w:hint="default" w:ascii="Arial" w:hAnsi="Arial" w:cs="Arial"/>
                <w:color w:val="auto"/>
                <w:szCs w:val="21"/>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2952D5">
            <w:pPr>
              <w:snapToGrid w:val="0"/>
              <w:spacing w:before="120" w:beforeLines="50"/>
              <w:jc w:val="center"/>
              <w:rPr>
                <w:rFonts w:hint="default" w:ascii="Arial" w:hAnsi="Arial" w:cs="Arial"/>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83FD03">
            <w:pPr>
              <w:snapToGrid w:val="0"/>
              <w:spacing w:before="120" w:beforeLines="50"/>
              <w:jc w:val="center"/>
              <w:rPr>
                <w:rFonts w:hint="default" w:ascii="Arial" w:hAnsi="Arial" w:cs="Arial"/>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44C78B">
            <w:pPr>
              <w:snapToGrid w:val="0"/>
              <w:spacing w:before="120" w:beforeLines="50"/>
              <w:jc w:val="center"/>
              <w:rPr>
                <w:rFonts w:hint="default" w:ascii="Arial" w:hAnsi="Arial" w:cs="Arial"/>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5F5918">
            <w:pPr>
              <w:snapToGrid w:val="0"/>
              <w:spacing w:before="120" w:beforeLines="50"/>
              <w:jc w:val="center"/>
              <w:rPr>
                <w:rFonts w:hint="default" w:ascii="Arial" w:hAnsi="Arial" w:cs="Arial"/>
                <w:color w:val="auto"/>
                <w:szCs w:val="21"/>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716D496">
            <w:pPr>
              <w:snapToGrid w:val="0"/>
              <w:spacing w:before="120" w:beforeLines="50"/>
              <w:jc w:val="center"/>
              <w:rPr>
                <w:rFonts w:hint="default" w:ascii="Arial" w:hAnsi="Arial" w:cs="Arial"/>
                <w:color w:val="auto"/>
                <w:szCs w:val="21"/>
              </w:rPr>
            </w:pPr>
            <w:r>
              <w:rPr>
                <w:rFonts w:hint="default" w:ascii="Arial" w:hAnsi="Arial" w:cs="Arial"/>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9F1B7F">
            <w:pPr>
              <w:snapToGrid w:val="0"/>
              <w:spacing w:before="120" w:beforeLines="50"/>
              <w:jc w:val="center"/>
              <w:rPr>
                <w:rFonts w:hint="default" w:ascii="Arial" w:hAnsi="Arial" w:cs="Arial"/>
                <w:color w:val="auto"/>
                <w:szCs w:val="21"/>
              </w:rPr>
            </w:pPr>
            <w:r>
              <w:rPr>
                <w:rFonts w:hint="default" w:ascii="Arial" w:hAnsi="Arial" w:cs="Arial"/>
                <w:color w:val="auto"/>
                <w:szCs w:val="21"/>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F9F589">
            <w:pPr>
              <w:snapToGrid w:val="0"/>
              <w:spacing w:before="120" w:beforeLines="50"/>
              <w:jc w:val="center"/>
              <w:rPr>
                <w:rFonts w:hint="default" w:ascii="Arial" w:hAnsi="Arial" w:cs="Arial"/>
                <w:color w:val="auto"/>
                <w:szCs w:val="21"/>
              </w:rPr>
            </w:pPr>
            <w:r>
              <w:rPr>
                <w:rFonts w:hint="default" w:ascii="Arial" w:hAnsi="Arial" w:cs="Arial"/>
                <w:color w:val="auto"/>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EECDC9">
            <w:pPr>
              <w:snapToGrid w:val="0"/>
              <w:spacing w:before="120" w:beforeLines="50"/>
              <w:jc w:val="center"/>
              <w:rPr>
                <w:rFonts w:hint="default" w:ascii="Arial" w:hAnsi="Arial" w:cs="Arial"/>
                <w:color w:val="auto"/>
                <w:szCs w:val="21"/>
              </w:rPr>
            </w:pPr>
            <w:r>
              <w:rPr>
                <w:rFonts w:hint="default" w:ascii="Arial" w:hAnsi="Arial" w:cs="Arial"/>
                <w:color w:val="auto"/>
                <w:szCs w:val="21"/>
              </w:rPr>
              <w:t>……</w:t>
            </w:r>
          </w:p>
        </w:tc>
      </w:tr>
    </w:tbl>
    <w:p w14:paraId="1E7A6FED">
      <w:pPr>
        <w:rPr>
          <w:rFonts w:hint="default" w:ascii="Arial" w:hAnsi="Arial" w:cs="Arial"/>
          <w:color w:val="auto"/>
          <w:szCs w:val="21"/>
        </w:rPr>
      </w:pPr>
    </w:p>
    <w:bookmarkEnd w:id="105"/>
    <w:p w14:paraId="33BC6FD5">
      <w:pPr>
        <w:pStyle w:val="26"/>
        <w:tabs>
          <w:tab w:val="left" w:pos="2127"/>
        </w:tabs>
        <w:spacing w:line="340" w:lineRule="exact"/>
        <w:jc w:val="left"/>
        <w:rPr>
          <w:rFonts w:hint="default" w:ascii="Arial" w:hAnsi="Arial" w:cs="Arial"/>
          <w:color w:val="auto"/>
        </w:rPr>
      </w:pPr>
      <w:bookmarkStart w:id="106" w:name="_Hlk89181501"/>
      <w:r>
        <w:rPr>
          <w:rFonts w:hint="default" w:ascii="Arial" w:hAnsi="Arial" w:cs="Arial"/>
          <w:color w:val="auto"/>
        </w:rPr>
        <w:t>注：（1）本表应对采购文件第二章《采购需求》中所列技术要求进行响应，并根据响应情况在“偏离说明”栏填写正偏离或负偏离及原因，完全符合的填写“无偏离”。</w:t>
      </w:r>
    </w:p>
    <w:p w14:paraId="75E00089">
      <w:pPr>
        <w:rPr>
          <w:rFonts w:hint="default" w:ascii="Arial" w:hAnsi="Arial" w:cs="Arial"/>
          <w:color w:val="auto"/>
        </w:rPr>
      </w:pPr>
      <w:r>
        <w:rPr>
          <w:rFonts w:hint="default" w:ascii="Arial" w:hAnsi="Arial" w:cs="Arial"/>
          <w:color w:val="auto"/>
        </w:rPr>
        <w:t>（2）第二章《采购需求》中的总体要求无需响应。</w:t>
      </w:r>
    </w:p>
    <w:p w14:paraId="7A184505">
      <w:pPr>
        <w:rPr>
          <w:rFonts w:hint="default" w:ascii="Arial" w:hAnsi="Arial" w:cs="Arial"/>
          <w:color w:val="auto"/>
        </w:rPr>
      </w:pPr>
      <w:r>
        <w:rPr>
          <w:rFonts w:hint="default" w:ascii="Arial" w:hAnsi="Arial" w:cs="Arial"/>
          <w:color w:val="auto"/>
        </w:rPr>
        <w:t>（3）偏离认定说明详见评审方法及标准。</w:t>
      </w:r>
    </w:p>
    <w:p w14:paraId="106A8471">
      <w:pPr>
        <w:rPr>
          <w:rFonts w:hint="default" w:ascii="Arial" w:hAnsi="Arial" w:cs="Arial"/>
          <w:color w:val="auto"/>
        </w:rPr>
      </w:pPr>
      <w:r>
        <w:rPr>
          <w:rFonts w:hint="default" w:ascii="Arial" w:hAnsi="Arial" w:cs="Arial"/>
          <w:color w:val="auto"/>
        </w:rPr>
        <w:t>（4）本表可扩展。</w:t>
      </w:r>
    </w:p>
    <w:p w14:paraId="5AB2B34D">
      <w:pPr>
        <w:rPr>
          <w:rFonts w:hint="default" w:ascii="Arial" w:hAnsi="Arial" w:cs="Arial"/>
          <w:color w:val="auto"/>
          <w:szCs w:val="21"/>
        </w:rPr>
      </w:pPr>
    </w:p>
    <w:p w14:paraId="4607A7A5">
      <w:pPr>
        <w:rPr>
          <w:rFonts w:hint="default" w:ascii="Arial" w:hAnsi="Arial" w:cs="Arial"/>
          <w:color w:val="auto"/>
          <w:spacing w:val="20"/>
          <w:szCs w:val="21"/>
          <w:u w:val="single"/>
        </w:rPr>
      </w:pPr>
    </w:p>
    <w:p w14:paraId="435610CD">
      <w:pPr>
        <w:rPr>
          <w:rFonts w:hint="default" w:ascii="Arial" w:hAnsi="Arial" w:cs="Arial"/>
          <w:color w:val="auto"/>
          <w:szCs w:val="21"/>
        </w:rPr>
      </w:pPr>
      <w:r>
        <w:rPr>
          <w:rFonts w:hint="default" w:ascii="Arial" w:hAnsi="Arial" w:cs="Arial"/>
          <w:color w:val="auto"/>
          <w:szCs w:val="21"/>
        </w:rPr>
        <w:t>供应商名称(电子签章)</w:t>
      </w:r>
      <w:r>
        <w:rPr>
          <w:rFonts w:hint="default" w:ascii="Arial" w:hAnsi="Arial" w:cs="Arial"/>
          <w:color w:val="auto"/>
          <w:spacing w:val="20"/>
          <w:szCs w:val="21"/>
        </w:rPr>
        <w:t>：</w:t>
      </w:r>
      <w:r>
        <w:rPr>
          <w:rFonts w:hint="default" w:ascii="Arial" w:hAnsi="Arial" w:cs="Arial"/>
          <w:color w:val="auto"/>
          <w:spacing w:val="20"/>
          <w:szCs w:val="21"/>
          <w:u w:val="single"/>
        </w:rPr>
        <w:t xml:space="preserve">            </w:t>
      </w:r>
      <w:r>
        <w:rPr>
          <w:rFonts w:hint="default" w:ascii="Arial" w:hAnsi="Arial" w:cs="Arial"/>
          <w:color w:val="auto"/>
          <w:spacing w:val="20"/>
          <w:szCs w:val="21"/>
        </w:rPr>
        <w:t xml:space="preserve">              日 期：</w:t>
      </w:r>
      <w:r>
        <w:rPr>
          <w:rFonts w:hint="default" w:ascii="Arial" w:hAnsi="Arial" w:cs="Arial"/>
          <w:color w:val="auto"/>
          <w:spacing w:val="20"/>
          <w:szCs w:val="21"/>
          <w:u w:val="single"/>
        </w:rPr>
        <w:t xml:space="preserve">            </w:t>
      </w:r>
    </w:p>
    <w:bookmarkEnd w:id="106"/>
    <w:p w14:paraId="20A419D1">
      <w:pPr>
        <w:rPr>
          <w:rFonts w:hint="default" w:ascii="Arial" w:hAnsi="Arial" w:cs="Arial"/>
          <w:color w:val="auto"/>
          <w:szCs w:val="21"/>
        </w:rPr>
      </w:pPr>
    </w:p>
    <w:p w14:paraId="079C7B6F">
      <w:pPr>
        <w:snapToGrid w:val="0"/>
        <w:spacing w:before="50" w:after="120" w:afterLines="50"/>
        <w:jc w:val="left"/>
        <w:rPr>
          <w:rFonts w:hint="default" w:ascii="Arial" w:hAnsi="Arial" w:cs="Arial"/>
          <w:color w:val="auto"/>
          <w:szCs w:val="21"/>
        </w:rPr>
      </w:pPr>
      <w:bookmarkStart w:id="107" w:name="_Hlk21623696"/>
      <w:r>
        <w:rPr>
          <w:rFonts w:hint="default" w:ascii="Arial" w:hAnsi="Arial" w:cs="Arial"/>
          <w:color w:val="auto"/>
          <w:szCs w:val="21"/>
        </w:rPr>
        <w:t>2．货物或产品配置清单格式：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CA6CDED">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7717E">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货物或产品</w:t>
            </w:r>
          </w:p>
          <w:p w14:paraId="7D11019D">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39B29A">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D6BC65A">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8A696AC">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A82D6B0">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6091B">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50A229">
            <w:pPr>
              <w:snapToGrid w:val="0"/>
              <w:spacing w:before="50" w:after="50" w:line="440" w:lineRule="exact"/>
              <w:jc w:val="center"/>
              <w:rPr>
                <w:rFonts w:hint="default" w:ascii="Arial" w:hAnsi="Arial" w:cs="Arial"/>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594DDA9">
            <w:pPr>
              <w:snapToGrid w:val="0"/>
              <w:spacing w:before="50" w:after="50" w:line="440" w:lineRule="exact"/>
              <w:rPr>
                <w:rFonts w:hint="default" w:ascii="Arial" w:hAnsi="Arial" w:cs="Arial"/>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F649342">
            <w:pPr>
              <w:snapToGrid w:val="0"/>
              <w:spacing w:before="50" w:after="50" w:line="440" w:lineRule="exact"/>
              <w:jc w:val="center"/>
              <w:rPr>
                <w:rFonts w:hint="default" w:ascii="Arial" w:hAnsi="Arial" w:cs="Arial"/>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B0758CA">
            <w:pPr>
              <w:snapToGrid w:val="0"/>
              <w:spacing w:before="50" w:after="50" w:line="440" w:lineRule="exact"/>
              <w:jc w:val="center"/>
              <w:rPr>
                <w:rFonts w:hint="default" w:ascii="Arial" w:hAnsi="Arial" w:cs="Arial"/>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75BB289">
            <w:pPr>
              <w:snapToGrid w:val="0"/>
              <w:spacing w:before="50" w:after="50" w:line="440" w:lineRule="exact"/>
              <w:jc w:val="center"/>
              <w:rPr>
                <w:rFonts w:hint="default" w:ascii="Arial" w:hAnsi="Arial" w:cs="Arial"/>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F85704">
            <w:pPr>
              <w:snapToGrid w:val="0"/>
              <w:spacing w:before="50" w:after="50" w:line="440" w:lineRule="exact"/>
              <w:jc w:val="center"/>
              <w:rPr>
                <w:rFonts w:hint="default" w:ascii="Arial" w:hAnsi="Arial" w:cs="Arial"/>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43F17">
            <w:pPr>
              <w:snapToGrid w:val="0"/>
              <w:spacing w:before="50" w:after="50" w:line="440" w:lineRule="exact"/>
              <w:jc w:val="center"/>
              <w:rPr>
                <w:rFonts w:hint="default" w:ascii="Arial" w:hAnsi="Arial" w:cs="Arial"/>
                <w:color w:val="auto"/>
                <w:szCs w:val="21"/>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BBAA2B1">
            <w:pPr>
              <w:snapToGrid w:val="0"/>
              <w:spacing w:before="50" w:after="50" w:line="440" w:lineRule="exact"/>
              <w:jc w:val="center"/>
              <w:rPr>
                <w:rFonts w:hint="default" w:ascii="Arial" w:hAnsi="Arial" w:cs="Arial"/>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94F6838">
            <w:pPr>
              <w:snapToGrid w:val="0"/>
              <w:spacing w:before="50" w:after="50" w:line="440" w:lineRule="exact"/>
              <w:jc w:val="center"/>
              <w:rPr>
                <w:rFonts w:hint="default" w:ascii="Arial" w:hAnsi="Arial" w:cs="Arial"/>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BCA68D3">
            <w:pPr>
              <w:snapToGrid w:val="0"/>
              <w:spacing w:before="50" w:after="50" w:line="440" w:lineRule="exact"/>
              <w:jc w:val="center"/>
              <w:rPr>
                <w:rFonts w:hint="default" w:ascii="Arial" w:hAnsi="Arial" w:cs="Arial"/>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DB2DC8">
            <w:pPr>
              <w:snapToGrid w:val="0"/>
              <w:spacing w:before="50" w:after="50" w:line="440" w:lineRule="exact"/>
              <w:jc w:val="center"/>
              <w:rPr>
                <w:rFonts w:hint="default" w:ascii="Arial" w:hAnsi="Arial" w:cs="Arial"/>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9035DE">
            <w:pPr>
              <w:snapToGrid w:val="0"/>
              <w:spacing w:before="50" w:after="50" w:line="440" w:lineRule="exact"/>
              <w:jc w:val="center"/>
              <w:rPr>
                <w:rFonts w:hint="default" w:ascii="Arial" w:hAnsi="Arial" w:cs="Arial"/>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31A5CE">
            <w:pPr>
              <w:snapToGrid w:val="0"/>
              <w:spacing w:before="50" w:after="50" w:line="440" w:lineRule="exact"/>
              <w:jc w:val="center"/>
              <w:rPr>
                <w:rFonts w:hint="default" w:ascii="Arial" w:hAnsi="Arial" w:cs="Arial"/>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D9836">
            <w:pPr>
              <w:snapToGrid w:val="0"/>
              <w:spacing w:before="50" w:after="50" w:line="440" w:lineRule="exact"/>
              <w:jc w:val="center"/>
              <w:rPr>
                <w:rFonts w:hint="default" w:ascii="Arial" w:hAnsi="Arial" w:cs="Arial"/>
                <w:color w:val="auto"/>
                <w:szCs w:val="21"/>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F874E1">
            <w:pPr>
              <w:snapToGrid w:val="0"/>
              <w:spacing w:before="50" w:after="50" w:line="440" w:lineRule="exact"/>
              <w:jc w:val="center"/>
              <w:rPr>
                <w:rFonts w:hint="default" w:ascii="Arial" w:hAnsi="Arial" w:cs="Arial"/>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2234D2">
            <w:pPr>
              <w:snapToGrid w:val="0"/>
              <w:spacing w:before="50" w:after="50" w:line="440" w:lineRule="exact"/>
              <w:jc w:val="center"/>
              <w:rPr>
                <w:rFonts w:hint="default" w:ascii="Arial" w:hAnsi="Arial" w:cs="Arial"/>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669F92">
            <w:pPr>
              <w:snapToGrid w:val="0"/>
              <w:spacing w:before="50" w:after="50" w:line="440" w:lineRule="exact"/>
              <w:jc w:val="center"/>
              <w:rPr>
                <w:rFonts w:hint="default" w:ascii="Arial" w:hAnsi="Arial" w:cs="Arial"/>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CFD1D98">
            <w:pPr>
              <w:snapToGrid w:val="0"/>
              <w:spacing w:before="50" w:after="50" w:line="440" w:lineRule="exact"/>
              <w:jc w:val="center"/>
              <w:rPr>
                <w:rFonts w:hint="default" w:ascii="Arial" w:hAnsi="Arial" w:cs="Arial"/>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C4A9855">
            <w:pPr>
              <w:snapToGrid w:val="0"/>
              <w:spacing w:before="50" w:after="50" w:line="440" w:lineRule="exact"/>
              <w:jc w:val="center"/>
              <w:rPr>
                <w:rFonts w:hint="default" w:ascii="Arial" w:hAnsi="Arial" w:cs="Arial"/>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04B965">
            <w:pPr>
              <w:snapToGrid w:val="0"/>
              <w:spacing w:before="50" w:after="50" w:line="440" w:lineRule="exact"/>
              <w:jc w:val="center"/>
              <w:rPr>
                <w:rFonts w:hint="default" w:ascii="Arial" w:hAnsi="Arial" w:cs="Arial"/>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189EF6">
            <w:pPr>
              <w:snapToGrid w:val="0"/>
              <w:spacing w:before="50" w:after="50" w:line="440" w:lineRule="exact"/>
              <w:jc w:val="center"/>
              <w:rPr>
                <w:rFonts w:hint="default" w:ascii="Arial" w:hAnsi="Arial" w:cs="Arial"/>
                <w:color w:val="auto"/>
                <w:szCs w:val="21"/>
              </w:rPr>
            </w:pPr>
          </w:p>
        </w:tc>
      </w:tr>
    </w:tbl>
    <w:p w14:paraId="62E40380">
      <w:pPr>
        <w:snapToGrid w:val="0"/>
        <w:spacing w:before="50" w:after="50" w:line="440" w:lineRule="exact"/>
        <w:rPr>
          <w:rFonts w:hint="default" w:ascii="Arial" w:hAnsi="Arial" w:cs="Arial"/>
          <w:color w:val="auto"/>
          <w:spacing w:val="20"/>
          <w:szCs w:val="21"/>
          <w:u w:val="single"/>
        </w:rPr>
      </w:pPr>
    </w:p>
    <w:p w14:paraId="3DF03BB1">
      <w:pPr>
        <w:snapToGrid w:val="0"/>
        <w:spacing w:before="50" w:after="50" w:line="440" w:lineRule="exact"/>
        <w:rPr>
          <w:rFonts w:hint="default" w:ascii="Arial" w:hAnsi="Arial" w:cs="Arial"/>
          <w:color w:val="auto"/>
          <w:szCs w:val="21"/>
        </w:rPr>
      </w:pPr>
      <w:bookmarkStart w:id="108" w:name="_Hlk89181513"/>
      <w:r>
        <w:rPr>
          <w:rFonts w:hint="default" w:ascii="Arial" w:hAnsi="Arial" w:cs="Arial"/>
          <w:color w:val="auto"/>
          <w:szCs w:val="21"/>
        </w:rPr>
        <w:t>供应商名称(电子签章)</w:t>
      </w:r>
      <w:r>
        <w:rPr>
          <w:rFonts w:hint="default" w:ascii="Arial" w:hAnsi="Arial" w:cs="Arial"/>
          <w:color w:val="auto"/>
          <w:spacing w:val="20"/>
          <w:szCs w:val="21"/>
        </w:rPr>
        <w:t>：</w:t>
      </w:r>
      <w:r>
        <w:rPr>
          <w:rFonts w:hint="default" w:ascii="Arial" w:hAnsi="Arial" w:cs="Arial"/>
          <w:color w:val="auto"/>
          <w:spacing w:val="20"/>
          <w:szCs w:val="21"/>
          <w:u w:val="single"/>
        </w:rPr>
        <w:t xml:space="preserve">            </w:t>
      </w:r>
      <w:r>
        <w:rPr>
          <w:rFonts w:hint="default" w:ascii="Arial" w:hAnsi="Arial" w:cs="Arial"/>
          <w:color w:val="auto"/>
          <w:spacing w:val="20"/>
          <w:szCs w:val="21"/>
        </w:rPr>
        <w:t xml:space="preserve">              日  期：</w:t>
      </w:r>
      <w:r>
        <w:rPr>
          <w:rFonts w:hint="default" w:ascii="Arial" w:hAnsi="Arial" w:cs="Arial"/>
          <w:color w:val="auto"/>
          <w:spacing w:val="20"/>
          <w:szCs w:val="21"/>
          <w:u w:val="single"/>
        </w:rPr>
        <w:t xml:space="preserve">          </w:t>
      </w:r>
      <w:bookmarkEnd w:id="108"/>
    </w:p>
    <w:p w14:paraId="03265656">
      <w:pPr>
        <w:rPr>
          <w:rFonts w:hint="default" w:ascii="Arial" w:hAnsi="Arial" w:cs="Arial"/>
          <w:color w:val="auto"/>
          <w:szCs w:val="21"/>
        </w:rPr>
      </w:pPr>
    </w:p>
    <w:p w14:paraId="1562C874">
      <w:pPr>
        <w:rPr>
          <w:rFonts w:hint="default" w:ascii="Arial" w:hAnsi="Arial" w:cs="Arial"/>
          <w:color w:val="auto"/>
          <w:szCs w:val="21"/>
        </w:rPr>
      </w:pPr>
      <w:bookmarkStart w:id="109" w:name="_Hlk19115689"/>
      <w:r>
        <w:rPr>
          <w:rFonts w:hint="default" w:ascii="Arial" w:hAnsi="Arial" w:cs="Arial"/>
          <w:color w:val="auto"/>
          <w:szCs w:val="21"/>
        </w:rPr>
        <w:t>3．响应货物或产品的质量保证说明</w:t>
      </w:r>
    </w:p>
    <w:p w14:paraId="23184246">
      <w:pPr>
        <w:rPr>
          <w:rFonts w:hint="default" w:ascii="Arial" w:hAnsi="Arial" w:cs="Arial"/>
          <w:color w:val="auto"/>
          <w:szCs w:val="21"/>
        </w:rPr>
      </w:pPr>
    </w:p>
    <w:p w14:paraId="4F6E79CD">
      <w:pPr>
        <w:rPr>
          <w:rFonts w:hint="default" w:ascii="Arial" w:hAnsi="Arial" w:cs="Arial"/>
          <w:color w:val="auto"/>
          <w:szCs w:val="21"/>
        </w:rPr>
      </w:pPr>
    </w:p>
    <w:p w14:paraId="136A2BC0">
      <w:pPr>
        <w:jc w:val="left"/>
        <w:rPr>
          <w:rFonts w:hint="default" w:ascii="Arial" w:hAnsi="Arial" w:cs="Arial"/>
          <w:color w:val="auto"/>
          <w:szCs w:val="21"/>
        </w:rPr>
      </w:pPr>
      <w:r>
        <w:rPr>
          <w:rFonts w:hint="default" w:ascii="Arial" w:hAnsi="Arial" w:cs="Arial"/>
          <w:color w:val="auto"/>
          <w:szCs w:val="21"/>
        </w:rPr>
        <w:t>4．质量保证期过后的优惠条件：供应商承诺给予采购人的各种优惠条件，包括货物或产品的售后服务、备品备件、专用耗材等方面的优惠条件。</w:t>
      </w:r>
    </w:p>
    <w:p w14:paraId="0B1C98A6">
      <w:pPr>
        <w:jc w:val="center"/>
        <w:rPr>
          <w:rFonts w:hint="default" w:ascii="Arial" w:hAnsi="Arial" w:cs="Arial"/>
          <w:color w:val="auto"/>
          <w:szCs w:val="21"/>
        </w:rPr>
      </w:pPr>
      <w:r>
        <w:rPr>
          <w:rFonts w:hint="default" w:ascii="Arial" w:hAnsi="Arial" w:cs="Arial"/>
          <w:color w:val="auto"/>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25FCC9">
            <w:pPr>
              <w:rPr>
                <w:rFonts w:hint="default" w:ascii="Arial" w:hAnsi="Arial" w:cs="Arial"/>
                <w:color w:val="auto"/>
                <w:szCs w:val="21"/>
              </w:rPr>
            </w:pPr>
            <w:r>
              <w:rPr>
                <w:rFonts w:hint="default" w:ascii="Arial" w:hAnsi="Arial" w:cs="Arial"/>
                <w:color w:val="auto"/>
                <w:szCs w:val="21"/>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2DF39BD">
            <w:pPr>
              <w:snapToGrid w:val="0"/>
              <w:spacing w:before="50" w:after="50" w:line="440" w:lineRule="exact"/>
              <w:jc w:val="center"/>
              <w:rPr>
                <w:rFonts w:hint="default" w:ascii="Arial" w:hAnsi="Arial" w:cs="Arial"/>
                <w:color w:val="auto"/>
                <w:szCs w:val="21"/>
              </w:rPr>
            </w:pPr>
            <w:r>
              <w:rPr>
                <w:rFonts w:hint="default" w:ascii="Arial" w:hAnsi="Arial" w:cs="Arial"/>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3423D35C">
            <w:pPr>
              <w:jc w:val="center"/>
              <w:rPr>
                <w:rFonts w:hint="default" w:ascii="Arial" w:hAnsi="Arial" w:cs="Arial"/>
                <w:color w:val="auto"/>
                <w:szCs w:val="21"/>
              </w:rPr>
            </w:pPr>
            <w:r>
              <w:rPr>
                <w:rFonts w:hint="default" w:ascii="Arial" w:hAnsi="Arial" w:cs="Arial"/>
                <w:color w:val="auto"/>
                <w:szCs w:val="21"/>
              </w:rPr>
              <w:t>适用于何种响应货物（产品）名称及规格型号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2BAD7A23">
            <w:pPr>
              <w:jc w:val="center"/>
              <w:rPr>
                <w:rFonts w:hint="default" w:ascii="Arial" w:hAnsi="Arial" w:cs="Arial"/>
                <w:color w:val="auto"/>
                <w:szCs w:val="21"/>
              </w:rPr>
            </w:pPr>
            <w:r>
              <w:rPr>
                <w:rFonts w:hint="default" w:ascii="Arial" w:hAnsi="Arial" w:cs="Arial"/>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4259885">
            <w:pPr>
              <w:jc w:val="center"/>
              <w:rPr>
                <w:rFonts w:hint="default" w:ascii="Arial" w:hAnsi="Arial" w:cs="Arial"/>
                <w:color w:val="auto"/>
                <w:szCs w:val="21"/>
              </w:rPr>
            </w:pPr>
            <w:r>
              <w:rPr>
                <w:rFonts w:hint="default" w:ascii="Arial" w:hAnsi="Arial" w:cs="Arial"/>
                <w:color w:val="auto"/>
                <w:szCs w:val="21"/>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18E8788">
            <w:pPr>
              <w:jc w:val="center"/>
              <w:rPr>
                <w:rFonts w:hint="default" w:ascii="Arial" w:hAnsi="Arial" w:cs="Arial"/>
                <w:color w:val="auto"/>
                <w:szCs w:val="21"/>
              </w:rPr>
            </w:pPr>
            <w:r>
              <w:rPr>
                <w:rFonts w:hint="default" w:ascii="Arial" w:hAnsi="Arial" w:cs="Arial"/>
                <w:color w:val="auto"/>
                <w:szCs w:val="21"/>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0280CFB5">
            <w:pPr>
              <w:rPr>
                <w:rFonts w:hint="default" w:ascii="Arial" w:hAnsi="Arial" w:cs="Arial"/>
                <w:color w:val="auto"/>
                <w:szCs w:val="21"/>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0F46EBB8">
            <w:pPr>
              <w:rPr>
                <w:rFonts w:hint="default" w:ascii="Arial" w:hAnsi="Arial" w:cs="Arial"/>
                <w:color w:val="auto"/>
                <w:szCs w:val="21"/>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2621205C">
            <w:pPr>
              <w:rPr>
                <w:rFonts w:hint="default" w:ascii="Arial" w:hAnsi="Arial" w:cs="Arial"/>
                <w:color w:val="auto"/>
                <w:szCs w:val="21"/>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B8D39B">
            <w:pPr>
              <w:rPr>
                <w:rFonts w:hint="default" w:ascii="Arial" w:hAnsi="Arial" w:cs="Arial"/>
                <w:color w:val="auto"/>
                <w:szCs w:val="21"/>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4219F2">
            <w:pPr>
              <w:jc w:val="center"/>
              <w:rPr>
                <w:rFonts w:hint="default" w:ascii="Arial" w:hAnsi="Arial" w:cs="Arial"/>
                <w:color w:val="auto"/>
                <w:szCs w:val="21"/>
              </w:rPr>
            </w:pPr>
            <w:r>
              <w:rPr>
                <w:rFonts w:hint="default" w:ascii="Arial" w:hAnsi="Arial" w:cs="Arial"/>
                <w:color w:val="auto"/>
                <w:szCs w:val="21"/>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156FBD0C">
            <w:pPr>
              <w:rPr>
                <w:rFonts w:hint="default" w:ascii="Arial" w:hAnsi="Arial" w:cs="Arial"/>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EDAA2C6">
            <w:pPr>
              <w:rPr>
                <w:rFonts w:hint="default" w:ascii="Arial" w:hAnsi="Arial" w:cs="Arial"/>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28EC66D6">
            <w:pPr>
              <w:rPr>
                <w:rFonts w:hint="default" w:ascii="Arial" w:hAnsi="Arial" w:cs="Arial"/>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550D7DD">
            <w:pPr>
              <w:rPr>
                <w:rFonts w:hint="default" w:ascii="Arial" w:hAnsi="Arial" w:cs="Arial"/>
                <w:color w:val="auto"/>
                <w:szCs w:val="21"/>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DE9C69B">
            <w:pPr>
              <w:jc w:val="center"/>
              <w:rPr>
                <w:rFonts w:hint="default" w:ascii="Arial" w:hAnsi="Arial" w:cs="Arial"/>
                <w:color w:val="auto"/>
                <w:szCs w:val="21"/>
              </w:rPr>
            </w:pPr>
            <w:r>
              <w:rPr>
                <w:rFonts w:hint="default" w:ascii="Arial" w:hAnsi="Arial" w:cs="Arial"/>
                <w:color w:val="auto"/>
                <w:szCs w:val="21"/>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7584771">
            <w:pPr>
              <w:rPr>
                <w:rFonts w:hint="default" w:ascii="Arial" w:hAnsi="Arial" w:cs="Arial"/>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963AFB1">
            <w:pPr>
              <w:rPr>
                <w:rFonts w:hint="default" w:ascii="Arial" w:hAnsi="Arial" w:cs="Arial"/>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D86403A">
            <w:pPr>
              <w:rPr>
                <w:rFonts w:hint="default" w:ascii="Arial" w:hAnsi="Arial" w:cs="Arial"/>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6AF6457">
            <w:pPr>
              <w:rPr>
                <w:rFonts w:hint="default" w:ascii="Arial" w:hAnsi="Arial" w:cs="Arial"/>
                <w:color w:val="auto"/>
                <w:szCs w:val="21"/>
              </w:rPr>
            </w:pPr>
          </w:p>
        </w:tc>
      </w:tr>
    </w:tbl>
    <w:p w14:paraId="04B462B5">
      <w:pPr>
        <w:rPr>
          <w:rFonts w:hint="default" w:ascii="Arial" w:hAnsi="Arial" w:cs="Arial"/>
          <w:color w:val="auto"/>
          <w:szCs w:val="21"/>
        </w:rPr>
      </w:pPr>
    </w:p>
    <w:p w14:paraId="47845BF3">
      <w:pPr>
        <w:rPr>
          <w:rFonts w:hint="default" w:ascii="Arial" w:hAnsi="Arial" w:cs="Arial"/>
          <w:color w:val="auto"/>
          <w:spacing w:val="20"/>
          <w:szCs w:val="21"/>
          <w:u w:val="single"/>
        </w:rPr>
      </w:pPr>
    </w:p>
    <w:p w14:paraId="61B22F21">
      <w:pPr>
        <w:rPr>
          <w:rFonts w:hint="default" w:ascii="Arial" w:hAnsi="Arial" w:cs="Arial"/>
          <w:color w:val="auto"/>
          <w:szCs w:val="21"/>
        </w:rPr>
      </w:pPr>
      <w:bookmarkStart w:id="110" w:name="_Hlk89181539"/>
      <w:r>
        <w:rPr>
          <w:rFonts w:hint="default" w:ascii="Arial" w:hAnsi="Arial" w:cs="Arial"/>
          <w:color w:val="auto"/>
          <w:szCs w:val="21"/>
        </w:rPr>
        <w:t>供应商名称(电子签章)</w:t>
      </w:r>
      <w:r>
        <w:rPr>
          <w:rFonts w:hint="default" w:ascii="Arial" w:hAnsi="Arial" w:cs="Arial"/>
          <w:color w:val="auto"/>
          <w:spacing w:val="20"/>
          <w:szCs w:val="21"/>
        </w:rPr>
        <w:t>：</w:t>
      </w:r>
      <w:r>
        <w:rPr>
          <w:rFonts w:hint="default" w:ascii="Arial" w:hAnsi="Arial" w:cs="Arial"/>
          <w:color w:val="auto"/>
          <w:spacing w:val="20"/>
          <w:szCs w:val="21"/>
          <w:u w:val="single"/>
        </w:rPr>
        <w:t xml:space="preserve">            </w:t>
      </w:r>
      <w:r>
        <w:rPr>
          <w:rFonts w:hint="default" w:ascii="Arial" w:hAnsi="Arial" w:cs="Arial"/>
          <w:color w:val="auto"/>
          <w:spacing w:val="20"/>
          <w:szCs w:val="21"/>
        </w:rPr>
        <w:t xml:space="preserve">            日 期：</w:t>
      </w:r>
      <w:r>
        <w:rPr>
          <w:rFonts w:hint="default" w:ascii="Arial" w:hAnsi="Arial" w:cs="Arial"/>
          <w:color w:val="auto"/>
          <w:spacing w:val="20"/>
          <w:szCs w:val="21"/>
          <w:u w:val="single"/>
        </w:rPr>
        <w:t xml:space="preserve">            </w:t>
      </w:r>
    </w:p>
    <w:bookmarkEnd w:id="109"/>
    <w:bookmarkEnd w:id="110"/>
    <w:p w14:paraId="56F55698">
      <w:pPr>
        <w:snapToGrid w:val="0"/>
        <w:spacing w:before="50" w:after="120" w:afterLines="50" w:line="440" w:lineRule="exact"/>
        <w:jc w:val="left"/>
        <w:rPr>
          <w:rFonts w:hint="default" w:ascii="Arial" w:hAnsi="Arial" w:cs="Arial"/>
          <w:color w:val="auto"/>
        </w:rPr>
      </w:pPr>
    </w:p>
    <w:p w14:paraId="0BE4BC92">
      <w:pPr>
        <w:snapToGrid w:val="0"/>
        <w:spacing w:before="50" w:after="120" w:afterLines="50" w:line="440" w:lineRule="exact"/>
        <w:jc w:val="left"/>
        <w:rPr>
          <w:rFonts w:hint="default" w:ascii="Arial" w:hAnsi="Arial" w:cs="Arial"/>
          <w:color w:val="auto"/>
          <w:szCs w:val="21"/>
        </w:rPr>
      </w:pPr>
      <w:r>
        <w:rPr>
          <w:rFonts w:hint="default" w:ascii="Arial" w:hAnsi="Arial" w:cs="Arial"/>
          <w:color w:val="auto"/>
          <w:szCs w:val="21"/>
        </w:rPr>
        <w:t>5．对本项目第二章《采购需求》商务要求的响应表：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0C062A0">
            <w:pPr>
              <w:snapToGrid w:val="0"/>
              <w:spacing w:before="120" w:beforeLines="50"/>
              <w:jc w:val="center"/>
              <w:rPr>
                <w:rFonts w:hint="default" w:ascii="Arial" w:hAnsi="Arial" w:cs="Arial"/>
                <w:color w:val="auto"/>
                <w:szCs w:val="21"/>
              </w:rPr>
            </w:pPr>
            <w:r>
              <w:rPr>
                <w:rFonts w:hint="default" w:ascii="Arial" w:hAnsi="Arial" w:cs="Arial"/>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BA7BC5">
            <w:pPr>
              <w:snapToGrid w:val="0"/>
              <w:spacing w:before="120" w:beforeLines="50"/>
              <w:jc w:val="center"/>
              <w:rPr>
                <w:rFonts w:hint="default" w:ascii="Arial" w:hAnsi="Arial" w:cs="Arial"/>
                <w:color w:val="auto"/>
                <w:szCs w:val="21"/>
              </w:rPr>
            </w:pPr>
            <w:r>
              <w:rPr>
                <w:rFonts w:hint="default" w:ascii="Arial" w:hAnsi="Arial" w:cs="Arial"/>
                <w:color w:val="auto"/>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A94E5A">
            <w:pPr>
              <w:snapToGrid w:val="0"/>
              <w:spacing w:before="120" w:beforeLines="50"/>
              <w:jc w:val="center"/>
              <w:rPr>
                <w:rFonts w:hint="default" w:ascii="Arial" w:hAnsi="Arial" w:cs="Arial"/>
                <w:color w:val="auto"/>
                <w:szCs w:val="21"/>
              </w:rPr>
            </w:pPr>
            <w:r>
              <w:rPr>
                <w:rFonts w:hint="default" w:ascii="Arial" w:hAnsi="Arial" w:cs="Arial"/>
                <w:color w:val="auto"/>
                <w:szCs w:val="21"/>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56A8CE">
            <w:pPr>
              <w:snapToGrid w:val="0"/>
              <w:spacing w:before="120" w:beforeLines="50"/>
              <w:jc w:val="center"/>
              <w:rPr>
                <w:rFonts w:hint="default" w:ascii="Arial" w:hAnsi="Arial" w:cs="Arial"/>
                <w:color w:val="auto"/>
                <w:szCs w:val="21"/>
              </w:rPr>
            </w:pPr>
            <w:r>
              <w:rPr>
                <w:rFonts w:hint="default" w:ascii="Arial" w:hAnsi="Arial" w:cs="Arial"/>
                <w:color w:val="auto"/>
              </w:rPr>
              <w:t>偏离</w:t>
            </w:r>
            <w:r>
              <w:rPr>
                <w:rFonts w:hint="default" w:ascii="Arial" w:hAnsi="Arial" w:cs="Arial"/>
                <w:color w:val="auto"/>
                <w:szCs w:val="21"/>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F837F7E">
            <w:pPr>
              <w:snapToGrid w:val="0"/>
              <w:spacing w:before="120" w:beforeLines="50"/>
              <w:jc w:val="center"/>
              <w:rPr>
                <w:rFonts w:hint="default" w:ascii="Arial" w:hAnsi="Arial" w:cs="Arial"/>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BBCFD7D">
            <w:pPr>
              <w:snapToGrid w:val="0"/>
              <w:spacing w:before="120" w:beforeLines="50"/>
              <w:jc w:val="center"/>
              <w:rPr>
                <w:rFonts w:hint="default" w:ascii="Arial" w:hAnsi="Arial" w:cs="Arial"/>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C5BCB8A">
            <w:pPr>
              <w:snapToGrid w:val="0"/>
              <w:spacing w:before="120" w:beforeLines="50"/>
              <w:jc w:val="center"/>
              <w:rPr>
                <w:rFonts w:hint="default" w:ascii="Arial" w:hAnsi="Arial" w:cs="Arial"/>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4A0B0A">
            <w:pPr>
              <w:snapToGrid w:val="0"/>
              <w:spacing w:before="120" w:beforeLines="50"/>
              <w:jc w:val="center"/>
              <w:rPr>
                <w:rFonts w:hint="default" w:ascii="Arial" w:hAnsi="Arial" w:cs="Arial"/>
                <w:color w:val="auto"/>
                <w:szCs w:val="21"/>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23240B">
            <w:pPr>
              <w:snapToGrid w:val="0"/>
              <w:spacing w:before="120" w:beforeLines="50"/>
              <w:jc w:val="center"/>
              <w:rPr>
                <w:rFonts w:hint="default" w:ascii="Arial" w:hAnsi="Arial" w:cs="Arial"/>
                <w:color w:val="auto"/>
                <w:szCs w:val="21"/>
              </w:rPr>
            </w:pPr>
            <w:r>
              <w:rPr>
                <w:rFonts w:hint="default" w:ascii="Arial" w:hAnsi="Arial" w:cs="Arial"/>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366A36D">
            <w:pPr>
              <w:snapToGrid w:val="0"/>
              <w:spacing w:before="120" w:beforeLines="50"/>
              <w:jc w:val="center"/>
              <w:rPr>
                <w:rFonts w:hint="default" w:ascii="Arial" w:hAnsi="Arial" w:cs="Arial"/>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6994310">
            <w:pPr>
              <w:snapToGrid w:val="0"/>
              <w:spacing w:before="120" w:beforeLines="50"/>
              <w:jc w:val="center"/>
              <w:rPr>
                <w:rFonts w:hint="default" w:ascii="Arial" w:hAnsi="Arial" w:cs="Arial"/>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4E9328">
            <w:pPr>
              <w:snapToGrid w:val="0"/>
              <w:spacing w:before="120" w:beforeLines="50"/>
              <w:jc w:val="center"/>
              <w:rPr>
                <w:rFonts w:hint="default" w:ascii="Arial" w:hAnsi="Arial" w:cs="Arial"/>
                <w:color w:val="auto"/>
                <w:szCs w:val="21"/>
              </w:rPr>
            </w:pPr>
          </w:p>
        </w:tc>
      </w:tr>
      <w:bookmarkEnd w:id="107"/>
    </w:tbl>
    <w:p w14:paraId="4D4DF990">
      <w:pPr>
        <w:pStyle w:val="26"/>
        <w:tabs>
          <w:tab w:val="left" w:pos="2127"/>
        </w:tabs>
        <w:spacing w:line="340" w:lineRule="exact"/>
        <w:ind w:firstLine="420" w:firstLineChars="200"/>
        <w:jc w:val="left"/>
        <w:rPr>
          <w:rFonts w:hint="default" w:ascii="Arial" w:hAnsi="Arial" w:cs="Arial"/>
          <w:color w:val="auto"/>
        </w:rPr>
      </w:pPr>
      <w:bookmarkStart w:id="111" w:name="_Hlk48144603"/>
      <w:bookmarkStart w:id="112" w:name="_Hlk89181571"/>
      <w:r>
        <w:rPr>
          <w:rFonts w:hint="default" w:ascii="Arial" w:hAnsi="Arial" w:cs="Arial"/>
          <w:color w:val="auto"/>
        </w:rPr>
        <w:t>注：</w:t>
      </w:r>
      <w:bookmarkStart w:id="113" w:name="_Hlk19049081"/>
      <w:r>
        <w:rPr>
          <w:rFonts w:hint="default" w:ascii="Arial" w:hAnsi="Arial" w:cs="Arial"/>
          <w:color w:val="auto"/>
        </w:rPr>
        <w:t>（1）本表应对采购文件第二章《采购需求》中所列商务要求进行响应，并根据响应情况在“偏离说明”栏填写正偏离或负偏离及原因，完全符合的填写“无偏离”。</w:t>
      </w:r>
    </w:p>
    <w:p w14:paraId="0EF64CCF">
      <w:pPr>
        <w:pStyle w:val="26"/>
        <w:tabs>
          <w:tab w:val="left" w:pos="2127"/>
        </w:tabs>
        <w:spacing w:line="340" w:lineRule="exact"/>
        <w:ind w:firstLine="420" w:firstLineChars="200"/>
        <w:jc w:val="left"/>
        <w:rPr>
          <w:rFonts w:hint="default" w:ascii="Arial" w:hAnsi="Arial" w:cs="Arial"/>
          <w:color w:val="auto"/>
        </w:rPr>
      </w:pPr>
      <w:r>
        <w:rPr>
          <w:rFonts w:hint="default" w:ascii="Arial" w:hAnsi="Arial" w:cs="Arial"/>
          <w:color w:val="auto"/>
        </w:rPr>
        <w:t>（2）第二章《采购需求》中的总体要求无需响应。</w:t>
      </w:r>
    </w:p>
    <w:p w14:paraId="1C611C1B">
      <w:pPr>
        <w:ind w:firstLine="420" w:firstLineChars="200"/>
        <w:rPr>
          <w:rFonts w:hint="default" w:ascii="Arial" w:hAnsi="Arial" w:cs="Arial"/>
          <w:color w:val="auto"/>
        </w:rPr>
      </w:pPr>
      <w:r>
        <w:rPr>
          <w:rFonts w:hint="default" w:ascii="Arial" w:hAnsi="Arial" w:cs="Arial"/>
          <w:color w:val="auto"/>
        </w:rPr>
        <w:t>（3）偏离认定说明详见评审方法及标准。</w:t>
      </w:r>
    </w:p>
    <w:bookmarkEnd w:id="113"/>
    <w:p w14:paraId="2370DDA8">
      <w:pPr>
        <w:pStyle w:val="26"/>
        <w:tabs>
          <w:tab w:val="left" w:pos="2127"/>
        </w:tabs>
        <w:spacing w:line="340" w:lineRule="exact"/>
        <w:ind w:firstLine="420" w:firstLineChars="200"/>
        <w:jc w:val="left"/>
        <w:rPr>
          <w:rFonts w:hint="default" w:ascii="Arial" w:hAnsi="Arial" w:cs="Arial"/>
          <w:color w:val="auto"/>
        </w:rPr>
      </w:pPr>
      <w:r>
        <w:rPr>
          <w:rFonts w:hint="default" w:ascii="Arial" w:hAnsi="Arial" w:cs="Arial"/>
          <w:color w:val="auto"/>
        </w:rPr>
        <w:t>（4）本表可扩展。</w:t>
      </w:r>
    </w:p>
    <w:bookmarkEnd w:id="111"/>
    <w:p w14:paraId="17933C7A">
      <w:pPr>
        <w:snapToGrid w:val="0"/>
        <w:spacing w:before="50" w:after="120" w:afterLines="50" w:line="440" w:lineRule="exact"/>
        <w:jc w:val="left"/>
        <w:rPr>
          <w:rFonts w:hint="default" w:ascii="Arial" w:hAnsi="Arial" w:cs="Arial"/>
          <w:color w:val="auto"/>
          <w:spacing w:val="20"/>
          <w:szCs w:val="21"/>
          <w:u w:val="single"/>
        </w:rPr>
      </w:pPr>
      <w:r>
        <w:rPr>
          <w:rFonts w:hint="default" w:ascii="Arial" w:hAnsi="Arial" w:cs="Arial"/>
          <w:color w:val="auto"/>
          <w:szCs w:val="21"/>
        </w:rPr>
        <w:t>供应商名称(电子签章)</w:t>
      </w:r>
      <w:r>
        <w:rPr>
          <w:rFonts w:hint="default" w:ascii="Arial" w:hAnsi="Arial" w:cs="Arial"/>
          <w:color w:val="auto"/>
          <w:spacing w:val="20"/>
          <w:szCs w:val="21"/>
        </w:rPr>
        <w:t>：</w:t>
      </w:r>
      <w:r>
        <w:rPr>
          <w:rFonts w:hint="default" w:ascii="Arial" w:hAnsi="Arial" w:cs="Arial"/>
          <w:color w:val="auto"/>
          <w:spacing w:val="20"/>
          <w:szCs w:val="21"/>
          <w:u w:val="single"/>
        </w:rPr>
        <w:t xml:space="preserve">            </w:t>
      </w:r>
      <w:r>
        <w:rPr>
          <w:rFonts w:hint="default" w:ascii="Arial" w:hAnsi="Arial" w:cs="Arial"/>
          <w:color w:val="auto"/>
          <w:spacing w:val="20"/>
          <w:szCs w:val="21"/>
        </w:rPr>
        <w:t xml:space="preserve">             日  期：</w:t>
      </w:r>
      <w:r>
        <w:rPr>
          <w:rFonts w:hint="default" w:ascii="Arial" w:hAnsi="Arial" w:cs="Arial"/>
          <w:color w:val="auto"/>
          <w:spacing w:val="20"/>
          <w:szCs w:val="21"/>
          <w:u w:val="single"/>
        </w:rPr>
        <w:t xml:space="preserve">        </w:t>
      </w:r>
    </w:p>
    <w:bookmarkEnd w:id="112"/>
    <w:p w14:paraId="399D6B93">
      <w:pPr>
        <w:snapToGrid w:val="0"/>
        <w:spacing w:before="50" w:after="120" w:afterLines="50" w:line="440" w:lineRule="exact"/>
        <w:jc w:val="left"/>
        <w:rPr>
          <w:rFonts w:hint="default" w:ascii="Arial" w:hAnsi="Arial" w:cs="Arial"/>
          <w:color w:val="auto"/>
          <w:spacing w:val="20"/>
          <w:szCs w:val="21"/>
          <w:u w:val="single"/>
        </w:rPr>
      </w:pPr>
    </w:p>
    <w:p w14:paraId="37525886">
      <w:pPr>
        <w:snapToGrid w:val="0"/>
        <w:spacing w:before="50" w:after="120" w:afterLines="50" w:line="440" w:lineRule="exact"/>
        <w:jc w:val="left"/>
        <w:rPr>
          <w:rFonts w:hint="default" w:ascii="Arial" w:hAnsi="Arial" w:cs="Arial"/>
          <w:color w:val="auto"/>
          <w:spacing w:val="20"/>
          <w:szCs w:val="21"/>
          <w:u w:val="single"/>
        </w:rPr>
      </w:pPr>
    </w:p>
    <w:p w14:paraId="345FD2EF">
      <w:pPr>
        <w:snapToGrid w:val="0"/>
        <w:spacing w:before="50" w:after="120" w:afterLines="50"/>
        <w:jc w:val="left"/>
        <w:rPr>
          <w:rFonts w:hint="default" w:ascii="Arial" w:hAnsi="Arial" w:cs="Arial"/>
          <w:color w:val="auto"/>
          <w:szCs w:val="21"/>
        </w:rPr>
      </w:pPr>
      <w:r>
        <w:rPr>
          <w:rFonts w:hint="default" w:ascii="Arial" w:hAnsi="Arial" w:cs="Arial"/>
          <w:color w:val="auto"/>
          <w:szCs w:val="21"/>
        </w:rPr>
        <w:t>6．实施方案。（如有，自行编写）</w:t>
      </w:r>
    </w:p>
    <w:p w14:paraId="7E3E5B2E">
      <w:pPr>
        <w:snapToGrid w:val="0"/>
        <w:spacing w:before="50" w:after="120" w:afterLines="50"/>
        <w:jc w:val="left"/>
        <w:rPr>
          <w:rFonts w:hint="default" w:ascii="Arial" w:hAnsi="Arial" w:cs="Arial"/>
          <w:color w:val="auto"/>
          <w:szCs w:val="21"/>
        </w:rPr>
      </w:pPr>
    </w:p>
    <w:p w14:paraId="6AD4BAE4">
      <w:pPr>
        <w:snapToGrid w:val="0"/>
        <w:spacing w:before="50" w:after="120" w:afterLines="50"/>
        <w:jc w:val="left"/>
        <w:rPr>
          <w:rFonts w:hint="default" w:ascii="Arial" w:hAnsi="Arial" w:cs="Arial"/>
          <w:color w:val="auto"/>
          <w:szCs w:val="21"/>
        </w:rPr>
      </w:pPr>
    </w:p>
    <w:p w14:paraId="4883ADA0">
      <w:pPr>
        <w:snapToGrid w:val="0"/>
        <w:spacing w:before="50" w:after="120" w:afterLines="50"/>
        <w:jc w:val="left"/>
        <w:rPr>
          <w:rFonts w:hint="default" w:ascii="Arial" w:hAnsi="Arial" w:cs="Arial"/>
          <w:color w:val="auto"/>
          <w:szCs w:val="21"/>
        </w:rPr>
      </w:pPr>
    </w:p>
    <w:p w14:paraId="1F90E45C">
      <w:pPr>
        <w:snapToGrid w:val="0"/>
        <w:spacing w:before="50" w:after="120" w:afterLines="50"/>
        <w:jc w:val="left"/>
        <w:rPr>
          <w:rFonts w:hint="default" w:ascii="Arial" w:hAnsi="Arial" w:cs="Arial"/>
          <w:color w:val="auto"/>
          <w:szCs w:val="21"/>
        </w:rPr>
      </w:pPr>
      <w:r>
        <w:rPr>
          <w:rFonts w:hint="default" w:ascii="Arial" w:hAnsi="Arial" w:cs="Arial"/>
          <w:color w:val="auto"/>
          <w:szCs w:val="21"/>
        </w:rPr>
        <w:t>7．供应商认为需提供的其他材料（根据采购文件要求编写）</w:t>
      </w:r>
    </w:p>
    <w:p w14:paraId="08797165">
      <w:pPr>
        <w:snapToGrid w:val="0"/>
        <w:spacing w:before="50" w:after="120" w:afterLines="50" w:line="440" w:lineRule="exact"/>
        <w:jc w:val="left"/>
        <w:rPr>
          <w:rFonts w:hint="default" w:ascii="Arial" w:hAnsi="Arial" w:cs="Arial"/>
          <w:color w:val="auto"/>
          <w:spacing w:val="20"/>
          <w:szCs w:val="21"/>
          <w:u w:val="single"/>
        </w:rPr>
      </w:pPr>
    </w:p>
    <w:p w14:paraId="7A7F78E4">
      <w:pPr>
        <w:snapToGrid w:val="0"/>
        <w:spacing w:before="50" w:after="120" w:afterLines="50"/>
        <w:jc w:val="left"/>
        <w:rPr>
          <w:rFonts w:hint="default" w:ascii="Arial" w:hAnsi="Arial" w:cs="Arial"/>
          <w:color w:val="auto"/>
          <w:spacing w:val="20"/>
          <w:szCs w:val="21"/>
          <w:u w:val="single"/>
        </w:rPr>
      </w:pPr>
    </w:p>
    <w:p w14:paraId="03EA69D4">
      <w:pPr>
        <w:rPr>
          <w:rFonts w:hint="default" w:ascii="Arial" w:hAnsi="Arial" w:cs="Arial"/>
          <w:color w:val="auto"/>
          <w:spacing w:val="20"/>
          <w:szCs w:val="21"/>
          <w:u w:val="single"/>
        </w:rPr>
      </w:pPr>
    </w:p>
    <w:p w14:paraId="41BE5322">
      <w:pPr>
        <w:rPr>
          <w:rFonts w:hint="default" w:ascii="Arial" w:hAnsi="Arial" w:cs="Arial"/>
          <w:color w:val="auto"/>
          <w:szCs w:val="21"/>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rFonts w:hint="default" w:ascii="Arial" w:hAnsi="Arial" w:cs="Arial"/>
          <w:b/>
          <w:color w:val="auto"/>
          <w:szCs w:val="21"/>
        </w:rPr>
      </w:pPr>
      <w:bookmarkStart w:id="114" w:name="_Hlk21623752"/>
      <w:r>
        <w:rPr>
          <w:rFonts w:hint="default" w:ascii="Arial" w:hAnsi="Arial" w:cs="Arial"/>
          <w:color w:val="auto"/>
          <w:szCs w:val="21"/>
        </w:rPr>
        <w:t>8．近年供应商类似成功案例的业绩证明</w:t>
      </w:r>
    </w:p>
    <w:p w14:paraId="209763F9">
      <w:pPr>
        <w:snapToGrid w:val="0"/>
        <w:spacing w:before="50" w:after="120" w:afterLines="50"/>
        <w:jc w:val="center"/>
        <w:rPr>
          <w:rFonts w:hint="default" w:ascii="Arial" w:hAnsi="Arial" w:cs="Arial"/>
          <w:color w:val="auto"/>
          <w:szCs w:val="21"/>
        </w:rPr>
      </w:pPr>
      <w:r>
        <w:rPr>
          <w:rFonts w:hint="default" w:ascii="Arial" w:hAnsi="Arial" w:cs="Arial"/>
          <w:b/>
          <w:color w:val="auto"/>
          <w:szCs w:val="21"/>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4EBCEEDC">
            <w:pPr>
              <w:snapToGrid w:val="0"/>
              <w:spacing w:line="240" w:lineRule="exact"/>
              <w:jc w:val="center"/>
              <w:rPr>
                <w:rFonts w:hint="default" w:ascii="Arial" w:hAnsi="Arial" w:cs="Arial"/>
                <w:color w:val="auto"/>
                <w:szCs w:val="21"/>
              </w:rPr>
            </w:pPr>
          </w:p>
          <w:p w14:paraId="6CD7C2FB">
            <w:pPr>
              <w:snapToGrid w:val="0"/>
              <w:spacing w:line="240" w:lineRule="exact"/>
              <w:jc w:val="center"/>
              <w:rPr>
                <w:rFonts w:hint="default" w:ascii="Arial" w:hAnsi="Arial" w:cs="Arial"/>
                <w:color w:val="auto"/>
                <w:szCs w:val="21"/>
              </w:rPr>
            </w:pPr>
          </w:p>
          <w:p w14:paraId="6864D6DD">
            <w:pPr>
              <w:snapToGrid w:val="0"/>
              <w:spacing w:line="240" w:lineRule="exact"/>
              <w:jc w:val="center"/>
              <w:rPr>
                <w:rFonts w:hint="default" w:ascii="Arial" w:hAnsi="Arial" w:cs="Arial"/>
                <w:color w:val="auto"/>
                <w:szCs w:val="21"/>
              </w:rPr>
            </w:pPr>
            <w:r>
              <w:rPr>
                <w:rFonts w:hint="default" w:ascii="Arial" w:hAnsi="Arial" w:cs="Arial"/>
                <w:color w:val="auto"/>
                <w:szCs w:val="21"/>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549EA079">
            <w:pPr>
              <w:snapToGrid w:val="0"/>
              <w:spacing w:line="240" w:lineRule="exact"/>
              <w:jc w:val="center"/>
              <w:rPr>
                <w:rFonts w:hint="default" w:ascii="Arial" w:hAnsi="Arial" w:cs="Arial"/>
                <w:color w:val="auto"/>
                <w:szCs w:val="21"/>
              </w:rPr>
            </w:pPr>
            <w:r>
              <w:rPr>
                <w:rFonts w:hint="default" w:ascii="Arial" w:hAnsi="Arial" w:cs="Arial"/>
                <w:color w:val="auto"/>
                <w:szCs w:val="21"/>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1DB52A23">
            <w:pPr>
              <w:snapToGrid w:val="0"/>
              <w:spacing w:line="240" w:lineRule="exact"/>
              <w:jc w:val="center"/>
              <w:rPr>
                <w:rFonts w:hint="default" w:ascii="Arial" w:hAnsi="Arial" w:cs="Arial"/>
                <w:color w:val="auto"/>
                <w:szCs w:val="21"/>
              </w:rPr>
            </w:pPr>
            <w:r>
              <w:rPr>
                <w:rFonts w:hint="default" w:ascii="Arial" w:hAnsi="Arial" w:cs="Arial"/>
                <w:color w:val="auto"/>
                <w:szCs w:val="21"/>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99903DE">
            <w:pPr>
              <w:snapToGrid w:val="0"/>
              <w:spacing w:line="240" w:lineRule="exact"/>
              <w:jc w:val="center"/>
              <w:rPr>
                <w:rFonts w:hint="default" w:ascii="Arial" w:hAnsi="Arial" w:cs="Arial"/>
                <w:color w:val="auto"/>
                <w:szCs w:val="21"/>
              </w:rPr>
            </w:pPr>
            <w:r>
              <w:rPr>
                <w:rFonts w:hint="default" w:ascii="Arial" w:hAnsi="Arial" w:cs="Arial"/>
                <w:color w:val="auto"/>
                <w:szCs w:val="21"/>
              </w:rPr>
              <w:t>服务</w:t>
            </w:r>
          </w:p>
          <w:p w14:paraId="081E83B8">
            <w:pPr>
              <w:snapToGrid w:val="0"/>
              <w:spacing w:line="240" w:lineRule="exact"/>
              <w:jc w:val="center"/>
              <w:rPr>
                <w:rFonts w:hint="default" w:ascii="Arial" w:hAnsi="Arial" w:cs="Arial"/>
                <w:color w:val="auto"/>
                <w:szCs w:val="21"/>
              </w:rPr>
            </w:pPr>
            <w:r>
              <w:rPr>
                <w:rFonts w:hint="default" w:ascii="Arial" w:hAnsi="Arial" w:cs="Arial"/>
                <w:color w:val="auto"/>
                <w:szCs w:val="21"/>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3873848C">
            <w:pPr>
              <w:snapToGrid w:val="0"/>
              <w:spacing w:line="240" w:lineRule="exact"/>
              <w:jc w:val="center"/>
              <w:rPr>
                <w:rFonts w:hint="default" w:ascii="Arial" w:hAnsi="Arial" w:cs="Arial"/>
                <w:color w:val="auto"/>
                <w:szCs w:val="21"/>
              </w:rPr>
            </w:pPr>
            <w:r>
              <w:rPr>
                <w:rFonts w:hint="default" w:ascii="Arial" w:hAnsi="Arial" w:cs="Arial"/>
                <w:color w:val="auto"/>
                <w:szCs w:val="21"/>
              </w:rPr>
              <w:t>单价（元）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907D5A0">
            <w:pPr>
              <w:snapToGrid w:val="0"/>
              <w:spacing w:line="240" w:lineRule="exact"/>
              <w:jc w:val="center"/>
              <w:rPr>
                <w:rFonts w:hint="default" w:ascii="Arial" w:hAnsi="Arial" w:cs="Arial"/>
                <w:color w:val="auto"/>
                <w:szCs w:val="21"/>
              </w:rPr>
            </w:pPr>
            <w:r>
              <w:rPr>
                <w:rFonts w:hint="default" w:ascii="Arial" w:hAnsi="Arial" w:cs="Arial"/>
                <w:color w:val="auto"/>
                <w:szCs w:val="21"/>
              </w:rPr>
              <w:t>合同总价</w:t>
            </w:r>
          </w:p>
          <w:p w14:paraId="7DBC3B47">
            <w:pPr>
              <w:snapToGrid w:val="0"/>
              <w:spacing w:line="240" w:lineRule="exact"/>
              <w:jc w:val="center"/>
              <w:rPr>
                <w:rFonts w:hint="default" w:ascii="Arial" w:hAnsi="Arial" w:cs="Arial"/>
                <w:color w:val="auto"/>
                <w:szCs w:val="21"/>
              </w:rPr>
            </w:pPr>
            <w:r>
              <w:rPr>
                <w:rFonts w:hint="default" w:ascii="Arial" w:hAnsi="Arial" w:cs="Arial"/>
                <w:color w:val="auto"/>
                <w:szCs w:val="21"/>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151238A">
            <w:pPr>
              <w:jc w:val="center"/>
              <w:rPr>
                <w:rFonts w:hint="default" w:ascii="Arial" w:hAnsi="Arial" w:cs="Arial"/>
                <w:color w:val="auto"/>
                <w:szCs w:val="21"/>
              </w:rPr>
            </w:pPr>
            <w:r>
              <w:rPr>
                <w:rFonts w:hint="default" w:ascii="Arial" w:hAnsi="Arial" w:cs="Arial"/>
                <w:color w:val="auto"/>
                <w:szCs w:val="21"/>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4952E28A">
            <w:pPr>
              <w:snapToGrid w:val="0"/>
              <w:spacing w:line="240" w:lineRule="exact"/>
              <w:jc w:val="left"/>
              <w:rPr>
                <w:rFonts w:hint="default" w:ascii="Arial" w:hAnsi="Arial" w:cs="Arial"/>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4929C763">
            <w:pPr>
              <w:snapToGrid w:val="0"/>
              <w:spacing w:line="240" w:lineRule="exact"/>
              <w:jc w:val="left"/>
              <w:rPr>
                <w:rFonts w:hint="default" w:ascii="Arial" w:hAnsi="Arial" w:cs="Arial"/>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294C094A">
            <w:pPr>
              <w:snapToGrid w:val="0"/>
              <w:spacing w:line="24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CB70C3F">
            <w:pPr>
              <w:snapToGrid w:val="0"/>
              <w:spacing w:line="24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AB52F0A">
            <w:pPr>
              <w:snapToGrid w:val="0"/>
              <w:spacing w:line="240" w:lineRule="exact"/>
              <w:jc w:val="left"/>
              <w:rPr>
                <w:rFonts w:hint="default" w:ascii="Arial" w:hAnsi="Arial" w:cs="Arial"/>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0D09F1D9">
            <w:pPr>
              <w:snapToGrid w:val="0"/>
              <w:spacing w:line="240" w:lineRule="exact"/>
              <w:jc w:val="left"/>
              <w:rPr>
                <w:rFonts w:hint="default" w:ascii="Arial" w:hAnsi="Arial" w:cs="Arial"/>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D111512">
            <w:pPr>
              <w:snapToGrid w:val="0"/>
              <w:spacing w:line="240" w:lineRule="exact"/>
              <w:jc w:val="left"/>
              <w:rPr>
                <w:rFonts w:hint="default" w:ascii="Arial" w:hAnsi="Arial" w:cs="Arial"/>
                <w:color w:val="auto"/>
                <w:szCs w:val="21"/>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D7822A0">
            <w:pPr>
              <w:snapToGrid w:val="0"/>
              <w:spacing w:before="50" w:after="120" w:afterLines="50" w:line="400" w:lineRule="exact"/>
              <w:jc w:val="left"/>
              <w:rPr>
                <w:rFonts w:hint="default" w:ascii="Arial" w:hAnsi="Arial" w:cs="Arial"/>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22C3A645">
            <w:pPr>
              <w:snapToGrid w:val="0"/>
              <w:spacing w:before="50" w:after="120" w:afterLines="50" w:line="400" w:lineRule="exact"/>
              <w:jc w:val="left"/>
              <w:rPr>
                <w:rFonts w:hint="default" w:ascii="Arial" w:hAnsi="Arial" w:cs="Arial"/>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0A2BA55">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65BA279">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4212BA3">
            <w:pPr>
              <w:snapToGrid w:val="0"/>
              <w:spacing w:before="50" w:after="120" w:afterLines="50" w:line="400" w:lineRule="exact"/>
              <w:jc w:val="left"/>
              <w:rPr>
                <w:rFonts w:hint="default" w:ascii="Arial" w:hAnsi="Arial" w:cs="Arial"/>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DCDBE54">
            <w:pPr>
              <w:snapToGrid w:val="0"/>
              <w:spacing w:before="50" w:after="120" w:afterLines="50" w:line="400" w:lineRule="exact"/>
              <w:jc w:val="left"/>
              <w:rPr>
                <w:rFonts w:hint="default" w:ascii="Arial" w:hAnsi="Arial" w:cs="Arial"/>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CA31AFB">
            <w:pPr>
              <w:snapToGrid w:val="0"/>
              <w:spacing w:before="50" w:after="120" w:afterLines="50" w:line="400" w:lineRule="exact"/>
              <w:jc w:val="left"/>
              <w:rPr>
                <w:rFonts w:hint="default" w:ascii="Arial" w:hAnsi="Arial" w:cs="Arial"/>
                <w:color w:val="auto"/>
                <w:szCs w:val="21"/>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2C1EA3E5">
            <w:pPr>
              <w:snapToGrid w:val="0"/>
              <w:spacing w:before="50" w:after="120" w:afterLines="50" w:line="400" w:lineRule="exact"/>
              <w:jc w:val="left"/>
              <w:rPr>
                <w:rFonts w:hint="default" w:ascii="Arial" w:hAnsi="Arial" w:cs="Arial"/>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54EE4E4">
            <w:pPr>
              <w:snapToGrid w:val="0"/>
              <w:spacing w:before="50" w:after="120" w:afterLines="50" w:line="400" w:lineRule="exact"/>
              <w:jc w:val="left"/>
              <w:rPr>
                <w:rFonts w:hint="default" w:ascii="Arial" w:hAnsi="Arial" w:cs="Arial"/>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37A5379E">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55B526">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CC20C75">
            <w:pPr>
              <w:snapToGrid w:val="0"/>
              <w:spacing w:before="50" w:after="120" w:afterLines="50" w:line="400" w:lineRule="exact"/>
              <w:jc w:val="left"/>
              <w:rPr>
                <w:rFonts w:hint="default" w:ascii="Arial" w:hAnsi="Arial" w:cs="Arial"/>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3A49DDB7">
            <w:pPr>
              <w:snapToGrid w:val="0"/>
              <w:spacing w:before="50" w:after="120" w:afterLines="50" w:line="400" w:lineRule="exact"/>
              <w:jc w:val="left"/>
              <w:rPr>
                <w:rFonts w:hint="default" w:ascii="Arial" w:hAnsi="Arial" w:cs="Arial"/>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8E54628">
            <w:pPr>
              <w:snapToGrid w:val="0"/>
              <w:spacing w:before="50" w:after="120" w:afterLines="50" w:line="400" w:lineRule="exact"/>
              <w:jc w:val="left"/>
              <w:rPr>
                <w:rFonts w:hint="default" w:ascii="Arial" w:hAnsi="Arial" w:cs="Arial"/>
                <w:color w:val="auto"/>
                <w:szCs w:val="21"/>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77DDD16A">
            <w:pPr>
              <w:snapToGrid w:val="0"/>
              <w:spacing w:before="50" w:after="120" w:afterLines="50" w:line="400" w:lineRule="exact"/>
              <w:jc w:val="left"/>
              <w:rPr>
                <w:rFonts w:hint="default" w:ascii="Arial" w:hAnsi="Arial" w:cs="Arial"/>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78122CD">
            <w:pPr>
              <w:snapToGrid w:val="0"/>
              <w:spacing w:before="50" w:after="120" w:afterLines="50" w:line="400" w:lineRule="exact"/>
              <w:jc w:val="left"/>
              <w:rPr>
                <w:rFonts w:hint="default" w:ascii="Arial" w:hAnsi="Arial" w:cs="Arial"/>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13268BB4">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3118A2E">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7718543">
            <w:pPr>
              <w:snapToGrid w:val="0"/>
              <w:spacing w:before="50" w:after="120" w:afterLines="50" w:line="400" w:lineRule="exact"/>
              <w:jc w:val="left"/>
              <w:rPr>
                <w:rFonts w:hint="default" w:ascii="Arial" w:hAnsi="Arial" w:cs="Arial"/>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A61187F">
            <w:pPr>
              <w:snapToGrid w:val="0"/>
              <w:spacing w:before="50" w:after="120" w:afterLines="50" w:line="400" w:lineRule="exact"/>
              <w:jc w:val="left"/>
              <w:rPr>
                <w:rFonts w:hint="default" w:ascii="Arial" w:hAnsi="Arial" w:cs="Arial"/>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530B486">
            <w:pPr>
              <w:snapToGrid w:val="0"/>
              <w:spacing w:before="50" w:after="120" w:afterLines="50" w:line="400" w:lineRule="exact"/>
              <w:jc w:val="left"/>
              <w:rPr>
                <w:rFonts w:hint="default" w:ascii="Arial" w:hAnsi="Arial" w:cs="Arial"/>
                <w:color w:val="auto"/>
                <w:szCs w:val="21"/>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59EC182">
            <w:pPr>
              <w:snapToGrid w:val="0"/>
              <w:spacing w:before="50" w:after="120" w:afterLines="50" w:line="400" w:lineRule="exact"/>
              <w:jc w:val="left"/>
              <w:rPr>
                <w:rFonts w:hint="default" w:ascii="Arial" w:hAnsi="Arial" w:cs="Arial"/>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386EA076">
            <w:pPr>
              <w:snapToGrid w:val="0"/>
              <w:spacing w:before="50" w:after="120" w:afterLines="50" w:line="400" w:lineRule="exact"/>
              <w:jc w:val="left"/>
              <w:rPr>
                <w:rFonts w:hint="default" w:ascii="Arial" w:hAnsi="Arial" w:cs="Arial"/>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DA79A0F">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0D86BA7">
            <w:pPr>
              <w:snapToGrid w:val="0"/>
              <w:spacing w:before="50" w:after="120" w:afterLines="50" w:line="400" w:lineRule="exact"/>
              <w:jc w:val="left"/>
              <w:rPr>
                <w:rFonts w:hint="default" w:ascii="Arial" w:hAnsi="Arial" w:cs="Arial"/>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4A236DDF">
            <w:pPr>
              <w:snapToGrid w:val="0"/>
              <w:spacing w:before="50" w:after="120" w:afterLines="50" w:line="400" w:lineRule="exact"/>
              <w:jc w:val="left"/>
              <w:rPr>
                <w:rFonts w:hint="default" w:ascii="Arial" w:hAnsi="Arial" w:cs="Arial"/>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BFA520E">
            <w:pPr>
              <w:snapToGrid w:val="0"/>
              <w:spacing w:before="50" w:after="120" w:afterLines="50" w:line="400" w:lineRule="exact"/>
              <w:jc w:val="left"/>
              <w:rPr>
                <w:rFonts w:hint="default" w:ascii="Arial" w:hAnsi="Arial" w:cs="Arial"/>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0F50C78">
            <w:pPr>
              <w:snapToGrid w:val="0"/>
              <w:spacing w:before="50" w:after="120" w:afterLines="50" w:line="400" w:lineRule="exact"/>
              <w:jc w:val="left"/>
              <w:rPr>
                <w:rFonts w:hint="default" w:ascii="Arial" w:hAnsi="Arial" w:cs="Arial"/>
                <w:color w:val="auto"/>
                <w:szCs w:val="21"/>
              </w:rPr>
            </w:pPr>
          </w:p>
        </w:tc>
      </w:tr>
    </w:tbl>
    <w:p w14:paraId="39D1D8EA">
      <w:pPr>
        <w:pStyle w:val="15"/>
        <w:snapToGrid w:val="0"/>
        <w:rPr>
          <w:rFonts w:hint="default" w:ascii="Arial" w:hAnsi="Arial" w:eastAsia="宋体" w:cs="Arial"/>
          <w:color w:val="auto"/>
          <w:sz w:val="21"/>
          <w:szCs w:val="21"/>
        </w:rPr>
      </w:pPr>
      <w:r>
        <w:rPr>
          <w:rFonts w:hint="default" w:ascii="Arial" w:hAnsi="Arial" w:eastAsia="宋体" w:cs="Arial"/>
          <w:color w:val="auto"/>
          <w:sz w:val="21"/>
          <w:szCs w:val="21"/>
        </w:rPr>
        <w:t>注：</w:t>
      </w:r>
    </w:p>
    <w:p w14:paraId="185BC975">
      <w:pPr>
        <w:pStyle w:val="15"/>
        <w:snapToGrid w:val="0"/>
        <w:rPr>
          <w:rFonts w:hint="default" w:ascii="Arial" w:hAnsi="Arial" w:eastAsia="宋体" w:cs="Arial"/>
          <w:color w:val="auto"/>
          <w:sz w:val="21"/>
          <w:szCs w:val="21"/>
        </w:rPr>
      </w:pPr>
      <w:r>
        <w:rPr>
          <w:rFonts w:hint="default" w:ascii="Arial" w:hAnsi="Arial" w:eastAsia="宋体" w:cs="Arial"/>
          <w:color w:val="auto"/>
          <w:szCs w:val="21"/>
        </w:rPr>
        <w:t>（1）</w:t>
      </w:r>
      <w:r>
        <w:rPr>
          <w:rFonts w:hint="default" w:ascii="Arial" w:hAnsi="Arial" w:eastAsia="宋体" w:cs="Arial"/>
          <w:color w:val="auto"/>
          <w:sz w:val="21"/>
          <w:szCs w:val="21"/>
        </w:rPr>
        <w:t>未附证明材料的业绩无效，证明材料以成交通知书或合同复印件为准。</w:t>
      </w:r>
    </w:p>
    <w:p w14:paraId="49FC4D42">
      <w:pPr>
        <w:pStyle w:val="15"/>
        <w:snapToGrid w:val="0"/>
        <w:rPr>
          <w:rFonts w:hint="default" w:ascii="Arial" w:hAnsi="Arial" w:eastAsia="宋体" w:cs="Arial"/>
          <w:color w:val="auto"/>
          <w:sz w:val="21"/>
          <w:szCs w:val="21"/>
        </w:rPr>
      </w:pPr>
      <w:r>
        <w:rPr>
          <w:rFonts w:hint="default" w:ascii="Arial" w:hAnsi="Arial" w:eastAsia="宋体" w:cs="Arial"/>
          <w:color w:val="auto"/>
          <w:szCs w:val="21"/>
        </w:rPr>
        <w:t>（2）</w:t>
      </w:r>
      <w:r>
        <w:rPr>
          <w:rFonts w:hint="default" w:ascii="Arial" w:hAnsi="Arial" w:eastAsia="宋体" w:cs="Arial"/>
          <w:color w:val="auto"/>
          <w:sz w:val="21"/>
          <w:szCs w:val="21"/>
        </w:rPr>
        <w:t>类似项目的定义：</w:t>
      </w:r>
      <w:r>
        <w:rPr>
          <w:rFonts w:hint="default" w:ascii="Arial" w:hAnsi="Arial" w:eastAsia="宋体" w:cs="Arial"/>
          <w:color w:val="auto"/>
          <w:sz w:val="21"/>
          <w:szCs w:val="21"/>
          <w:u w:val="single"/>
        </w:rPr>
        <w:t xml:space="preserve">                </w:t>
      </w:r>
      <w:r>
        <w:rPr>
          <w:rFonts w:hint="default" w:ascii="Arial" w:hAnsi="Arial" w:eastAsia="宋体" w:cs="Arial"/>
          <w:color w:val="auto"/>
          <w:sz w:val="21"/>
          <w:szCs w:val="21"/>
        </w:rPr>
        <w:t>。</w:t>
      </w:r>
    </w:p>
    <w:p w14:paraId="644029E9">
      <w:pPr>
        <w:rPr>
          <w:rFonts w:hint="default" w:ascii="Arial" w:hAnsi="Arial" w:cs="Arial"/>
          <w:color w:val="auto"/>
        </w:rPr>
      </w:pPr>
      <w:r>
        <w:rPr>
          <w:rFonts w:hint="default" w:ascii="Arial" w:hAnsi="Arial" w:cs="Arial"/>
          <w:color w:val="auto"/>
          <w:szCs w:val="21"/>
        </w:rPr>
        <w:t>（3）</w:t>
      </w:r>
      <w:r>
        <w:rPr>
          <w:rFonts w:hint="default" w:ascii="Arial" w:hAnsi="Arial" w:cs="Arial"/>
          <w:color w:val="auto"/>
        </w:rPr>
        <w:t>本表可拓展。</w:t>
      </w:r>
    </w:p>
    <w:p w14:paraId="4278E46B">
      <w:pPr>
        <w:snapToGrid w:val="0"/>
        <w:spacing w:before="50"/>
        <w:jc w:val="left"/>
        <w:rPr>
          <w:rFonts w:hint="default" w:ascii="Arial" w:hAnsi="Arial" w:cs="Arial"/>
          <w:color w:val="auto"/>
          <w:szCs w:val="21"/>
        </w:rPr>
      </w:pPr>
    </w:p>
    <w:p w14:paraId="70324D51">
      <w:pPr>
        <w:snapToGrid w:val="0"/>
        <w:spacing w:before="50"/>
        <w:jc w:val="left"/>
        <w:rPr>
          <w:rFonts w:hint="default" w:ascii="Arial" w:hAnsi="Arial" w:cs="Arial"/>
          <w:color w:val="auto"/>
          <w:szCs w:val="21"/>
        </w:rPr>
        <w:sectPr>
          <w:pgSz w:w="16838" w:h="11906" w:orient="landscape"/>
          <w:pgMar w:top="1274" w:right="1418" w:bottom="1418" w:left="1418" w:header="851" w:footer="992" w:gutter="0"/>
          <w:cols w:space="720" w:num="1"/>
          <w:docGrid w:linePitch="312" w:charSpace="0"/>
        </w:sectPr>
      </w:pPr>
      <w:bookmarkStart w:id="115" w:name="_Hlk89181592"/>
      <w:r>
        <w:rPr>
          <w:rFonts w:hint="default" w:ascii="Arial" w:hAnsi="Arial" w:cs="Arial"/>
          <w:color w:val="auto"/>
          <w:szCs w:val="21"/>
        </w:rPr>
        <w:t>供应商名称(电子签章)：</w:t>
      </w:r>
      <w:r>
        <w:rPr>
          <w:rFonts w:hint="default" w:ascii="Arial" w:hAnsi="Arial" w:cs="Arial"/>
          <w:color w:val="auto"/>
          <w:szCs w:val="21"/>
          <w:u w:val="single"/>
        </w:rPr>
        <w:t xml:space="preserve">                 </w:t>
      </w:r>
      <w:r>
        <w:rPr>
          <w:rFonts w:hint="default" w:ascii="Arial" w:hAnsi="Arial" w:cs="Arial"/>
          <w:color w:val="auto"/>
          <w:szCs w:val="21"/>
        </w:rPr>
        <w:t xml:space="preserve">        </w:t>
      </w:r>
      <w:bookmarkEnd w:id="115"/>
      <w:r>
        <w:rPr>
          <w:rFonts w:hint="default" w:ascii="Arial" w:hAnsi="Arial" w:cs="Arial"/>
          <w:color w:val="auto"/>
          <w:szCs w:val="21"/>
        </w:rPr>
        <w:t xml:space="preserve">                                   年    月   日</w:t>
      </w:r>
    </w:p>
    <w:bookmarkEnd w:id="114"/>
    <w:p w14:paraId="7543397E">
      <w:pPr>
        <w:snapToGrid w:val="0"/>
        <w:spacing w:before="50" w:after="120" w:afterLines="50"/>
        <w:jc w:val="left"/>
        <w:rPr>
          <w:rFonts w:hint="default" w:ascii="Arial" w:hAnsi="Arial" w:cs="Arial"/>
          <w:color w:val="auto"/>
          <w:szCs w:val="21"/>
        </w:rPr>
      </w:pPr>
      <w:bookmarkStart w:id="116" w:name="_Hlk21623918"/>
      <w:r>
        <w:rPr>
          <w:rFonts w:hint="default" w:ascii="Arial" w:hAnsi="Arial" w:cs="Arial"/>
          <w:color w:val="auto"/>
          <w:szCs w:val="21"/>
        </w:rPr>
        <w:t>9．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rFonts w:hint="default" w:ascii="Arial" w:hAnsi="Arial" w:cs="Arial"/>
          <w:color w:val="auto"/>
          <w:szCs w:val="21"/>
        </w:rPr>
      </w:pPr>
    </w:p>
    <w:p w14:paraId="4EDD9940">
      <w:pPr>
        <w:snapToGrid w:val="0"/>
        <w:spacing w:before="50" w:after="120" w:afterLines="50"/>
        <w:jc w:val="left"/>
        <w:rPr>
          <w:rFonts w:hint="default" w:ascii="Arial" w:hAnsi="Arial" w:cs="Arial"/>
          <w:color w:val="auto"/>
          <w:szCs w:val="21"/>
        </w:rPr>
      </w:pPr>
      <w:r>
        <w:rPr>
          <w:rFonts w:hint="default" w:ascii="Arial" w:hAnsi="Arial" w:cs="Arial"/>
          <w:color w:val="auto"/>
          <w:szCs w:val="21"/>
        </w:rPr>
        <w:t>10．符合政府采购政策的证明材料。</w:t>
      </w:r>
    </w:p>
    <w:p w14:paraId="4FB6EBE1">
      <w:pPr>
        <w:snapToGrid w:val="0"/>
        <w:spacing w:before="50" w:after="120" w:afterLines="50"/>
        <w:jc w:val="left"/>
        <w:rPr>
          <w:rFonts w:hint="default" w:ascii="Arial" w:hAnsi="Arial" w:cs="Arial"/>
          <w:color w:val="auto"/>
          <w:szCs w:val="21"/>
        </w:rPr>
      </w:pPr>
      <w:r>
        <w:rPr>
          <w:rFonts w:hint="default" w:ascii="Arial" w:hAnsi="Arial" w:cs="Arial"/>
          <w:color w:val="auto"/>
          <w:szCs w:val="21"/>
        </w:rPr>
        <w:t>10.1列入节能产品政府采购品目清单及环境标志产品政府采购品目清单的货物清单。</w:t>
      </w:r>
      <w:r>
        <w:rPr>
          <w:rFonts w:hint="default" w:ascii="Arial" w:hAnsi="Arial" w:cs="Arial"/>
          <w:b/>
          <w:color w:val="auto"/>
          <w:szCs w:val="21"/>
        </w:rPr>
        <w:t>（如有，须提供）</w:t>
      </w:r>
    </w:p>
    <w:p w14:paraId="2A31094D">
      <w:pPr>
        <w:snapToGrid w:val="0"/>
        <w:spacing w:before="50" w:after="120" w:afterLines="50"/>
        <w:jc w:val="left"/>
        <w:rPr>
          <w:rFonts w:hint="default" w:ascii="Arial" w:hAnsi="Arial" w:cs="Arial"/>
          <w:color w:val="auto"/>
          <w:szCs w:val="21"/>
        </w:rPr>
      </w:pPr>
      <w:r>
        <w:rPr>
          <w:rFonts w:hint="default" w:ascii="Arial" w:hAnsi="Arial" w:cs="Arial"/>
          <w:color w:val="auto"/>
          <w:szCs w:val="21"/>
        </w:rPr>
        <w:t>响应产品中如有列入节能产品政府采购品目清单及环境标志产品政府采购品目清单的货物，应按下表提供清单。</w:t>
      </w:r>
    </w:p>
    <w:p w14:paraId="72E44637">
      <w:pPr>
        <w:spacing w:line="360" w:lineRule="auto"/>
        <w:jc w:val="center"/>
        <w:rPr>
          <w:rFonts w:hint="default" w:ascii="Arial" w:hAnsi="Arial" w:cs="Arial"/>
          <w:color w:val="auto"/>
          <w:szCs w:val="21"/>
        </w:rPr>
      </w:pPr>
      <w:r>
        <w:rPr>
          <w:rFonts w:hint="default" w:ascii="Arial" w:hAnsi="Arial" w:cs="Arial"/>
          <w:b/>
          <w:color w:val="auto"/>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53CD865F">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B7B58CB">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133F9ED1">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26C62A0">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39DF5E06">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A8A03B1">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40586D1D">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7396806">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CF452BD">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4B19A7F">
            <w:pPr>
              <w:widowControl/>
              <w:spacing w:before="100" w:beforeAutospacing="1" w:after="100" w:afterAutospacing="1" w:line="376" w:lineRule="atLeast"/>
              <w:jc w:val="center"/>
              <w:rPr>
                <w:rFonts w:hint="default" w:ascii="Arial" w:hAnsi="Arial" w:cs="Arial"/>
                <w:color w:val="auto"/>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31F0BD37">
            <w:pPr>
              <w:widowControl/>
              <w:spacing w:before="100" w:beforeAutospacing="1" w:after="100" w:afterAutospacing="1" w:line="376" w:lineRule="atLeast"/>
              <w:jc w:val="center"/>
              <w:rPr>
                <w:rFonts w:hint="default" w:ascii="Arial" w:hAnsi="Arial" w:cs="Arial"/>
                <w:color w:val="auto"/>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877ACCF">
            <w:pPr>
              <w:widowControl/>
              <w:spacing w:before="100" w:beforeAutospacing="1" w:after="100" w:afterAutospacing="1" w:line="376" w:lineRule="atLeast"/>
              <w:jc w:val="center"/>
              <w:rPr>
                <w:rFonts w:hint="default" w:ascii="Arial" w:hAnsi="Arial" w:cs="Arial"/>
                <w:color w:val="auto"/>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06730E03">
            <w:pPr>
              <w:widowControl/>
              <w:spacing w:before="100" w:beforeAutospacing="1" w:after="100" w:afterAutospacing="1" w:line="376" w:lineRule="atLeast"/>
              <w:jc w:val="center"/>
              <w:rPr>
                <w:rFonts w:hint="default" w:ascii="Arial" w:hAnsi="Arial" w:cs="Arial"/>
                <w:color w:val="auto"/>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EA45BA">
            <w:pPr>
              <w:widowControl/>
              <w:spacing w:before="100" w:beforeAutospacing="1" w:after="100" w:afterAutospacing="1" w:line="376" w:lineRule="atLeast"/>
              <w:jc w:val="center"/>
              <w:rPr>
                <w:rFonts w:hint="default" w:ascii="Arial" w:hAnsi="Arial" w:cs="Arial"/>
                <w:color w:val="auto"/>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715D6F">
            <w:pPr>
              <w:widowControl/>
              <w:spacing w:before="100" w:beforeAutospacing="1" w:after="100" w:afterAutospacing="1" w:line="376" w:lineRule="atLeast"/>
              <w:jc w:val="center"/>
              <w:rPr>
                <w:rFonts w:hint="default" w:ascii="Arial" w:hAnsi="Arial" w:cs="Arial"/>
                <w:color w:val="auto"/>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AEAD909">
            <w:pPr>
              <w:widowControl/>
              <w:spacing w:before="100" w:beforeAutospacing="1" w:after="100" w:afterAutospacing="1" w:line="376" w:lineRule="atLeast"/>
              <w:jc w:val="center"/>
              <w:rPr>
                <w:rFonts w:hint="default" w:ascii="Arial" w:hAnsi="Arial" w:cs="Arial"/>
                <w:color w:val="auto"/>
                <w:kern w:val="0"/>
                <w:szCs w:val="21"/>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84B8C24">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F1D4DDA">
            <w:pPr>
              <w:widowControl/>
              <w:spacing w:before="100" w:beforeAutospacing="1" w:after="100" w:afterAutospacing="1" w:line="376" w:lineRule="atLeast"/>
              <w:jc w:val="center"/>
              <w:rPr>
                <w:rFonts w:hint="default" w:ascii="Arial" w:hAnsi="Arial" w:cs="Arial"/>
                <w:color w:val="auto"/>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5835007F">
            <w:pPr>
              <w:widowControl/>
              <w:spacing w:before="100" w:beforeAutospacing="1" w:after="100" w:afterAutospacing="1" w:line="376" w:lineRule="atLeast"/>
              <w:jc w:val="center"/>
              <w:rPr>
                <w:rFonts w:hint="default" w:ascii="Arial" w:hAnsi="Arial" w:cs="Arial"/>
                <w:color w:val="auto"/>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8C4023F">
            <w:pPr>
              <w:widowControl/>
              <w:spacing w:before="100" w:beforeAutospacing="1" w:after="100" w:afterAutospacing="1" w:line="376" w:lineRule="atLeast"/>
              <w:jc w:val="center"/>
              <w:rPr>
                <w:rFonts w:hint="default" w:ascii="Arial" w:hAnsi="Arial" w:cs="Arial"/>
                <w:color w:val="auto"/>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4C871A47">
            <w:pPr>
              <w:widowControl/>
              <w:spacing w:before="100" w:beforeAutospacing="1" w:after="100" w:afterAutospacing="1" w:line="376" w:lineRule="atLeast"/>
              <w:jc w:val="center"/>
              <w:rPr>
                <w:rFonts w:hint="default" w:ascii="Arial" w:hAnsi="Arial" w:cs="Arial"/>
                <w:color w:val="auto"/>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F98A09">
            <w:pPr>
              <w:widowControl/>
              <w:spacing w:before="100" w:beforeAutospacing="1" w:after="100" w:afterAutospacing="1" w:line="376" w:lineRule="atLeast"/>
              <w:jc w:val="center"/>
              <w:rPr>
                <w:rFonts w:hint="default" w:ascii="Arial" w:hAnsi="Arial" w:cs="Arial"/>
                <w:color w:val="auto"/>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A00222">
            <w:pPr>
              <w:widowControl/>
              <w:spacing w:before="100" w:beforeAutospacing="1" w:after="100" w:afterAutospacing="1" w:line="376" w:lineRule="atLeast"/>
              <w:jc w:val="center"/>
              <w:rPr>
                <w:rFonts w:hint="default" w:ascii="Arial" w:hAnsi="Arial" w:cs="Arial"/>
                <w:color w:val="auto"/>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2E3EC52">
            <w:pPr>
              <w:widowControl/>
              <w:spacing w:before="100" w:beforeAutospacing="1" w:after="100" w:afterAutospacing="1" w:line="376" w:lineRule="atLeast"/>
              <w:jc w:val="center"/>
              <w:rPr>
                <w:rFonts w:hint="default" w:ascii="Arial" w:hAnsi="Arial" w:cs="Arial"/>
                <w:color w:val="auto"/>
                <w:kern w:val="0"/>
                <w:szCs w:val="21"/>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F631F87">
            <w:pPr>
              <w:widowControl/>
              <w:spacing w:before="100" w:beforeAutospacing="1" w:after="100" w:afterAutospacing="1" w:line="376" w:lineRule="atLeast"/>
              <w:jc w:val="center"/>
              <w:rPr>
                <w:rFonts w:hint="default" w:ascii="Arial" w:hAnsi="Arial" w:cs="Arial"/>
                <w:color w:val="auto"/>
                <w:kern w:val="0"/>
                <w:szCs w:val="21"/>
              </w:rPr>
            </w:pPr>
            <w:r>
              <w:rPr>
                <w:rFonts w:hint="default" w:ascii="Arial" w:hAnsi="Arial" w:cs="Arial"/>
                <w:color w:val="auto"/>
                <w:kern w:val="0"/>
                <w:szCs w:val="21"/>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D585379">
            <w:pPr>
              <w:widowControl/>
              <w:spacing w:before="100" w:beforeAutospacing="1" w:after="100" w:afterAutospacing="1" w:line="376" w:lineRule="atLeast"/>
              <w:jc w:val="center"/>
              <w:rPr>
                <w:rFonts w:hint="default" w:ascii="Arial" w:hAnsi="Arial" w:cs="Arial"/>
                <w:color w:val="auto"/>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0A4EFDDD">
            <w:pPr>
              <w:widowControl/>
              <w:spacing w:before="100" w:beforeAutospacing="1" w:after="100" w:afterAutospacing="1" w:line="376" w:lineRule="atLeast"/>
              <w:jc w:val="center"/>
              <w:rPr>
                <w:rFonts w:hint="default" w:ascii="Arial" w:hAnsi="Arial" w:cs="Arial"/>
                <w:color w:val="auto"/>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028280D">
            <w:pPr>
              <w:widowControl/>
              <w:spacing w:before="100" w:beforeAutospacing="1" w:after="100" w:afterAutospacing="1" w:line="376" w:lineRule="atLeast"/>
              <w:jc w:val="center"/>
              <w:rPr>
                <w:rFonts w:hint="default" w:ascii="Arial" w:hAnsi="Arial" w:cs="Arial"/>
                <w:color w:val="auto"/>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637C31ED">
            <w:pPr>
              <w:widowControl/>
              <w:spacing w:before="100" w:beforeAutospacing="1" w:after="100" w:afterAutospacing="1" w:line="376" w:lineRule="atLeast"/>
              <w:jc w:val="center"/>
              <w:rPr>
                <w:rFonts w:hint="default" w:ascii="Arial" w:hAnsi="Arial" w:cs="Arial"/>
                <w:color w:val="auto"/>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14AE33">
            <w:pPr>
              <w:widowControl/>
              <w:spacing w:before="100" w:beforeAutospacing="1" w:after="100" w:afterAutospacing="1" w:line="376" w:lineRule="atLeast"/>
              <w:jc w:val="center"/>
              <w:rPr>
                <w:rFonts w:hint="default" w:ascii="Arial" w:hAnsi="Arial" w:cs="Arial"/>
                <w:color w:val="auto"/>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A2EFDC">
            <w:pPr>
              <w:widowControl/>
              <w:spacing w:before="100" w:beforeAutospacing="1" w:after="100" w:afterAutospacing="1" w:line="376" w:lineRule="atLeast"/>
              <w:jc w:val="center"/>
              <w:rPr>
                <w:rFonts w:hint="default" w:ascii="Arial" w:hAnsi="Arial" w:cs="Arial"/>
                <w:color w:val="auto"/>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E76BA37">
            <w:pPr>
              <w:widowControl/>
              <w:spacing w:before="100" w:beforeAutospacing="1" w:after="100" w:afterAutospacing="1" w:line="376" w:lineRule="atLeast"/>
              <w:jc w:val="center"/>
              <w:rPr>
                <w:rFonts w:hint="default" w:ascii="Arial" w:hAnsi="Arial" w:cs="Arial"/>
                <w:color w:val="auto"/>
                <w:kern w:val="0"/>
                <w:szCs w:val="21"/>
              </w:rPr>
            </w:pPr>
          </w:p>
        </w:tc>
      </w:tr>
    </w:tbl>
    <w:p w14:paraId="3BAB28A9">
      <w:pPr>
        <w:snapToGrid w:val="0"/>
        <w:spacing w:before="50" w:after="120" w:afterLines="50"/>
        <w:jc w:val="left"/>
        <w:rPr>
          <w:rFonts w:hint="default" w:ascii="Arial" w:hAnsi="Arial" w:cs="Arial"/>
          <w:color w:val="auto"/>
          <w:szCs w:val="21"/>
        </w:rPr>
      </w:pPr>
      <w:r>
        <w:rPr>
          <w:rFonts w:hint="default" w:ascii="Arial" w:hAnsi="Arial" w:cs="Arial"/>
          <w:color w:val="auto"/>
          <w:szCs w:val="21"/>
        </w:rPr>
        <w:t>注：类别填写节能或环境标志，品目填写编号及产品名称如A02010104台式计算机。</w:t>
      </w:r>
    </w:p>
    <w:p w14:paraId="64D826ED">
      <w:pPr>
        <w:snapToGrid w:val="0"/>
        <w:spacing w:before="50" w:after="120" w:afterLines="50"/>
        <w:jc w:val="left"/>
        <w:rPr>
          <w:rFonts w:hint="default" w:ascii="Arial" w:hAnsi="Arial" w:cs="Arial"/>
          <w:color w:val="auto"/>
          <w:szCs w:val="21"/>
        </w:rPr>
      </w:pPr>
    </w:p>
    <w:bookmarkEnd w:id="116"/>
    <w:p w14:paraId="0947D78A">
      <w:pPr>
        <w:snapToGrid w:val="0"/>
        <w:spacing w:before="50" w:after="120" w:afterLines="50"/>
        <w:jc w:val="left"/>
        <w:rPr>
          <w:rFonts w:hint="default" w:ascii="Arial" w:hAnsi="Arial" w:cs="Arial"/>
          <w:color w:val="auto"/>
          <w:szCs w:val="21"/>
        </w:rPr>
      </w:pPr>
    </w:p>
    <w:p w14:paraId="7CFADDBB">
      <w:pPr>
        <w:snapToGrid w:val="0"/>
        <w:spacing w:before="120" w:beforeLines="50" w:after="50" w:line="440" w:lineRule="exact"/>
        <w:jc w:val="left"/>
        <w:rPr>
          <w:rFonts w:hint="default" w:ascii="Arial" w:hAnsi="Arial" w:cs="Arial"/>
          <w:color w:val="auto"/>
          <w:szCs w:val="21"/>
        </w:rPr>
      </w:pPr>
      <w:r>
        <w:rPr>
          <w:rFonts w:hint="default" w:ascii="Arial" w:hAnsi="Arial" w:cs="Arial"/>
          <w:color w:val="auto"/>
          <w:szCs w:val="21"/>
        </w:rPr>
        <w:br w:type="page"/>
      </w:r>
      <w:bookmarkStart w:id="117" w:name="_Hlk19115874"/>
      <w:bookmarkStart w:id="118" w:name="_Hlk132793601"/>
      <w:bookmarkStart w:id="119" w:name="_Hlk93046716"/>
      <w:r>
        <w:rPr>
          <w:rFonts w:hint="default" w:ascii="Arial" w:hAnsi="Arial" w:cs="Arial"/>
          <w:color w:val="auto"/>
          <w:szCs w:val="21"/>
        </w:rPr>
        <w:t>10.2</w:t>
      </w:r>
      <w:r>
        <w:rPr>
          <w:rFonts w:hint="default" w:ascii="Arial" w:hAnsi="Arial" w:cs="Arial"/>
          <w:bCs/>
          <w:color w:val="auto"/>
          <w:szCs w:val="21"/>
        </w:rPr>
        <w:t>中小企业声明函</w:t>
      </w:r>
      <w:r>
        <w:rPr>
          <w:rFonts w:hint="default" w:ascii="Arial" w:hAnsi="Arial" w:cs="Arial"/>
          <w:color w:val="auto"/>
          <w:szCs w:val="21"/>
        </w:rPr>
        <w:t>。</w:t>
      </w:r>
    </w:p>
    <w:bookmarkEnd w:id="117"/>
    <w:p w14:paraId="7E528ED6">
      <w:pPr>
        <w:spacing w:line="360" w:lineRule="auto"/>
        <w:ind w:firstLine="3584" w:firstLineChars="1700"/>
        <w:rPr>
          <w:rFonts w:hint="default" w:ascii="Arial" w:hAnsi="Arial" w:cs="Arial"/>
          <w:b/>
          <w:color w:val="auto"/>
          <w:szCs w:val="21"/>
        </w:rPr>
      </w:pPr>
      <w:bookmarkStart w:id="120" w:name="_Hlk60651253"/>
    </w:p>
    <w:p w14:paraId="0F7B4A3C">
      <w:pPr>
        <w:spacing w:line="360" w:lineRule="auto"/>
        <w:ind w:firstLine="3584" w:firstLineChars="1700"/>
        <w:rPr>
          <w:rFonts w:hint="default" w:ascii="Arial" w:hAnsi="Arial" w:cs="Arial"/>
          <w:b/>
          <w:color w:val="auto"/>
          <w:szCs w:val="21"/>
        </w:rPr>
      </w:pPr>
      <w:bookmarkStart w:id="121" w:name="_Hlk60653683"/>
      <w:bookmarkStart w:id="122" w:name="_Hlk60649458"/>
      <w:r>
        <w:rPr>
          <w:rFonts w:hint="default" w:ascii="Arial" w:hAnsi="Arial" w:cs="Arial"/>
          <w:b/>
          <w:color w:val="auto"/>
          <w:szCs w:val="21"/>
        </w:rPr>
        <w:t>中小企业声明函（货物）</w:t>
      </w:r>
    </w:p>
    <w:p w14:paraId="235202AA">
      <w:pPr>
        <w:spacing w:line="360" w:lineRule="auto"/>
        <w:ind w:firstLine="420"/>
        <w:rPr>
          <w:rFonts w:hint="default" w:ascii="Arial" w:hAnsi="Arial" w:cs="Arial"/>
          <w:bCs/>
          <w:color w:val="auto"/>
          <w:szCs w:val="21"/>
        </w:rPr>
      </w:pPr>
      <w:r>
        <w:rPr>
          <w:rFonts w:hint="default" w:ascii="Arial" w:hAnsi="Arial" w:cs="Arial"/>
          <w:bCs/>
          <w:color w:val="auto"/>
          <w:szCs w:val="21"/>
        </w:rPr>
        <w:t>本公司（联合体）郑重声明，根据《政府采购促进中小企业发展管理办法》（财库﹝2020﹞46 号）的规定，本公司（联合体）参加</w:t>
      </w:r>
      <w:r>
        <w:rPr>
          <w:rFonts w:hint="default" w:ascii="Arial" w:hAnsi="Arial" w:cs="Arial"/>
          <w:bCs/>
          <w:color w:val="auto"/>
          <w:szCs w:val="21"/>
          <w:u w:val="single"/>
        </w:rPr>
        <w:t>（单位名称）</w:t>
      </w:r>
      <w:r>
        <w:rPr>
          <w:rFonts w:hint="default" w:ascii="Arial" w:hAnsi="Arial" w:cs="Arial"/>
          <w:bCs/>
          <w:color w:val="auto"/>
          <w:szCs w:val="21"/>
        </w:rPr>
        <w:t>的</w:t>
      </w:r>
      <w:r>
        <w:rPr>
          <w:rFonts w:hint="default" w:ascii="Arial" w:hAnsi="Arial" w:cs="Arial"/>
          <w:bCs/>
          <w:color w:val="auto"/>
          <w:szCs w:val="21"/>
          <w:u w:val="single"/>
        </w:rPr>
        <w:t>（项目名称）</w:t>
      </w:r>
      <w:r>
        <w:rPr>
          <w:rFonts w:hint="default" w:ascii="Arial" w:hAnsi="Arial" w:cs="Arial"/>
          <w:bCs/>
          <w:color w:val="auto"/>
          <w:szCs w:val="21"/>
        </w:rPr>
        <w:t>采购活动，提供的货物全部由符合政策要求的中小企业制造。相关企业（含联合体中的中小企业、签订分包意向协议的中小企业） 的具体情况如下：</w:t>
      </w:r>
    </w:p>
    <w:p w14:paraId="7E6F24C0">
      <w:pPr>
        <w:spacing w:line="360" w:lineRule="auto"/>
        <w:ind w:firstLine="420"/>
        <w:rPr>
          <w:rFonts w:hint="default" w:ascii="Arial" w:hAnsi="Arial" w:cs="Arial"/>
          <w:bCs/>
          <w:color w:val="auto"/>
          <w:szCs w:val="21"/>
        </w:rPr>
      </w:pPr>
      <w:r>
        <w:rPr>
          <w:rFonts w:hint="default" w:ascii="Arial" w:hAnsi="Arial" w:cs="Arial"/>
          <w:bCs/>
          <w:color w:val="auto"/>
          <w:szCs w:val="21"/>
        </w:rPr>
        <w:t>1.</w:t>
      </w:r>
      <w:r>
        <w:rPr>
          <w:rFonts w:hint="default" w:ascii="Arial" w:hAnsi="Arial" w:cs="Arial"/>
          <w:bCs/>
          <w:color w:val="auto"/>
          <w:szCs w:val="21"/>
          <w:u w:val="single"/>
        </w:rPr>
        <w:t>（标的名称）</w:t>
      </w:r>
      <w:r>
        <w:rPr>
          <w:rFonts w:hint="default" w:ascii="Arial" w:hAnsi="Arial" w:cs="Arial"/>
          <w:bCs/>
          <w:color w:val="auto"/>
          <w:szCs w:val="21"/>
        </w:rPr>
        <w:t>，属于</w:t>
      </w:r>
      <w:r>
        <w:rPr>
          <w:rFonts w:hint="default" w:ascii="Arial" w:hAnsi="Arial" w:cs="Arial"/>
          <w:bCs/>
          <w:color w:val="auto"/>
          <w:szCs w:val="21"/>
          <w:u w:val="single"/>
        </w:rPr>
        <w:t>（采购文件中明确的所属行业）</w:t>
      </w:r>
      <w:r>
        <w:rPr>
          <w:rFonts w:hint="default" w:ascii="Arial" w:hAnsi="Arial" w:cs="Arial"/>
          <w:bCs/>
          <w:color w:val="auto"/>
          <w:szCs w:val="21"/>
        </w:rPr>
        <w:t>行业；制造商为</w:t>
      </w:r>
      <w:r>
        <w:rPr>
          <w:rFonts w:hint="default" w:ascii="Arial" w:hAnsi="Arial" w:cs="Arial"/>
          <w:bCs/>
          <w:color w:val="auto"/>
          <w:szCs w:val="21"/>
          <w:u w:val="single"/>
        </w:rPr>
        <w:t>（企业名称）</w:t>
      </w:r>
      <w:r>
        <w:rPr>
          <w:rFonts w:hint="default" w:ascii="Arial" w:hAnsi="Arial" w:cs="Arial"/>
          <w:bCs/>
          <w:color w:val="auto"/>
          <w:szCs w:val="21"/>
        </w:rPr>
        <w:t>，从业人员</w:t>
      </w:r>
      <w:r>
        <w:rPr>
          <w:rFonts w:hint="default" w:ascii="Arial" w:hAnsi="Arial" w:cs="Arial"/>
          <w:bCs/>
          <w:color w:val="auto"/>
          <w:szCs w:val="21"/>
          <w:u w:val="single"/>
        </w:rPr>
        <w:t xml:space="preserve">    </w:t>
      </w:r>
      <w:r>
        <w:rPr>
          <w:rFonts w:hint="default" w:ascii="Arial" w:hAnsi="Arial" w:cs="Arial"/>
          <w:bCs/>
          <w:color w:val="auto"/>
          <w:szCs w:val="21"/>
        </w:rPr>
        <w:t>人，营业收入为</w:t>
      </w:r>
      <w:r>
        <w:rPr>
          <w:rFonts w:hint="default" w:ascii="Arial" w:hAnsi="Arial" w:cs="Arial"/>
          <w:bCs/>
          <w:color w:val="auto"/>
          <w:szCs w:val="21"/>
          <w:u w:val="single"/>
        </w:rPr>
        <w:t xml:space="preserve">    </w:t>
      </w:r>
      <w:r>
        <w:rPr>
          <w:rFonts w:hint="default" w:ascii="Arial" w:hAnsi="Arial" w:cs="Arial"/>
          <w:bCs/>
          <w:color w:val="auto"/>
          <w:szCs w:val="21"/>
        </w:rPr>
        <w:t>万元，资产总额为</w:t>
      </w:r>
      <w:r>
        <w:rPr>
          <w:rFonts w:hint="default" w:ascii="Arial" w:hAnsi="Arial" w:cs="Arial"/>
          <w:bCs/>
          <w:color w:val="auto"/>
          <w:szCs w:val="21"/>
          <w:u w:val="single"/>
        </w:rPr>
        <w:t xml:space="preserve">    </w:t>
      </w:r>
      <w:r>
        <w:rPr>
          <w:rFonts w:hint="default" w:ascii="Arial" w:hAnsi="Arial" w:cs="Arial"/>
          <w:bCs/>
          <w:color w:val="auto"/>
          <w:szCs w:val="21"/>
        </w:rPr>
        <w:t>万元，属于</w:t>
      </w:r>
      <w:r>
        <w:rPr>
          <w:rFonts w:hint="default" w:ascii="Arial" w:hAnsi="Arial" w:cs="Arial"/>
          <w:bCs/>
          <w:color w:val="auto"/>
          <w:szCs w:val="21"/>
          <w:u w:val="single"/>
        </w:rPr>
        <w:t>（中型企业、小型企业、微型企业）</w:t>
      </w:r>
      <w:r>
        <w:rPr>
          <w:rFonts w:hint="default" w:ascii="Arial" w:hAnsi="Arial" w:cs="Arial"/>
          <w:bCs/>
          <w:color w:val="auto"/>
          <w:szCs w:val="21"/>
        </w:rPr>
        <w:t>；</w:t>
      </w:r>
    </w:p>
    <w:p w14:paraId="2D57077F">
      <w:pPr>
        <w:spacing w:line="360" w:lineRule="auto"/>
        <w:ind w:firstLine="420"/>
        <w:rPr>
          <w:rFonts w:hint="default" w:ascii="Arial" w:hAnsi="Arial" w:cs="Arial"/>
          <w:bCs/>
          <w:color w:val="auto"/>
          <w:szCs w:val="21"/>
        </w:rPr>
      </w:pPr>
      <w:r>
        <w:rPr>
          <w:rFonts w:hint="default" w:ascii="Arial" w:hAnsi="Arial" w:cs="Arial"/>
          <w:bCs/>
          <w:color w:val="auto"/>
          <w:szCs w:val="21"/>
        </w:rPr>
        <w:t>2.</w:t>
      </w:r>
      <w:r>
        <w:rPr>
          <w:rFonts w:hint="default" w:ascii="Arial" w:hAnsi="Arial" w:cs="Arial"/>
          <w:bCs/>
          <w:color w:val="auto"/>
          <w:szCs w:val="21"/>
          <w:u w:val="single"/>
        </w:rPr>
        <w:t>（标的名称）</w:t>
      </w:r>
      <w:r>
        <w:rPr>
          <w:rFonts w:hint="default" w:ascii="Arial" w:hAnsi="Arial" w:cs="Arial"/>
          <w:bCs/>
          <w:color w:val="auto"/>
          <w:szCs w:val="21"/>
        </w:rPr>
        <w:t>，属于</w:t>
      </w:r>
      <w:r>
        <w:rPr>
          <w:rFonts w:hint="default" w:ascii="Arial" w:hAnsi="Arial" w:cs="Arial"/>
          <w:bCs/>
          <w:color w:val="auto"/>
          <w:szCs w:val="21"/>
          <w:u w:val="single"/>
        </w:rPr>
        <w:t>（采购文件中明确的所属行业）</w:t>
      </w:r>
      <w:r>
        <w:rPr>
          <w:rFonts w:hint="default" w:ascii="Arial" w:hAnsi="Arial" w:cs="Arial"/>
          <w:bCs/>
          <w:color w:val="auto"/>
          <w:szCs w:val="21"/>
        </w:rPr>
        <w:t>行业；制造商为</w:t>
      </w:r>
      <w:r>
        <w:rPr>
          <w:rFonts w:hint="default" w:ascii="Arial" w:hAnsi="Arial" w:cs="Arial"/>
          <w:bCs/>
          <w:color w:val="auto"/>
          <w:szCs w:val="21"/>
          <w:u w:val="single"/>
        </w:rPr>
        <w:t>（企业名称）</w:t>
      </w:r>
      <w:r>
        <w:rPr>
          <w:rFonts w:hint="default" w:ascii="Arial" w:hAnsi="Arial" w:cs="Arial"/>
          <w:bCs/>
          <w:color w:val="auto"/>
          <w:szCs w:val="21"/>
        </w:rPr>
        <w:t>，从业人员</w:t>
      </w:r>
      <w:r>
        <w:rPr>
          <w:rFonts w:hint="default" w:ascii="Arial" w:hAnsi="Arial" w:cs="Arial"/>
          <w:bCs/>
          <w:color w:val="auto"/>
          <w:szCs w:val="21"/>
          <w:u w:val="single"/>
        </w:rPr>
        <w:t xml:space="preserve">       </w:t>
      </w:r>
      <w:r>
        <w:rPr>
          <w:rFonts w:hint="default" w:ascii="Arial" w:hAnsi="Arial" w:cs="Arial"/>
          <w:bCs/>
          <w:color w:val="auto"/>
          <w:szCs w:val="21"/>
        </w:rPr>
        <w:t>人，营业收入为</w:t>
      </w:r>
      <w:r>
        <w:rPr>
          <w:rFonts w:hint="default" w:ascii="Arial" w:hAnsi="Arial" w:cs="Arial"/>
          <w:bCs/>
          <w:color w:val="auto"/>
          <w:szCs w:val="21"/>
          <w:u w:val="single"/>
        </w:rPr>
        <w:t xml:space="preserve">     </w:t>
      </w:r>
      <w:r>
        <w:rPr>
          <w:rFonts w:hint="default" w:ascii="Arial" w:hAnsi="Arial" w:cs="Arial"/>
          <w:bCs/>
          <w:color w:val="auto"/>
          <w:szCs w:val="21"/>
        </w:rPr>
        <w:t>万元，资产总额为</w:t>
      </w:r>
      <w:r>
        <w:rPr>
          <w:rFonts w:hint="default" w:ascii="Arial" w:hAnsi="Arial" w:cs="Arial"/>
          <w:bCs/>
          <w:color w:val="auto"/>
          <w:szCs w:val="21"/>
          <w:u w:val="single"/>
        </w:rPr>
        <w:t xml:space="preserve">       </w:t>
      </w:r>
      <w:r>
        <w:rPr>
          <w:rFonts w:hint="default" w:ascii="Arial" w:hAnsi="Arial" w:cs="Arial"/>
          <w:bCs/>
          <w:color w:val="auto"/>
          <w:szCs w:val="21"/>
        </w:rPr>
        <w:t>万元，属于</w:t>
      </w:r>
      <w:r>
        <w:rPr>
          <w:rFonts w:hint="default" w:ascii="Arial" w:hAnsi="Arial" w:cs="Arial"/>
          <w:bCs/>
          <w:color w:val="auto"/>
          <w:szCs w:val="21"/>
          <w:u w:val="single"/>
        </w:rPr>
        <w:t>（中型企业、小型企业、微型企业）</w:t>
      </w:r>
      <w:r>
        <w:rPr>
          <w:rFonts w:hint="default" w:ascii="Arial" w:hAnsi="Arial" w:cs="Arial"/>
          <w:bCs/>
          <w:color w:val="auto"/>
          <w:szCs w:val="21"/>
        </w:rPr>
        <w:t>；</w:t>
      </w:r>
    </w:p>
    <w:p w14:paraId="3C17C052">
      <w:pPr>
        <w:spacing w:line="360" w:lineRule="auto"/>
        <w:ind w:firstLine="420"/>
        <w:rPr>
          <w:rFonts w:hint="default" w:ascii="Arial" w:hAnsi="Arial" w:cs="Arial"/>
          <w:bCs/>
          <w:color w:val="auto"/>
          <w:szCs w:val="21"/>
        </w:rPr>
      </w:pPr>
      <w:r>
        <w:rPr>
          <w:rFonts w:hint="default" w:ascii="Arial" w:hAnsi="Arial" w:cs="Arial"/>
          <w:bCs/>
          <w:color w:val="auto"/>
          <w:szCs w:val="21"/>
        </w:rPr>
        <w:t>……</w:t>
      </w:r>
    </w:p>
    <w:p w14:paraId="2D26DC07">
      <w:pPr>
        <w:spacing w:line="360" w:lineRule="auto"/>
        <w:ind w:firstLine="420"/>
        <w:rPr>
          <w:rFonts w:hint="default" w:ascii="Arial" w:hAnsi="Arial" w:cs="Arial"/>
          <w:bCs/>
          <w:color w:val="auto"/>
          <w:szCs w:val="21"/>
        </w:rPr>
      </w:pPr>
      <w:r>
        <w:rPr>
          <w:rFonts w:hint="default" w:ascii="Arial" w:hAnsi="Arial" w:cs="Arial"/>
          <w:bCs/>
          <w:color w:val="auto"/>
          <w:szCs w:val="21"/>
        </w:rPr>
        <w:t>以上企业，不属于大企业的分支机构，不存在控股股东为大企业的情形，也不存在与大企业的负责人为同一人的情形。</w:t>
      </w:r>
    </w:p>
    <w:p w14:paraId="01B3615D">
      <w:pPr>
        <w:spacing w:line="360" w:lineRule="auto"/>
        <w:ind w:firstLine="420"/>
        <w:rPr>
          <w:rFonts w:hint="default" w:ascii="Arial" w:hAnsi="Arial" w:cs="Arial"/>
          <w:bCs/>
          <w:color w:val="auto"/>
          <w:szCs w:val="21"/>
        </w:rPr>
      </w:pPr>
      <w:r>
        <w:rPr>
          <w:rFonts w:hint="default" w:ascii="Arial" w:hAnsi="Arial" w:cs="Arial"/>
          <w:bCs/>
          <w:color w:val="auto"/>
          <w:szCs w:val="21"/>
        </w:rPr>
        <w:t>本企业对上述声明内容的真实性负责。如有虚假，将依法承担相应责任。</w:t>
      </w:r>
    </w:p>
    <w:p w14:paraId="7B68D690">
      <w:pPr>
        <w:spacing w:line="360" w:lineRule="auto"/>
        <w:ind w:firstLine="3150" w:firstLineChars="1500"/>
        <w:rPr>
          <w:rFonts w:hint="default" w:ascii="Arial" w:hAnsi="Arial" w:cs="Arial"/>
          <w:bCs/>
          <w:color w:val="auto"/>
          <w:szCs w:val="21"/>
        </w:rPr>
      </w:pPr>
      <w:r>
        <w:rPr>
          <w:rFonts w:hint="default" w:ascii="Arial" w:hAnsi="Arial" w:cs="Arial"/>
          <w:bCs/>
          <w:color w:val="auto"/>
          <w:szCs w:val="21"/>
        </w:rPr>
        <w:t>企业名称</w:t>
      </w:r>
      <w:r>
        <w:rPr>
          <w:rFonts w:hint="default" w:ascii="Arial" w:hAnsi="Arial" w:cs="Arial"/>
          <w:color w:val="auto"/>
          <w:szCs w:val="21"/>
        </w:rPr>
        <w:t xml:space="preserve"> (电子签章)</w:t>
      </w:r>
      <w:r>
        <w:rPr>
          <w:rFonts w:hint="default" w:ascii="Arial" w:hAnsi="Arial" w:cs="Arial"/>
          <w:bCs/>
          <w:color w:val="auto"/>
          <w:szCs w:val="21"/>
        </w:rPr>
        <w:t>：    日期：</w:t>
      </w:r>
    </w:p>
    <w:p w14:paraId="5E051A94">
      <w:pPr>
        <w:spacing w:line="360" w:lineRule="auto"/>
        <w:jc w:val="left"/>
        <w:rPr>
          <w:rFonts w:hint="default" w:ascii="Arial" w:hAnsi="Arial" w:cs="Arial"/>
          <w:bCs/>
          <w:color w:val="auto"/>
          <w:szCs w:val="21"/>
        </w:rPr>
      </w:pPr>
      <w:bookmarkStart w:id="123" w:name="_Hlk65852026"/>
      <w:r>
        <w:rPr>
          <w:rFonts w:hint="default" w:ascii="Arial" w:hAnsi="Arial" w:cs="Arial"/>
          <w:bCs/>
          <w:color w:val="auto"/>
          <w:szCs w:val="21"/>
        </w:rPr>
        <w:t>注：</w:t>
      </w:r>
    </w:p>
    <w:bookmarkEnd w:id="120"/>
    <w:bookmarkEnd w:id="121"/>
    <w:bookmarkEnd w:id="122"/>
    <w:bookmarkEnd w:id="123"/>
    <w:p w14:paraId="60323E36">
      <w:pPr>
        <w:spacing w:line="360" w:lineRule="auto"/>
        <w:jc w:val="left"/>
        <w:rPr>
          <w:rFonts w:hint="default" w:ascii="Arial" w:hAnsi="Arial" w:cs="Arial"/>
          <w:bCs/>
          <w:color w:val="auto"/>
          <w:szCs w:val="21"/>
        </w:rPr>
      </w:pPr>
      <w:bookmarkStart w:id="124" w:name="_Hlk19115884"/>
      <w:r>
        <w:rPr>
          <w:rFonts w:hint="default" w:ascii="Arial" w:hAnsi="Arial" w:cs="Arial"/>
          <w:bCs/>
          <w:color w:val="auto"/>
          <w:szCs w:val="21"/>
        </w:rPr>
        <w:t>（1）标的名称按照第二章采购需求一览表中的货物名称填写，</w:t>
      </w:r>
      <w:r>
        <w:rPr>
          <w:rFonts w:hint="default" w:ascii="Arial" w:hAnsi="Arial" w:cs="Arial"/>
          <w:color w:val="auto"/>
          <w:szCs w:val="21"/>
        </w:rPr>
        <w:t>所属行业标明“/”的</w:t>
      </w:r>
      <w:r>
        <w:rPr>
          <w:rFonts w:hint="default" w:ascii="Arial" w:hAnsi="Arial" w:cs="Arial"/>
          <w:bCs/>
          <w:color w:val="auto"/>
          <w:szCs w:val="21"/>
        </w:rPr>
        <w:t>，无需在上表填写。</w:t>
      </w:r>
    </w:p>
    <w:p w14:paraId="0692EE5C">
      <w:pPr>
        <w:spacing w:line="360" w:lineRule="auto"/>
        <w:jc w:val="left"/>
        <w:rPr>
          <w:rFonts w:hint="default" w:ascii="Arial" w:hAnsi="Arial" w:cs="Arial"/>
          <w:bCs/>
          <w:color w:val="auto"/>
          <w:szCs w:val="21"/>
        </w:rPr>
      </w:pPr>
      <w:r>
        <w:rPr>
          <w:rFonts w:hint="default" w:ascii="Arial" w:hAnsi="Arial" w:cs="Arial"/>
          <w:bCs/>
          <w:color w:val="auto"/>
          <w:szCs w:val="21"/>
        </w:rPr>
        <w:t>（2）如供应商为联合体或分包的，声明函中“项目名称”应填写联合体中小微企业承担的具体内容或者小微企业具体分包内容。</w:t>
      </w:r>
    </w:p>
    <w:p w14:paraId="3B4F11AE">
      <w:pPr>
        <w:spacing w:line="360" w:lineRule="auto"/>
        <w:jc w:val="left"/>
        <w:rPr>
          <w:rFonts w:hint="default" w:ascii="Arial" w:hAnsi="Arial" w:cs="Arial"/>
          <w:bCs/>
          <w:color w:val="auto"/>
          <w:szCs w:val="21"/>
        </w:rPr>
      </w:pPr>
      <w:r>
        <w:rPr>
          <w:rFonts w:hint="default" w:ascii="Arial" w:hAnsi="Arial" w:cs="Arial"/>
          <w:bCs/>
          <w:color w:val="auto"/>
          <w:szCs w:val="21"/>
        </w:rPr>
        <w:t>（3）从业人员、营业收入、资产总额填报上一年度数据，无上一年度数据的新成立企业参照国务院批准的中小企业划分标准，根据企业自身情况如实判断。</w:t>
      </w:r>
    </w:p>
    <w:p w14:paraId="6C73EDE9">
      <w:pPr>
        <w:spacing w:line="360" w:lineRule="auto"/>
        <w:jc w:val="left"/>
        <w:rPr>
          <w:rFonts w:hint="default" w:ascii="Arial" w:hAnsi="Arial" w:cs="Arial"/>
          <w:bCs/>
          <w:color w:val="auto"/>
          <w:szCs w:val="21"/>
        </w:rPr>
      </w:pPr>
      <w:r>
        <w:rPr>
          <w:rFonts w:hint="default" w:ascii="Arial" w:hAnsi="Arial" w:cs="Arial"/>
          <w:bCs/>
          <w:color w:val="auto"/>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2F6274AE">
      <w:pPr>
        <w:spacing w:line="360" w:lineRule="auto"/>
        <w:jc w:val="left"/>
        <w:rPr>
          <w:rFonts w:hint="default" w:ascii="Arial" w:hAnsi="Arial" w:cs="Arial"/>
          <w:bCs/>
          <w:color w:val="auto"/>
          <w:szCs w:val="21"/>
        </w:rPr>
      </w:pPr>
      <w:r>
        <w:rPr>
          <w:rFonts w:hint="default" w:ascii="Arial" w:hAnsi="Arial" w:cs="Arial"/>
          <w:bCs/>
          <w:color w:val="auto"/>
          <w:szCs w:val="21"/>
        </w:rPr>
        <w:t>（5）根据</w:t>
      </w:r>
      <w:r>
        <w:rPr>
          <w:rFonts w:hint="default" w:ascii="Arial" w:hAnsi="Arial" w:cs="Arial"/>
          <w:bCs/>
          <w:color w:val="auto"/>
          <w:szCs w:val="21"/>
          <w:lang w:eastAsia="zh-CN"/>
        </w:rPr>
        <w:t>国家统计局</w:t>
      </w:r>
      <w:r>
        <w:rPr>
          <w:rFonts w:hint="default" w:ascii="Arial" w:hAnsi="Arial" w:cs="Arial"/>
          <w:bCs/>
          <w:color w:val="auto"/>
          <w:szCs w:val="21"/>
        </w:rPr>
        <w:t>《劳动工资统计报表制度》，从业人员数是指本单位工作，并取得工资或其他形式劳动报酬的人员数，是在岗职工、劳务派遣人员及其他从业人员之和。</w:t>
      </w:r>
    </w:p>
    <w:p w14:paraId="243C263A">
      <w:pPr>
        <w:spacing w:line="360" w:lineRule="auto"/>
        <w:jc w:val="left"/>
        <w:rPr>
          <w:rFonts w:hint="default" w:ascii="Arial" w:hAnsi="Arial" w:cs="Arial"/>
          <w:bCs/>
          <w:color w:val="auto"/>
          <w:szCs w:val="21"/>
        </w:rPr>
      </w:pPr>
      <w:r>
        <w:rPr>
          <w:rFonts w:hint="default" w:ascii="Arial" w:hAnsi="Arial" w:cs="Arial"/>
          <w:bCs/>
          <w:color w:val="auto"/>
          <w:szCs w:val="21"/>
        </w:rPr>
        <w:t>（6）本声明函由供应商填写，供应商应按中小企业划分标准《关于印发中小企业划型标准规定的通知》（工信部联企业〔2011〕300号</w:t>
      </w:r>
      <w:r>
        <w:rPr>
          <w:rFonts w:hint="default" w:ascii="Arial" w:hAnsi="Arial" w:cs="Arial"/>
          <w:color w:val="auto"/>
          <w:szCs w:val="21"/>
        </w:rPr>
        <w:t>以及《金融业企业划型标准规定》（银发〔2015〕309号）</w:t>
      </w:r>
      <w:r>
        <w:rPr>
          <w:rFonts w:hint="default" w:ascii="Arial" w:hAnsi="Arial" w:cs="Arial"/>
          <w:bCs/>
          <w:color w:val="auto"/>
          <w:szCs w:val="21"/>
        </w:rPr>
        <w:t>）判断是否为中小企业。</w:t>
      </w:r>
    </w:p>
    <w:p w14:paraId="5B3A73E1">
      <w:pPr>
        <w:spacing w:line="360" w:lineRule="auto"/>
        <w:jc w:val="left"/>
        <w:rPr>
          <w:rFonts w:hint="default" w:ascii="Arial" w:hAnsi="Arial" w:cs="Arial"/>
          <w:bCs/>
          <w:color w:val="auto"/>
          <w:szCs w:val="21"/>
        </w:rPr>
      </w:pPr>
      <w:r>
        <w:rPr>
          <w:rFonts w:hint="default" w:ascii="Arial" w:hAnsi="Arial" w:cs="Arial"/>
          <w:bCs/>
          <w:color w:val="auto"/>
          <w:szCs w:val="21"/>
        </w:rPr>
        <w:t>（7）供应商对《中小企业声明函》的真实性负责，如有虚假则需承担不利后果。依法享受中小企业优惠政策的，采购人或采购代理机构在公告成交结果时，同时公告其《中小企业声明函》，接受社会监督。</w:t>
      </w:r>
    </w:p>
    <w:p w14:paraId="24AA9552">
      <w:pPr>
        <w:spacing w:line="360" w:lineRule="auto"/>
        <w:jc w:val="left"/>
        <w:rPr>
          <w:rFonts w:hint="default" w:ascii="Arial" w:hAnsi="Arial" w:cs="Arial"/>
          <w:bCs/>
          <w:color w:val="auto"/>
          <w:szCs w:val="21"/>
        </w:rPr>
      </w:pPr>
      <w:r>
        <w:rPr>
          <w:rFonts w:hint="default" w:ascii="Arial" w:hAnsi="Arial" w:cs="Arial"/>
          <w:bCs/>
          <w:color w:val="auto"/>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3D40A1E">
      <w:pPr>
        <w:snapToGrid w:val="0"/>
        <w:spacing w:before="50" w:after="120" w:afterLines="50"/>
        <w:jc w:val="left"/>
        <w:rPr>
          <w:rFonts w:hint="default" w:ascii="Arial" w:hAnsi="Arial" w:cs="Arial"/>
          <w:color w:val="auto"/>
          <w:szCs w:val="21"/>
        </w:rPr>
      </w:pPr>
    </w:p>
    <w:p w14:paraId="020EF770">
      <w:pPr>
        <w:snapToGrid w:val="0"/>
        <w:spacing w:before="50" w:after="120" w:afterLines="50"/>
        <w:jc w:val="left"/>
        <w:rPr>
          <w:rFonts w:hint="default" w:ascii="Arial" w:hAnsi="Arial" w:cs="Arial"/>
          <w:color w:val="auto"/>
          <w:szCs w:val="21"/>
        </w:rPr>
      </w:pPr>
      <w:r>
        <w:rPr>
          <w:rFonts w:hint="default" w:ascii="Arial" w:hAnsi="Arial" w:cs="Arial"/>
          <w:color w:val="auto"/>
          <w:szCs w:val="21"/>
        </w:rPr>
        <w:t>10.3监狱企业须提供最新一期《XX省监狱企业产品目录》或其他监狱企业证明材料。（非监狱企业无需提供）</w:t>
      </w:r>
    </w:p>
    <w:p w14:paraId="5B4EC99F">
      <w:pPr>
        <w:snapToGrid w:val="0"/>
        <w:spacing w:before="50" w:after="120" w:afterLines="50"/>
        <w:jc w:val="left"/>
        <w:rPr>
          <w:rFonts w:hint="default" w:ascii="Arial" w:hAnsi="Arial" w:cs="Arial"/>
          <w:color w:val="auto"/>
          <w:szCs w:val="21"/>
        </w:rPr>
      </w:pPr>
    </w:p>
    <w:p w14:paraId="5E9498B5">
      <w:pPr>
        <w:widowControl/>
        <w:jc w:val="left"/>
        <w:rPr>
          <w:rFonts w:hint="default" w:ascii="Arial" w:hAnsi="Arial" w:cs="Arial"/>
          <w:color w:val="auto"/>
          <w:szCs w:val="21"/>
        </w:rPr>
      </w:pPr>
      <w:bookmarkStart w:id="125" w:name="_Hlk19051624"/>
      <w:r>
        <w:rPr>
          <w:rFonts w:hint="default" w:ascii="Arial" w:hAnsi="Arial" w:cs="Arial"/>
          <w:color w:val="auto"/>
          <w:szCs w:val="21"/>
        </w:rPr>
        <w:t>10.4</w:t>
      </w:r>
      <w:r>
        <w:rPr>
          <w:rFonts w:hint="default" w:ascii="Arial" w:hAnsi="Arial" w:cs="Arial"/>
          <w:color w:val="auto"/>
        </w:rPr>
        <w:t>残疾人福利性单位须提供《残疾人福利性单位声明函》，格式如下。</w:t>
      </w:r>
      <w:r>
        <w:rPr>
          <w:rFonts w:hint="default" w:ascii="Arial" w:hAnsi="Arial" w:cs="Arial"/>
          <w:color w:val="auto"/>
          <w:szCs w:val="21"/>
        </w:rPr>
        <w:t>（非残疾人福利性单位无需提供）</w:t>
      </w:r>
    </w:p>
    <w:bookmarkEnd w:id="125"/>
    <w:p w14:paraId="4D7156F3">
      <w:pPr>
        <w:spacing w:line="360" w:lineRule="auto"/>
        <w:jc w:val="center"/>
        <w:rPr>
          <w:rFonts w:hint="default" w:ascii="Arial" w:hAnsi="Arial" w:cs="Arial"/>
          <w:b/>
          <w:color w:val="auto"/>
          <w:szCs w:val="21"/>
        </w:rPr>
      </w:pPr>
      <w:bookmarkStart w:id="126" w:name="OLE_LINK14"/>
      <w:bookmarkStart w:id="127" w:name="OLE_LINK13"/>
      <w:r>
        <w:rPr>
          <w:rFonts w:hint="default" w:ascii="Arial" w:hAnsi="Arial" w:cs="Arial"/>
          <w:b/>
          <w:color w:val="auto"/>
          <w:szCs w:val="21"/>
        </w:rPr>
        <w:t>残疾人福利性单位声明函</w:t>
      </w:r>
      <w:bookmarkEnd w:id="126"/>
      <w:bookmarkEnd w:id="127"/>
    </w:p>
    <w:p w14:paraId="4D6A5A49">
      <w:pPr>
        <w:spacing w:line="360" w:lineRule="auto"/>
        <w:ind w:firstLine="420"/>
        <w:jc w:val="left"/>
        <w:rPr>
          <w:rFonts w:hint="default" w:ascii="Arial" w:hAnsi="Arial" w:cs="Arial"/>
          <w:color w:val="auto"/>
          <w:szCs w:val="21"/>
        </w:rPr>
      </w:pPr>
      <w:r>
        <w:rPr>
          <w:rFonts w:hint="default" w:ascii="Arial" w:hAnsi="Arial" w:cs="Arial"/>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cs="Arial"/>
          <w:color w:val="auto"/>
          <w:szCs w:val="21"/>
          <w:u w:val="single"/>
        </w:rPr>
        <w:t xml:space="preserve">        </w:t>
      </w:r>
      <w:r>
        <w:rPr>
          <w:rFonts w:hint="default" w:ascii="Arial" w:hAnsi="Arial" w:cs="Arial"/>
          <w:color w:val="auto"/>
          <w:szCs w:val="21"/>
        </w:rPr>
        <w:t>单位的</w:t>
      </w:r>
      <w:r>
        <w:rPr>
          <w:rFonts w:hint="default" w:ascii="Arial" w:hAnsi="Arial" w:cs="Arial"/>
          <w:color w:val="auto"/>
          <w:szCs w:val="21"/>
          <w:u w:val="single"/>
        </w:rPr>
        <w:t xml:space="preserve">           </w:t>
      </w:r>
      <w:r>
        <w:rPr>
          <w:rFonts w:hint="default" w:ascii="Arial" w:hAnsi="Arial" w:cs="Arial"/>
          <w:color w:val="auto"/>
          <w:szCs w:val="21"/>
        </w:rPr>
        <w:t>项目采购活动提供本单位制造的货物（由本单位承担工程/提供服务），或者提供其他残疾人福利性单位制造的货物（不包括使用非残疾人福利性单位注册商标的货物）。</w:t>
      </w:r>
    </w:p>
    <w:p w14:paraId="4A954A30">
      <w:pPr>
        <w:spacing w:line="360" w:lineRule="auto"/>
        <w:ind w:firstLine="420"/>
        <w:rPr>
          <w:rFonts w:hint="default" w:ascii="Arial" w:hAnsi="Arial" w:cs="Arial"/>
          <w:color w:val="auto"/>
          <w:szCs w:val="21"/>
        </w:rPr>
      </w:pPr>
      <w:r>
        <w:rPr>
          <w:rFonts w:hint="default" w:ascii="Arial" w:hAnsi="Arial" w:cs="Arial"/>
          <w:color w:val="auto"/>
          <w:szCs w:val="21"/>
        </w:rPr>
        <w:t>本单位对上述声明的真实性负责。如有虚假，将依法承担相应责任。</w:t>
      </w:r>
    </w:p>
    <w:p w14:paraId="51B1D735">
      <w:pPr>
        <w:spacing w:line="360" w:lineRule="auto"/>
        <w:ind w:firstLine="420"/>
        <w:jc w:val="right"/>
        <w:rPr>
          <w:rFonts w:hint="default" w:ascii="Arial" w:hAnsi="Arial" w:cs="Arial"/>
          <w:color w:val="auto"/>
          <w:spacing w:val="6"/>
          <w:szCs w:val="21"/>
        </w:rPr>
      </w:pPr>
      <w:r>
        <w:rPr>
          <w:rFonts w:hint="default" w:ascii="Arial" w:hAnsi="Arial" w:cs="Arial"/>
          <w:color w:val="auto"/>
          <w:spacing w:val="6"/>
          <w:sz w:val="30"/>
          <w:szCs w:val="30"/>
        </w:rPr>
        <w:t xml:space="preserve"> </w:t>
      </w:r>
      <w:r>
        <w:rPr>
          <w:rFonts w:hint="default" w:ascii="Arial" w:hAnsi="Arial" w:cs="Arial"/>
          <w:color w:val="auto"/>
          <w:spacing w:val="6"/>
          <w:szCs w:val="21"/>
        </w:rPr>
        <w:t xml:space="preserve">                                            </w:t>
      </w:r>
    </w:p>
    <w:p w14:paraId="5155E3CF">
      <w:pPr>
        <w:spacing w:line="360" w:lineRule="auto"/>
        <w:ind w:firstLine="420"/>
        <w:jc w:val="right"/>
        <w:rPr>
          <w:rFonts w:hint="default" w:ascii="Arial" w:hAnsi="Arial" w:cs="Arial"/>
          <w:color w:val="auto"/>
          <w:spacing w:val="6"/>
          <w:szCs w:val="21"/>
        </w:rPr>
      </w:pPr>
      <w:r>
        <w:rPr>
          <w:rFonts w:hint="default" w:ascii="Arial" w:hAnsi="Arial" w:cs="Arial"/>
          <w:color w:val="auto"/>
          <w:spacing w:val="6"/>
          <w:szCs w:val="21"/>
        </w:rPr>
        <w:t xml:space="preserve"> 单位名称</w:t>
      </w:r>
      <w:r>
        <w:rPr>
          <w:rFonts w:hint="default" w:ascii="Arial" w:hAnsi="Arial" w:cs="Arial"/>
          <w:color w:val="auto"/>
          <w:szCs w:val="21"/>
        </w:rPr>
        <w:t>(电子签章)</w:t>
      </w:r>
      <w:r>
        <w:rPr>
          <w:rFonts w:hint="default" w:ascii="Arial" w:hAnsi="Arial" w:cs="Arial"/>
          <w:color w:val="auto"/>
          <w:spacing w:val="6"/>
          <w:szCs w:val="21"/>
        </w:rPr>
        <w:t xml:space="preserve">：          </w:t>
      </w:r>
    </w:p>
    <w:p w14:paraId="6D81F335">
      <w:pPr>
        <w:spacing w:line="360" w:lineRule="auto"/>
        <w:ind w:firstLine="420"/>
        <w:jc w:val="right"/>
        <w:rPr>
          <w:rFonts w:hint="default" w:ascii="Arial" w:hAnsi="Arial" w:cs="Arial"/>
          <w:color w:val="auto"/>
          <w:spacing w:val="6"/>
          <w:szCs w:val="21"/>
        </w:rPr>
      </w:pPr>
      <w:r>
        <w:rPr>
          <w:rFonts w:hint="default" w:ascii="Arial" w:hAnsi="Arial" w:cs="Arial"/>
          <w:color w:val="auto"/>
          <w:spacing w:val="6"/>
          <w:szCs w:val="21"/>
        </w:rPr>
        <w:t xml:space="preserve">                                                       日  期：</w:t>
      </w:r>
    </w:p>
    <w:p w14:paraId="6BB3E715">
      <w:pPr>
        <w:spacing w:line="360" w:lineRule="auto"/>
        <w:rPr>
          <w:rFonts w:hint="default" w:ascii="Arial" w:hAnsi="Arial" w:cs="Arial"/>
          <w:color w:val="auto"/>
          <w:szCs w:val="21"/>
        </w:rPr>
      </w:pPr>
      <w:bookmarkStart w:id="128" w:name="_Hlk65852042"/>
    </w:p>
    <w:bookmarkEnd w:id="124"/>
    <w:p w14:paraId="55F636E5">
      <w:pPr>
        <w:pStyle w:val="7"/>
        <w:overflowPunct w:val="0"/>
        <w:ind w:firstLine="367" w:firstLineChars="175"/>
        <w:rPr>
          <w:rFonts w:hint="default" w:ascii="Arial" w:hAnsi="Arial" w:cs="Arial"/>
          <w:color w:val="auto"/>
          <w:szCs w:val="21"/>
        </w:rPr>
      </w:pPr>
      <w:r>
        <w:rPr>
          <w:rFonts w:hint="default" w:ascii="Arial" w:hAnsi="Arial" w:cs="Arial"/>
          <w:color w:val="auto"/>
          <w:szCs w:val="21"/>
        </w:rPr>
        <w:br w:type="page"/>
      </w:r>
      <w:bookmarkEnd w:id="128"/>
    </w:p>
    <w:bookmarkEnd w:id="118"/>
    <w:p w14:paraId="746B0E69">
      <w:pPr>
        <w:snapToGrid w:val="0"/>
        <w:spacing w:before="50" w:after="120" w:afterLines="50"/>
        <w:jc w:val="left"/>
        <w:rPr>
          <w:rFonts w:hint="default" w:ascii="Arial" w:hAnsi="Arial" w:cs="Arial"/>
          <w:color w:val="auto"/>
          <w:szCs w:val="21"/>
        </w:rPr>
      </w:pPr>
      <w:r>
        <w:rPr>
          <w:rFonts w:hint="default" w:ascii="Arial" w:hAnsi="Arial" w:cs="Arial"/>
          <w:color w:val="auto"/>
          <w:szCs w:val="21"/>
        </w:rPr>
        <w:t>11.</w:t>
      </w:r>
      <w:r>
        <w:rPr>
          <w:rFonts w:hint="default" w:ascii="Arial" w:hAnsi="Arial" w:cs="Arial"/>
          <w:color w:val="auto"/>
        </w:rPr>
        <w:t xml:space="preserve"> </w:t>
      </w:r>
      <w:r>
        <w:rPr>
          <w:rFonts w:hint="default" w:ascii="Arial" w:hAnsi="Arial" w:cs="Arial"/>
          <w:color w:val="auto"/>
          <w:szCs w:val="21"/>
        </w:rPr>
        <w:t>无串标行为承诺函</w:t>
      </w:r>
    </w:p>
    <w:p w14:paraId="7E705821">
      <w:pPr>
        <w:snapToGrid w:val="0"/>
        <w:spacing w:before="50" w:after="120" w:afterLines="50"/>
        <w:jc w:val="center"/>
        <w:rPr>
          <w:rFonts w:hint="default" w:ascii="Arial" w:hAnsi="Arial" w:cs="Arial"/>
          <w:color w:val="auto"/>
          <w:szCs w:val="21"/>
        </w:rPr>
      </w:pPr>
    </w:p>
    <w:p w14:paraId="78843D6E">
      <w:pPr>
        <w:snapToGrid w:val="0"/>
        <w:spacing w:before="50" w:after="120" w:afterLines="50"/>
        <w:jc w:val="center"/>
        <w:rPr>
          <w:rFonts w:hint="default" w:ascii="Arial" w:hAnsi="Arial" w:cs="Arial"/>
          <w:color w:val="auto"/>
          <w:szCs w:val="21"/>
        </w:rPr>
      </w:pPr>
      <w:r>
        <w:rPr>
          <w:rFonts w:hint="default" w:ascii="Arial" w:hAnsi="Arial" w:cs="Arial"/>
          <w:color w:val="auto"/>
          <w:szCs w:val="21"/>
        </w:rPr>
        <w:t>供应商参加本项目无围标串标行为的承诺函</w:t>
      </w:r>
    </w:p>
    <w:p w14:paraId="795DEC1D">
      <w:pPr>
        <w:snapToGrid w:val="0"/>
        <w:spacing w:before="50" w:after="120" w:afterLines="50"/>
        <w:jc w:val="left"/>
        <w:rPr>
          <w:rFonts w:hint="default" w:ascii="Arial" w:hAnsi="Arial" w:cs="Arial"/>
          <w:color w:val="auto"/>
          <w:szCs w:val="21"/>
        </w:rPr>
      </w:pPr>
    </w:p>
    <w:p w14:paraId="55C13E53">
      <w:pPr>
        <w:snapToGrid w:val="0"/>
        <w:spacing w:before="50" w:after="120" w:afterLines="50"/>
        <w:jc w:val="left"/>
        <w:rPr>
          <w:rFonts w:hint="default" w:ascii="Arial" w:hAnsi="Arial" w:cs="Arial"/>
          <w:color w:val="auto"/>
          <w:szCs w:val="21"/>
        </w:rPr>
      </w:pPr>
      <w:r>
        <w:rPr>
          <w:rFonts w:hint="default" w:ascii="Arial" w:hAnsi="Arial" w:cs="Arial"/>
          <w:color w:val="auto"/>
          <w:szCs w:val="21"/>
        </w:rPr>
        <w:t>一、我方承诺无下列相互串通投标的情形：</w:t>
      </w:r>
    </w:p>
    <w:p w14:paraId="17D94B33">
      <w:pPr>
        <w:snapToGrid w:val="0"/>
        <w:spacing w:before="50" w:after="120" w:afterLines="50"/>
        <w:jc w:val="left"/>
        <w:rPr>
          <w:rFonts w:hint="default" w:ascii="Arial" w:hAnsi="Arial" w:cs="Arial"/>
          <w:color w:val="auto"/>
          <w:szCs w:val="21"/>
        </w:rPr>
      </w:pPr>
      <w:r>
        <w:rPr>
          <w:rFonts w:hint="default" w:ascii="Arial" w:hAnsi="Arial" w:cs="Arial"/>
          <w:color w:val="auto"/>
          <w:szCs w:val="21"/>
        </w:rPr>
        <w:t>1.不同供应商的响应文件由同一单位或者个人编制；或者不同供应商报名的IP地址一致的；</w:t>
      </w:r>
    </w:p>
    <w:p w14:paraId="1899F9AA">
      <w:pPr>
        <w:snapToGrid w:val="0"/>
        <w:spacing w:before="50" w:after="120" w:afterLines="50"/>
        <w:jc w:val="left"/>
        <w:rPr>
          <w:rFonts w:hint="default" w:ascii="Arial" w:hAnsi="Arial" w:cs="Arial"/>
          <w:color w:val="auto"/>
          <w:szCs w:val="21"/>
        </w:rPr>
      </w:pPr>
      <w:r>
        <w:rPr>
          <w:rFonts w:hint="default" w:ascii="Arial" w:hAnsi="Arial" w:cs="Arial"/>
          <w:color w:val="auto"/>
          <w:szCs w:val="21"/>
        </w:rPr>
        <w:t>2.不同供应商委托同一单位或者个人办理投标事宜；</w:t>
      </w:r>
    </w:p>
    <w:p w14:paraId="463EEF56">
      <w:pPr>
        <w:snapToGrid w:val="0"/>
        <w:spacing w:before="50" w:after="120" w:afterLines="50"/>
        <w:jc w:val="left"/>
        <w:rPr>
          <w:rFonts w:hint="default" w:ascii="Arial" w:hAnsi="Arial" w:cs="Arial"/>
          <w:color w:val="auto"/>
          <w:szCs w:val="21"/>
        </w:rPr>
      </w:pPr>
      <w:r>
        <w:rPr>
          <w:rFonts w:hint="default" w:ascii="Arial" w:hAnsi="Arial" w:cs="Arial"/>
          <w:color w:val="auto"/>
          <w:szCs w:val="21"/>
        </w:rPr>
        <w:t>3.不同的供应商的响应文件载明的项目管理员为同一个人；</w:t>
      </w:r>
    </w:p>
    <w:p w14:paraId="4FB6E594">
      <w:pPr>
        <w:snapToGrid w:val="0"/>
        <w:spacing w:before="50" w:after="120" w:afterLines="50"/>
        <w:jc w:val="left"/>
        <w:rPr>
          <w:rFonts w:hint="default" w:ascii="Arial" w:hAnsi="Arial" w:cs="Arial"/>
          <w:color w:val="auto"/>
          <w:szCs w:val="21"/>
        </w:rPr>
      </w:pPr>
      <w:r>
        <w:rPr>
          <w:rFonts w:hint="default" w:ascii="Arial" w:hAnsi="Arial" w:cs="Arial"/>
          <w:color w:val="auto"/>
          <w:szCs w:val="21"/>
        </w:rPr>
        <w:t>4.不同供应商的响应文件异常一致或者投标报价呈规律性差异；</w:t>
      </w:r>
    </w:p>
    <w:p w14:paraId="0CD1BBEF">
      <w:pPr>
        <w:snapToGrid w:val="0"/>
        <w:spacing w:before="50" w:after="120" w:afterLines="50"/>
        <w:jc w:val="left"/>
        <w:rPr>
          <w:rFonts w:hint="default" w:ascii="Arial" w:hAnsi="Arial" w:cs="Arial"/>
          <w:color w:val="auto"/>
          <w:szCs w:val="21"/>
        </w:rPr>
      </w:pPr>
      <w:r>
        <w:rPr>
          <w:rFonts w:hint="default" w:ascii="Arial" w:hAnsi="Arial" w:cs="Arial"/>
          <w:color w:val="auto"/>
          <w:szCs w:val="21"/>
        </w:rPr>
        <w:t>5.不同供应商的响应文件相互混装；</w:t>
      </w:r>
    </w:p>
    <w:p w14:paraId="01419E1D">
      <w:pPr>
        <w:snapToGrid w:val="0"/>
        <w:spacing w:before="50" w:after="120" w:afterLines="50"/>
        <w:jc w:val="left"/>
        <w:rPr>
          <w:rFonts w:hint="default" w:ascii="Arial" w:hAnsi="Arial" w:cs="Arial"/>
          <w:color w:val="auto"/>
          <w:szCs w:val="21"/>
        </w:rPr>
      </w:pPr>
      <w:r>
        <w:rPr>
          <w:rFonts w:hint="default" w:ascii="Arial" w:hAnsi="Arial" w:cs="Arial"/>
          <w:color w:val="auto"/>
          <w:szCs w:val="21"/>
        </w:rPr>
        <w:t>6.不同供应商的谈判保证金从同一单位或者个人账户转出。</w:t>
      </w:r>
    </w:p>
    <w:p w14:paraId="201A4114">
      <w:pPr>
        <w:snapToGrid w:val="0"/>
        <w:spacing w:before="50" w:after="120" w:afterLines="50"/>
        <w:jc w:val="left"/>
        <w:rPr>
          <w:rFonts w:hint="default" w:ascii="Arial" w:hAnsi="Arial" w:cs="Arial"/>
          <w:color w:val="auto"/>
          <w:szCs w:val="21"/>
        </w:rPr>
      </w:pPr>
      <w:r>
        <w:rPr>
          <w:rFonts w:hint="default" w:ascii="Arial" w:hAnsi="Arial" w:cs="Arial"/>
          <w:color w:val="auto"/>
          <w:szCs w:val="21"/>
        </w:rPr>
        <w:t>二、我方承诺无下列恶意串通的情形：</w:t>
      </w:r>
    </w:p>
    <w:p w14:paraId="090223CE">
      <w:pPr>
        <w:snapToGrid w:val="0"/>
        <w:spacing w:before="50" w:after="120" w:afterLines="50"/>
        <w:jc w:val="left"/>
        <w:rPr>
          <w:rFonts w:hint="default" w:ascii="Arial" w:hAnsi="Arial" w:cs="Arial"/>
          <w:color w:val="auto"/>
          <w:szCs w:val="21"/>
        </w:rPr>
      </w:pPr>
      <w:r>
        <w:rPr>
          <w:rFonts w:hint="default" w:ascii="Arial" w:hAnsi="Arial" w:cs="Arial"/>
          <w:color w:val="auto"/>
          <w:szCs w:val="21"/>
        </w:rPr>
        <w:t>1.供应商直接或者间接从采购人或者采购代理机构处获得其他供应商的相关信息并修改其响应文件或者响应文件；</w:t>
      </w:r>
    </w:p>
    <w:p w14:paraId="305C1081">
      <w:pPr>
        <w:snapToGrid w:val="0"/>
        <w:spacing w:before="50" w:after="120" w:afterLines="50"/>
        <w:jc w:val="left"/>
        <w:rPr>
          <w:rFonts w:hint="default" w:ascii="Arial" w:hAnsi="Arial" w:cs="Arial"/>
          <w:color w:val="auto"/>
          <w:szCs w:val="21"/>
        </w:rPr>
      </w:pPr>
      <w:r>
        <w:rPr>
          <w:rFonts w:hint="default" w:ascii="Arial" w:hAnsi="Arial" w:cs="Arial"/>
          <w:color w:val="auto"/>
          <w:szCs w:val="21"/>
        </w:rPr>
        <w:t>2.供应商按照采购人或者采购代理机构的授意撤换、修改响应文件或者响应文件；</w:t>
      </w:r>
    </w:p>
    <w:p w14:paraId="79FAE1C5">
      <w:pPr>
        <w:snapToGrid w:val="0"/>
        <w:spacing w:before="50" w:after="120" w:afterLines="50"/>
        <w:jc w:val="left"/>
        <w:rPr>
          <w:rFonts w:hint="default" w:ascii="Arial" w:hAnsi="Arial" w:cs="Arial"/>
          <w:color w:val="auto"/>
          <w:szCs w:val="21"/>
        </w:rPr>
      </w:pPr>
      <w:r>
        <w:rPr>
          <w:rFonts w:hint="default" w:ascii="Arial" w:hAnsi="Arial" w:cs="Arial"/>
          <w:color w:val="auto"/>
          <w:szCs w:val="21"/>
        </w:rPr>
        <w:t>3.供应商之间协商报价、技术方案等响应文件或者响应文件的实质性内容；</w:t>
      </w:r>
    </w:p>
    <w:p w14:paraId="7F09E14C">
      <w:pPr>
        <w:snapToGrid w:val="0"/>
        <w:spacing w:before="50" w:after="120" w:afterLines="50"/>
        <w:jc w:val="left"/>
        <w:rPr>
          <w:rFonts w:hint="default" w:ascii="Arial" w:hAnsi="Arial" w:cs="Arial"/>
          <w:color w:val="auto"/>
          <w:szCs w:val="21"/>
        </w:rPr>
      </w:pPr>
      <w:r>
        <w:rPr>
          <w:rFonts w:hint="default" w:ascii="Arial" w:hAnsi="Arial" w:cs="Arial"/>
          <w:color w:val="auto"/>
          <w:szCs w:val="21"/>
        </w:rPr>
        <w:t>4.属于同一集团、协会、商会等组织成员的供应商按照该组织要求协同参加政府采购活动；</w:t>
      </w:r>
    </w:p>
    <w:p w14:paraId="37499667">
      <w:pPr>
        <w:snapToGrid w:val="0"/>
        <w:spacing w:before="50" w:after="120" w:afterLines="50"/>
        <w:jc w:val="left"/>
        <w:rPr>
          <w:rFonts w:hint="default" w:ascii="Arial" w:hAnsi="Arial" w:cs="Arial"/>
          <w:color w:val="auto"/>
          <w:szCs w:val="21"/>
        </w:rPr>
      </w:pPr>
      <w:r>
        <w:rPr>
          <w:rFonts w:hint="default" w:ascii="Arial" w:hAnsi="Arial" w:cs="Arial"/>
          <w:color w:val="auto"/>
          <w:szCs w:val="21"/>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rFonts w:hint="default" w:ascii="Arial" w:hAnsi="Arial" w:cs="Arial"/>
          <w:color w:val="auto"/>
          <w:szCs w:val="21"/>
        </w:rPr>
      </w:pPr>
      <w:r>
        <w:rPr>
          <w:rFonts w:hint="default" w:ascii="Arial" w:hAnsi="Arial" w:cs="Arial"/>
          <w:color w:val="auto"/>
          <w:szCs w:val="21"/>
        </w:rPr>
        <w:t>6.供应商之间商定部分供应商放弃参加政府采购活动或者放弃中标；</w:t>
      </w:r>
    </w:p>
    <w:p w14:paraId="0EEF19B2">
      <w:pPr>
        <w:snapToGrid w:val="0"/>
        <w:spacing w:before="50" w:after="120" w:afterLines="50"/>
        <w:jc w:val="left"/>
        <w:rPr>
          <w:rFonts w:hint="default" w:ascii="Arial" w:hAnsi="Arial" w:cs="Arial"/>
          <w:color w:val="auto"/>
          <w:szCs w:val="21"/>
        </w:rPr>
      </w:pPr>
      <w:r>
        <w:rPr>
          <w:rFonts w:hint="default" w:ascii="Arial" w:hAnsi="Arial" w:cs="Arial"/>
          <w:color w:val="auto"/>
          <w:szCs w:val="21"/>
        </w:rPr>
        <w:t>7.供应商与采购人或者采购代理机构之间、供应商相互之间，为谋求特定供应商中标或者排斥其他供应商的其他串通行为。</w:t>
      </w:r>
    </w:p>
    <w:p w14:paraId="6EC30073">
      <w:pPr>
        <w:snapToGrid w:val="0"/>
        <w:spacing w:before="50" w:after="120" w:afterLines="50"/>
        <w:jc w:val="left"/>
        <w:rPr>
          <w:rFonts w:hint="default" w:ascii="Arial" w:hAnsi="Arial" w:cs="Arial"/>
          <w:color w:val="auto"/>
          <w:szCs w:val="21"/>
        </w:rPr>
      </w:pPr>
      <w:r>
        <w:rPr>
          <w:rFonts w:hint="default" w:ascii="Arial" w:hAnsi="Arial" w:cs="Arial"/>
          <w:color w:val="auto"/>
          <w:szCs w:val="21"/>
        </w:rPr>
        <w:t>以上情形一经核查属实，我方愿意承担一切后果，并不再寻求任何旨在减轻或者免除法律责任的辩解。</w:t>
      </w:r>
    </w:p>
    <w:p w14:paraId="00CECFA4">
      <w:pPr>
        <w:snapToGrid w:val="0"/>
        <w:spacing w:before="50" w:after="120" w:afterLines="50"/>
        <w:jc w:val="center"/>
        <w:rPr>
          <w:rFonts w:hint="default" w:ascii="Arial" w:hAnsi="Arial" w:cs="Arial"/>
          <w:color w:val="auto"/>
          <w:szCs w:val="21"/>
        </w:rPr>
      </w:pPr>
      <w:r>
        <w:rPr>
          <w:rFonts w:hint="default" w:ascii="Arial" w:hAnsi="Arial" w:cs="Arial"/>
          <w:color w:val="auto"/>
          <w:szCs w:val="21"/>
        </w:rPr>
        <w:t xml:space="preserve">  </w:t>
      </w:r>
    </w:p>
    <w:p w14:paraId="12653C69">
      <w:pPr>
        <w:snapToGrid w:val="0"/>
        <w:spacing w:before="50" w:after="120" w:afterLines="50"/>
        <w:jc w:val="center"/>
        <w:rPr>
          <w:rFonts w:hint="default" w:ascii="Arial" w:hAnsi="Arial" w:cs="Arial"/>
          <w:color w:val="auto"/>
          <w:szCs w:val="21"/>
        </w:rPr>
      </w:pPr>
    </w:p>
    <w:p w14:paraId="430DD0E7">
      <w:pPr>
        <w:snapToGrid w:val="0"/>
        <w:spacing w:before="50" w:after="120" w:afterLines="50"/>
        <w:jc w:val="center"/>
        <w:rPr>
          <w:rFonts w:hint="default" w:ascii="Arial" w:hAnsi="Arial" w:cs="Arial"/>
          <w:color w:val="auto"/>
          <w:szCs w:val="21"/>
        </w:rPr>
      </w:pPr>
    </w:p>
    <w:p w14:paraId="0E6C92D3">
      <w:pPr>
        <w:snapToGrid w:val="0"/>
        <w:spacing w:before="50" w:after="120" w:afterLines="50"/>
        <w:jc w:val="center"/>
        <w:rPr>
          <w:rFonts w:hint="default" w:ascii="Arial" w:hAnsi="Arial" w:cs="Arial"/>
          <w:color w:val="auto"/>
          <w:szCs w:val="21"/>
        </w:rPr>
      </w:pPr>
      <w:r>
        <w:rPr>
          <w:rFonts w:hint="default" w:ascii="Arial" w:hAnsi="Arial" w:cs="Arial"/>
          <w:color w:val="auto"/>
          <w:szCs w:val="21"/>
        </w:rPr>
        <w:t>供应商名称(电子签章)：</w:t>
      </w:r>
    </w:p>
    <w:p w14:paraId="215465C0">
      <w:pPr>
        <w:snapToGrid w:val="0"/>
        <w:spacing w:before="50" w:after="120" w:afterLines="50"/>
        <w:jc w:val="center"/>
        <w:rPr>
          <w:rFonts w:hint="default" w:ascii="Arial" w:hAnsi="Arial" w:cs="Arial"/>
          <w:color w:val="auto"/>
          <w:szCs w:val="21"/>
        </w:rPr>
      </w:pPr>
      <w:r>
        <w:rPr>
          <w:rFonts w:hint="default" w:ascii="Arial" w:hAnsi="Arial" w:cs="Arial"/>
          <w:color w:val="auto"/>
          <w:szCs w:val="21"/>
        </w:rPr>
        <w:t>日期：  年  月   日</w:t>
      </w:r>
    </w:p>
    <w:bookmarkEnd w:id="119"/>
    <w:p w14:paraId="011BD0C8">
      <w:pPr>
        <w:snapToGrid w:val="0"/>
        <w:spacing w:before="50" w:after="120" w:afterLines="50"/>
        <w:jc w:val="left"/>
        <w:rPr>
          <w:rFonts w:hint="default" w:ascii="Arial" w:hAnsi="Arial" w:cs="Arial"/>
          <w:color w:val="auto"/>
          <w:szCs w:val="21"/>
        </w:rPr>
      </w:pPr>
    </w:p>
    <w:p w14:paraId="41A14744">
      <w:pPr>
        <w:spacing w:line="360" w:lineRule="exact"/>
        <w:rPr>
          <w:rFonts w:hint="default" w:ascii="Arial" w:hAnsi="Arial" w:cs="Arial"/>
          <w:color w:val="auto"/>
          <w:szCs w:val="21"/>
        </w:rPr>
      </w:pPr>
      <w:r>
        <w:rPr>
          <w:rFonts w:hint="default" w:ascii="Arial" w:hAnsi="Arial" w:cs="Arial"/>
          <w:color w:val="auto"/>
          <w:szCs w:val="21"/>
        </w:rPr>
        <w:br w:type="page"/>
      </w:r>
      <w:r>
        <w:rPr>
          <w:rFonts w:hint="default" w:ascii="Arial" w:hAnsi="Arial" w:cs="Arial"/>
          <w:color w:val="auto"/>
          <w:szCs w:val="21"/>
        </w:rPr>
        <w:t>12．代理服务费承诺书</w:t>
      </w:r>
    </w:p>
    <w:p w14:paraId="7F4DB487">
      <w:pPr>
        <w:spacing w:line="360" w:lineRule="exact"/>
        <w:rPr>
          <w:rFonts w:hint="default" w:ascii="Arial" w:hAnsi="Arial" w:cs="Arial"/>
          <w:color w:val="auto"/>
          <w:szCs w:val="21"/>
        </w:rPr>
      </w:pPr>
      <w:r>
        <w:rPr>
          <w:rFonts w:hint="default" w:ascii="Arial" w:hAnsi="Arial" w:cs="Arial"/>
          <w:color w:val="auto"/>
          <w:szCs w:val="21"/>
        </w:rPr>
        <w:t>致：广西机电设备招标有限公司</w:t>
      </w:r>
    </w:p>
    <w:p w14:paraId="21FD12FD">
      <w:pPr>
        <w:spacing w:line="360" w:lineRule="exact"/>
        <w:ind w:firstLine="420" w:firstLineChars="200"/>
        <w:rPr>
          <w:rFonts w:hint="default" w:ascii="Arial" w:hAnsi="Arial" w:cs="Arial"/>
          <w:color w:val="auto"/>
          <w:szCs w:val="21"/>
        </w:rPr>
      </w:pPr>
      <w:r>
        <w:rPr>
          <w:rFonts w:hint="default" w:ascii="Arial" w:hAnsi="Arial" w:cs="Arial"/>
          <w:color w:val="auto"/>
          <w:szCs w:val="21"/>
        </w:rPr>
        <w:t>我单位参加了贵方组织的谈判项目编号为</w:t>
      </w:r>
      <w:r>
        <w:rPr>
          <w:rFonts w:hint="default" w:ascii="Arial" w:hAnsi="Arial" w:cs="Arial"/>
          <w:b/>
          <w:color w:val="auto"/>
          <w:szCs w:val="21"/>
        </w:rPr>
        <w:t>（</w:t>
      </w:r>
      <w:r>
        <w:rPr>
          <w:rFonts w:hint="default" w:ascii="Arial" w:hAnsi="Arial" w:cs="Arial"/>
          <w:color w:val="auto"/>
          <w:szCs w:val="21"/>
          <w:u w:val="single"/>
        </w:rPr>
        <w:t xml:space="preserve">                    )</w:t>
      </w:r>
      <w:r>
        <w:rPr>
          <w:rFonts w:hint="default" w:ascii="Arial" w:hAnsi="Arial" w:cs="Arial"/>
          <w:color w:val="auto"/>
          <w:szCs w:val="21"/>
        </w:rPr>
        <w:t>的响应，我方承诺，若我单位成交，保证在领取成交通知书之前，按本项目采购文件的规定标准向贵单位一次性足额缴纳代理服务费。</w:t>
      </w:r>
    </w:p>
    <w:p w14:paraId="75178524">
      <w:pPr>
        <w:spacing w:line="360" w:lineRule="exact"/>
        <w:ind w:firstLine="420" w:firstLineChars="200"/>
        <w:rPr>
          <w:rFonts w:hint="default" w:ascii="Arial" w:hAnsi="Arial" w:cs="Arial"/>
          <w:color w:val="auto"/>
          <w:szCs w:val="21"/>
        </w:rPr>
      </w:pPr>
      <w:r>
        <w:rPr>
          <w:rFonts w:hint="default" w:ascii="Arial" w:hAnsi="Arial" w:cs="Arial"/>
          <w:color w:val="auto"/>
          <w:szCs w:val="21"/>
          <w:lang w:val="en-US" w:eastAsia="zh-CN"/>
        </w:rPr>
        <w:t>1</w:t>
      </w:r>
      <w:r>
        <w:rPr>
          <w:rFonts w:hint="default" w:ascii="Arial" w:hAnsi="Arial" w:cs="Arial"/>
          <w:color w:val="auto"/>
          <w:szCs w:val="21"/>
        </w:rPr>
        <w:t>. 我单位选择第</w:t>
      </w:r>
      <w:r>
        <w:rPr>
          <w:rFonts w:hint="default" w:ascii="Arial" w:hAnsi="Arial" w:cs="Arial"/>
          <w:color w:val="auto"/>
          <w:szCs w:val="21"/>
          <w:u w:val="single"/>
        </w:rPr>
        <w:t xml:space="preserve">     </w:t>
      </w:r>
      <w:r>
        <w:rPr>
          <w:rFonts w:hint="default" w:ascii="Arial" w:hAnsi="Arial" w:cs="Arial"/>
          <w:color w:val="auto"/>
          <w:szCs w:val="21"/>
        </w:rPr>
        <w:t>种方式作为代理服务费开票类型：</w:t>
      </w:r>
    </w:p>
    <w:p w14:paraId="55260141">
      <w:pPr>
        <w:spacing w:line="360" w:lineRule="exact"/>
        <w:ind w:firstLine="420" w:firstLineChars="200"/>
        <w:rPr>
          <w:rFonts w:hint="default" w:ascii="Arial" w:hAnsi="Arial" w:cs="Arial"/>
          <w:color w:val="auto"/>
          <w:szCs w:val="21"/>
        </w:rPr>
      </w:pPr>
      <w:r>
        <w:rPr>
          <w:rFonts w:hint="default" w:ascii="Arial" w:hAnsi="Arial" w:cs="Arial"/>
          <w:color w:val="auto"/>
          <w:szCs w:val="21"/>
        </w:rPr>
        <w:t>第一种方式：开具收据。</w:t>
      </w:r>
    </w:p>
    <w:p w14:paraId="14CF0C55">
      <w:pPr>
        <w:spacing w:line="360" w:lineRule="exact"/>
        <w:ind w:firstLine="420" w:firstLineChars="200"/>
        <w:rPr>
          <w:rFonts w:hint="default" w:ascii="Arial" w:hAnsi="Arial" w:cs="Arial"/>
          <w:color w:val="auto"/>
          <w:szCs w:val="21"/>
        </w:rPr>
      </w:pPr>
      <w:r>
        <w:rPr>
          <w:rFonts w:hint="default" w:ascii="Arial" w:hAnsi="Arial" w:cs="Arial"/>
          <w:color w:val="auto"/>
          <w:szCs w:val="21"/>
        </w:rPr>
        <w:t>第二种方式：开具增值税普通发票。 1.公司名称</w:t>
      </w:r>
      <w:r>
        <w:rPr>
          <w:rFonts w:hint="default" w:ascii="Arial" w:hAnsi="Arial" w:cs="Arial"/>
          <w:color w:val="auto"/>
          <w:szCs w:val="21"/>
          <w:u w:val="single"/>
        </w:rPr>
        <w:t xml:space="preserve">                      </w:t>
      </w:r>
      <w:r>
        <w:rPr>
          <w:rFonts w:hint="default" w:ascii="Arial" w:hAnsi="Arial" w:cs="Arial"/>
          <w:color w:val="auto"/>
          <w:szCs w:val="21"/>
        </w:rPr>
        <w:t>；2.纳税人识别号</w:t>
      </w:r>
      <w:r>
        <w:rPr>
          <w:rFonts w:hint="default" w:ascii="Arial" w:hAnsi="Arial" w:cs="Arial"/>
          <w:color w:val="auto"/>
          <w:szCs w:val="21"/>
          <w:u w:val="single"/>
        </w:rPr>
        <w:t xml:space="preserve">                     </w:t>
      </w:r>
      <w:r>
        <w:rPr>
          <w:rFonts w:hint="default" w:ascii="Arial" w:hAnsi="Arial" w:cs="Arial"/>
          <w:color w:val="auto"/>
          <w:szCs w:val="21"/>
        </w:rPr>
        <w:t>；</w:t>
      </w:r>
    </w:p>
    <w:p w14:paraId="222453D1">
      <w:pPr>
        <w:spacing w:line="360" w:lineRule="exact"/>
        <w:ind w:firstLine="420" w:firstLineChars="200"/>
        <w:rPr>
          <w:rFonts w:hint="default" w:ascii="Arial" w:hAnsi="Arial" w:cs="Arial"/>
          <w:color w:val="auto"/>
          <w:szCs w:val="21"/>
        </w:rPr>
      </w:pPr>
      <w:r>
        <w:rPr>
          <w:rFonts w:hint="default" w:ascii="Arial" w:hAnsi="Arial" w:cs="Arial"/>
          <w:color w:val="auto"/>
          <w:szCs w:val="21"/>
        </w:rPr>
        <w:t>第三种方式：开具增值税专用发票，开票信息如下：1.公司名称</w:t>
      </w:r>
      <w:r>
        <w:rPr>
          <w:rFonts w:hint="default" w:ascii="Arial" w:hAnsi="Arial" w:cs="Arial"/>
          <w:color w:val="auto"/>
          <w:szCs w:val="21"/>
          <w:u w:val="single"/>
        </w:rPr>
        <w:t xml:space="preserve">                      </w:t>
      </w:r>
      <w:r>
        <w:rPr>
          <w:rFonts w:hint="default" w:ascii="Arial" w:hAnsi="Arial" w:cs="Arial"/>
          <w:color w:val="auto"/>
          <w:szCs w:val="21"/>
        </w:rPr>
        <w:t>；2.纳税人识别号</w:t>
      </w:r>
      <w:r>
        <w:rPr>
          <w:rFonts w:hint="default" w:ascii="Arial" w:hAnsi="Arial" w:cs="Arial"/>
          <w:color w:val="auto"/>
          <w:szCs w:val="21"/>
          <w:u w:val="single"/>
        </w:rPr>
        <w:t xml:space="preserve">                     </w:t>
      </w:r>
      <w:r>
        <w:rPr>
          <w:rFonts w:hint="default" w:ascii="Arial" w:hAnsi="Arial" w:cs="Arial"/>
          <w:color w:val="auto"/>
          <w:szCs w:val="21"/>
        </w:rPr>
        <w:t>；3.税局登记地址</w:t>
      </w:r>
      <w:r>
        <w:rPr>
          <w:rFonts w:hint="default" w:ascii="Arial" w:hAnsi="Arial" w:cs="Arial"/>
          <w:color w:val="auto"/>
          <w:szCs w:val="21"/>
          <w:u w:val="single"/>
        </w:rPr>
        <w:t xml:space="preserve">                     </w:t>
      </w:r>
      <w:r>
        <w:rPr>
          <w:rFonts w:hint="default" w:ascii="Arial" w:hAnsi="Arial" w:cs="Arial"/>
          <w:color w:val="auto"/>
          <w:szCs w:val="21"/>
        </w:rPr>
        <w:t>；4.税局登记电话</w:t>
      </w:r>
      <w:r>
        <w:rPr>
          <w:rFonts w:hint="default" w:ascii="Arial" w:hAnsi="Arial" w:cs="Arial"/>
          <w:color w:val="auto"/>
          <w:szCs w:val="21"/>
          <w:u w:val="single"/>
        </w:rPr>
        <w:t xml:space="preserve">             </w:t>
      </w:r>
      <w:r>
        <w:rPr>
          <w:rFonts w:hint="default" w:ascii="Arial" w:hAnsi="Arial" w:cs="Arial"/>
          <w:color w:val="auto"/>
          <w:szCs w:val="21"/>
        </w:rPr>
        <w:t>；5.开户银行</w:t>
      </w:r>
      <w:r>
        <w:rPr>
          <w:rFonts w:hint="default" w:ascii="Arial" w:hAnsi="Arial" w:cs="Arial"/>
          <w:color w:val="auto"/>
          <w:szCs w:val="21"/>
          <w:u w:val="single"/>
        </w:rPr>
        <w:t xml:space="preserve">                 </w:t>
      </w:r>
      <w:r>
        <w:rPr>
          <w:rFonts w:hint="default" w:ascii="Arial" w:hAnsi="Arial" w:cs="Arial"/>
          <w:color w:val="auto"/>
          <w:szCs w:val="21"/>
        </w:rPr>
        <w:t>；6.银行账户</w:t>
      </w:r>
      <w:r>
        <w:rPr>
          <w:rFonts w:hint="default" w:ascii="Arial" w:hAnsi="Arial" w:cs="Arial"/>
          <w:color w:val="auto"/>
          <w:szCs w:val="21"/>
          <w:u w:val="single"/>
        </w:rPr>
        <w:t xml:space="preserve">                         </w:t>
      </w:r>
      <w:r>
        <w:rPr>
          <w:rFonts w:hint="default" w:ascii="Arial" w:hAnsi="Arial" w:cs="Arial"/>
          <w:color w:val="auto"/>
          <w:szCs w:val="21"/>
        </w:rPr>
        <w:t>。</w:t>
      </w:r>
    </w:p>
    <w:p w14:paraId="7737A981">
      <w:pPr>
        <w:spacing w:before="120" w:beforeLines="50" w:line="360" w:lineRule="auto"/>
        <w:jc w:val="left"/>
        <w:rPr>
          <w:rFonts w:hint="default" w:ascii="Arial" w:hAnsi="Arial" w:cs="Arial"/>
          <w:color w:val="auto"/>
          <w:szCs w:val="21"/>
        </w:rPr>
      </w:pPr>
    </w:p>
    <w:p w14:paraId="08BC0A32">
      <w:pPr>
        <w:spacing w:before="120" w:beforeLines="50" w:line="360" w:lineRule="auto"/>
        <w:jc w:val="left"/>
        <w:rPr>
          <w:rFonts w:hint="default" w:ascii="Arial" w:hAnsi="Arial" w:cs="Arial"/>
          <w:color w:val="auto"/>
          <w:szCs w:val="21"/>
          <w:u w:val="single"/>
        </w:rPr>
      </w:pPr>
      <w:bookmarkStart w:id="129" w:name="_Hlk89181633"/>
      <w:r>
        <w:rPr>
          <w:rFonts w:hint="default" w:ascii="Arial" w:hAnsi="Arial" w:cs="Arial"/>
          <w:color w:val="auto"/>
          <w:szCs w:val="21"/>
        </w:rPr>
        <w:t>供应商名称(电子签章)</w:t>
      </w:r>
      <w:bookmarkEnd w:id="129"/>
      <w:r>
        <w:rPr>
          <w:rFonts w:hint="default" w:ascii="Arial" w:hAnsi="Arial" w:cs="Arial"/>
          <w:color w:val="auto"/>
          <w:szCs w:val="21"/>
        </w:rPr>
        <w:t>：</w:t>
      </w:r>
      <w:r>
        <w:rPr>
          <w:rFonts w:hint="default" w:ascii="Arial" w:hAnsi="Arial" w:cs="Arial"/>
          <w:color w:val="auto"/>
          <w:szCs w:val="21"/>
          <w:u w:val="single"/>
        </w:rPr>
        <w:t xml:space="preserve">                              </w:t>
      </w:r>
    </w:p>
    <w:p w14:paraId="2130F277">
      <w:pPr>
        <w:spacing w:before="120" w:beforeLines="50" w:line="360" w:lineRule="auto"/>
        <w:jc w:val="left"/>
        <w:rPr>
          <w:rFonts w:hint="default" w:ascii="Arial" w:hAnsi="Arial" w:cs="Arial"/>
          <w:color w:val="auto"/>
          <w:szCs w:val="21"/>
        </w:rPr>
      </w:pPr>
      <w:r>
        <w:rPr>
          <w:rFonts w:hint="default" w:ascii="Arial" w:hAnsi="Arial" w:cs="Arial"/>
          <w:color w:val="auto"/>
          <w:szCs w:val="21"/>
        </w:rPr>
        <w:t>供应商地址：</w:t>
      </w:r>
      <w:r>
        <w:rPr>
          <w:rFonts w:hint="default" w:ascii="Arial" w:hAnsi="Arial" w:cs="Arial"/>
          <w:color w:val="auto"/>
          <w:szCs w:val="21"/>
          <w:u w:val="single"/>
        </w:rPr>
        <w:t xml:space="preserve">                                     </w:t>
      </w:r>
    </w:p>
    <w:p w14:paraId="1B41863A">
      <w:pPr>
        <w:wordWrap w:val="0"/>
        <w:spacing w:before="120" w:beforeLines="50" w:line="360" w:lineRule="auto"/>
        <w:jc w:val="right"/>
        <w:rPr>
          <w:rFonts w:hint="default" w:ascii="Arial" w:hAnsi="Arial" w:cs="Arial"/>
          <w:color w:val="auto"/>
          <w:szCs w:val="21"/>
        </w:rPr>
      </w:pPr>
      <w:r>
        <w:rPr>
          <w:rFonts w:hint="default" w:ascii="Arial" w:hAnsi="Arial" w:cs="Arial"/>
          <w:color w:val="auto"/>
          <w:szCs w:val="21"/>
        </w:rPr>
        <w:t>日期：</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w:t>
      </w:r>
    </w:p>
    <w:p w14:paraId="2CFB7BD2">
      <w:pPr>
        <w:spacing w:before="120" w:beforeLines="50"/>
        <w:rPr>
          <w:rFonts w:hint="default" w:ascii="Arial" w:hAnsi="Arial" w:cs="Arial"/>
          <w:color w:val="auto"/>
          <w:szCs w:val="21"/>
        </w:rPr>
      </w:pPr>
      <w:r>
        <w:rPr>
          <w:rFonts w:hint="default" w:ascii="Arial" w:hAnsi="Arial" w:cs="Arial"/>
          <w:color w:val="auto"/>
          <w:szCs w:val="21"/>
        </w:rPr>
        <w:t>说明：</w:t>
      </w:r>
    </w:p>
    <w:p w14:paraId="0AA6F38C">
      <w:pPr>
        <w:spacing w:line="340" w:lineRule="exact"/>
        <w:ind w:firstLine="420" w:firstLineChars="200"/>
        <w:rPr>
          <w:rFonts w:hint="default" w:ascii="Arial" w:hAnsi="Arial" w:cs="Arial"/>
          <w:color w:val="auto"/>
          <w:szCs w:val="21"/>
        </w:rPr>
      </w:pPr>
      <w:r>
        <w:rPr>
          <w:rFonts w:hint="default" w:ascii="Arial" w:hAnsi="Arial" w:cs="Arial"/>
          <w:color w:val="auto"/>
          <w:szCs w:val="21"/>
        </w:rPr>
        <w:t>（1）为保障资金安全，上述账户不能为私人账户。</w:t>
      </w:r>
    </w:p>
    <w:p w14:paraId="314E6D58">
      <w:pPr>
        <w:spacing w:line="340" w:lineRule="exact"/>
        <w:ind w:firstLine="420" w:firstLineChars="200"/>
        <w:rPr>
          <w:rFonts w:hint="default" w:ascii="Arial" w:hAnsi="Arial" w:cs="Arial"/>
          <w:color w:val="auto"/>
          <w:szCs w:val="21"/>
        </w:rPr>
      </w:pPr>
      <w:r>
        <w:rPr>
          <w:rFonts w:hint="default" w:ascii="Arial" w:hAnsi="Arial" w:cs="Arial"/>
          <w:color w:val="auto"/>
          <w:szCs w:val="21"/>
        </w:rPr>
        <w:t>（2）广西机电设备招标有限公司财务部联系方式：联系人：吴茜；电话：0771-2821398；传真：0771-2843545。</w:t>
      </w:r>
    </w:p>
    <w:p w14:paraId="372930CD">
      <w:pPr>
        <w:snapToGrid w:val="0"/>
        <w:spacing w:before="120" w:beforeLines="50" w:after="50" w:afterLines="0" w:line="440" w:lineRule="exact"/>
        <w:jc w:val="left"/>
        <w:outlineLvl w:val="1"/>
        <w:rPr>
          <w:rFonts w:hint="default" w:ascii="Arial" w:hAnsi="Arial" w:cs="Arial"/>
          <w:color w:val="auto"/>
          <w:sz w:val="24"/>
          <w:szCs w:val="24"/>
        </w:rPr>
      </w:pPr>
      <w:r>
        <w:rPr>
          <w:rFonts w:hint="default" w:ascii="Arial" w:hAnsi="Arial" w:cs="Arial"/>
          <w:color w:val="auto"/>
          <w:szCs w:val="21"/>
        </w:rPr>
        <w:br w:type="page"/>
      </w:r>
      <w:r>
        <w:rPr>
          <w:rFonts w:hint="default" w:ascii="Arial" w:hAnsi="Arial" w:cs="Arial"/>
          <w:color w:val="auto"/>
          <w:sz w:val="24"/>
          <w:szCs w:val="24"/>
        </w:rPr>
        <w:t>3</w:t>
      </w:r>
      <w:r>
        <w:rPr>
          <w:rFonts w:hint="default" w:ascii="Arial" w:hAnsi="Arial" w:cs="Arial"/>
          <w:color w:val="auto"/>
          <w:sz w:val="24"/>
          <w:szCs w:val="24"/>
          <w:lang w:val="en-US" w:eastAsia="zh-CN"/>
        </w:rPr>
        <w:t>.响应</w:t>
      </w:r>
      <w:r>
        <w:rPr>
          <w:rFonts w:hint="default" w:ascii="Arial" w:hAnsi="Arial" w:cs="Arial"/>
          <w:color w:val="auto"/>
          <w:sz w:val="24"/>
          <w:szCs w:val="24"/>
        </w:rPr>
        <w:t xml:space="preserve">文件封面参考格式（报价文件）： </w:t>
      </w:r>
    </w:p>
    <w:p w14:paraId="74ED3FEA">
      <w:pPr>
        <w:snapToGrid w:val="0"/>
        <w:spacing w:before="50" w:beforeLines="0" w:after="120" w:afterLines="50" w:line="400" w:lineRule="exact"/>
        <w:jc w:val="left"/>
        <w:rPr>
          <w:rFonts w:hint="default" w:ascii="Arial" w:hAnsi="Arial" w:cs="Arial"/>
          <w:color w:val="auto"/>
          <w:sz w:val="24"/>
          <w:szCs w:val="24"/>
        </w:rPr>
      </w:pPr>
    </w:p>
    <w:p w14:paraId="55CC1FF6">
      <w:pPr>
        <w:snapToGrid w:val="0"/>
        <w:spacing w:before="120" w:beforeLines="50" w:after="50" w:afterLines="0" w:line="360" w:lineRule="exact"/>
        <w:rPr>
          <w:rFonts w:hint="default" w:ascii="Arial" w:hAnsi="Arial" w:cs="Arial"/>
          <w:color w:val="auto"/>
          <w:sz w:val="24"/>
          <w:szCs w:val="24"/>
        </w:rPr>
      </w:pPr>
    </w:p>
    <w:p w14:paraId="7815919B">
      <w:pPr>
        <w:snapToGrid w:val="0"/>
        <w:spacing w:before="120" w:beforeLines="50" w:after="50" w:afterLines="0" w:line="360" w:lineRule="exact"/>
        <w:jc w:val="center"/>
        <w:rPr>
          <w:rFonts w:hint="default" w:ascii="Arial" w:hAnsi="Arial" w:cs="Arial"/>
          <w:color w:val="auto"/>
          <w:sz w:val="24"/>
          <w:szCs w:val="24"/>
        </w:rPr>
      </w:pPr>
    </w:p>
    <w:p w14:paraId="7842C2BB">
      <w:pPr>
        <w:snapToGrid w:val="0"/>
        <w:spacing w:before="120" w:beforeLines="50" w:after="50" w:afterLines="0" w:line="360" w:lineRule="exact"/>
        <w:jc w:val="center"/>
        <w:rPr>
          <w:rFonts w:hint="default" w:ascii="Arial" w:hAnsi="Arial" w:cs="Arial"/>
          <w:b/>
          <w:color w:val="auto"/>
          <w:sz w:val="44"/>
          <w:szCs w:val="44"/>
        </w:rPr>
      </w:pPr>
      <w:r>
        <w:rPr>
          <w:rFonts w:hint="default" w:ascii="Arial" w:hAnsi="Arial" w:cs="Arial"/>
          <w:b/>
          <w:color w:val="auto"/>
          <w:sz w:val="44"/>
          <w:szCs w:val="44"/>
        </w:rPr>
        <w:t>电子</w:t>
      </w:r>
      <w:r>
        <w:rPr>
          <w:rFonts w:hint="default" w:ascii="Arial" w:hAnsi="Arial" w:cs="Arial"/>
          <w:b/>
          <w:color w:val="auto"/>
          <w:sz w:val="44"/>
          <w:szCs w:val="44"/>
          <w:lang w:val="en-US" w:eastAsia="zh-CN"/>
        </w:rPr>
        <w:t>响应</w:t>
      </w:r>
      <w:r>
        <w:rPr>
          <w:rFonts w:hint="default" w:ascii="Arial" w:hAnsi="Arial" w:cs="Arial"/>
          <w:b/>
          <w:color w:val="auto"/>
          <w:sz w:val="44"/>
          <w:szCs w:val="44"/>
        </w:rPr>
        <w:t>文件</w:t>
      </w:r>
    </w:p>
    <w:p w14:paraId="54346E6C">
      <w:pPr>
        <w:snapToGrid w:val="0"/>
        <w:spacing w:before="120" w:beforeLines="50" w:after="50" w:afterLines="0" w:line="360" w:lineRule="exact"/>
        <w:jc w:val="center"/>
        <w:rPr>
          <w:rFonts w:hint="default" w:ascii="Arial" w:hAnsi="Arial" w:cs="Arial"/>
          <w:b/>
          <w:color w:val="auto"/>
          <w:sz w:val="44"/>
          <w:szCs w:val="44"/>
        </w:rPr>
      </w:pPr>
    </w:p>
    <w:p w14:paraId="4E845EFE">
      <w:pPr>
        <w:snapToGrid w:val="0"/>
        <w:spacing w:before="120" w:beforeLines="50" w:after="50" w:afterLines="0" w:line="360" w:lineRule="exact"/>
        <w:jc w:val="center"/>
        <w:rPr>
          <w:rFonts w:hint="default" w:ascii="Arial" w:hAnsi="Arial" w:cs="Arial"/>
          <w:b/>
          <w:color w:val="auto"/>
          <w:sz w:val="44"/>
          <w:szCs w:val="44"/>
        </w:rPr>
      </w:pPr>
    </w:p>
    <w:p w14:paraId="41065B8E">
      <w:pPr>
        <w:snapToGrid w:val="0"/>
        <w:spacing w:before="120" w:beforeLines="50" w:after="50" w:afterLines="0" w:line="360" w:lineRule="exact"/>
        <w:jc w:val="center"/>
        <w:rPr>
          <w:rFonts w:hint="default" w:ascii="Arial" w:hAnsi="Arial" w:cs="Arial"/>
          <w:b/>
          <w:color w:val="auto"/>
          <w:sz w:val="44"/>
          <w:szCs w:val="44"/>
        </w:rPr>
      </w:pPr>
      <w:r>
        <w:rPr>
          <w:rFonts w:hint="default" w:ascii="Arial" w:hAnsi="Arial" w:cs="Arial"/>
          <w:b/>
          <w:color w:val="auto"/>
          <w:sz w:val="44"/>
          <w:szCs w:val="44"/>
        </w:rPr>
        <w:t>报价文件</w:t>
      </w:r>
    </w:p>
    <w:p w14:paraId="4B2F6FAE">
      <w:pPr>
        <w:snapToGrid w:val="0"/>
        <w:spacing w:before="120" w:beforeLines="50" w:after="50" w:afterLines="0" w:line="360" w:lineRule="exact"/>
        <w:rPr>
          <w:rFonts w:hint="default" w:ascii="Arial" w:hAnsi="Arial" w:cs="Arial"/>
          <w:color w:val="auto"/>
          <w:sz w:val="24"/>
          <w:szCs w:val="24"/>
        </w:rPr>
      </w:pPr>
    </w:p>
    <w:p w14:paraId="480AA174">
      <w:pPr>
        <w:snapToGrid w:val="0"/>
        <w:spacing w:before="120" w:beforeLines="50" w:after="50" w:afterLines="0" w:line="360" w:lineRule="exact"/>
        <w:rPr>
          <w:rFonts w:hint="default" w:ascii="Arial" w:hAnsi="Arial" w:cs="Arial"/>
          <w:color w:val="auto"/>
          <w:sz w:val="24"/>
          <w:szCs w:val="24"/>
        </w:rPr>
      </w:pPr>
    </w:p>
    <w:p w14:paraId="53110F11">
      <w:pPr>
        <w:snapToGrid w:val="0"/>
        <w:spacing w:before="120" w:beforeLines="50" w:after="50" w:afterLines="0" w:line="360" w:lineRule="exact"/>
        <w:rPr>
          <w:rFonts w:hint="default" w:ascii="Arial" w:hAnsi="Arial" w:cs="Arial"/>
          <w:color w:val="auto"/>
          <w:sz w:val="24"/>
          <w:szCs w:val="24"/>
        </w:rPr>
      </w:pPr>
    </w:p>
    <w:p w14:paraId="356B5423">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cs="Arial"/>
          <w:color w:val="auto"/>
          <w:sz w:val="24"/>
          <w:szCs w:val="24"/>
        </w:rPr>
        <w:t xml:space="preserve">项目名称： </w:t>
      </w:r>
    </w:p>
    <w:p w14:paraId="37AE0250">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cs="Arial"/>
          <w:color w:val="auto"/>
          <w:sz w:val="24"/>
          <w:szCs w:val="24"/>
        </w:rPr>
        <w:t>项目编号：</w:t>
      </w:r>
    </w:p>
    <w:p w14:paraId="491886DA">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cs="Arial"/>
          <w:color w:val="auto"/>
          <w:sz w:val="24"/>
          <w:szCs w:val="24"/>
        </w:rPr>
        <w:t>供应商名称：</w:t>
      </w:r>
    </w:p>
    <w:p w14:paraId="14347C6B">
      <w:pPr>
        <w:snapToGrid w:val="0"/>
        <w:spacing w:before="120" w:beforeLines="50" w:after="50" w:afterLines="0" w:line="360" w:lineRule="exact"/>
        <w:ind w:firstLine="720" w:firstLineChars="300"/>
        <w:rPr>
          <w:rFonts w:hint="default" w:ascii="Arial" w:hAnsi="Arial" w:cs="Arial"/>
          <w:color w:val="auto"/>
          <w:sz w:val="24"/>
          <w:szCs w:val="24"/>
        </w:rPr>
      </w:pPr>
      <w:r>
        <w:rPr>
          <w:rFonts w:hint="default" w:ascii="Arial" w:hAnsi="Arial" w:cs="Arial"/>
          <w:color w:val="auto"/>
          <w:sz w:val="24"/>
          <w:szCs w:val="24"/>
        </w:rPr>
        <w:t>供应商地址：</w:t>
      </w:r>
    </w:p>
    <w:p w14:paraId="6636857C">
      <w:pPr>
        <w:snapToGrid w:val="0"/>
        <w:spacing w:before="120" w:beforeLines="50" w:after="50" w:afterLines="0" w:line="360" w:lineRule="exact"/>
        <w:ind w:firstLine="2160" w:firstLineChars="900"/>
        <w:rPr>
          <w:rFonts w:hint="default" w:ascii="Arial" w:hAnsi="Arial" w:cs="Arial"/>
          <w:color w:val="auto"/>
          <w:sz w:val="24"/>
          <w:szCs w:val="24"/>
        </w:rPr>
      </w:pPr>
      <w:r>
        <w:rPr>
          <w:rFonts w:hint="default" w:ascii="Arial" w:hAnsi="Arial" w:cs="Arial"/>
          <w:color w:val="auto"/>
          <w:sz w:val="24"/>
          <w:szCs w:val="24"/>
        </w:rPr>
        <w:t xml:space="preserve">                        年  月  日</w:t>
      </w:r>
    </w:p>
    <w:p w14:paraId="6B56FB8B">
      <w:pPr>
        <w:snapToGrid w:val="0"/>
        <w:spacing w:before="120" w:beforeLines="50" w:after="50" w:afterLines="0" w:line="360" w:lineRule="exact"/>
        <w:ind w:firstLine="720" w:firstLineChars="300"/>
        <w:rPr>
          <w:rFonts w:hint="default" w:ascii="Arial" w:hAnsi="Arial" w:cs="Arial"/>
          <w:color w:val="auto"/>
          <w:sz w:val="24"/>
          <w:szCs w:val="24"/>
        </w:rPr>
      </w:pPr>
    </w:p>
    <w:p w14:paraId="37A83AD2">
      <w:pPr>
        <w:snapToGrid w:val="0"/>
        <w:spacing w:before="120" w:beforeLines="50" w:after="50" w:line="440" w:lineRule="exact"/>
        <w:jc w:val="center"/>
        <w:outlineLvl w:val="1"/>
        <w:rPr>
          <w:rFonts w:hint="default" w:ascii="Arial" w:hAnsi="Arial" w:cs="Arial"/>
          <w:bCs/>
          <w:color w:val="auto"/>
          <w:sz w:val="24"/>
        </w:rPr>
        <w:sectPr>
          <w:headerReference r:id="rId17" w:type="default"/>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outlineLvl w:val="9"/>
        <w:rPr>
          <w:rFonts w:hint="default" w:ascii="Arial" w:hAnsi="Arial" w:cs="Arial"/>
          <w:bCs/>
          <w:color w:val="auto"/>
          <w:sz w:val="24"/>
        </w:rPr>
      </w:pPr>
      <w:r>
        <w:rPr>
          <w:rFonts w:hint="default" w:ascii="Arial" w:hAnsi="Arial" w:cs="Arial"/>
          <w:bCs/>
          <w:color w:val="auto"/>
          <w:sz w:val="24"/>
        </w:rPr>
        <w:t>第三部分 报价文件</w:t>
      </w:r>
    </w:p>
    <w:p w14:paraId="6E45A2C2">
      <w:pPr>
        <w:jc w:val="center"/>
        <w:rPr>
          <w:rFonts w:hint="default" w:ascii="Arial" w:hAnsi="Arial" w:cs="Arial"/>
          <w:b/>
          <w:bCs/>
          <w:color w:val="auto"/>
          <w:szCs w:val="21"/>
        </w:rPr>
      </w:pPr>
    </w:p>
    <w:p w14:paraId="4DD81F06">
      <w:pPr>
        <w:rPr>
          <w:rFonts w:hint="default" w:ascii="Arial" w:hAnsi="Arial" w:cs="Arial"/>
          <w:b/>
          <w:color w:val="auto"/>
          <w:szCs w:val="21"/>
        </w:rPr>
      </w:pPr>
      <w:bookmarkStart w:id="130" w:name="_Hlk21624060"/>
      <w:r>
        <w:rPr>
          <w:rFonts w:hint="default" w:ascii="Arial" w:hAnsi="Arial" w:cs="Arial"/>
          <w:b/>
          <w:color w:val="auto"/>
          <w:szCs w:val="21"/>
        </w:rPr>
        <w:t>1．响应函格式：</w:t>
      </w:r>
    </w:p>
    <w:p w14:paraId="206F0FC4">
      <w:pPr>
        <w:rPr>
          <w:rFonts w:hint="default" w:ascii="Arial" w:hAnsi="Arial" w:cs="Arial"/>
          <w:b/>
          <w:color w:val="auto"/>
          <w:szCs w:val="21"/>
        </w:rPr>
      </w:pPr>
    </w:p>
    <w:p w14:paraId="51D0EB50">
      <w:pPr>
        <w:jc w:val="center"/>
        <w:rPr>
          <w:rFonts w:hint="default" w:ascii="Arial" w:hAnsi="Arial" w:cs="Arial"/>
          <w:b/>
          <w:color w:val="auto"/>
          <w:szCs w:val="21"/>
        </w:rPr>
      </w:pPr>
      <w:r>
        <w:rPr>
          <w:rFonts w:hint="default" w:ascii="Arial" w:hAnsi="Arial" w:cs="Arial"/>
          <w:b/>
          <w:color w:val="auto"/>
          <w:szCs w:val="21"/>
        </w:rPr>
        <w:t>响 应 函</w:t>
      </w:r>
    </w:p>
    <w:p w14:paraId="5F40E3B1">
      <w:pPr>
        <w:rPr>
          <w:rFonts w:hint="default" w:ascii="Arial" w:hAnsi="Arial" w:cs="Arial"/>
          <w:b/>
          <w:color w:val="auto"/>
          <w:szCs w:val="21"/>
        </w:rPr>
      </w:pPr>
    </w:p>
    <w:p w14:paraId="7C978BD7">
      <w:pPr>
        <w:spacing w:line="360" w:lineRule="auto"/>
        <w:rPr>
          <w:rFonts w:hint="default" w:ascii="Arial" w:hAnsi="Arial" w:cs="Arial"/>
          <w:color w:val="auto"/>
          <w:szCs w:val="21"/>
        </w:rPr>
      </w:pPr>
      <w:r>
        <w:rPr>
          <w:rFonts w:hint="default" w:ascii="Arial" w:hAnsi="Arial" w:cs="Arial"/>
          <w:color w:val="auto"/>
          <w:szCs w:val="21"/>
        </w:rPr>
        <w:t>致：_</w:t>
      </w:r>
      <w:r>
        <w:rPr>
          <w:rFonts w:hint="default" w:ascii="Arial" w:hAnsi="Arial" w:cs="Arial"/>
          <w:i/>
          <w:iCs/>
          <w:color w:val="auto"/>
          <w:szCs w:val="21"/>
          <w:u w:val="single"/>
        </w:rPr>
        <w:t>（采购人名称）</w:t>
      </w:r>
      <w:r>
        <w:rPr>
          <w:rFonts w:hint="default" w:ascii="Arial" w:hAnsi="Arial" w:cs="Arial"/>
          <w:i/>
          <w:iCs/>
          <w:color w:val="auto"/>
          <w:szCs w:val="21"/>
        </w:rPr>
        <w:t>_</w:t>
      </w:r>
    </w:p>
    <w:p w14:paraId="7AF73104">
      <w:pPr>
        <w:spacing w:line="360" w:lineRule="auto"/>
        <w:ind w:firstLine="420" w:firstLineChars="200"/>
        <w:rPr>
          <w:rFonts w:hint="default" w:ascii="Arial" w:hAnsi="Arial" w:cs="Arial"/>
          <w:color w:val="auto"/>
          <w:szCs w:val="21"/>
        </w:rPr>
      </w:pPr>
      <w:r>
        <w:rPr>
          <w:rFonts w:hint="default" w:ascii="Arial" w:hAnsi="Arial" w:cs="Arial"/>
          <w:color w:val="auto"/>
          <w:szCs w:val="21"/>
        </w:rPr>
        <w:t>我方已仔细研究了</w:t>
      </w:r>
      <w:r>
        <w:rPr>
          <w:rFonts w:hint="default" w:ascii="Arial" w:hAnsi="Arial" w:cs="Arial"/>
          <w:i/>
          <w:iCs/>
          <w:color w:val="auto"/>
          <w:szCs w:val="21"/>
          <w:u w:val="single"/>
        </w:rPr>
        <w:t>（项目名称）</w:t>
      </w:r>
      <w:r>
        <w:rPr>
          <w:rFonts w:hint="default" w:ascii="Arial" w:hAnsi="Arial" w:cs="Arial"/>
          <w:color w:val="auto"/>
          <w:szCs w:val="21"/>
        </w:rPr>
        <w:t>的采购文件的全部内容，签字代表</w:t>
      </w:r>
      <w:r>
        <w:rPr>
          <w:rFonts w:hint="default" w:ascii="Arial" w:hAnsi="Arial" w:cs="Arial"/>
          <w:i/>
          <w:iCs/>
          <w:color w:val="auto"/>
          <w:szCs w:val="21"/>
          <w:u w:val="single"/>
        </w:rPr>
        <w:t>（授权代表姓名）</w:t>
      </w:r>
      <w:r>
        <w:rPr>
          <w:rFonts w:hint="default" w:ascii="Arial" w:hAnsi="Arial" w:cs="Arial"/>
          <w:color w:val="auto"/>
          <w:szCs w:val="21"/>
        </w:rPr>
        <w:t>经正式授权并代表供应商</w:t>
      </w:r>
      <w:r>
        <w:rPr>
          <w:rFonts w:hint="default" w:ascii="Arial" w:hAnsi="Arial" w:cs="Arial"/>
          <w:color w:val="auto"/>
          <w:szCs w:val="21"/>
          <w:u w:val="single"/>
        </w:rPr>
        <w:t xml:space="preserve"> </w:t>
      </w:r>
      <w:r>
        <w:rPr>
          <w:rFonts w:hint="default" w:ascii="Arial" w:hAnsi="Arial" w:cs="Arial"/>
          <w:i/>
          <w:iCs/>
          <w:color w:val="auto"/>
          <w:szCs w:val="21"/>
          <w:u w:val="single"/>
        </w:rPr>
        <w:t xml:space="preserve">（供应商名称） </w:t>
      </w:r>
      <w:r>
        <w:rPr>
          <w:rFonts w:hint="default" w:ascii="Arial" w:hAnsi="Arial" w:cs="Arial"/>
          <w:color w:val="auto"/>
          <w:szCs w:val="21"/>
        </w:rPr>
        <w:t>提交响应文件。</w:t>
      </w:r>
    </w:p>
    <w:p w14:paraId="71D912E2">
      <w:pPr>
        <w:spacing w:line="360" w:lineRule="auto"/>
        <w:ind w:firstLine="420" w:firstLineChars="200"/>
        <w:rPr>
          <w:rFonts w:hint="default" w:ascii="Arial" w:hAnsi="Arial" w:cs="Arial"/>
          <w:color w:val="auto"/>
          <w:szCs w:val="21"/>
        </w:rPr>
      </w:pPr>
      <w:r>
        <w:rPr>
          <w:rFonts w:hint="default" w:ascii="Arial" w:hAnsi="Arial" w:cs="Arial"/>
          <w:color w:val="auto"/>
          <w:szCs w:val="21"/>
        </w:rPr>
        <w:t>据此函，签字代表宣布同意如下：</w:t>
      </w:r>
    </w:p>
    <w:p w14:paraId="49FE48AD">
      <w:pPr>
        <w:spacing w:line="360" w:lineRule="auto"/>
        <w:rPr>
          <w:rFonts w:hint="default" w:ascii="Arial" w:hAnsi="Arial" w:cs="Arial"/>
          <w:color w:val="auto"/>
          <w:szCs w:val="21"/>
        </w:rPr>
      </w:pPr>
      <w:r>
        <w:rPr>
          <w:rFonts w:hint="default" w:ascii="Arial" w:hAnsi="Arial" w:cs="Arial"/>
          <w:color w:val="auto"/>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rFonts w:hint="default" w:ascii="Arial" w:hAnsi="Arial" w:cs="Arial"/>
          <w:color w:val="auto"/>
          <w:szCs w:val="21"/>
        </w:rPr>
      </w:pPr>
      <w:r>
        <w:rPr>
          <w:rFonts w:hint="default" w:ascii="Arial" w:hAnsi="Arial" w:cs="Arial"/>
          <w:color w:val="auto"/>
          <w:szCs w:val="21"/>
        </w:rPr>
        <w:t>（2）供应商在响应之前已经与贵方进行了充分的沟通，完全理解并接受采购文件的各项规定和要求，对采购文件的合理性、合法性不再有异议。</w:t>
      </w:r>
    </w:p>
    <w:p w14:paraId="2F0170A8">
      <w:pPr>
        <w:spacing w:line="360" w:lineRule="auto"/>
        <w:rPr>
          <w:rFonts w:hint="default" w:ascii="Arial" w:hAnsi="Arial" w:cs="Arial"/>
          <w:color w:val="auto"/>
          <w:szCs w:val="21"/>
        </w:rPr>
      </w:pPr>
      <w:r>
        <w:rPr>
          <w:rFonts w:hint="default" w:ascii="Arial" w:hAnsi="Arial" w:cs="Arial"/>
          <w:color w:val="auto"/>
          <w:szCs w:val="21"/>
        </w:rPr>
        <w:t>（3）我方承诺本响应有效期为第三章供应商须知规定的期限。</w:t>
      </w:r>
    </w:p>
    <w:p w14:paraId="54B00F84">
      <w:pPr>
        <w:spacing w:line="360" w:lineRule="auto"/>
        <w:rPr>
          <w:rFonts w:hint="default" w:ascii="Arial" w:hAnsi="Arial" w:cs="Arial"/>
          <w:color w:val="auto"/>
          <w:szCs w:val="21"/>
        </w:rPr>
      </w:pPr>
      <w:r>
        <w:rPr>
          <w:rFonts w:hint="default" w:ascii="Arial" w:hAnsi="Arial" w:cs="Arial"/>
          <w:color w:val="auto"/>
          <w:szCs w:val="21"/>
        </w:rPr>
        <w:t>（4）如成交，本响应文件至本项目合同履行完毕止均保持有效，本供应商将按“采购文件”及政府采购法律、法规的规定履行合同责任和义务，并承诺不分包及转包他人。</w:t>
      </w:r>
    </w:p>
    <w:p w14:paraId="11F8C604">
      <w:pPr>
        <w:spacing w:line="360" w:lineRule="auto"/>
        <w:rPr>
          <w:rFonts w:hint="default" w:ascii="Arial" w:hAnsi="Arial" w:cs="Arial"/>
          <w:color w:val="auto"/>
          <w:szCs w:val="21"/>
        </w:rPr>
      </w:pPr>
      <w:r>
        <w:rPr>
          <w:rFonts w:hint="default" w:ascii="Arial" w:hAnsi="Arial" w:cs="Arial"/>
          <w:color w:val="auto"/>
          <w:szCs w:val="21"/>
        </w:rPr>
        <w:t>（5）供应商同意按照贵方要求提供与谈判有关的一切数据或资料。</w:t>
      </w:r>
    </w:p>
    <w:p w14:paraId="720BBCE1">
      <w:pPr>
        <w:spacing w:line="360" w:lineRule="auto"/>
        <w:rPr>
          <w:rFonts w:hint="default" w:ascii="Arial" w:hAnsi="Arial" w:cs="Arial"/>
          <w:color w:val="auto"/>
          <w:szCs w:val="21"/>
        </w:rPr>
      </w:pPr>
      <w:r>
        <w:rPr>
          <w:rFonts w:hint="default" w:ascii="Arial" w:hAnsi="Arial" w:cs="Arial"/>
          <w:color w:val="auto"/>
          <w:szCs w:val="21"/>
        </w:rPr>
        <w:t>（6）与本项目有关的一切正式往来信函请寄：</w:t>
      </w:r>
    </w:p>
    <w:p w14:paraId="213D81E2">
      <w:pPr>
        <w:spacing w:line="360" w:lineRule="auto"/>
        <w:rPr>
          <w:rFonts w:hint="default" w:ascii="Arial" w:hAnsi="Arial" w:cs="Arial"/>
          <w:color w:val="auto"/>
          <w:szCs w:val="21"/>
        </w:rPr>
      </w:pPr>
      <w:r>
        <w:rPr>
          <w:rFonts w:hint="default" w:ascii="Arial" w:hAnsi="Arial" w:cs="Arial"/>
          <w:color w:val="auto"/>
          <w:szCs w:val="21"/>
        </w:rPr>
        <w:t>地址：</w:t>
      </w:r>
      <w:r>
        <w:rPr>
          <w:rFonts w:hint="default" w:ascii="Arial" w:hAnsi="Arial" w:cs="Arial"/>
          <w:color w:val="auto"/>
          <w:szCs w:val="21"/>
          <w:u w:val="single"/>
        </w:rPr>
        <w:t xml:space="preserve">                      </w:t>
      </w:r>
      <w:r>
        <w:rPr>
          <w:rFonts w:hint="default" w:ascii="Arial" w:hAnsi="Arial" w:cs="Arial"/>
          <w:color w:val="auto"/>
          <w:szCs w:val="21"/>
        </w:rPr>
        <w:t>邮编：</w:t>
      </w:r>
      <w:r>
        <w:rPr>
          <w:rFonts w:hint="default" w:ascii="Arial" w:hAnsi="Arial" w:cs="Arial"/>
          <w:color w:val="auto"/>
          <w:szCs w:val="21"/>
          <w:u w:val="single"/>
        </w:rPr>
        <w:t xml:space="preserve">         </w:t>
      </w:r>
      <w:r>
        <w:rPr>
          <w:rFonts w:hint="default" w:ascii="Arial" w:hAnsi="Arial" w:cs="Arial"/>
          <w:color w:val="auto"/>
          <w:szCs w:val="21"/>
        </w:rPr>
        <w:t xml:space="preserve">  电话：</w:t>
      </w:r>
      <w:r>
        <w:rPr>
          <w:rFonts w:hint="default" w:ascii="Arial" w:hAnsi="Arial" w:cs="Arial"/>
          <w:color w:val="auto"/>
          <w:szCs w:val="21"/>
          <w:u w:val="single"/>
        </w:rPr>
        <w:t xml:space="preserve">            </w:t>
      </w:r>
    </w:p>
    <w:p w14:paraId="3CE3C813">
      <w:pPr>
        <w:spacing w:line="360" w:lineRule="auto"/>
        <w:rPr>
          <w:rFonts w:hint="default" w:ascii="Arial" w:hAnsi="Arial" w:cs="Arial"/>
          <w:color w:val="auto"/>
          <w:szCs w:val="21"/>
        </w:rPr>
      </w:pPr>
      <w:r>
        <w:rPr>
          <w:rFonts w:hint="default" w:ascii="Arial" w:hAnsi="Arial" w:cs="Arial"/>
          <w:color w:val="auto"/>
          <w:szCs w:val="21"/>
        </w:rPr>
        <w:t>传真：</w:t>
      </w:r>
      <w:r>
        <w:rPr>
          <w:rFonts w:hint="default" w:ascii="Arial" w:hAnsi="Arial" w:cs="Arial"/>
          <w:color w:val="auto"/>
          <w:szCs w:val="21"/>
          <w:u w:val="single"/>
        </w:rPr>
        <w:t xml:space="preserve">           </w:t>
      </w:r>
      <w:r>
        <w:rPr>
          <w:rFonts w:hint="default" w:ascii="Arial" w:hAnsi="Arial" w:cs="Arial"/>
          <w:color w:val="auto"/>
          <w:szCs w:val="21"/>
        </w:rPr>
        <w:t xml:space="preserve">  </w:t>
      </w:r>
    </w:p>
    <w:p w14:paraId="4E26BE30">
      <w:pPr>
        <w:spacing w:line="360" w:lineRule="auto"/>
        <w:rPr>
          <w:rFonts w:hint="default" w:ascii="Arial" w:hAnsi="Arial" w:cs="Arial"/>
          <w:color w:val="auto"/>
          <w:szCs w:val="21"/>
          <w:u w:val="single"/>
        </w:rPr>
      </w:pPr>
      <w:r>
        <w:rPr>
          <w:rFonts w:hint="default" w:ascii="Arial" w:hAnsi="Arial" w:cs="Arial"/>
          <w:color w:val="auto"/>
          <w:szCs w:val="21"/>
        </w:rPr>
        <w:t>供应商代表姓名</w:t>
      </w:r>
      <w:r>
        <w:rPr>
          <w:rFonts w:hint="default" w:ascii="Arial" w:hAnsi="Arial" w:cs="Arial"/>
          <w:color w:val="auto"/>
          <w:szCs w:val="21"/>
          <w:u w:val="single"/>
        </w:rPr>
        <w:t xml:space="preserve">         </w:t>
      </w:r>
      <w:r>
        <w:rPr>
          <w:rFonts w:hint="default" w:ascii="Arial" w:hAnsi="Arial" w:cs="Arial"/>
          <w:color w:val="auto"/>
          <w:szCs w:val="21"/>
        </w:rPr>
        <w:t xml:space="preserve">  职务：</w:t>
      </w:r>
      <w:r>
        <w:rPr>
          <w:rFonts w:hint="default" w:ascii="Arial" w:hAnsi="Arial" w:cs="Arial"/>
          <w:color w:val="auto"/>
          <w:szCs w:val="21"/>
          <w:u w:val="single"/>
        </w:rPr>
        <w:t xml:space="preserve">             </w:t>
      </w:r>
      <w:r>
        <w:rPr>
          <w:rFonts w:hint="default" w:ascii="Arial" w:hAnsi="Arial" w:cs="Arial"/>
          <w:color w:val="auto"/>
          <w:szCs w:val="21"/>
        </w:rPr>
        <w:t>邮箱：</w:t>
      </w:r>
      <w:r>
        <w:rPr>
          <w:rFonts w:hint="default" w:ascii="Arial" w:hAnsi="Arial" w:cs="Arial"/>
          <w:color w:val="auto"/>
          <w:szCs w:val="21"/>
          <w:u w:val="single"/>
        </w:rPr>
        <w:t xml:space="preserve">              </w:t>
      </w:r>
    </w:p>
    <w:p w14:paraId="62DC9D41">
      <w:pPr>
        <w:spacing w:line="360" w:lineRule="auto"/>
        <w:rPr>
          <w:rFonts w:hint="default" w:ascii="Arial" w:hAnsi="Arial" w:cs="Arial"/>
          <w:color w:val="auto"/>
          <w:szCs w:val="21"/>
          <w:u w:val="single"/>
        </w:rPr>
      </w:pPr>
    </w:p>
    <w:p w14:paraId="51EAA3CD">
      <w:pPr>
        <w:spacing w:line="360" w:lineRule="auto"/>
        <w:rPr>
          <w:rFonts w:hint="default" w:ascii="Arial" w:hAnsi="Arial" w:cs="Arial"/>
          <w:color w:val="auto"/>
          <w:szCs w:val="21"/>
          <w:u w:val="single"/>
        </w:rPr>
      </w:pPr>
    </w:p>
    <w:p w14:paraId="1F1ED7FC">
      <w:pPr>
        <w:spacing w:line="360" w:lineRule="auto"/>
        <w:rPr>
          <w:rFonts w:hint="default" w:ascii="Arial" w:hAnsi="Arial" w:cs="Arial"/>
          <w:color w:val="auto"/>
          <w:szCs w:val="21"/>
        </w:rPr>
      </w:pPr>
    </w:p>
    <w:p w14:paraId="0ED7BE04">
      <w:pPr>
        <w:spacing w:line="360" w:lineRule="auto"/>
        <w:rPr>
          <w:rFonts w:hint="default" w:ascii="Arial" w:hAnsi="Arial" w:cs="Arial"/>
          <w:color w:val="auto"/>
          <w:szCs w:val="21"/>
          <w:u w:val="single"/>
        </w:rPr>
      </w:pPr>
      <w:bookmarkStart w:id="131" w:name="_Hlk89181776"/>
      <w:r>
        <w:rPr>
          <w:rFonts w:hint="default" w:ascii="Arial" w:hAnsi="Arial" w:cs="Arial"/>
          <w:color w:val="auto"/>
          <w:szCs w:val="21"/>
        </w:rPr>
        <w:t>供应商名称(电子签章)：</w:t>
      </w:r>
      <w:r>
        <w:rPr>
          <w:rFonts w:hint="default" w:ascii="Arial" w:hAnsi="Arial" w:cs="Arial"/>
          <w:color w:val="auto"/>
          <w:szCs w:val="21"/>
          <w:u w:val="single"/>
        </w:rPr>
        <w:t xml:space="preserve">                  </w:t>
      </w:r>
    </w:p>
    <w:bookmarkEnd w:id="131"/>
    <w:p w14:paraId="6D9ECDC4">
      <w:pPr>
        <w:spacing w:line="360" w:lineRule="auto"/>
        <w:rPr>
          <w:rFonts w:hint="default" w:ascii="Arial" w:hAnsi="Arial" w:cs="Arial"/>
          <w:color w:val="auto"/>
          <w:szCs w:val="21"/>
        </w:rPr>
      </w:pPr>
      <w:r>
        <w:rPr>
          <w:rFonts w:hint="default" w:ascii="Arial" w:hAnsi="Arial" w:cs="Arial"/>
          <w:color w:val="auto"/>
          <w:szCs w:val="21"/>
        </w:rPr>
        <w:t xml:space="preserve">       </w:t>
      </w:r>
    </w:p>
    <w:p w14:paraId="6ED270B5">
      <w:pPr>
        <w:spacing w:line="360" w:lineRule="auto"/>
        <w:rPr>
          <w:rFonts w:hint="default" w:ascii="Arial" w:hAnsi="Arial" w:cs="Arial"/>
          <w:color w:val="auto"/>
          <w:szCs w:val="21"/>
        </w:rPr>
      </w:pPr>
    </w:p>
    <w:p w14:paraId="4468CA11">
      <w:pPr>
        <w:spacing w:line="360" w:lineRule="auto"/>
        <w:rPr>
          <w:rFonts w:hint="default" w:ascii="Arial" w:hAnsi="Arial" w:cs="Arial"/>
          <w:color w:val="auto"/>
          <w:szCs w:val="21"/>
        </w:rPr>
      </w:pPr>
      <w:r>
        <w:rPr>
          <w:rFonts w:hint="default" w:ascii="Arial" w:hAnsi="Arial" w:cs="Arial"/>
          <w:color w:val="auto"/>
          <w:szCs w:val="21"/>
        </w:rPr>
        <w:t>日期：</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w:t>
      </w:r>
    </w:p>
    <w:p w14:paraId="1EFA5749">
      <w:pPr>
        <w:rPr>
          <w:rFonts w:hint="default" w:ascii="Arial" w:hAnsi="Arial" w:cs="Arial"/>
          <w:b/>
          <w:color w:val="auto"/>
          <w:szCs w:val="21"/>
        </w:rPr>
      </w:pPr>
      <w:r>
        <w:rPr>
          <w:rFonts w:hint="default" w:ascii="Arial" w:hAnsi="Arial" w:cs="Arial"/>
          <w:b/>
          <w:color w:val="auto"/>
          <w:szCs w:val="21"/>
        </w:rPr>
        <w:br w:type="page"/>
      </w:r>
      <w:bookmarkEnd w:id="130"/>
      <w:r>
        <w:rPr>
          <w:rFonts w:hint="default" w:ascii="Arial" w:hAnsi="Arial" w:cs="Arial"/>
          <w:b/>
          <w:color w:val="auto"/>
          <w:szCs w:val="21"/>
        </w:rPr>
        <w:t>2．谈判报价明细表格式：</w:t>
      </w:r>
    </w:p>
    <w:p w14:paraId="0AE28585">
      <w:pPr>
        <w:jc w:val="center"/>
        <w:rPr>
          <w:rFonts w:hint="default" w:ascii="Arial" w:hAnsi="Arial" w:cs="Arial"/>
          <w:b/>
          <w:color w:val="auto"/>
          <w:szCs w:val="21"/>
        </w:rPr>
      </w:pPr>
      <w:r>
        <w:rPr>
          <w:rFonts w:hint="default" w:ascii="Arial" w:hAnsi="Arial" w:cs="Arial"/>
          <w:b/>
          <w:color w:val="auto"/>
          <w:szCs w:val="21"/>
        </w:rPr>
        <w:t>谈判报价明细表</w:t>
      </w:r>
    </w:p>
    <w:p w14:paraId="1AF12486">
      <w:pPr>
        <w:ind w:firstLine="2415" w:firstLineChars="1150"/>
        <w:rPr>
          <w:rFonts w:hint="default" w:ascii="Arial" w:hAnsi="Arial" w:cs="Arial"/>
          <w:color w:val="auto"/>
          <w:szCs w:val="21"/>
        </w:rPr>
      </w:pPr>
      <w:r>
        <w:rPr>
          <w:rFonts w:hint="default" w:ascii="Arial" w:hAnsi="Arial" w:cs="Arial"/>
          <w:color w:val="auto"/>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6A30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4715A1F">
            <w:pPr>
              <w:jc w:val="center"/>
              <w:rPr>
                <w:rFonts w:hint="default" w:ascii="Arial" w:hAnsi="Arial" w:cs="Arial"/>
                <w:color w:val="auto"/>
                <w:spacing w:val="20"/>
                <w:szCs w:val="21"/>
              </w:rPr>
            </w:pPr>
            <w:r>
              <w:rPr>
                <w:rFonts w:hint="default" w:ascii="Arial" w:hAnsi="Arial" w:cs="Arial"/>
                <w:color w:val="auto"/>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6F347E">
            <w:pPr>
              <w:jc w:val="center"/>
              <w:rPr>
                <w:rFonts w:hint="default" w:ascii="Arial" w:hAnsi="Arial" w:cs="Arial"/>
                <w:color w:val="auto"/>
                <w:szCs w:val="21"/>
              </w:rPr>
            </w:pPr>
            <w:r>
              <w:rPr>
                <w:rFonts w:hint="default" w:ascii="Arial" w:hAnsi="Arial" w:cs="Arial"/>
                <w:color w:val="auto"/>
                <w:szCs w:val="21"/>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4943D2">
            <w:pPr>
              <w:jc w:val="center"/>
              <w:rPr>
                <w:rFonts w:hint="default" w:ascii="Arial" w:hAnsi="Arial" w:cs="Arial"/>
                <w:color w:val="auto"/>
                <w:szCs w:val="21"/>
              </w:rPr>
            </w:pPr>
            <w:r>
              <w:rPr>
                <w:rFonts w:hint="default" w:ascii="Arial" w:hAnsi="Arial" w:cs="Arial"/>
                <w:color w:val="auto"/>
                <w:szCs w:val="21"/>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4E7505">
            <w:pPr>
              <w:jc w:val="center"/>
              <w:rPr>
                <w:rFonts w:hint="default" w:ascii="Arial" w:hAnsi="Arial" w:cs="Arial"/>
                <w:color w:val="auto"/>
                <w:szCs w:val="21"/>
              </w:rPr>
            </w:pPr>
            <w:r>
              <w:rPr>
                <w:rFonts w:hint="default" w:ascii="Arial" w:hAnsi="Arial" w:cs="Arial"/>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0C7FBC">
            <w:pPr>
              <w:jc w:val="center"/>
              <w:rPr>
                <w:rFonts w:hint="default" w:ascii="Arial" w:hAnsi="Arial" w:cs="Arial"/>
                <w:color w:val="auto"/>
                <w:szCs w:val="21"/>
              </w:rPr>
            </w:pPr>
            <w:r>
              <w:rPr>
                <w:rFonts w:hint="default" w:ascii="Arial" w:hAnsi="Arial" w:cs="Arial"/>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8277B1">
            <w:pPr>
              <w:jc w:val="center"/>
              <w:rPr>
                <w:rFonts w:hint="default" w:ascii="Arial" w:hAnsi="Arial" w:cs="Arial"/>
                <w:color w:val="auto"/>
                <w:szCs w:val="21"/>
              </w:rPr>
            </w:pPr>
            <w:r>
              <w:rPr>
                <w:rFonts w:hint="default" w:ascii="Arial" w:hAnsi="Arial" w:cs="Arial"/>
                <w:color w:val="auto"/>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2FF553">
            <w:pPr>
              <w:jc w:val="center"/>
              <w:rPr>
                <w:rFonts w:hint="default" w:ascii="Arial" w:hAnsi="Arial" w:cs="Arial"/>
                <w:color w:val="auto"/>
                <w:szCs w:val="21"/>
              </w:rPr>
            </w:pPr>
            <w:r>
              <w:rPr>
                <w:rFonts w:hint="default" w:ascii="Arial" w:hAnsi="Arial" w:cs="Arial"/>
                <w:color w:val="auto"/>
                <w:szCs w:val="21"/>
              </w:rPr>
              <w:t>合计</w:t>
            </w:r>
          </w:p>
        </w:tc>
      </w:tr>
      <w:tr w14:paraId="3754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1BE19AD">
            <w:pPr>
              <w:jc w:val="center"/>
              <w:rPr>
                <w:rFonts w:hint="default" w:ascii="Arial" w:hAnsi="Arial" w:cs="Arial"/>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C5BA05">
            <w:pPr>
              <w:jc w:val="center"/>
              <w:rPr>
                <w:rFonts w:hint="default" w:ascii="Arial" w:hAnsi="Arial" w:cs="Arial"/>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03A8AA">
            <w:pPr>
              <w:jc w:val="center"/>
              <w:rPr>
                <w:rFonts w:hint="default" w:ascii="Arial" w:hAnsi="Arial" w:cs="Arial"/>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0E0D20">
            <w:pPr>
              <w:jc w:val="center"/>
              <w:rPr>
                <w:rFonts w:hint="default" w:ascii="Arial" w:hAnsi="Arial" w:cs="Arial"/>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507D6B">
            <w:pPr>
              <w:jc w:val="center"/>
              <w:rPr>
                <w:rFonts w:hint="default" w:ascii="Arial" w:hAnsi="Arial" w:cs="Arial"/>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55F419">
            <w:pPr>
              <w:jc w:val="center"/>
              <w:rPr>
                <w:rFonts w:hint="default" w:ascii="Arial" w:hAnsi="Arial" w:cs="Arial"/>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8412E3">
            <w:pPr>
              <w:jc w:val="center"/>
              <w:rPr>
                <w:rFonts w:hint="default" w:ascii="Arial" w:hAnsi="Arial" w:cs="Arial"/>
                <w:color w:val="auto"/>
                <w:spacing w:val="20"/>
                <w:szCs w:val="21"/>
              </w:rPr>
            </w:pPr>
          </w:p>
        </w:tc>
      </w:tr>
      <w:tr w14:paraId="09DA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279AE8D">
            <w:pPr>
              <w:jc w:val="center"/>
              <w:rPr>
                <w:rFonts w:hint="default" w:ascii="Arial" w:hAnsi="Arial" w:cs="Arial"/>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EC053D">
            <w:pPr>
              <w:jc w:val="center"/>
              <w:rPr>
                <w:rFonts w:hint="default" w:ascii="Arial" w:hAnsi="Arial" w:cs="Arial"/>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07B87F">
            <w:pPr>
              <w:jc w:val="center"/>
              <w:rPr>
                <w:rFonts w:hint="default" w:ascii="Arial" w:hAnsi="Arial" w:cs="Arial"/>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36EA1D">
            <w:pPr>
              <w:jc w:val="center"/>
              <w:rPr>
                <w:rFonts w:hint="default" w:ascii="Arial" w:hAnsi="Arial" w:cs="Arial"/>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E6735F">
            <w:pPr>
              <w:jc w:val="center"/>
              <w:rPr>
                <w:rFonts w:hint="default" w:ascii="Arial" w:hAnsi="Arial" w:cs="Arial"/>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7B98B5">
            <w:pPr>
              <w:jc w:val="center"/>
              <w:rPr>
                <w:rFonts w:hint="default" w:ascii="Arial" w:hAnsi="Arial" w:cs="Arial"/>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F9612B">
            <w:pPr>
              <w:jc w:val="center"/>
              <w:rPr>
                <w:rFonts w:hint="default" w:ascii="Arial" w:hAnsi="Arial" w:cs="Arial"/>
                <w:color w:val="auto"/>
                <w:spacing w:val="20"/>
                <w:szCs w:val="21"/>
              </w:rPr>
            </w:pPr>
          </w:p>
        </w:tc>
      </w:tr>
      <w:tr w14:paraId="68B9D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9A54EF9">
            <w:pPr>
              <w:jc w:val="center"/>
              <w:rPr>
                <w:rFonts w:hint="default" w:ascii="Arial" w:hAnsi="Arial" w:cs="Arial"/>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91BB15">
            <w:pPr>
              <w:jc w:val="center"/>
              <w:rPr>
                <w:rFonts w:hint="default" w:ascii="Arial" w:hAnsi="Arial" w:cs="Arial"/>
                <w:color w:val="auto"/>
                <w:spacing w:val="20"/>
                <w:szCs w:val="21"/>
              </w:rPr>
            </w:pPr>
            <w:r>
              <w:rPr>
                <w:rFonts w:hint="default" w:ascii="Arial" w:hAnsi="Arial" w:cs="Arial"/>
                <w:color w:val="auto"/>
                <w:spacing w:val="20"/>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6E4083">
            <w:pPr>
              <w:jc w:val="center"/>
              <w:rPr>
                <w:rFonts w:hint="default" w:ascii="Arial" w:hAnsi="Arial" w:cs="Arial"/>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721E25E">
            <w:pPr>
              <w:jc w:val="center"/>
              <w:rPr>
                <w:rFonts w:hint="default" w:ascii="Arial" w:hAnsi="Arial" w:cs="Arial"/>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7D1A63">
            <w:pPr>
              <w:jc w:val="center"/>
              <w:rPr>
                <w:rFonts w:hint="default" w:ascii="Arial" w:hAnsi="Arial" w:cs="Arial"/>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7C7D20">
            <w:pPr>
              <w:jc w:val="center"/>
              <w:rPr>
                <w:rFonts w:hint="default" w:ascii="Arial" w:hAnsi="Arial" w:cs="Arial"/>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AF0B6E">
            <w:pPr>
              <w:jc w:val="center"/>
              <w:rPr>
                <w:rFonts w:hint="default" w:ascii="Arial" w:hAnsi="Arial" w:cs="Arial"/>
                <w:color w:val="auto"/>
                <w:spacing w:val="20"/>
                <w:szCs w:val="21"/>
              </w:rPr>
            </w:pPr>
          </w:p>
        </w:tc>
      </w:tr>
      <w:tr w14:paraId="58DB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018A24FE">
            <w:pPr>
              <w:jc w:val="both"/>
              <w:rPr>
                <w:rFonts w:hint="default" w:ascii="Arial" w:hAnsi="Arial" w:cs="Arial"/>
                <w:color w:val="auto"/>
                <w:spacing w:val="20"/>
                <w:szCs w:val="21"/>
              </w:rPr>
            </w:pPr>
            <w:r>
              <w:rPr>
                <w:rFonts w:hint="default" w:ascii="Arial" w:hAnsi="Arial" w:cs="Arial"/>
                <w:color w:val="auto"/>
                <w:spacing w:val="20"/>
                <w:szCs w:val="21"/>
              </w:rPr>
              <w:t>合计： 大写：                  小写：</w:t>
            </w:r>
          </w:p>
        </w:tc>
      </w:tr>
    </w:tbl>
    <w:p w14:paraId="3347DA7D">
      <w:pPr>
        <w:rPr>
          <w:rFonts w:hint="default" w:ascii="Arial" w:hAnsi="Arial" w:cs="Arial"/>
          <w:color w:val="auto"/>
          <w:spacing w:val="20"/>
          <w:szCs w:val="21"/>
          <w:u w:val="single"/>
        </w:rPr>
      </w:pPr>
    </w:p>
    <w:p w14:paraId="354D53CC">
      <w:pPr>
        <w:spacing w:line="360" w:lineRule="auto"/>
        <w:rPr>
          <w:rFonts w:hint="default" w:ascii="Arial" w:hAnsi="Arial" w:cs="Arial"/>
          <w:color w:val="auto"/>
          <w:spacing w:val="20"/>
          <w:szCs w:val="21"/>
        </w:rPr>
      </w:pPr>
      <w:bookmarkStart w:id="132" w:name="_Hlk89181787"/>
    </w:p>
    <w:p w14:paraId="385DB03E">
      <w:pPr>
        <w:pStyle w:val="17"/>
        <w:rPr>
          <w:rFonts w:hint="default" w:ascii="Arial" w:hAnsi="Arial" w:cs="Arial"/>
          <w:color w:val="auto"/>
        </w:rPr>
      </w:pPr>
      <w:r>
        <w:rPr>
          <w:rFonts w:hint="default" w:ascii="Arial" w:hAnsi="Arial" w:cs="Arial"/>
          <w:color w:val="auto"/>
          <w:szCs w:val="21"/>
        </w:rPr>
        <w:t>注：本表如</w:t>
      </w:r>
      <w:r>
        <w:rPr>
          <w:rFonts w:hint="default" w:ascii="Arial" w:hAnsi="Arial" w:cs="Arial"/>
          <w:color w:val="auto"/>
        </w:rPr>
        <w:t>与广西政府采购云平台不一致的，以广西政府采购云平台为准。</w:t>
      </w:r>
    </w:p>
    <w:p w14:paraId="5291008B">
      <w:pPr>
        <w:jc w:val="left"/>
        <w:rPr>
          <w:rFonts w:hint="default" w:ascii="Arial" w:hAnsi="Arial" w:cs="Arial"/>
          <w:color w:val="auto"/>
          <w:szCs w:val="21"/>
        </w:rPr>
      </w:pPr>
    </w:p>
    <w:p w14:paraId="354E1112">
      <w:pPr>
        <w:spacing w:line="360" w:lineRule="auto"/>
        <w:rPr>
          <w:rFonts w:hint="default" w:ascii="Arial" w:hAnsi="Arial" w:cs="Arial"/>
          <w:color w:val="auto"/>
          <w:spacing w:val="20"/>
          <w:szCs w:val="21"/>
        </w:rPr>
      </w:pPr>
    </w:p>
    <w:p w14:paraId="5C17255A">
      <w:pPr>
        <w:spacing w:line="360" w:lineRule="auto"/>
        <w:rPr>
          <w:rFonts w:hint="default" w:ascii="Arial" w:hAnsi="Arial" w:cs="Arial"/>
          <w:color w:val="auto"/>
          <w:szCs w:val="21"/>
        </w:rPr>
      </w:pPr>
      <w:r>
        <w:rPr>
          <w:rFonts w:hint="default" w:ascii="Arial" w:hAnsi="Arial" w:cs="Arial"/>
          <w:color w:val="auto"/>
          <w:szCs w:val="21"/>
        </w:rPr>
        <w:t>供应商名称（电子签章）：</w:t>
      </w:r>
      <w:r>
        <w:rPr>
          <w:rFonts w:hint="default" w:ascii="Arial" w:hAnsi="Arial" w:cs="Arial"/>
          <w:color w:val="auto"/>
          <w:szCs w:val="21"/>
          <w:u w:val="single"/>
        </w:rPr>
        <w:t xml:space="preserve">                          </w:t>
      </w:r>
    </w:p>
    <w:p w14:paraId="20AC0FA9">
      <w:pPr>
        <w:spacing w:line="360" w:lineRule="auto"/>
        <w:rPr>
          <w:rFonts w:hint="default" w:ascii="Arial" w:hAnsi="Arial" w:cs="Arial"/>
          <w:color w:val="auto"/>
          <w:spacing w:val="20"/>
          <w:szCs w:val="21"/>
          <w:u w:val="single"/>
        </w:rPr>
      </w:pPr>
      <w:r>
        <w:rPr>
          <w:rFonts w:hint="default" w:ascii="Arial" w:hAnsi="Arial" w:cs="Arial"/>
          <w:color w:val="auto"/>
          <w:szCs w:val="21"/>
        </w:rPr>
        <w:t>日  期：</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 xml:space="preserve">日 </w:t>
      </w:r>
    </w:p>
    <w:bookmarkEnd w:id="132"/>
    <w:p w14:paraId="641F0889">
      <w:pPr>
        <w:snapToGrid w:val="0"/>
        <w:spacing w:before="50" w:after="120" w:afterLines="50"/>
        <w:jc w:val="left"/>
        <w:rPr>
          <w:rFonts w:hint="default" w:ascii="Arial" w:hAnsi="Arial" w:cs="Arial"/>
          <w:color w:val="auto"/>
          <w:szCs w:val="21"/>
        </w:rPr>
      </w:pPr>
    </w:p>
    <w:p w14:paraId="041B2402">
      <w:pPr>
        <w:widowControl/>
        <w:jc w:val="left"/>
        <w:outlineLvl w:val="1"/>
        <w:rPr>
          <w:rFonts w:hint="default" w:ascii="Arial" w:hAnsi="Arial" w:cs="Arial"/>
          <w:color w:val="auto"/>
          <w:szCs w:val="21"/>
        </w:rPr>
      </w:pPr>
      <w:r>
        <w:rPr>
          <w:rFonts w:hint="default" w:ascii="Arial" w:hAnsi="Arial" w:cs="Arial"/>
          <w:color w:val="auto"/>
          <w:szCs w:val="21"/>
        </w:rPr>
        <w:br w:type="page"/>
      </w:r>
      <w:bookmarkStart w:id="133" w:name="_Hlk89184603"/>
      <w:bookmarkStart w:id="134" w:name="_Hlk89181869"/>
      <w:bookmarkStart w:id="135" w:name="_Hlk21624143"/>
      <w:r>
        <w:rPr>
          <w:rFonts w:hint="default" w:ascii="Arial" w:hAnsi="Arial" w:cs="Arial"/>
          <w:color w:val="auto"/>
          <w:szCs w:val="21"/>
          <w:lang w:val="en-US" w:eastAsia="zh-CN"/>
        </w:rPr>
        <w:t>5</w:t>
      </w:r>
      <w:r>
        <w:rPr>
          <w:rFonts w:hint="default" w:ascii="Arial" w:hAnsi="Arial" w:cs="Arial"/>
          <w:color w:val="auto"/>
          <w:szCs w:val="21"/>
        </w:rPr>
        <w:t>.开标一览表</w:t>
      </w:r>
    </w:p>
    <w:p w14:paraId="7330D246">
      <w:pPr>
        <w:widowControl/>
        <w:jc w:val="left"/>
        <w:rPr>
          <w:rFonts w:hint="default" w:ascii="Arial" w:hAnsi="Arial" w:cs="Arial"/>
          <w:color w:val="auto"/>
          <w:szCs w:val="21"/>
        </w:rPr>
      </w:pPr>
    </w:p>
    <w:p w14:paraId="3F920EB1">
      <w:pPr>
        <w:widowControl/>
        <w:jc w:val="left"/>
        <w:rPr>
          <w:rFonts w:hint="default" w:ascii="Arial" w:hAnsi="Arial" w:cs="Arial"/>
          <w:color w:val="auto"/>
          <w:szCs w:val="21"/>
        </w:rPr>
      </w:pPr>
    </w:p>
    <w:p w14:paraId="053178E5">
      <w:pPr>
        <w:widowControl/>
        <w:jc w:val="left"/>
        <w:rPr>
          <w:rFonts w:hint="default" w:ascii="Arial" w:hAnsi="Arial" w:cs="Arial"/>
          <w:color w:val="auto"/>
          <w:szCs w:val="21"/>
        </w:rPr>
      </w:pPr>
    </w:p>
    <w:p w14:paraId="05AA8D6B">
      <w:pPr>
        <w:rPr>
          <w:rFonts w:hint="default" w:ascii="Arial" w:hAnsi="Arial" w:cs="Arial"/>
          <w:b/>
          <w:color w:val="auto"/>
          <w:szCs w:val="21"/>
        </w:rPr>
      </w:pPr>
    </w:p>
    <w:p w14:paraId="676F7CB6">
      <w:pPr>
        <w:rPr>
          <w:rFonts w:hint="default" w:ascii="Arial" w:hAnsi="Arial" w:cs="Arial"/>
          <w:b/>
          <w:color w:val="auto"/>
          <w:szCs w:val="21"/>
        </w:rPr>
      </w:pPr>
    </w:p>
    <w:p w14:paraId="32B68501">
      <w:pPr>
        <w:rPr>
          <w:rFonts w:hint="default" w:ascii="Arial" w:hAnsi="Arial" w:cs="Arial"/>
          <w:b/>
          <w:color w:val="auto"/>
          <w:szCs w:val="21"/>
        </w:rPr>
      </w:pPr>
      <w:r>
        <w:rPr>
          <w:rFonts w:hint="default" w:ascii="Arial" w:hAnsi="Arial" w:cs="Arial"/>
          <w:b/>
          <w:color w:val="auto"/>
          <w:szCs w:val="21"/>
        </w:rPr>
        <w:t>格式详见广西政府采购云平台，且仅在广西政府采购云平台填写即可。</w:t>
      </w:r>
    </w:p>
    <w:bookmarkEnd w:id="133"/>
    <w:p w14:paraId="7A45542E">
      <w:pPr>
        <w:spacing w:line="340" w:lineRule="exact"/>
        <w:ind w:firstLine="420" w:firstLineChars="200"/>
        <w:rPr>
          <w:rFonts w:hint="default" w:ascii="Arial" w:hAnsi="Arial" w:cs="Arial"/>
          <w:color w:val="auto"/>
          <w:szCs w:val="21"/>
        </w:rPr>
      </w:pPr>
    </w:p>
    <w:bookmarkEnd w:id="134"/>
    <w:bookmarkEnd w:id="135"/>
    <w:p w14:paraId="2878269E">
      <w:pPr>
        <w:rPr>
          <w:rFonts w:hint="default" w:ascii="Arial" w:hAnsi="Arial" w:cs="Arial"/>
          <w:b/>
          <w:color w:val="4472C4"/>
          <w:szCs w:val="21"/>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314">
    <w:pPr>
      <w:pStyle w:val="31"/>
      <w:jc w:val="center"/>
    </w:pPr>
  </w:p>
  <w:p w14:paraId="3F3D078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7DF0">
    <w:pPr>
      <w:pStyle w:val="31"/>
      <w:jc w:val="center"/>
    </w:pPr>
    <w:r>
      <w:fldChar w:fldCharType="begin"/>
    </w:r>
    <w:r>
      <w:instrText xml:space="preserve">PAGE   \* MERGEFORMAT</w:instrText>
    </w:r>
    <w:r>
      <w:fldChar w:fldCharType="separate"/>
    </w:r>
    <w:r>
      <w:rPr>
        <w:lang w:val="zh-CN"/>
      </w:rPr>
      <w:t>24</w:t>
    </w:r>
    <w:r>
      <w:fldChar w:fldCharType="end"/>
    </w:r>
  </w:p>
  <w:p w14:paraId="19F1BFB0">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31"/>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42392F87">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A17">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066E">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746F">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5F2">
    <w:pPr>
      <w:pStyle w:val="32"/>
      <w:jc w:val="left"/>
    </w:pPr>
    <w:r>
      <w:rPr>
        <w:rFonts w:hint="eastAsia"/>
      </w:rPr>
      <w:t xml:space="preserve">广西机电设备招标有限公司招标文件                                                           </w:t>
    </w:r>
  </w:p>
  <w:p w14:paraId="416DEDBB">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32"/>
      <w:jc w:val="left"/>
    </w:pPr>
    <w:r>
      <w:rPr>
        <w:rFonts w:hint="eastAsia"/>
      </w:rPr>
      <w:t xml:space="preserve">广西机电设备招标有限公司采购文件                                                           </w:t>
    </w:r>
  </w:p>
  <w:p w14:paraId="635FF97A">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32"/>
      <w:jc w:val="left"/>
    </w:pPr>
    <w:r>
      <w:rPr>
        <w:rFonts w:hint="eastAsia"/>
      </w:rPr>
      <w:t xml:space="preserve">广西机电设备招标有限公司采购文件                                                     </w:t>
    </w:r>
  </w:p>
  <w:p w14:paraId="40B3D250">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5E80">
    <w:pPr>
      <w:pStyle w:val="32"/>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A7841D3"/>
    <w:multiLevelType w:val="multilevel"/>
    <w:tmpl w:val="6A7841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1"/>
  </w:num>
  <w:num w:numId="4">
    <w:abstractNumId w:val="5"/>
  </w:num>
  <w:num w:numId="5">
    <w:abstractNumId w:val="3"/>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0B2"/>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B726F0"/>
    <w:rsid w:val="02C63F9E"/>
    <w:rsid w:val="02E536DD"/>
    <w:rsid w:val="031E521C"/>
    <w:rsid w:val="035272C5"/>
    <w:rsid w:val="03F06C42"/>
    <w:rsid w:val="041B3357"/>
    <w:rsid w:val="04334135"/>
    <w:rsid w:val="04C34346"/>
    <w:rsid w:val="04E30437"/>
    <w:rsid w:val="05602A7D"/>
    <w:rsid w:val="05F41FAA"/>
    <w:rsid w:val="063A1C66"/>
    <w:rsid w:val="063B78DC"/>
    <w:rsid w:val="06941EDA"/>
    <w:rsid w:val="06A866C5"/>
    <w:rsid w:val="076E0F6D"/>
    <w:rsid w:val="078F6575"/>
    <w:rsid w:val="07BC699D"/>
    <w:rsid w:val="07E84F31"/>
    <w:rsid w:val="0839529D"/>
    <w:rsid w:val="084367D4"/>
    <w:rsid w:val="08BB2B43"/>
    <w:rsid w:val="09974C33"/>
    <w:rsid w:val="09B82947"/>
    <w:rsid w:val="0A6B5FA5"/>
    <w:rsid w:val="0AB5719A"/>
    <w:rsid w:val="0BF958C7"/>
    <w:rsid w:val="0C017C56"/>
    <w:rsid w:val="0C143CD0"/>
    <w:rsid w:val="0C395F54"/>
    <w:rsid w:val="0C3F3332"/>
    <w:rsid w:val="0C5A09A9"/>
    <w:rsid w:val="0CDB719E"/>
    <w:rsid w:val="0E0812B7"/>
    <w:rsid w:val="0E851993"/>
    <w:rsid w:val="0EAB6A73"/>
    <w:rsid w:val="0F4D0707"/>
    <w:rsid w:val="0FBA2A45"/>
    <w:rsid w:val="0FC41654"/>
    <w:rsid w:val="0FDE7285"/>
    <w:rsid w:val="11280AE6"/>
    <w:rsid w:val="118C2ED5"/>
    <w:rsid w:val="11B83D31"/>
    <w:rsid w:val="123F6BB3"/>
    <w:rsid w:val="124C00D5"/>
    <w:rsid w:val="12795B29"/>
    <w:rsid w:val="12F62B63"/>
    <w:rsid w:val="13696837"/>
    <w:rsid w:val="13B31AEC"/>
    <w:rsid w:val="13FE3FBA"/>
    <w:rsid w:val="14025098"/>
    <w:rsid w:val="140E1568"/>
    <w:rsid w:val="14404369"/>
    <w:rsid w:val="16135A37"/>
    <w:rsid w:val="175D674F"/>
    <w:rsid w:val="17CD2550"/>
    <w:rsid w:val="17FD7C45"/>
    <w:rsid w:val="18114189"/>
    <w:rsid w:val="187C6497"/>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8C69C4"/>
    <w:rsid w:val="1DCD6699"/>
    <w:rsid w:val="1E1C7C6C"/>
    <w:rsid w:val="1E786F00"/>
    <w:rsid w:val="1F1F65F5"/>
    <w:rsid w:val="1F343C02"/>
    <w:rsid w:val="1FAC7E53"/>
    <w:rsid w:val="1FB7496C"/>
    <w:rsid w:val="1FC517F2"/>
    <w:rsid w:val="1FDB6DD2"/>
    <w:rsid w:val="203E7119"/>
    <w:rsid w:val="20517FE3"/>
    <w:rsid w:val="205E17D1"/>
    <w:rsid w:val="20CE2C18"/>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524488"/>
    <w:rsid w:val="28690FE5"/>
    <w:rsid w:val="288E2BD2"/>
    <w:rsid w:val="28DC50AB"/>
    <w:rsid w:val="28E55271"/>
    <w:rsid w:val="2923374B"/>
    <w:rsid w:val="29BD796F"/>
    <w:rsid w:val="2AAC3644"/>
    <w:rsid w:val="2B563448"/>
    <w:rsid w:val="2B8946FF"/>
    <w:rsid w:val="2C0A4741"/>
    <w:rsid w:val="2CB126E1"/>
    <w:rsid w:val="2CF86E08"/>
    <w:rsid w:val="2D9B15EF"/>
    <w:rsid w:val="2E304308"/>
    <w:rsid w:val="2EB26D79"/>
    <w:rsid w:val="2F08591B"/>
    <w:rsid w:val="2F7145F4"/>
    <w:rsid w:val="30580298"/>
    <w:rsid w:val="30646F90"/>
    <w:rsid w:val="30CB0402"/>
    <w:rsid w:val="324D2681"/>
    <w:rsid w:val="32CC59DA"/>
    <w:rsid w:val="34457450"/>
    <w:rsid w:val="345346F9"/>
    <w:rsid w:val="35373F98"/>
    <w:rsid w:val="363B7932"/>
    <w:rsid w:val="36D15C2A"/>
    <w:rsid w:val="36FA4BBC"/>
    <w:rsid w:val="371D61FE"/>
    <w:rsid w:val="374B5AC3"/>
    <w:rsid w:val="3793414D"/>
    <w:rsid w:val="38187E4F"/>
    <w:rsid w:val="3820445B"/>
    <w:rsid w:val="38210467"/>
    <w:rsid w:val="38401B73"/>
    <w:rsid w:val="384B1D2A"/>
    <w:rsid w:val="39184F8F"/>
    <w:rsid w:val="39780BBB"/>
    <w:rsid w:val="39D617F2"/>
    <w:rsid w:val="3A1E77FC"/>
    <w:rsid w:val="3A200F55"/>
    <w:rsid w:val="3AA107FF"/>
    <w:rsid w:val="3B731AB5"/>
    <w:rsid w:val="3B732951"/>
    <w:rsid w:val="3B833738"/>
    <w:rsid w:val="3B874762"/>
    <w:rsid w:val="3B9528C7"/>
    <w:rsid w:val="3C2527C5"/>
    <w:rsid w:val="3D3667BD"/>
    <w:rsid w:val="3D3F3F96"/>
    <w:rsid w:val="3D6F75C9"/>
    <w:rsid w:val="3DE90F01"/>
    <w:rsid w:val="3E266E35"/>
    <w:rsid w:val="3E5E2BF7"/>
    <w:rsid w:val="3F7F04D5"/>
    <w:rsid w:val="40A005F0"/>
    <w:rsid w:val="417E1386"/>
    <w:rsid w:val="422B6BF4"/>
    <w:rsid w:val="42347713"/>
    <w:rsid w:val="42C64F4B"/>
    <w:rsid w:val="43B00A8F"/>
    <w:rsid w:val="45511B47"/>
    <w:rsid w:val="45A15DDB"/>
    <w:rsid w:val="45B22926"/>
    <w:rsid w:val="4681712C"/>
    <w:rsid w:val="468B6718"/>
    <w:rsid w:val="473B23EB"/>
    <w:rsid w:val="47B32EAB"/>
    <w:rsid w:val="47C40E8C"/>
    <w:rsid w:val="48B1218F"/>
    <w:rsid w:val="48B14AB0"/>
    <w:rsid w:val="48D6123C"/>
    <w:rsid w:val="49150F51"/>
    <w:rsid w:val="49480BD4"/>
    <w:rsid w:val="49803E24"/>
    <w:rsid w:val="499F04DF"/>
    <w:rsid w:val="49CB3BFF"/>
    <w:rsid w:val="4AA4619B"/>
    <w:rsid w:val="4B284D77"/>
    <w:rsid w:val="4BEC1507"/>
    <w:rsid w:val="4C5947C7"/>
    <w:rsid w:val="4CC91D6B"/>
    <w:rsid w:val="4CD363C9"/>
    <w:rsid w:val="4D7F6702"/>
    <w:rsid w:val="4F123950"/>
    <w:rsid w:val="4F134C73"/>
    <w:rsid w:val="507519D9"/>
    <w:rsid w:val="509C36CD"/>
    <w:rsid w:val="50E93312"/>
    <w:rsid w:val="50EC442B"/>
    <w:rsid w:val="52127D7D"/>
    <w:rsid w:val="52412A63"/>
    <w:rsid w:val="52470EFB"/>
    <w:rsid w:val="52AF4ED5"/>
    <w:rsid w:val="53763D4D"/>
    <w:rsid w:val="54135280"/>
    <w:rsid w:val="542A5E90"/>
    <w:rsid w:val="54FF51F9"/>
    <w:rsid w:val="5526139C"/>
    <w:rsid w:val="552B2D26"/>
    <w:rsid w:val="554E1470"/>
    <w:rsid w:val="55986D51"/>
    <w:rsid w:val="55D42624"/>
    <w:rsid w:val="56133CA0"/>
    <w:rsid w:val="56DD4ABD"/>
    <w:rsid w:val="5703231E"/>
    <w:rsid w:val="57116442"/>
    <w:rsid w:val="573D0CDB"/>
    <w:rsid w:val="578D3493"/>
    <w:rsid w:val="586A7A45"/>
    <w:rsid w:val="588F7387"/>
    <w:rsid w:val="58914C8B"/>
    <w:rsid w:val="58E3423E"/>
    <w:rsid w:val="58F23ED5"/>
    <w:rsid w:val="5956205C"/>
    <w:rsid w:val="59774744"/>
    <w:rsid w:val="599E6CB8"/>
    <w:rsid w:val="59E031E2"/>
    <w:rsid w:val="5AA974E8"/>
    <w:rsid w:val="5B8340E7"/>
    <w:rsid w:val="5B8D0599"/>
    <w:rsid w:val="5B937814"/>
    <w:rsid w:val="5BA627EA"/>
    <w:rsid w:val="5BAA125C"/>
    <w:rsid w:val="5C6E79F1"/>
    <w:rsid w:val="5C8657B1"/>
    <w:rsid w:val="5CA73484"/>
    <w:rsid w:val="5CBA1D36"/>
    <w:rsid w:val="5CE5499C"/>
    <w:rsid w:val="5D6B7D52"/>
    <w:rsid w:val="5D77243C"/>
    <w:rsid w:val="5DBD16F0"/>
    <w:rsid w:val="5E2F13E4"/>
    <w:rsid w:val="5EC546B7"/>
    <w:rsid w:val="5EE01513"/>
    <w:rsid w:val="5F6D6A40"/>
    <w:rsid w:val="5FA9036D"/>
    <w:rsid w:val="5FE20A6A"/>
    <w:rsid w:val="5FE5609B"/>
    <w:rsid w:val="5FE80DF1"/>
    <w:rsid w:val="60394F33"/>
    <w:rsid w:val="607A028C"/>
    <w:rsid w:val="61904268"/>
    <w:rsid w:val="61922827"/>
    <w:rsid w:val="61985AAE"/>
    <w:rsid w:val="619B21A0"/>
    <w:rsid w:val="61C95215"/>
    <w:rsid w:val="620863D2"/>
    <w:rsid w:val="626058BD"/>
    <w:rsid w:val="62D70238"/>
    <w:rsid w:val="634E5810"/>
    <w:rsid w:val="63862B63"/>
    <w:rsid w:val="63A81226"/>
    <w:rsid w:val="63A85CAB"/>
    <w:rsid w:val="63D07B15"/>
    <w:rsid w:val="63E44C6E"/>
    <w:rsid w:val="650A079C"/>
    <w:rsid w:val="651D2E62"/>
    <w:rsid w:val="65E5355A"/>
    <w:rsid w:val="674A3D4F"/>
    <w:rsid w:val="679006E0"/>
    <w:rsid w:val="6864772D"/>
    <w:rsid w:val="68BC6A3B"/>
    <w:rsid w:val="69CF7215"/>
    <w:rsid w:val="6A121AD7"/>
    <w:rsid w:val="6A3C248C"/>
    <w:rsid w:val="6A7B6A1C"/>
    <w:rsid w:val="6AB04778"/>
    <w:rsid w:val="6AD23B35"/>
    <w:rsid w:val="6B385C9F"/>
    <w:rsid w:val="6C3226C6"/>
    <w:rsid w:val="6C545FF5"/>
    <w:rsid w:val="6C591BE2"/>
    <w:rsid w:val="6D0C6D61"/>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64955"/>
    <w:rsid w:val="7B237820"/>
    <w:rsid w:val="7B974622"/>
    <w:rsid w:val="7BDE67A2"/>
    <w:rsid w:val="7D2C6B6A"/>
    <w:rsid w:val="7D4E72F0"/>
    <w:rsid w:val="7E9219F9"/>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0"/>
    <w:pPr>
      <w:spacing w:line="380" w:lineRule="exact"/>
    </w:pPr>
    <w:rPr>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2"/>
    <w:link w:val="91"/>
    <w:qFormat/>
    <w:uiPriority w:val="0"/>
    <w:pPr>
      <w:keepLines w:val="0"/>
      <w:widowControl/>
      <w:spacing w:before="0" w:beforeLines="0" w:after="0" w:afterLines="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basedOn w:val="53"/>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2"/>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 Char Char Char Char Char Char Char"/>
    <w:basedOn w:val="1"/>
    <w:qFormat/>
    <w:uiPriority w:val="0"/>
  </w:style>
  <w:style w:type="paragraph" w:customStyle="1" w:styleId="135">
    <w:name w:val=" Char"/>
    <w:basedOn w:val="1"/>
    <w:qFormat/>
    <w:uiPriority w:val="0"/>
    <w:pPr>
      <w:tabs>
        <w:tab w:val="left" w:pos="360"/>
      </w:tabs>
      <w:ind w:left="252" w:hanging="252" w:hangingChars="140"/>
    </w:pPr>
    <w:rPr>
      <w:rFonts w:ascii="宋体"/>
      <w:sz w:val="18"/>
      <w:szCs w:val="18"/>
    </w:rPr>
  </w:style>
  <w:style w:type="paragraph" w:customStyle="1" w:styleId="13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_Style 164"/>
    <w:unhideWhenUsed/>
    <w:qFormat/>
    <w:uiPriority w:val="99"/>
    <w:rPr>
      <w:color w:val="605E5C"/>
      <w:shd w:val="clear" w:color="auto" w:fill="E1DFDD"/>
    </w:rPr>
  </w:style>
  <w:style w:type="character" w:customStyle="1" w:styleId="166">
    <w:name w:val="批注文字 字符1"/>
    <w:qFormat/>
    <w:uiPriority w:val="0"/>
    <w:rPr>
      <w:kern w:val="2"/>
      <w:sz w:val="21"/>
      <w:szCs w:val="24"/>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character" w:customStyle="1" w:styleId="171">
    <w:name w:val="标题 5 字符"/>
    <w:semiHidden/>
    <w:qFormat/>
    <w:uiPriority w:val="9"/>
    <w:rPr>
      <w:b/>
      <w:bCs/>
      <w:kern w:val="2"/>
      <w:sz w:val="28"/>
      <w:szCs w:val="28"/>
    </w:rPr>
  </w:style>
  <w:style w:type="paragraph" w:customStyle="1" w:styleId="172">
    <w:name w:val="列出段落1"/>
    <w:basedOn w:val="1"/>
    <w:qFormat/>
    <w:uiPriority w:val="99"/>
    <w:pPr>
      <w:ind w:firstLine="420" w:firstLineChars="200"/>
    </w:pPr>
    <w:rPr>
      <w:rFonts w:ascii="等线" w:hAnsi="等线" w:eastAsia="等线" w:cs="Times New Roman"/>
    </w:rPr>
  </w:style>
  <w:style w:type="character" w:customStyle="1" w:styleId="173">
    <w:name w:val="标题 3 字符1"/>
    <w:qFormat/>
    <w:uiPriority w:val="0"/>
    <w:rPr>
      <w:b/>
      <w:bCs/>
      <w:kern w:val="2"/>
      <w:sz w:val="32"/>
      <w:szCs w:val="32"/>
    </w:rPr>
  </w:style>
  <w:style w:type="character" w:customStyle="1" w:styleId="174">
    <w:name w:val="正文文本 3 字符1"/>
    <w:qFormat/>
    <w:uiPriority w:val="0"/>
    <w:rPr>
      <w:b/>
      <w:bCs/>
      <w:kern w:val="2"/>
      <w:sz w:val="24"/>
      <w:szCs w:val="24"/>
    </w:rPr>
  </w:style>
  <w:style w:type="character" w:customStyle="1" w:styleId="175">
    <w:name w:val="正文文本缩进 字符1"/>
    <w:qFormat/>
    <w:uiPriority w:val="99"/>
    <w:rPr>
      <w:rFonts w:ascii="仿宋_GB2312" w:eastAsia="仿宋_GB2312"/>
      <w:kern w:val="2"/>
      <w:sz w:val="32"/>
    </w:rPr>
  </w:style>
  <w:style w:type="character" w:customStyle="1" w:styleId="176">
    <w:name w:val="标题 4 字符"/>
    <w:semiHidden/>
    <w:qFormat/>
    <w:uiPriority w:val="9"/>
    <w:rPr>
      <w:rFonts w:ascii="等线 Light" w:hAnsi="等线 Light" w:eastAsia="等线 Light" w:cs="Times New Roman"/>
      <w:b/>
      <w:bCs/>
      <w:kern w:val="2"/>
      <w:sz w:val="28"/>
      <w:szCs w:val="28"/>
    </w:rPr>
  </w:style>
  <w:style w:type="character" w:customStyle="1" w:styleId="177">
    <w:name w:val="HTML 预设格式 字符"/>
    <w:semiHidden/>
    <w:qFormat/>
    <w:uiPriority w:val="99"/>
    <w:rPr>
      <w:rFonts w:ascii="Courier New" w:hAnsi="Courier New" w:cs="Courier New"/>
      <w:kern w:val="2"/>
    </w:rPr>
  </w:style>
  <w:style w:type="character" w:customStyle="1" w:styleId="178">
    <w:name w:val="日期 字符1"/>
    <w:qFormat/>
    <w:uiPriority w:val="0"/>
    <w:rPr>
      <w:rFonts w:ascii="宋体" w:hAnsi="Courier New" w:cs="Courier New"/>
      <w:kern w:val="2"/>
      <w:sz w:val="21"/>
      <w:szCs w:val="21"/>
    </w:rPr>
  </w:style>
  <w:style w:type="character" w:customStyle="1" w:styleId="179">
    <w:name w:val="标题 8 字符1"/>
    <w:qFormat/>
    <w:uiPriority w:val="0"/>
    <w:rPr>
      <w:rFonts w:ascii="Arial" w:hAnsi="Arial" w:eastAsia="黑体"/>
      <w:kern w:val="2"/>
      <w:sz w:val="24"/>
      <w:szCs w:val="24"/>
    </w:rPr>
  </w:style>
  <w:style w:type="character" w:customStyle="1" w:styleId="180">
    <w:name w:val="标题 6 字符"/>
    <w:semiHidden/>
    <w:qFormat/>
    <w:uiPriority w:val="9"/>
    <w:rPr>
      <w:rFonts w:ascii="等线 Light" w:hAnsi="等线 Light" w:eastAsia="等线 Light" w:cs="Times New Roman"/>
      <w:b/>
      <w:bCs/>
      <w:kern w:val="2"/>
      <w:sz w:val="24"/>
      <w:szCs w:val="24"/>
    </w:rPr>
  </w:style>
  <w:style w:type="character" w:customStyle="1" w:styleId="181">
    <w:name w:val="标题 7 字符1"/>
    <w:qFormat/>
    <w:uiPriority w:val="0"/>
    <w:rPr>
      <w:b/>
      <w:kern w:val="2"/>
      <w:sz w:val="24"/>
      <w:szCs w:val="24"/>
    </w:rPr>
  </w:style>
  <w:style w:type="character" w:customStyle="1" w:styleId="182">
    <w:name w:val="标题 4 字符1"/>
    <w:qFormat/>
    <w:uiPriority w:val="0"/>
    <w:rPr>
      <w:rFonts w:ascii="Arial" w:hAnsi="Arial" w:eastAsia="黑体"/>
      <w:sz w:val="28"/>
    </w:rPr>
  </w:style>
  <w:style w:type="character" w:customStyle="1" w:styleId="183">
    <w:name w:val="正文文本首行缩进 2 字符1"/>
    <w:qFormat/>
    <w:uiPriority w:val="0"/>
    <w:rPr>
      <w:kern w:val="2"/>
      <w:sz w:val="21"/>
      <w:szCs w:val="24"/>
    </w:rPr>
  </w:style>
  <w:style w:type="character" w:customStyle="1" w:styleId="184">
    <w:name w:val="标题 7 字符"/>
    <w:semiHidden/>
    <w:qFormat/>
    <w:uiPriority w:val="9"/>
    <w:rPr>
      <w:b/>
      <w:bCs/>
      <w:kern w:val="2"/>
      <w:sz w:val="24"/>
      <w:szCs w:val="24"/>
    </w:rPr>
  </w:style>
  <w:style w:type="character" w:customStyle="1" w:styleId="185">
    <w:name w:val="批注主题 字符"/>
    <w:qFormat/>
    <w:uiPriority w:val="0"/>
    <w:rPr>
      <w:b/>
      <w:bCs/>
      <w:kern w:val="2"/>
      <w:sz w:val="21"/>
      <w:szCs w:val="24"/>
    </w:rPr>
  </w:style>
  <w:style w:type="character" w:customStyle="1" w:styleId="186">
    <w:name w:val="批注主题 字符1"/>
    <w:qFormat/>
    <w:uiPriority w:val="0"/>
    <w:rPr>
      <w:b/>
      <w:bCs/>
      <w:kern w:val="2"/>
      <w:sz w:val="21"/>
      <w:szCs w:val="24"/>
    </w:rPr>
  </w:style>
  <w:style w:type="character" w:customStyle="1" w:styleId="187">
    <w:name w:val="正文文本首行缩进 字符"/>
    <w:semiHidden/>
    <w:qFormat/>
    <w:uiPriority w:val="99"/>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eastAsia="宋体" w:cs="宋体"/>
      <w:sz w:val="18"/>
      <w:szCs w:val="18"/>
      <w:lang w:val="en-US" w:eastAsia="en-US" w:bidi="ar-SA"/>
    </w:rPr>
  </w:style>
  <w:style w:type="table" w:customStyle="1" w:styleId="249">
    <w:name w:val="Table Normal"/>
    <w:semiHidden/>
    <w:unhideWhenUsed/>
    <w:qFormat/>
    <w:uiPriority w:val="0"/>
    <w:tblPr>
      <w:tblCellMar>
        <w:top w:w="0" w:type="dxa"/>
        <w:left w:w="0" w:type="dxa"/>
        <w:bottom w:w="0" w:type="dxa"/>
        <w:right w:w="0" w:type="dxa"/>
      </w:tblCellMar>
    </w:tblPr>
  </w:style>
  <w:style w:type="character" w:customStyle="1" w:styleId="250">
    <w:name w:val="font11"/>
    <w:basedOn w:val="53"/>
    <w:qFormat/>
    <w:uiPriority w:val="0"/>
    <w:rPr>
      <w:rFonts w:hint="eastAsia" w:ascii="宋体" w:hAnsi="宋体" w:eastAsia="宋体" w:cs="宋体"/>
      <w:color w:val="C00000"/>
      <w:sz w:val="24"/>
      <w:szCs w:val="24"/>
      <w:u w:val="none"/>
    </w:rPr>
  </w:style>
  <w:style w:type="character" w:customStyle="1" w:styleId="251">
    <w:name w:val="font21"/>
    <w:basedOn w:val="5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83</Pages>
  <Words>50232</Words>
  <Characters>55205</Characters>
  <Lines>638</Lines>
  <Paragraphs>179</Paragraphs>
  <TotalTime>3</TotalTime>
  <ScaleCrop>false</ScaleCrop>
  <LinksUpToDate>false</LinksUpToDate>
  <CharactersWithSpaces>59460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大图图。</cp:lastModifiedBy>
  <cp:lastPrinted>2016-03-22T07:52:00Z</cp:lastPrinted>
  <dcterms:modified xsi:type="dcterms:W3CDTF">2025-10-31T08:24:02Z</dcterms:modified>
  <dc:title>桂财采〔2009〕 号</dc:title>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eyJoZGlkIjoiMmU2YjVhZDJkODljMGM3NmE1NDNjNzk1N2VkOWY4MGYiLCJ1c2VySWQiOiIyMTAxMjYzNDEifQ==</vt:lpwstr>
  </property>
  <property fmtid="{D5CDD505-2E9C-101B-9397-08002B2CF9AE}" pid="13" name="ICV">
    <vt:lpwstr>C604812FE5E64C42B8C80DD04AC55227_13</vt:lpwstr>
  </property>
</Properties>
</file>