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1292C">
      <w:pPr>
        <w:ind w:firstLine="210" w:firstLineChars="100"/>
        <w:rPr>
          <w:rFonts w:hint="default" w:asciiTheme="majorEastAsia" w:hAnsiTheme="majorEastAsia" w:eastAsiaTheme="majorEastAsia" w:cstheme="majorEastAsia"/>
          <w:color w:val="auto"/>
          <w:highlight w:val="none"/>
          <w:lang w:val="en-US" w:eastAsia="zh-CN"/>
        </w:rPr>
      </w:pPr>
      <w:bookmarkStart w:id="170" w:name="_GoBack"/>
      <w:bookmarkEnd w:id="170"/>
      <w:r>
        <w:rPr>
          <w:rFonts w:hint="eastAsia" w:asciiTheme="majorEastAsia" w:hAnsiTheme="majorEastAsia" w:eastAsiaTheme="majorEastAsia" w:cstheme="majorEastAsia"/>
          <w:color w:val="auto"/>
          <w:highlight w:val="none"/>
          <w:lang w:val="en-US" w:eastAsia="zh-CN"/>
        </w:rPr>
        <w:t xml:space="preserve">                   </w:t>
      </w:r>
    </w:p>
    <w:p w14:paraId="1440B284">
      <w:pPr>
        <w:jc w:val="center"/>
        <w:rPr>
          <w:rFonts w:hint="eastAsia" w:ascii="宋体" w:hAnsi="宋体" w:cs="宋体"/>
          <w:b/>
          <w:bCs/>
          <w:color w:val="auto"/>
          <w:sz w:val="48"/>
          <w:szCs w:val="48"/>
          <w:lang w:eastAsia="zh-CN"/>
        </w:rPr>
      </w:pPr>
      <w:r>
        <w:rPr>
          <w:rFonts w:hint="eastAsia" w:ascii="宋体" w:hAnsi="宋体" w:cs="宋体"/>
          <w:b/>
          <w:bCs/>
          <w:color w:val="auto"/>
          <w:sz w:val="48"/>
          <w:szCs w:val="48"/>
          <w:lang w:eastAsia="zh-CN"/>
        </w:rPr>
        <w:t>广西建汇工程咨询有限公司</w:t>
      </w:r>
    </w:p>
    <w:p w14:paraId="3127CA58">
      <w:pPr>
        <w:pStyle w:val="17"/>
        <w:rPr>
          <w:rFonts w:hint="eastAsia"/>
          <w:lang w:eastAsia="zh-CN"/>
        </w:rPr>
      </w:pPr>
    </w:p>
    <w:p w14:paraId="7B341F6F">
      <w:pPr>
        <w:pStyle w:val="30"/>
        <w:rPr>
          <w:rFonts w:hint="eastAsia"/>
          <w:lang w:eastAsia="zh-CN"/>
        </w:rPr>
      </w:pPr>
    </w:p>
    <w:p w14:paraId="41940932">
      <w:pPr>
        <w:pStyle w:val="30"/>
        <w:rPr>
          <w:rFonts w:hint="eastAsia"/>
        </w:rPr>
      </w:pPr>
    </w:p>
    <w:p w14:paraId="2542622D">
      <w:pPr>
        <w:jc w:val="center"/>
        <w:rPr>
          <w:rFonts w:hint="eastAsia" w:ascii="宋体" w:hAnsi="宋体" w:cs="宋体"/>
          <w:iCs/>
          <w:color w:val="auto"/>
          <w:sz w:val="48"/>
          <w:szCs w:val="48"/>
          <w:highlight w:val="none"/>
        </w:rPr>
      </w:pPr>
      <w:bookmarkStart w:id="0" w:name="_Toc8546"/>
      <w:bookmarkStart w:id="1" w:name="_Toc12839"/>
      <w:r>
        <w:rPr>
          <w:rFonts w:hint="eastAsia" w:ascii="宋体" w:hAnsi="宋体" w:cs="宋体"/>
          <w:iCs/>
          <w:color w:val="auto"/>
          <w:sz w:val="48"/>
          <w:szCs w:val="48"/>
          <w:highlight w:val="none"/>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13"/>
                    <a:stretch>
                      <a:fillRect/>
                    </a:stretch>
                  </pic:blipFill>
                  <pic:spPr>
                    <a:xfrm>
                      <a:off x="0" y="0"/>
                      <a:ext cx="1640205" cy="1140460"/>
                    </a:xfrm>
                    <a:prstGeom prst="rect">
                      <a:avLst/>
                    </a:prstGeom>
                  </pic:spPr>
                </pic:pic>
              </a:graphicData>
            </a:graphic>
          </wp:inline>
        </w:drawing>
      </w:r>
      <w:bookmarkEnd w:id="0"/>
      <w:bookmarkEnd w:id="1"/>
    </w:p>
    <w:p w14:paraId="6AA035E1">
      <w:pPr>
        <w:pStyle w:val="30"/>
        <w:rPr>
          <w:rFonts w:hint="eastAsia"/>
        </w:rPr>
      </w:pPr>
    </w:p>
    <w:p w14:paraId="42902858">
      <w:pPr>
        <w:pStyle w:val="31"/>
        <w:rPr>
          <w:rFonts w:hint="eastAsia"/>
        </w:rPr>
      </w:pPr>
    </w:p>
    <w:p w14:paraId="00BD115F">
      <w:pPr>
        <w:jc w:val="center"/>
        <w:outlineLvl w:val="0"/>
        <w:rPr>
          <w:rFonts w:hint="eastAsia" w:asciiTheme="majorEastAsia" w:hAnsiTheme="majorEastAsia" w:eastAsiaTheme="majorEastAsia" w:cstheme="majorEastAsia"/>
          <w:color w:val="auto"/>
          <w:sz w:val="84"/>
          <w:szCs w:val="84"/>
        </w:rPr>
      </w:pPr>
      <w:bookmarkStart w:id="2" w:name="_Toc30928"/>
      <w:bookmarkStart w:id="3" w:name="_Toc29838"/>
      <w:r>
        <w:rPr>
          <w:rFonts w:hint="eastAsia" w:asciiTheme="majorEastAsia" w:hAnsiTheme="majorEastAsia" w:eastAsiaTheme="majorEastAsia" w:cstheme="majorEastAsia"/>
          <w:color w:val="auto"/>
          <w:sz w:val="84"/>
          <w:szCs w:val="84"/>
        </w:rPr>
        <w:t>竞争性</w:t>
      </w:r>
      <w:r>
        <w:rPr>
          <w:rFonts w:hint="eastAsia" w:asciiTheme="majorEastAsia" w:hAnsiTheme="majorEastAsia" w:eastAsiaTheme="majorEastAsia" w:cstheme="majorEastAsia"/>
          <w:color w:val="auto"/>
          <w:sz w:val="84"/>
          <w:szCs w:val="84"/>
          <w:lang w:eastAsia="zh-CN"/>
        </w:rPr>
        <w:t>磋商</w:t>
      </w:r>
      <w:r>
        <w:rPr>
          <w:rFonts w:hint="eastAsia" w:asciiTheme="majorEastAsia" w:hAnsiTheme="majorEastAsia" w:eastAsiaTheme="majorEastAsia" w:cstheme="majorEastAsia"/>
          <w:color w:val="auto"/>
          <w:sz w:val="84"/>
          <w:szCs w:val="84"/>
        </w:rPr>
        <w:t>文件</w:t>
      </w:r>
      <w:bookmarkEnd w:id="2"/>
      <w:bookmarkEnd w:id="3"/>
    </w:p>
    <w:p w14:paraId="43779417">
      <w:pPr>
        <w:snapToGrid w:val="0"/>
        <w:spacing w:before="120" w:beforeLines="50" w:line="360" w:lineRule="auto"/>
        <w:rPr>
          <w:rFonts w:hint="eastAsia" w:asciiTheme="majorEastAsia" w:hAnsiTheme="majorEastAsia" w:eastAsiaTheme="majorEastAsia" w:cstheme="majorEastAsia"/>
          <w:b/>
          <w:color w:val="auto"/>
          <w:sz w:val="32"/>
          <w:szCs w:val="32"/>
          <w:highlight w:val="none"/>
          <w14:shadow w14:blurRad="50800" w14:dist="38100" w14:dir="2700000" w14:sx="100000" w14:sy="100000" w14:kx="0" w14:ky="0" w14:algn="tl">
            <w14:srgbClr w14:val="000000">
              <w14:alpha w14:val="60000"/>
            </w14:srgbClr>
          </w14:shadow>
        </w:rPr>
      </w:pPr>
      <w:r>
        <w:rPr>
          <w:rFonts w:hint="eastAsia" w:asciiTheme="majorEastAsia" w:hAnsiTheme="majorEastAsia" w:eastAsiaTheme="majorEastAsia" w:cstheme="majorEastAsia"/>
          <w:b/>
          <w:bCs/>
          <w:color w:val="auto"/>
          <w:sz w:val="84"/>
          <w:szCs w:val="84"/>
          <w:highlight w:val="none"/>
        </w:rPr>
        <w:t xml:space="preserve"> </w:t>
      </w:r>
    </w:p>
    <w:p w14:paraId="6557580F">
      <w:pPr>
        <w:rPr>
          <w:rFonts w:hint="eastAsia" w:asciiTheme="majorEastAsia" w:hAnsiTheme="majorEastAsia" w:eastAsiaTheme="majorEastAsia" w:cstheme="majorEastAsia"/>
          <w:b/>
          <w:bCs/>
          <w:color w:val="auto"/>
          <w:sz w:val="32"/>
          <w:szCs w:val="32"/>
        </w:rPr>
      </w:pPr>
    </w:p>
    <w:p w14:paraId="6BE0E14E">
      <w:pPr>
        <w:ind w:firstLine="1280" w:firstLineChars="400"/>
        <w:rPr>
          <w:rFonts w:hint="eastAsia" w:asciiTheme="majorEastAsia" w:hAnsiTheme="majorEastAsia" w:eastAsiaTheme="majorEastAsia" w:cstheme="majorEastAsia"/>
          <w:b/>
          <w:bCs/>
          <w:color w:val="auto"/>
          <w:sz w:val="32"/>
          <w:szCs w:val="32"/>
        </w:rPr>
      </w:pPr>
    </w:p>
    <w:p w14:paraId="20F70DE7">
      <w:pPr>
        <w:ind w:firstLine="960" w:firstLineChars="300"/>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rPr>
        <w:t>项目名称</w:t>
      </w:r>
      <w:r>
        <w:rPr>
          <w:rFonts w:hint="eastAsia" w:asciiTheme="majorEastAsia" w:hAnsiTheme="majorEastAsia" w:eastAsiaTheme="majorEastAsia" w:cstheme="majorEastAsia"/>
          <w:b/>
          <w:bCs/>
          <w:color w:val="auto"/>
          <w:sz w:val="32"/>
          <w:szCs w:val="32"/>
          <w:lang w:eastAsia="zh-CN"/>
        </w:rPr>
        <w:t>：</w:t>
      </w:r>
      <w:r>
        <w:rPr>
          <w:rFonts w:hint="eastAsia" w:asciiTheme="majorEastAsia" w:hAnsiTheme="majorEastAsia" w:eastAsiaTheme="majorEastAsia" w:cstheme="majorEastAsia"/>
          <w:b/>
          <w:bCs/>
          <w:color w:val="auto"/>
          <w:sz w:val="32"/>
          <w:szCs w:val="32"/>
          <w:lang w:eastAsia="zh-CN"/>
        </w:rPr>
        <w:fldChar w:fldCharType="begin"/>
      </w:r>
      <w:r>
        <w:rPr>
          <w:rFonts w:hint="eastAsia" w:asciiTheme="majorEastAsia" w:hAnsiTheme="majorEastAsia" w:eastAsiaTheme="majorEastAsia" w:cstheme="majorEastAsia"/>
          <w:b/>
          <w:bCs/>
          <w:color w:val="auto"/>
          <w:sz w:val="32"/>
          <w:szCs w:val="32"/>
          <w:lang w:eastAsia="zh-CN"/>
        </w:rPr>
        <w:instrText xml:space="preserve"> HYPERLINK "https://www.zcygov.cn/project-center/_procurement_/project-detail-router/62805a3d15ba1c64" \t "https://www.zcygov.cn/bid-inviting/_procurement_/purchaseFileMake/_blank" </w:instrText>
      </w:r>
      <w:r>
        <w:rPr>
          <w:rFonts w:hint="eastAsia" w:asciiTheme="majorEastAsia" w:hAnsiTheme="majorEastAsia" w:eastAsiaTheme="majorEastAsia" w:cstheme="majorEastAsia"/>
          <w:b/>
          <w:bCs/>
          <w:color w:val="auto"/>
          <w:sz w:val="32"/>
          <w:szCs w:val="32"/>
          <w:lang w:eastAsia="zh-CN"/>
        </w:rPr>
        <w:fldChar w:fldCharType="separate"/>
      </w:r>
      <w:r>
        <w:rPr>
          <w:rFonts w:hint="eastAsia" w:asciiTheme="majorEastAsia" w:hAnsiTheme="majorEastAsia" w:eastAsiaTheme="majorEastAsia" w:cstheme="majorEastAsia"/>
          <w:b/>
          <w:bCs/>
          <w:color w:val="auto"/>
          <w:sz w:val="32"/>
          <w:szCs w:val="32"/>
          <w:lang w:eastAsia="zh-CN"/>
        </w:rPr>
        <w:t>2025年印刷服务</w:t>
      </w:r>
      <w:r>
        <w:rPr>
          <w:rFonts w:hint="eastAsia" w:asciiTheme="majorEastAsia" w:hAnsiTheme="majorEastAsia" w:eastAsiaTheme="majorEastAsia" w:cstheme="majorEastAsia"/>
          <w:b/>
          <w:bCs/>
          <w:color w:val="auto"/>
          <w:sz w:val="32"/>
          <w:szCs w:val="32"/>
          <w:lang w:eastAsia="zh-CN"/>
        </w:rPr>
        <w:fldChar w:fldCharType="end"/>
      </w:r>
    </w:p>
    <w:p w14:paraId="7BB02F95">
      <w:pPr>
        <w:ind w:firstLine="960" w:firstLineChars="3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项目编号：</w:t>
      </w:r>
      <w:r>
        <w:rPr>
          <w:rFonts w:hint="eastAsia" w:asciiTheme="majorEastAsia" w:hAnsiTheme="majorEastAsia" w:eastAsiaTheme="majorEastAsia" w:cstheme="majorEastAsia"/>
          <w:b/>
          <w:bCs/>
          <w:color w:val="auto"/>
          <w:sz w:val="32"/>
          <w:szCs w:val="32"/>
          <w:lang w:eastAsia="zh-CN"/>
        </w:rPr>
        <w:t>YLZC2025-C3-990175-GXJH</w:t>
      </w:r>
    </w:p>
    <w:p w14:paraId="555582F6">
      <w:pPr>
        <w:ind w:firstLine="1400" w:firstLineChars="5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                                                                        </w:t>
      </w:r>
    </w:p>
    <w:p w14:paraId="170DB7B8">
      <w:pPr>
        <w:ind w:firstLine="1600" w:firstLineChars="500"/>
        <w:rPr>
          <w:rFonts w:hint="eastAsia" w:asciiTheme="majorEastAsia" w:hAnsiTheme="majorEastAsia" w:eastAsiaTheme="majorEastAsia" w:cstheme="majorEastAsia"/>
          <w:b/>
          <w:bCs/>
          <w:color w:val="auto"/>
          <w:kern w:val="0"/>
          <w:sz w:val="32"/>
          <w:szCs w:val="32"/>
          <w:lang w:val="en-US" w:eastAsia="zh-CN" w:bidi="ar-SA"/>
        </w:rPr>
      </w:pPr>
    </w:p>
    <w:p w14:paraId="338ACFCD">
      <w:pPr>
        <w:pStyle w:val="30"/>
        <w:rPr>
          <w:rFonts w:hint="eastAsia"/>
          <w:color w:val="auto"/>
          <w:lang w:val="en-US" w:eastAsia="zh-CN"/>
        </w:rPr>
      </w:pPr>
    </w:p>
    <w:p w14:paraId="15FBA732">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采购人：玉林市社会保险事业管理中心</w:t>
      </w:r>
    </w:p>
    <w:p w14:paraId="26E227B7">
      <w:pPr>
        <w:pStyle w:val="30"/>
        <w:rPr>
          <w:rFonts w:hint="eastAsia" w:asciiTheme="majorEastAsia" w:hAnsiTheme="majorEastAsia" w:eastAsiaTheme="majorEastAsia" w:cstheme="majorEastAsia"/>
          <w:b/>
          <w:bCs/>
          <w:color w:val="auto"/>
          <w:kern w:val="0"/>
          <w:sz w:val="32"/>
          <w:szCs w:val="32"/>
          <w:lang w:val="en-US" w:eastAsia="zh-CN" w:bidi="ar-SA"/>
        </w:rPr>
      </w:pPr>
    </w:p>
    <w:p w14:paraId="3E0E1F3C">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采购代理机构：</w:t>
      </w:r>
      <w:r>
        <w:rPr>
          <w:rFonts w:hint="eastAsia" w:ascii="宋体" w:hAnsi="宋体" w:cs="宋体"/>
          <w:b/>
          <w:bCs/>
          <w:color w:val="auto"/>
          <w:kern w:val="0"/>
          <w:sz w:val="32"/>
          <w:szCs w:val="32"/>
          <w:lang w:val="en-US" w:eastAsia="zh-CN" w:bidi="ar-SA"/>
        </w:rPr>
        <w:t>广西建汇工程咨询有限公司</w:t>
      </w:r>
    </w:p>
    <w:p w14:paraId="1E649E82">
      <w:pPr>
        <w:pStyle w:val="15"/>
        <w:spacing w:before="120" w:after="120" w:line="360" w:lineRule="auto"/>
        <w:ind w:firstLine="3920" w:firstLineChars="1400"/>
        <w:jc w:val="both"/>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2025年7月</w:t>
      </w:r>
    </w:p>
    <w:p w14:paraId="4AC8B39F">
      <w:pPr>
        <w:pStyle w:val="15"/>
        <w:spacing w:before="120" w:after="120" w:line="360" w:lineRule="auto"/>
        <w:jc w:val="both"/>
        <w:rPr>
          <w:rFonts w:hint="eastAsia" w:asciiTheme="majorEastAsia" w:hAnsiTheme="majorEastAsia" w:eastAsiaTheme="majorEastAsia" w:cstheme="majorEastAsia"/>
          <w:b/>
          <w:bCs/>
          <w:color w:val="auto"/>
          <w:sz w:val="28"/>
          <w:szCs w:val="28"/>
          <w:lang w:val="en-US" w:eastAsia="zh-CN"/>
        </w:rPr>
        <w:sectPr>
          <w:headerReference r:id="rId4" w:type="first"/>
          <w:headerReference r:id="rId3" w:type="default"/>
          <w:pgSz w:w="11906" w:h="16838"/>
          <w:pgMar w:top="1440" w:right="1080" w:bottom="1440" w:left="1080" w:header="709" w:footer="709" w:gutter="0"/>
          <w:pgNumType w:fmt="decimal" w:start="1"/>
          <w:cols w:space="720" w:num="1"/>
          <w:titlePg/>
          <w:docGrid w:type="linesAndChars" w:linePitch="312" w:charSpace="0"/>
        </w:sectPr>
      </w:pPr>
    </w:p>
    <w:p w14:paraId="319E5D55">
      <w:pPr>
        <w:pStyle w:val="15"/>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p>
    <w:p w14:paraId="28AA8F96">
      <w:pPr>
        <w:pStyle w:val="15"/>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目   录</w:t>
      </w:r>
    </w:p>
    <w:p w14:paraId="4FE27E67">
      <w:pPr>
        <w:pStyle w:val="4"/>
        <w:rPr>
          <w:rFonts w:hint="eastAsia"/>
          <w:color w:val="auto"/>
          <w:lang w:val="en-US" w:eastAsia="zh-CN"/>
        </w:rPr>
      </w:pPr>
    </w:p>
    <w:sdt>
      <w:sdtPr>
        <w:rPr>
          <w:rFonts w:ascii="宋体" w:hAnsi="宋体" w:eastAsia="宋体" w:cs="Times New Roman"/>
          <w:color w:val="auto"/>
          <w:kern w:val="2"/>
          <w:sz w:val="21"/>
          <w:szCs w:val="24"/>
          <w:lang w:val="en-US" w:eastAsia="zh-CN" w:bidi="ar-SA"/>
        </w:rPr>
        <w:id w:val="147456129"/>
        <w15:color w:val="DBDBDB"/>
        <w:docPartObj>
          <w:docPartGallery w:val="Table of Contents"/>
          <w:docPartUnique/>
        </w:docPartObj>
      </w:sdtPr>
      <w:sdtEndPr>
        <w:rPr>
          <w:rFonts w:hint="eastAsia" w:ascii="Times New Roman" w:hAnsi="Times New Roman" w:eastAsia="宋体" w:cs="Calibri"/>
          <w:color w:val="auto"/>
          <w:kern w:val="2"/>
          <w:sz w:val="36"/>
          <w:szCs w:val="36"/>
          <w:lang w:val="en-US" w:eastAsia="zh-CN" w:bidi="ar-SA"/>
        </w:rPr>
      </w:sdtEndPr>
      <w:sdtContent>
        <w:p w14:paraId="727FB91E">
          <w:pPr>
            <w:spacing w:before="0" w:beforeLines="0" w:after="0" w:afterLines="0" w:line="240" w:lineRule="auto"/>
            <w:ind w:left="0" w:leftChars="0" w:right="0" w:rightChars="0" w:firstLine="0" w:firstLineChars="0"/>
            <w:jc w:val="center"/>
            <w:rPr>
              <w:color w:val="auto"/>
            </w:rPr>
          </w:pPr>
        </w:p>
        <w:p w14:paraId="7773AE12">
          <w:pPr>
            <w:pStyle w:val="19"/>
            <w:tabs>
              <w:tab w:val="right" w:leader="dot" w:pos="9626"/>
              <w:tab w:val="clear" w:pos="8398"/>
            </w:tabs>
          </w:pPr>
          <w:r>
            <w:rPr>
              <w:rFonts w:hint="eastAsia"/>
              <w:color w:val="auto"/>
              <w:sz w:val="24"/>
              <w:szCs w:val="24"/>
              <w:lang w:val="en-US" w:eastAsia="zh-CN"/>
            </w:rPr>
            <w:fldChar w:fldCharType="begin"/>
          </w:r>
          <w:r>
            <w:rPr>
              <w:rFonts w:hint="eastAsia"/>
              <w:color w:val="auto"/>
              <w:sz w:val="24"/>
              <w:szCs w:val="24"/>
              <w:lang w:val="en-US" w:eastAsia="zh-CN"/>
            </w:rPr>
            <w:instrText xml:space="preserve">TOC \o "1-1" \h \u </w:instrText>
          </w:r>
          <w:r>
            <w:rPr>
              <w:rFonts w:hint="eastAsia"/>
              <w:color w:val="auto"/>
              <w:sz w:val="24"/>
              <w:szCs w:val="24"/>
              <w:lang w:val="en-US" w:eastAsia="zh-CN"/>
            </w:rPr>
            <w:fldChar w:fldCharType="separate"/>
          </w:r>
          <w:r>
            <w:rPr>
              <w:rFonts w:hint="eastAsia"/>
              <w:color w:val="auto"/>
              <w:szCs w:val="36"/>
              <w:lang w:val="en-US" w:eastAsia="zh-CN"/>
            </w:rPr>
            <w:fldChar w:fldCharType="begin"/>
          </w:r>
          <w:r>
            <w:rPr>
              <w:rFonts w:hint="eastAsia"/>
              <w:szCs w:val="36"/>
              <w:lang w:val="en-US" w:eastAsia="zh-CN"/>
            </w:rPr>
            <w:instrText xml:space="preserve"> HYPERLINK \l _Toc18300 </w:instrText>
          </w:r>
          <w:r>
            <w:rPr>
              <w:rFonts w:hint="eastAsia"/>
              <w:szCs w:val="36"/>
              <w:lang w:val="en-US" w:eastAsia="zh-CN"/>
            </w:rPr>
            <w:fldChar w:fldCharType="separate"/>
          </w:r>
          <w:r>
            <w:rPr>
              <w:rFonts w:hint="eastAsia" w:asciiTheme="majorEastAsia" w:hAnsiTheme="majorEastAsia" w:eastAsiaTheme="majorEastAsia" w:cstheme="majorEastAsia"/>
              <w:bCs w:val="0"/>
              <w:kern w:val="2"/>
              <w:szCs w:val="52"/>
              <w:lang w:val="en-US" w:eastAsia="zh-CN" w:bidi="ar-SA"/>
            </w:rPr>
            <w:t>第一章  竞争性磋商公告</w:t>
          </w:r>
          <w:r>
            <w:tab/>
          </w:r>
          <w:r>
            <w:fldChar w:fldCharType="begin"/>
          </w:r>
          <w:r>
            <w:instrText xml:space="preserve"> PAGEREF _Toc18300 \h </w:instrText>
          </w:r>
          <w:r>
            <w:fldChar w:fldCharType="separate"/>
          </w:r>
          <w:r>
            <w:t>3</w:t>
          </w:r>
          <w:r>
            <w:fldChar w:fldCharType="end"/>
          </w:r>
          <w:r>
            <w:rPr>
              <w:rFonts w:hint="eastAsia"/>
              <w:color w:val="auto"/>
              <w:szCs w:val="36"/>
              <w:lang w:val="en-US" w:eastAsia="zh-CN"/>
            </w:rPr>
            <w:fldChar w:fldCharType="end"/>
          </w:r>
        </w:p>
        <w:p w14:paraId="2540B80C">
          <w:pPr>
            <w:pStyle w:val="19"/>
            <w:tabs>
              <w:tab w:val="right" w:leader="dot" w:pos="9626"/>
              <w:tab w:val="clear" w:pos="8398"/>
            </w:tabs>
          </w:pPr>
          <w:r>
            <w:rPr>
              <w:rFonts w:hint="eastAsia"/>
              <w:color w:val="auto"/>
              <w:szCs w:val="36"/>
              <w:lang w:val="en-US" w:eastAsia="zh-CN"/>
            </w:rPr>
            <w:fldChar w:fldCharType="begin"/>
          </w:r>
          <w:r>
            <w:rPr>
              <w:rFonts w:hint="eastAsia"/>
              <w:szCs w:val="36"/>
              <w:lang w:val="en-US" w:eastAsia="zh-CN"/>
            </w:rPr>
            <w:instrText xml:space="preserve"> HYPERLINK \l _Toc22834 </w:instrText>
          </w:r>
          <w:r>
            <w:rPr>
              <w:rFonts w:hint="eastAsia"/>
              <w:szCs w:val="36"/>
              <w:lang w:val="en-US" w:eastAsia="zh-CN"/>
            </w:rPr>
            <w:fldChar w:fldCharType="separate"/>
          </w:r>
          <w:r>
            <w:rPr>
              <w:rFonts w:hint="eastAsia" w:asciiTheme="majorEastAsia" w:hAnsiTheme="majorEastAsia" w:eastAsiaTheme="majorEastAsia" w:cstheme="majorEastAsia"/>
              <w:highlight w:val="none"/>
            </w:rPr>
            <w:t>第二章 供应商须知</w:t>
          </w:r>
          <w:r>
            <w:tab/>
          </w:r>
          <w:r>
            <w:fldChar w:fldCharType="begin"/>
          </w:r>
          <w:r>
            <w:instrText xml:space="preserve"> PAGEREF _Toc22834 \h </w:instrText>
          </w:r>
          <w:r>
            <w:fldChar w:fldCharType="separate"/>
          </w:r>
          <w:r>
            <w:t>7</w:t>
          </w:r>
          <w:r>
            <w:fldChar w:fldCharType="end"/>
          </w:r>
          <w:r>
            <w:rPr>
              <w:rFonts w:hint="eastAsia"/>
              <w:color w:val="auto"/>
              <w:szCs w:val="36"/>
              <w:lang w:val="en-US" w:eastAsia="zh-CN"/>
            </w:rPr>
            <w:fldChar w:fldCharType="end"/>
          </w:r>
        </w:p>
        <w:p w14:paraId="1FDA039B">
          <w:pPr>
            <w:pStyle w:val="19"/>
            <w:tabs>
              <w:tab w:val="right" w:leader="dot" w:pos="9626"/>
              <w:tab w:val="clear" w:pos="8398"/>
            </w:tabs>
          </w:pPr>
          <w:r>
            <w:rPr>
              <w:rFonts w:hint="eastAsia"/>
              <w:color w:val="auto"/>
              <w:szCs w:val="36"/>
              <w:lang w:val="en-US" w:eastAsia="zh-CN"/>
            </w:rPr>
            <w:fldChar w:fldCharType="begin"/>
          </w:r>
          <w:r>
            <w:rPr>
              <w:rFonts w:hint="eastAsia"/>
              <w:szCs w:val="36"/>
              <w:lang w:val="en-US" w:eastAsia="zh-CN"/>
            </w:rPr>
            <w:instrText xml:space="preserve"> HYPERLINK \l _Toc20875 </w:instrText>
          </w:r>
          <w:r>
            <w:rPr>
              <w:rFonts w:hint="eastAsia"/>
              <w:szCs w:val="36"/>
              <w:lang w:val="en-US" w:eastAsia="zh-CN"/>
            </w:rPr>
            <w:fldChar w:fldCharType="separate"/>
          </w:r>
          <w:r>
            <w:rPr>
              <w:rFonts w:hint="eastAsia" w:ascii="宋体" w:hAnsi="宋体"/>
              <w:bCs/>
              <w:szCs w:val="32"/>
              <w:lang w:val="en-US" w:eastAsia="zh-CN"/>
            </w:rPr>
            <w:t>第三章采购需求</w:t>
          </w:r>
          <w:r>
            <w:tab/>
          </w:r>
          <w:r>
            <w:fldChar w:fldCharType="begin"/>
          </w:r>
          <w:r>
            <w:instrText xml:space="preserve"> PAGEREF _Toc20875 \h </w:instrText>
          </w:r>
          <w:r>
            <w:fldChar w:fldCharType="separate"/>
          </w:r>
          <w:r>
            <w:t>23</w:t>
          </w:r>
          <w:r>
            <w:fldChar w:fldCharType="end"/>
          </w:r>
          <w:r>
            <w:rPr>
              <w:rFonts w:hint="eastAsia"/>
              <w:color w:val="auto"/>
              <w:szCs w:val="36"/>
              <w:lang w:val="en-US" w:eastAsia="zh-CN"/>
            </w:rPr>
            <w:fldChar w:fldCharType="end"/>
          </w:r>
        </w:p>
        <w:p w14:paraId="3036F4A7">
          <w:pPr>
            <w:pStyle w:val="19"/>
            <w:tabs>
              <w:tab w:val="right" w:leader="dot" w:pos="9626"/>
              <w:tab w:val="clear" w:pos="8398"/>
            </w:tabs>
          </w:pPr>
          <w:r>
            <w:rPr>
              <w:rFonts w:hint="eastAsia"/>
              <w:color w:val="auto"/>
              <w:szCs w:val="36"/>
              <w:lang w:val="en-US" w:eastAsia="zh-CN"/>
            </w:rPr>
            <w:fldChar w:fldCharType="begin"/>
          </w:r>
          <w:r>
            <w:rPr>
              <w:rFonts w:hint="eastAsia"/>
              <w:szCs w:val="36"/>
              <w:lang w:val="en-US" w:eastAsia="zh-CN"/>
            </w:rPr>
            <w:instrText xml:space="preserve"> HYPERLINK \l _Toc30979 </w:instrText>
          </w:r>
          <w:r>
            <w:rPr>
              <w:rFonts w:hint="eastAsia"/>
              <w:szCs w:val="36"/>
              <w:lang w:val="en-US" w:eastAsia="zh-CN"/>
            </w:rPr>
            <w:fldChar w:fldCharType="separate"/>
          </w:r>
          <w:r>
            <w:rPr>
              <w:rFonts w:hint="eastAsia" w:ascii="宋体" w:hAnsi="宋体"/>
              <w:bCs/>
              <w:szCs w:val="44"/>
            </w:rPr>
            <w:t>第四章 评审程序、评审方法和评审标准</w:t>
          </w:r>
          <w:r>
            <w:tab/>
          </w:r>
          <w:r>
            <w:fldChar w:fldCharType="begin"/>
          </w:r>
          <w:r>
            <w:instrText xml:space="preserve"> PAGEREF _Toc30979 \h </w:instrText>
          </w:r>
          <w:r>
            <w:fldChar w:fldCharType="separate"/>
          </w:r>
          <w:r>
            <w:t>27</w:t>
          </w:r>
          <w:r>
            <w:fldChar w:fldCharType="end"/>
          </w:r>
          <w:r>
            <w:rPr>
              <w:rFonts w:hint="eastAsia"/>
              <w:color w:val="auto"/>
              <w:szCs w:val="36"/>
              <w:lang w:val="en-US" w:eastAsia="zh-CN"/>
            </w:rPr>
            <w:fldChar w:fldCharType="end"/>
          </w:r>
        </w:p>
        <w:p w14:paraId="116BAEF1">
          <w:pPr>
            <w:pStyle w:val="19"/>
            <w:tabs>
              <w:tab w:val="right" w:leader="dot" w:pos="9626"/>
              <w:tab w:val="clear" w:pos="8398"/>
            </w:tabs>
          </w:pPr>
          <w:r>
            <w:rPr>
              <w:rFonts w:hint="eastAsia"/>
              <w:color w:val="auto"/>
              <w:szCs w:val="36"/>
              <w:lang w:val="en-US" w:eastAsia="zh-CN"/>
            </w:rPr>
            <w:fldChar w:fldCharType="begin"/>
          </w:r>
          <w:r>
            <w:rPr>
              <w:rFonts w:hint="eastAsia"/>
              <w:szCs w:val="36"/>
              <w:lang w:val="en-US" w:eastAsia="zh-CN"/>
            </w:rPr>
            <w:instrText xml:space="preserve"> HYPERLINK \l _Toc15407 </w:instrText>
          </w:r>
          <w:r>
            <w:rPr>
              <w:rFonts w:hint="eastAsia"/>
              <w:szCs w:val="36"/>
              <w:lang w:val="en-US" w:eastAsia="zh-CN"/>
            </w:rPr>
            <w:fldChar w:fldCharType="separate"/>
          </w:r>
          <w:r>
            <w:rPr>
              <w:rFonts w:hint="eastAsia" w:ascii="宋体" w:hAnsi="宋体" w:eastAsia="宋体" w:cs="Times New Roman"/>
              <w:bCs/>
              <w:szCs w:val="44"/>
            </w:rPr>
            <w:t>第五章 响应文件格式</w:t>
          </w:r>
          <w:r>
            <w:tab/>
          </w:r>
          <w:r>
            <w:fldChar w:fldCharType="begin"/>
          </w:r>
          <w:r>
            <w:instrText xml:space="preserve"> PAGEREF _Toc15407 \h </w:instrText>
          </w:r>
          <w:r>
            <w:fldChar w:fldCharType="separate"/>
          </w:r>
          <w:r>
            <w:t>35</w:t>
          </w:r>
          <w:r>
            <w:fldChar w:fldCharType="end"/>
          </w:r>
          <w:r>
            <w:rPr>
              <w:rFonts w:hint="eastAsia"/>
              <w:color w:val="auto"/>
              <w:szCs w:val="36"/>
              <w:lang w:val="en-US" w:eastAsia="zh-CN"/>
            </w:rPr>
            <w:fldChar w:fldCharType="end"/>
          </w:r>
        </w:p>
        <w:p w14:paraId="5564F693">
          <w:pPr>
            <w:pStyle w:val="19"/>
            <w:tabs>
              <w:tab w:val="right" w:leader="dot" w:pos="9626"/>
              <w:tab w:val="clear" w:pos="8398"/>
            </w:tabs>
          </w:pPr>
          <w:r>
            <w:rPr>
              <w:rFonts w:hint="eastAsia"/>
              <w:color w:val="auto"/>
              <w:szCs w:val="36"/>
              <w:lang w:val="en-US" w:eastAsia="zh-CN"/>
            </w:rPr>
            <w:fldChar w:fldCharType="begin"/>
          </w:r>
          <w:r>
            <w:rPr>
              <w:rFonts w:hint="eastAsia"/>
              <w:szCs w:val="36"/>
              <w:lang w:val="en-US" w:eastAsia="zh-CN"/>
            </w:rPr>
            <w:instrText xml:space="preserve"> HYPERLINK \l _Toc443 </w:instrText>
          </w:r>
          <w:r>
            <w:rPr>
              <w:rFonts w:hint="eastAsia"/>
              <w:szCs w:val="36"/>
              <w:lang w:val="en-US" w:eastAsia="zh-CN"/>
            </w:rPr>
            <w:fldChar w:fldCharType="separate"/>
          </w:r>
          <w:r>
            <w:rPr>
              <w:rFonts w:hint="eastAsia" w:asciiTheme="majorEastAsia" w:hAnsiTheme="majorEastAsia" w:eastAsiaTheme="majorEastAsia" w:cstheme="majorEastAsia"/>
              <w:bCs w:val="0"/>
              <w:kern w:val="2"/>
              <w:szCs w:val="52"/>
              <w:lang w:val="en-US" w:eastAsia="zh-CN" w:bidi="ar-SA"/>
            </w:rPr>
            <w:t>第六章 合同文本</w:t>
          </w:r>
          <w:r>
            <w:tab/>
          </w:r>
          <w:r>
            <w:fldChar w:fldCharType="begin"/>
          </w:r>
          <w:r>
            <w:instrText xml:space="preserve"> PAGEREF _Toc443 \h </w:instrText>
          </w:r>
          <w:r>
            <w:fldChar w:fldCharType="separate"/>
          </w:r>
          <w:r>
            <w:t>61</w:t>
          </w:r>
          <w:r>
            <w:fldChar w:fldCharType="end"/>
          </w:r>
          <w:r>
            <w:rPr>
              <w:rFonts w:hint="eastAsia"/>
              <w:color w:val="auto"/>
              <w:szCs w:val="36"/>
              <w:lang w:val="en-US" w:eastAsia="zh-CN"/>
            </w:rPr>
            <w:fldChar w:fldCharType="end"/>
          </w:r>
        </w:p>
        <w:p w14:paraId="76F08724">
          <w:pPr>
            <w:pStyle w:val="30"/>
            <w:keepNext w:val="0"/>
            <w:keepLines w:val="0"/>
            <w:pageBreakBefore w:val="0"/>
            <w:kinsoku/>
            <w:wordWrap/>
            <w:overflowPunct/>
            <w:topLinePunct w:val="0"/>
            <w:bidi w:val="0"/>
            <w:snapToGrid/>
            <w:spacing w:line="360" w:lineRule="auto"/>
            <w:textAlignment w:val="auto"/>
            <w:rPr>
              <w:rFonts w:hint="eastAsia"/>
              <w:color w:val="auto"/>
              <w:sz w:val="36"/>
              <w:szCs w:val="36"/>
              <w:lang w:val="en-US" w:eastAsia="zh-CN"/>
            </w:rPr>
          </w:pPr>
          <w:r>
            <w:rPr>
              <w:rFonts w:hint="eastAsia"/>
              <w:color w:val="auto"/>
              <w:szCs w:val="36"/>
              <w:lang w:val="en-US" w:eastAsia="zh-CN"/>
            </w:rPr>
            <w:fldChar w:fldCharType="end"/>
          </w:r>
        </w:p>
      </w:sdtContent>
    </w:sdt>
    <w:p w14:paraId="2779371B">
      <w:pPr>
        <w:pStyle w:val="19"/>
        <w:keepNext w:val="0"/>
        <w:keepLines w:val="0"/>
        <w:pageBreakBefore w:val="0"/>
        <w:tabs>
          <w:tab w:val="right" w:leader="dot" w:pos="9638"/>
          <w:tab w:val="clear" w:pos="8398"/>
        </w:tabs>
        <w:kinsoku/>
        <w:wordWrap/>
        <w:overflowPunct/>
        <w:topLinePunct w:val="0"/>
        <w:bidi w:val="0"/>
        <w:snapToGrid/>
        <w:spacing w:line="360" w:lineRule="auto"/>
        <w:ind w:firstLine="321"/>
        <w:textAlignment w:val="auto"/>
        <w:rPr>
          <w:rFonts w:hint="eastAsia" w:asciiTheme="majorEastAsia" w:hAnsiTheme="majorEastAsia" w:eastAsiaTheme="majorEastAsia" w:cstheme="majorEastAsia"/>
          <w:color w:val="auto"/>
          <w:sz w:val="36"/>
          <w:szCs w:val="36"/>
          <w:highlight w:val="none"/>
        </w:rPr>
      </w:pPr>
    </w:p>
    <w:p w14:paraId="44F57610">
      <w:pPr>
        <w:pStyle w:val="15"/>
        <w:ind w:left="411" w:leftChars="196"/>
        <w:rPr>
          <w:rFonts w:hint="eastAsia" w:asciiTheme="majorEastAsia" w:hAnsiTheme="majorEastAsia" w:eastAsiaTheme="majorEastAsia" w:cstheme="majorEastAsia"/>
          <w:color w:val="auto"/>
          <w:sz w:val="32"/>
          <w:highlight w:val="none"/>
        </w:rPr>
      </w:pPr>
    </w:p>
    <w:p w14:paraId="64B4FEA6">
      <w:pPr>
        <w:pStyle w:val="15"/>
        <w:ind w:left="411" w:leftChars="196"/>
        <w:rPr>
          <w:rFonts w:hint="eastAsia" w:asciiTheme="majorEastAsia" w:hAnsiTheme="majorEastAsia" w:eastAsiaTheme="majorEastAsia" w:cstheme="majorEastAsia"/>
          <w:color w:val="auto"/>
          <w:sz w:val="32"/>
          <w:highlight w:val="none"/>
        </w:rPr>
      </w:pPr>
    </w:p>
    <w:p w14:paraId="551A6A2E">
      <w:pPr>
        <w:pStyle w:val="15"/>
        <w:ind w:left="411" w:leftChars="196"/>
        <w:rPr>
          <w:rFonts w:hint="eastAsia" w:asciiTheme="majorEastAsia" w:hAnsiTheme="majorEastAsia" w:eastAsiaTheme="majorEastAsia" w:cstheme="majorEastAsia"/>
          <w:color w:val="auto"/>
          <w:sz w:val="32"/>
          <w:highlight w:val="none"/>
        </w:rPr>
      </w:pPr>
    </w:p>
    <w:p w14:paraId="0BEEEF94">
      <w:pPr>
        <w:pStyle w:val="15"/>
        <w:ind w:left="411" w:leftChars="196"/>
        <w:rPr>
          <w:rFonts w:hint="eastAsia" w:asciiTheme="majorEastAsia" w:hAnsiTheme="majorEastAsia" w:eastAsiaTheme="majorEastAsia" w:cstheme="majorEastAsia"/>
          <w:color w:val="auto"/>
          <w:sz w:val="32"/>
          <w:highlight w:val="none"/>
        </w:rPr>
      </w:pPr>
    </w:p>
    <w:p w14:paraId="362DD359">
      <w:pPr>
        <w:tabs>
          <w:tab w:val="center" w:pos="4535"/>
          <w:tab w:val="left" w:pos="6945"/>
        </w:tabs>
        <w:spacing w:line="400" w:lineRule="exact"/>
        <w:jc w:val="left"/>
        <w:rPr>
          <w:rFonts w:hint="eastAsia"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36"/>
          <w:szCs w:val="36"/>
          <w:highlight w:val="none"/>
        </w:rPr>
        <w:tab/>
      </w:r>
    </w:p>
    <w:p w14:paraId="5FD4265C">
      <w:pPr>
        <w:pStyle w:val="15"/>
        <w:spacing w:line="500" w:lineRule="exact"/>
        <w:jc w:val="center"/>
        <w:rPr>
          <w:rFonts w:hint="eastAsia" w:asciiTheme="majorEastAsia" w:hAnsiTheme="majorEastAsia" w:eastAsiaTheme="majorEastAsia" w:cstheme="majorEastAsia"/>
          <w:color w:val="auto"/>
          <w:sz w:val="36"/>
          <w:szCs w:val="36"/>
          <w:highlight w:val="none"/>
        </w:rPr>
        <w:sectPr>
          <w:headerReference r:id="rId6" w:type="first"/>
          <w:footerReference r:id="rId8" w:type="first"/>
          <w:headerReference r:id="rId5" w:type="default"/>
          <w:footerReference r:id="rId7" w:type="default"/>
          <w:pgSz w:w="11906" w:h="16838"/>
          <w:pgMar w:top="1134" w:right="1140" w:bottom="1134" w:left="1140" w:header="709" w:footer="709" w:gutter="0"/>
          <w:pgNumType w:fmt="decimal" w:start="2"/>
          <w:cols w:space="720" w:num="1"/>
          <w:titlePg/>
          <w:docGrid w:type="linesAndChars" w:linePitch="312" w:charSpace="0"/>
        </w:sectPr>
      </w:pPr>
    </w:p>
    <w:p w14:paraId="4A9AD264">
      <w:pPr>
        <w:pStyle w:val="16"/>
        <w:rPr>
          <w:rFonts w:hint="eastAsia"/>
          <w:color w:val="auto"/>
        </w:rPr>
      </w:pPr>
    </w:p>
    <w:p w14:paraId="15FE9E2C">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0FFFF780">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4B22E819">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6659057A">
      <w:pPr>
        <w:pStyle w:val="15"/>
        <w:spacing w:line="500" w:lineRule="exact"/>
        <w:jc w:val="center"/>
        <w:rPr>
          <w:rFonts w:hint="eastAsia" w:asciiTheme="majorEastAsia" w:hAnsiTheme="majorEastAsia" w:eastAsiaTheme="majorEastAsia" w:cstheme="majorEastAsia"/>
          <w:color w:val="auto"/>
          <w:sz w:val="36"/>
          <w:szCs w:val="36"/>
          <w:highlight w:val="none"/>
        </w:rPr>
      </w:pPr>
    </w:p>
    <w:p w14:paraId="73F6B086">
      <w:pPr>
        <w:pStyle w:val="2"/>
        <w:keepLines/>
        <w:spacing w:before="340" w:after="330" w:line="578" w:lineRule="auto"/>
        <w:jc w:val="center"/>
        <w:rPr>
          <w:rFonts w:hint="eastAsia" w:asciiTheme="majorEastAsia" w:hAnsiTheme="majorEastAsia" w:eastAsiaTheme="majorEastAsia" w:cstheme="majorEastAsia"/>
          <w:b/>
          <w:bCs w:val="0"/>
          <w:color w:val="auto"/>
          <w:kern w:val="2"/>
          <w:sz w:val="40"/>
          <w:szCs w:val="52"/>
          <w:lang w:val="en-US" w:eastAsia="zh-CN" w:bidi="ar-SA"/>
        </w:rPr>
      </w:pPr>
      <w:bookmarkStart w:id="4" w:name="_Toc11271"/>
      <w:bookmarkStart w:id="5" w:name="_Toc18300"/>
      <w:r>
        <w:rPr>
          <w:rFonts w:hint="eastAsia" w:asciiTheme="majorEastAsia" w:hAnsiTheme="majorEastAsia" w:eastAsiaTheme="majorEastAsia" w:cstheme="majorEastAsia"/>
          <w:b/>
          <w:bCs w:val="0"/>
          <w:color w:val="auto"/>
          <w:kern w:val="2"/>
          <w:sz w:val="40"/>
          <w:szCs w:val="52"/>
          <w:lang w:val="en-US" w:eastAsia="zh-CN" w:bidi="ar-SA"/>
        </w:rPr>
        <w:t>第一章  竞争性磋商公告</w:t>
      </w:r>
      <w:bookmarkEnd w:id="4"/>
      <w:bookmarkEnd w:id="5"/>
    </w:p>
    <w:p w14:paraId="288DC6A8">
      <w:pPr>
        <w:pStyle w:val="15"/>
        <w:spacing w:line="400" w:lineRule="exact"/>
        <w:jc w:val="center"/>
        <w:rPr>
          <w:rFonts w:hint="eastAsia" w:asciiTheme="majorEastAsia" w:hAnsiTheme="majorEastAsia" w:eastAsiaTheme="majorEastAsia" w:cstheme="majorEastAsia"/>
          <w:b/>
          <w:color w:val="auto"/>
          <w:sz w:val="32"/>
          <w:szCs w:val="32"/>
          <w:highlight w:val="none"/>
        </w:rPr>
      </w:pPr>
    </w:p>
    <w:p w14:paraId="1D9446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color w:val="auto"/>
          <w:szCs w:val="21"/>
          <w:highlight w:val="none"/>
          <w:lang w:eastAsia="zh-CN"/>
        </w:rPr>
        <w:br w:type="page"/>
      </w:r>
      <w:r>
        <w:rPr>
          <w:rFonts w:hint="eastAsia" w:ascii="宋体" w:hAnsi="宋体" w:cs="宋体"/>
          <w:b/>
          <w:bCs/>
          <w:color w:val="auto"/>
          <w:kern w:val="0"/>
          <w:sz w:val="32"/>
          <w:szCs w:val="32"/>
          <w:lang w:val="en-US" w:eastAsia="zh-CN" w:bidi="ar-SA"/>
        </w:rPr>
        <w:t>广西建汇工程咨询有限公司</w:t>
      </w:r>
    </w:p>
    <w:p w14:paraId="2C6BBB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2025年印刷服务</w:t>
      </w:r>
    </w:p>
    <w:p w14:paraId="58A985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竞争性磋商公告</w:t>
      </w:r>
    </w:p>
    <w:p w14:paraId="77248F6D">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8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项目概况</w:t>
      </w:r>
    </w:p>
    <w:p w14:paraId="23D18D48">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8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lang w:eastAsia="zh-CN"/>
        </w:rPr>
        <w:t>2025年印刷服务</w:t>
      </w:r>
      <w:r>
        <w:rPr>
          <w:rFonts w:hint="eastAsia" w:asciiTheme="majorEastAsia" w:hAnsiTheme="majorEastAsia" w:eastAsiaTheme="majorEastAsia" w:cstheme="majorEastAsia"/>
          <w:color w:val="auto"/>
          <w:sz w:val="21"/>
          <w:szCs w:val="21"/>
          <w:highlight w:val="none"/>
          <w:u w:val="none"/>
          <w:lang w:eastAsia="zh-CN"/>
        </w:rPr>
        <w:t>项目</w:t>
      </w:r>
      <w:r>
        <w:rPr>
          <w:rFonts w:hint="eastAsia" w:asciiTheme="majorEastAsia" w:hAnsiTheme="majorEastAsia" w:eastAsiaTheme="majorEastAsia" w:cstheme="majorEastAsia"/>
          <w:color w:val="auto"/>
          <w:sz w:val="21"/>
          <w:szCs w:val="21"/>
          <w:highlight w:val="none"/>
          <w:u w:val="none"/>
        </w:rPr>
        <w:t>的</w:t>
      </w:r>
      <w:r>
        <w:rPr>
          <w:rFonts w:hint="eastAsia" w:asciiTheme="majorEastAsia" w:hAnsiTheme="majorEastAsia" w:eastAsiaTheme="majorEastAsia" w:cstheme="majorEastAsia"/>
          <w:color w:val="auto"/>
          <w:sz w:val="21"/>
          <w:szCs w:val="21"/>
          <w:highlight w:val="none"/>
        </w:rPr>
        <w:t>潜在供应商应在</w:t>
      </w:r>
      <w:r>
        <w:rPr>
          <w:rFonts w:hint="eastAsia" w:asciiTheme="majorEastAsia" w:hAnsiTheme="majorEastAsia" w:eastAsiaTheme="majorEastAsia" w:cstheme="majorEastAsia"/>
          <w:color w:val="auto"/>
          <w:sz w:val="21"/>
          <w:szCs w:val="21"/>
          <w:highlight w:val="none"/>
          <w:u w:val="single"/>
        </w:rPr>
        <w:t>政采云平台</w:t>
      </w:r>
      <w:r>
        <w:rPr>
          <w:rFonts w:hint="eastAsia" w:ascii="宋体" w:hAnsi="宋体" w:eastAsia="宋体" w:cs="宋体"/>
          <w:b w:val="0"/>
          <w:bCs w:val="0"/>
          <w:color w:val="auto"/>
          <w:sz w:val="21"/>
          <w:szCs w:val="21"/>
          <w:highlight w:val="none"/>
          <w:u w:val="single"/>
        </w:rPr>
        <w:t>（</w:t>
      </w:r>
      <w:r>
        <w:rPr>
          <w:rFonts w:hint="eastAsia" w:ascii="宋体" w:hAnsi="宋体" w:cs="宋体"/>
          <w:b w:val="0"/>
          <w:bCs w:val="0"/>
          <w:color w:val="auto"/>
          <w:sz w:val="21"/>
          <w:szCs w:val="21"/>
          <w:highlight w:val="none"/>
          <w:u w:val="single"/>
          <w:lang w:eastAsia="zh-CN"/>
        </w:rPr>
        <w:t>https://www.gcy.zfcg.gxzf.gov.cn/</w:t>
      </w:r>
      <w:r>
        <w:rPr>
          <w:rFonts w:hint="eastAsia" w:ascii="宋体" w:hAnsi="宋体" w:eastAsia="宋体" w:cs="宋体"/>
          <w:b w:val="0"/>
          <w:bCs w:val="0"/>
          <w:color w:val="auto"/>
          <w:sz w:val="21"/>
          <w:szCs w:val="21"/>
          <w:highlight w:val="none"/>
          <w:u w:val="single"/>
        </w:rPr>
        <w:t>）</w:t>
      </w:r>
      <w:r>
        <w:rPr>
          <w:rFonts w:hint="eastAsia" w:asciiTheme="majorEastAsia" w:hAnsiTheme="majorEastAsia" w:eastAsiaTheme="majorEastAsia" w:cstheme="majorEastAsia"/>
          <w:color w:val="auto"/>
          <w:sz w:val="21"/>
          <w:szCs w:val="21"/>
          <w:highlight w:val="none"/>
        </w:rPr>
        <w:t>获取竞争性磋商文件，并于</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5</w:t>
      </w:r>
      <w:r>
        <w:rPr>
          <w:rFonts w:hint="eastAsia" w:asciiTheme="majorEastAsia" w:hAnsiTheme="majorEastAsia" w:eastAsiaTheme="majorEastAsia" w:cstheme="majorEastAsia"/>
          <w:color w:val="auto"/>
          <w:sz w:val="21"/>
          <w:szCs w:val="21"/>
          <w:highlight w:val="none"/>
          <w:u w:val="single"/>
        </w:rPr>
        <w:t>年</w:t>
      </w:r>
      <w:r>
        <w:rPr>
          <w:rFonts w:hint="eastAsia" w:asciiTheme="majorEastAsia" w:hAnsiTheme="majorEastAsia" w:eastAsiaTheme="majorEastAsia" w:cstheme="majorEastAsia"/>
          <w:color w:val="auto"/>
          <w:sz w:val="21"/>
          <w:szCs w:val="21"/>
          <w:highlight w:val="none"/>
          <w:u w:val="single"/>
          <w:lang w:val="en-US" w:eastAsia="zh-CN"/>
        </w:rPr>
        <w:t>7</w:t>
      </w:r>
      <w:r>
        <w:rPr>
          <w:rFonts w:hint="eastAsia" w:asciiTheme="majorEastAsia" w:hAnsiTheme="majorEastAsia" w:eastAsiaTheme="majorEastAsia" w:cstheme="majorEastAsia"/>
          <w:color w:val="auto"/>
          <w:sz w:val="21"/>
          <w:szCs w:val="21"/>
          <w:highlight w:val="none"/>
          <w:u w:val="single"/>
        </w:rPr>
        <w:t>月</w:t>
      </w:r>
      <w:r>
        <w:rPr>
          <w:rFonts w:hint="eastAsia" w:asciiTheme="majorEastAsia" w:hAnsiTheme="majorEastAsia" w:eastAsiaTheme="majorEastAsia" w:cstheme="majorEastAsia"/>
          <w:color w:val="auto"/>
          <w:sz w:val="21"/>
          <w:szCs w:val="21"/>
          <w:highlight w:val="none"/>
          <w:u w:val="single"/>
          <w:lang w:val="en-US" w:eastAsia="zh-CN"/>
        </w:rPr>
        <w:t>18</w:t>
      </w:r>
      <w:r>
        <w:rPr>
          <w:rFonts w:hint="eastAsia" w:asciiTheme="majorEastAsia" w:hAnsiTheme="majorEastAsia" w:eastAsiaTheme="majorEastAsia" w:cstheme="majorEastAsia"/>
          <w:color w:val="auto"/>
          <w:sz w:val="21"/>
          <w:szCs w:val="21"/>
          <w:highlight w:val="none"/>
          <w:u w:val="single"/>
        </w:rPr>
        <w:t>日</w:t>
      </w:r>
      <w:r>
        <w:rPr>
          <w:rFonts w:hint="eastAsia" w:asciiTheme="majorEastAsia" w:hAnsiTheme="majorEastAsia" w:eastAsiaTheme="majorEastAsia" w:cstheme="majorEastAsia"/>
          <w:color w:val="auto"/>
          <w:sz w:val="21"/>
          <w:szCs w:val="21"/>
          <w:highlight w:val="none"/>
          <w:u w:val="single"/>
          <w:lang w:val="en-US" w:eastAsia="zh-CN"/>
        </w:rPr>
        <w:t>09</w:t>
      </w:r>
      <w:r>
        <w:rPr>
          <w:rFonts w:hint="eastAsia" w:asciiTheme="majorEastAsia" w:hAnsiTheme="majorEastAsia" w:eastAsiaTheme="majorEastAsia" w:cstheme="majorEastAsia"/>
          <w:color w:val="auto"/>
          <w:sz w:val="21"/>
          <w:szCs w:val="21"/>
          <w:highlight w:val="none"/>
          <w:u w:val="single"/>
        </w:rPr>
        <w:t>时</w:t>
      </w:r>
      <w:r>
        <w:rPr>
          <w:rFonts w:hint="eastAsia" w:asciiTheme="majorEastAsia" w:hAnsiTheme="majorEastAsia" w:eastAsiaTheme="majorEastAsia" w:cstheme="majorEastAsia"/>
          <w:color w:val="auto"/>
          <w:sz w:val="21"/>
          <w:szCs w:val="21"/>
          <w:highlight w:val="none"/>
          <w:u w:val="single"/>
          <w:lang w:val="en-US" w:eastAsia="zh-CN"/>
        </w:rPr>
        <w:t>00</w:t>
      </w:r>
      <w:r>
        <w:rPr>
          <w:rFonts w:hint="eastAsia" w:asciiTheme="majorEastAsia" w:hAnsiTheme="majorEastAsia" w:eastAsiaTheme="majorEastAsia" w:cstheme="majorEastAsia"/>
          <w:color w:val="auto"/>
          <w:sz w:val="21"/>
          <w:szCs w:val="21"/>
          <w:highlight w:val="none"/>
          <w:u w:val="single"/>
        </w:rPr>
        <w:t>分</w:t>
      </w:r>
      <w:r>
        <w:rPr>
          <w:rFonts w:hint="eastAsia" w:asciiTheme="majorEastAsia" w:hAnsiTheme="majorEastAsia" w:eastAsiaTheme="majorEastAsia" w:cstheme="majorEastAsia"/>
          <w:color w:val="auto"/>
          <w:sz w:val="21"/>
          <w:szCs w:val="21"/>
          <w:highlight w:val="none"/>
        </w:rPr>
        <w:t>（北京时间）前提交响应文件。</w:t>
      </w:r>
    </w:p>
    <w:p w14:paraId="78032946">
      <w:pPr>
        <w:pageBreakBefore w:val="0"/>
        <w:tabs>
          <w:tab w:val="left" w:pos="284"/>
        </w:tabs>
        <w:kinsoku/>
        <w:wordWrap/>
        <w:overflowPunct/>
        <w:topLinePunct w:val="0"/>
        <w:autoSpaceDE/>
        <w:autoSpaceDN/>
        <w:bidi w:val="0"/>
        <w:adjustRightInd/>
        <w:spacing w:line="48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rPr>
      </w:pPr>
      <w:bookmarkStart w:id="6" w:name="_Toc35393629"/>
      <w:bookmarkStart w:id="7" w:name="_Toc28359012"/>
      <w:bookmarkStart w:id="8" w:name="_Toc28359089"/>
      <w:bookmarkStart w:id="9" w:name="_Toc35393798"/>
      <w:r>
        <w:rPr>
          <w:rFonts w:hint="eastAsia" w:asciiTheme="majorEastAsia" w:hAnsiTheme="majorEastAsia" w:eastAsiaTheme="majorEastAsia" w:cstheme="majorEastAsia"/>
          <w:b/>
          <w:color w:val="auto"/>
          <w:sz w:val="24"/>
          <w:szCs w:val="24"/>
          <w:highlight w:val="none"/>
        </w:rPr>
        <w:t>一、项目基本情况</w:t>
      </w:r>
      <w:bookmarkEnd w:id="6"/>
      <w:bookmarkEnd w:id="7"/>
      <w:bookmarkEnd w:id="8"/>
      <w:bookmarkEnd w:id="9"/>
    </w:p>
    <w:p w14:paraId="1796689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Theme="majorEastAsia"/>
          <w:color w:val="auto"/>
          <w:szCs w:val="21"/>
          <w:lang w:eastAsia="zh-CN"/>
        </w:rPr>
      </w:pP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rPr>
        <w:t>项目编号：</w:t>
      </w:r>
      <w:r>
        <w:rPr>
          <w:rFonts w:hint="eastAsia" w:asciiTheme="majorEastAsia" w:hAnsiTheme="majorEastAsia" w:eastAsiaTheme="majorEastAsia" w:cstheme="majorEastAsia"/>
          <w:b w:val="0"/>
          <w:bCs/>
          <w:color w:val="auto"/>
          <w:sz w:val="21"/>
          <w:szCs w:val="21"/>
          <w:highlight w:val="none"/>
          <w:lang w:eastAsia="zh-CN"/>
        </w:rPr>
        <w:t>YLZC2025-C3-990175-GXJH</w:t>
      </w:r>
    </w:p>
    <w:p w14:paraId="4950CB31">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2.</w:t>
      </w:r>
      <w:r>
        <w:rPr>
          <w:rFonts w:hint="eastAsia" w:asciiTheme="majorEastAsia" w:hAnsiTheme="majorEastAsia" w:eastAsiaTheme="majorEastAsia" w:cstheme="majorEastAsia"/>
          <w:b w:val="0"/>
          <w:bCs/>
          <w:color w:val="auto"/>
          <w:sz w:val="21"/>
          <w:szCs w:val="21"/>
          <w:highlight w:val="none"/>
        </w:rPr>
        <w:t>项目名称：</w:t>
      </w:r>
      <w:r>
        <w:rPr>
          <w:rFonts w:hint="eastAsia" w:asciiTheme="majorEastAsia" w:hAnsiTheme="majorEastAsia" w:eastAsiaTheme="majorEastAsia" w:cstheme="majorEastAsia"/>
          <w:b w:val="0"/>
          <w:bCs/>
          <w:color w:val="auto"/>
          <w:sz w:val="21"/>
          <w:szCs w:val="21"/>
          <w:highlight w:val="none"/>
          <w:lang w:eastAsia="zh-CN"/>
        </w:rPr>
        <w:t>2025年印刷服务</w:t>
      </w:r>
    </w:p>
    <w:p w14:paraId="29A2B926">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rPr>
        <w:t>采购方式：竞争性</w:t>
      </w:r>
      <w:r>
        <w:rPr>
          <w:rFonts w:hint="eastAsia" w:asciiTheme="majorEastAsia" w:hAnsiTheme="majorEastAsia" w:eastAsiaTheme="majorEastAsia" w:cstheme="majorEastAsia"/>
          <w:b w:val="0"/>
          <w:bCs/>
          <w:color w:val="auto"/>
          <w:sz w:val="21"/>
          <w:szCs w:val="21"/>
          <w:highlight w:val="none"/>
          <w:lang w:eastAsia="zh-CN"/>
        </w:rPr>
        <w:t>磋商</w:t>
      </w:r>
    </w:p>
    <w:p w14:paraId="1D8C50BF">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rPr>
        <w:t>预算金额：人民币</w:t>
      </w:r>
      <w:r>
        <w:rPr>
          <w:rFonts w:hint="eastAsia" w:asciiTheme="majorEastAsia" w:hAnsiTheme="majorEastAsia" w:eastAsiaTheme="majorEastAsia" w:cstheme="majorEastAsia"/>
          <w:b w:val="0"/>
          <w:bCs/>
          <w:color w:val="auto"/>
          <w:sz w:val="21"/>
          <w:szCs w:val="21"/>
          <w:highlight w:val="none"/>
          <w:lang w:val="en-US" w:eastAsia="zh-CN"/>
        </w:rPr>
        <w:t>壹拾万元整</w:t>
      </w:r>
      <w:r>
        <w:rPr>
          <w:rFonts w:hint="eastAsia" w:asciiTheme="majorEastAsia" w:hAnsiTheme="majorEastAsia" w:eastAsiaTheme="majorEastAsia" w:cstheme="majorEastAsia"/>
          <w:b w:val="0"/>
          <w:bCs/>
          <w:color w:val="auto"/>
          <w:sz w:val="21"/>
          <w:szCs w:val="21"/>
          <w:highlight w:val="none"/>
        </w:rPr>
        <w:t>（￥</w:t>
      </w:r>
      <w:r>
        <w:rPr>
          <w:rFonts w:hint="eastAsia" w:asciiTheme="majorEastAsia" w:hAnsiTheme="majorEastAsia" w:eastAsiaTheme="majorEastAsia" w:cstheme="majorEastAsia"/>
          <w:b w:val="0"/>
          <w:bCs/>
          <w:color w:val="auto"/>
          <w:sz w:val="21"/>
          <w:szCs w:val="21"/>
          <w:highlight w:val="none"/>
          <w:lang w:val="en-US" w:eastAsia="zh-CN"/>
        </w:rPr>
        <w:t>100000.00</w:t>
      </w:r>
      <w:r>
        <w:rPr>
          <w:rFonts w:hint="eastAsia" w:asciiTheme="majorEastAsia" w:hAnsiTheme="majorEastAsia" w:eastAsiaTheme="majorEastAsia" w:cstheme="majorEastAsia"/>
          <w:b w:val="0"/>
          <w:bCs/>
          <w:color w:val="auto"/>
          <w:sz w:val="21"/>
          <w:szCs w:val="21"/>
          <w:highlight w:val="none"/>
        </w:rPr>
        <w:t>）</w:t>
      </w:r>
    </w:p>
    <w:p w14:paraId="0D5B2789">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rPr>
        <w:t>采购需求：</w:t>
      </w:r>
    </w:p>
    <w:tbl>
      <w:tblPr>
        <w:tblStyle w:val="24"/>
        <w:tblW w:w="9131" w:type="dxa"/>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2270"/>
        <w:gridCol w:w="1020"/>
        <w:gridCol w:w="5145"/>
      </w:tblGrid>
      <w:tr w14:paraId="58349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96" w:type="dxa"/>
            <w:tcBorders>
              <w:top w:val="single" w:color="auto" w:sz="4" w:space="0"/>
              <w:left w:val="single" w:color="auto" w:sz="4" w:space="0"/>
              <w:bottom w:val="single" w:color="auto" w:sz="4" w:space="0"/>
              <w:right w:val="single" w:color="auto" w:sz="4" w:space="0"/>
            </w:tcBorders>
            <w:vAlign w:val="center"/>
          </w:tcPr>
          <w:p w14:paraId="445D1B8C">
            <w:pPr>
              <w:pageBreakBefore w:val="0"/>
              <w:kinsoku/>
              <w:wordWrap/>
              <w:overflowPunct/>
              <w:topLinePunct w:val="0"/>
              <w:autoSpaceDE/>
              <w:autoSpaceDN/>
              <w:bidi w:val="0"/>
              <w:adjustRightInd/>
              <w:snapToGrid w:val="0"/>
              <w:spacing w:line="480" w:lineRule="exact"/>
              <w:ind w:right="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lang w:val="en-US" w:eastAsia="zh-CN"/>
              </w:rPr>
              <w:t>序号</w:t>
            </w:r>
          </w:p>
        </w:tc>
        <w:tc>
          <w:tcPr>
            <w:tcW w:w="2270" w:type="dxa"/>
            <w:tcBorders>
              <w:top w:val="single" w:color="auto" w:sz="4" w:space="0"/>
              <w:left w:val="single" w:color="auto" w:sz="4" w:space="0"/>
              <w:bottom w:val="single" w:color="auto" w:sz="4" w:space="0"/>
              <w:right w:val="single" w:color="auto" w:sz="4" w:space="0"/>
            </w:tcBorders>
            <w:vAlign w:val="center"/>
          </w:tcPr>
          <w:p w14:paraId="41C5FD88">
            <w:pPr>
              <w:pageBreakBefore w:val="0"/>
              <w:kinsoku/>
              <w:wordWrap/>
              <w:overflowPunct/>
              <w:topLinePunct w:val="0"/>
              <w:autoSpaceDE/>
              <w:autoSpaceDN/>
              <w:bidi w:val="0"/>
              <w:adjustRightInd/>
              <w:snapToGrid w:val="0"/>
              <w:spacing w:line="480" w:lineRule="exact"/>
              <w:ind w:right="0" w:firstLine="630" w:firstLineChars="3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标的名称</w:t>
            </w:r>
          </w:p>
        </w:tc>
        <w:tc>
          <w:tcPr>
            <w:tcW w:w="1020" w:type="dxa"/>
            <w:tcBorders>
              <w:top w:val="single" w:color="auto" w:sz="4" w:space="0"/>
              <w:left w:val="single" w:color="auto" w:sz="4" w:space="0"/>
              <w:bottom w:val="single" w:color="auto" w:sz="4" w:space="0"/>
              <w:right w:val="single" w:color="auto" w:sz="4" w:space="0"/>
            </w:tcBorders>
            <w:vAlign w:val="center"/>
          </w:tcPr>
          <w:p w14:paraId="363AB9F4">
            <w:pPr>
              <w:pageBreakBefore w:val="0"/>
              <w:kinsoku/>
              <w:wordWrap/>
              <w:overflowPunct/>
              <w:topLinePunct w:val="0"/>
              <w:autoSpaceDE/>
              <w:autoSpaceDN/>
              <w:bidi w:val="0"/>
              <w:adjustRightInd/>
              <w:snapToGrid w:val="0"/>
              <w:spacing w:line="240" w:lineRule="auto"/>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数量及</w:t>
            </w:r>
          </w:p>
          <w:p w14:paraId="7D4952FC">
            <w:pPr>
              <w:pageBreakBefore w:val="0"/>
              <w:kinsoku/>
              <w:wordWrap/>
              <w:overflowPunct/>
              <w:topLinePunct w:val="0"/>
              <w:autoSpaceDE/>
              <w:autoSpaceDN/>
              <w:bidi w:val="0"/>
              <w:adjustRightInd/>
              <w:snapToGrid w:val="0"/>
              <w:spacing w:line="240" w:lineRule="auto"/>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单位</w:t>
            </w:r>
          </w:p>
        </w:tc>
        <w:tc>
          <w:tcPr>
            <w:tcW w:w="5145" w:type="dxa"/>
            <w:tcBorders>
              <w:top w:val="single" w:color="auto" w:sz="4" w:space="0"/>
              <w:left w:val="single" w:color="auto" w:sz="4" w:space="0"/>
              <w:bottom w:val="single" w:color="auto" w:sz="4" w:space="0"/>
              <w:right w:val="single" w:color="auto" w:sz="4" w:space="0"/>
            </w:tcBorders>
            <w:vAlign w:val="center"/>
          </w:tcPr>
          <w:p w14:paraId="7FD2AE06">
            <w:pPr>
              <w:pageBreakBefore w:val="0"/>
              <w:kinsoku/>
              <w:wordWrap/>
              <w:overflowPunct/>
              <w:topLinePunct w:val="0"/>
              <w:autoSpaceDE/>
              <w:autoSpaceDN/>
              <w:bidi w:val="0"/>
              <w:adjustRightInd/>
              <w:snapToGrid w:val="0"/>
              <w:spacing w:line="480" w:lineRule="exact"/>
              <w:ind w:left="0" w:leftChars="0" w:right="0" w:firstLine="420" w:firstLineChars="20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简要</w:t>
            </w:r>
            <w:r>
              <w:rPr>
                <w:rFonts w:hint="eastAsia" w:asciiTheme="majorEastAsia" w:hAnsiTheme="majorEastAsia" w:eastAsiaTheme="majorEastAsia" w:cstheme="majorEastAsia"/>
                <w:b w:val="0"/>
                <w:bCs/>
                <w:color w:val="auto"/>
                <w:sz w:val="21"/>
                <w:szCs w:val="21"/>
                <w:lang w:val="en-US" w:eastAsia="zh-CN"/>
              </w:rPr>
              <w:t>服务需求</w:t>
            </w:r>
          </w:p>
        </w:tc>
      </w:tr>
      <w:tr w14:paraId="57CD3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6" w:type="dxa"/>
            <w:tcBorders>
              <w:top w:val="single" w:color="auto" w:sz="4" w:space="0"/>
              <w:left w:val="single" w:color="auto" w:sz="4" w:space="0"/>
              <w:bottom w:val="single" w:color="auto" w:sz="4" w:space="0"/>
              <w:right w:val="single" w:color="auto" w:sz="4" w:space="0"/>
            </w:tcBorders>
            <w:vAlign w:val="center"/>
          </w:tcPr>
          <w:p w14:paraId="6916FC95">
            <w:pPr>
              <w:pageBreakBefore w:val="0"/>
              <w:kinsoku/>
              <w:wordWrap/>
              <w:overflowPunct/>
              <w:topLinePunct w:val="0"/>
              <w:autoSpaceDE/>
              <w:autoSpaceDN/>
              <w:bidi w:val="0"/>
              <w:adjustRightInd/>
              <w:snapToGrid w:val="0"/>
              <w:spacing w:line="480" w:lineRule="exact"/>
              <w:ind w:right="0" w:firstLine="210" w:firstLineChars="1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w:t>
            </w:r>
          </w:p>
        </w:tc>
        <w:tc>
          <w:tcPr>
            <w:tcW w:w="2270" w:type="dxa"/>
            <w:tcBorders>
              <w:top w:val="single" w:color="auto" w:sz="4" w:space="0"/>
              <w:left w:val="single" w:color="auto" w:sz="4" w:space="0"/>
              <w:bottom w:val="single" w:color="auto" w:sz="4" w:space="0"/>
              <w:right w:val="single" w:color="auto" w:sz="4" w:space="0"/>
            </w:tcBorders>
            <w:vAlign w:val="center"/>
          </w:tcPr>
          <w:p w14:paraId="5577348E">
            <w:pPr>
              <w:pageBreakBefore w:val="0"/>
              <w:kinsoku/>
              <w:wordWrap/>
              <w:overflowPunct/>
              <w:topLinePunct w:val="0"/>
              <w:autoSpaceDE/>
              <w:autoSpaceDN/>
              <w:bidi w:val="0"/>
              <w:adjustRightInd/>
              <w:spacing w:line="480" w:lineRule="exact"/>
              <w:ind w:right="0" w:firstLine="210" w:firstLineChars="1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lang w:eastAsia="zh-CN"/>
              </w:rPr>
              <w:t>2025年印刷服务</w:t>
            </w:r>
          </w:p>
        </w:tc>
        <w:tc>
          <w:tcPr>
            <w:tcW w:w="1020" w:type="dxa"/>
            <w:tcBorders>
              <w:top w:val="single" w:color="auto" w:sz="4" w:space="0"/>
              <w:left w:val="single" w:color="auto" w:sz="4" w:space="0"/>
              <w:bottom w:val="single" w:color="auto" w:sz="4" w:space="0"/>
              <w:right w:val="single" w:color="auto" w:sz="4" w:space="0"/>
            </w:tcBorders>
            <w:vAlign w:val="center"/>
          </w:tcPr>
          <w:p w14:paraId="5D17DEA5">
            <w:pPr>
              <w:pageBreakBefore w:val="0"/>
              <w:kinsoku/>
              <w:wordWrap/>
              <w:overflowPunct/>
              <w:topLinePunct w:val="0"/>
              <w:autoSpaceDE/>
              <w:autoSpaceDN/>
              <w:bidi w:val="0"/>
              <w:adjustRightInd/>
              <w:spacing w:line="48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1项</w:t>
            </w:r>
          </w:p>
        </w:tc>
        <w:tc>
          <w:tcPr>
            <w:tcW w:w="5145" w:type="dxa"/>
            <w:tcBorders>
              <w:top w:val="single" w:color="auto" w:sz="4" w:space="0"/>
              <w:left w:val="single" w:color="auto" w:sz="4" w:space="0"/>
              <w:right w:val="single" w:color="auto" w:sz="4" w:space="0"/>
            </w:tcBorders>
            <w:vAlign w:val="top"/>
          </w:tcPr>
          <w:p w14:paraId="1E1DDD4F">
            <w:pPr>
              <w:pageBreakBefore w:val="0"/>
              <w:kinsoku/>
              <w:wordWrap/>
              <w:overflowPunct/>
              <w:topLinePunct w:val="0"/>
              <w:autoSpaceDE/>
              <w:autoSpaceDN/>
              <w:bidi w:val="0"/>
              <w:adjustRightInd/>
              <w:spacing w:line="480" w:lineRule="exact"/>
              <w:ind w:right="0"/>
              <w:jc w:val="both"/>
              <w:textAlignment w:val="auto"/>
              <w:rPr>
                <w:rFonts w:hint="eastAsia" w:eastAsia="宋体" w:asciiTheme="majorEastAsia" w:hAnsiTheme="majorEastAsia" w:cstheme="majorEastAsia"/>
                <w:b w:val="0"/>
                <w:bCs/>
                <w:color w:val="auto"/>
                <w:sz w:val="21"/>
                <w:szCs w:val="21"/>
                <w:lang w:eastAsia="zh-CN"/>
              </w:rPr>
            </w:pPr>
            <w:r>
              <w:rPr>
                <w:rFonts w:hint="eastAsia" w:asciiTheme="majorEastAsia" w:hAnsiTheme="majorEastAsia" w:eastAsiaTheme="majorEastAsia" w:cstheme="majorEastAsia"/>
                <w:b w:val="0"/>
                <w:bCs/>
                <w:color w:val="auto"/>
                <w:sz w:val="21"/>
                <w:szCs w:val="21"/>
                <w:lang w:val="en-US" w:eastAsia="zh-CN"/>
              </w:rPr>
              <w:t>各种规格的宣传资料、海报、业务用表等印刷品的排版、印刷以及成品安装服务，</w:t>
            </w:r>
            <w:r>
              <w:rPr>
                <w:rFonts w:hint="eastAsia" w:ascii="宋体" w:hAnsi="宋体" w:cs="宋体"/>
                <w:bCs/>
                <w:color w:val="auto"/>
                <w:szCs w:val="21"/>
                <w:highlight w:val="none"/>
              </w:rPr>
              <w:t>具体内容详见竞争性磋商文件</w:t>
            </w:r>
            <w:r>
              <w:rPr>
                <w:rFonts w:hint="eastAsia" w:ascii="宋体" w:hAnsi="宋体" w:cs="宋体"/>
                <w:bCs/>
                <w:color w:val="auto"/>
                <w:szCs w:val="21"/>
                <w:highlight w:val="none"/>
                <w:lang w:eastAsia="zh-CN"/>
              </w:rPr>
              <w:t>。</w:t>
            </w:r>
          </w:p>
        </w:tc>
      </w:tr>
    </w:tbl>
    <w:p w14:paraId="3C50C4A6">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yellow"/>
          <w:lang w:eastAsia="zh-CN"/>
        </w:rPr>
      </w:pPr>
      <w:r>
        <w:rPr>
          <w:rFonts w:hint="eastAsia" w:asciiTheme="majorEastAsia" w:hAnsiTheme="majorEastAsia" w:eastAsiaTheme="majorEastAsia" w:cstheme="majorEastAsia"/>
          <w:b w:val="0"/>
          <w:bCs/>
          <w:color w:val="auto"/>
          <w:sz w:val="21"/>
          <w:szCs w:val="21"/>
          <w:highlight w:val="none"/>
        </w:rPr>
        <w:t>合同履行期限：</w:t>
      </w:r>
      <w:r>
        <w:rPr>
          <w:rFonts w:hint="eastAsia" w:asciiTheme="majorEastAsia" w:hAnsiTheme="majorEastAsia" w:eastAsiaTheme="majorEastAsia" w:cstheme="majorEastAsia"/>
          <w:b w:val="0"/>
          <w:bCs/>
          <w:color w:val="auto"/>
          <w:sz w:val="21"/>
          <w:szCs w:val="21"/>
          <w:highlight w:val="none"/>
          <w:lang w:val="en-US" w:eastAsia="zh-CN"/>
        </w:rPr>
        <w:t>自签订合同之日起1年。</w:t>
      </w:r>
    </w:p>
    <w:p w14:paraId="6C38B19E">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本项目不接受联合体。</w:t>
      </w:r>
    </w:p>
    <w:p w14:paraId="3E2EE134">
      <w:pPr>
        <w:pageBreakBefore w:val="0"/>
        <w:tabs>
          <w:tab w:val="left" w:pos="284"/>
        </w:tabs>
        <w:kinsoku/>
        <w:wordWrap/>
        <w:overflowPunct/>
        <w:topLinePunct w:val="0"/>
        <w:autoSpaceDE/>
        <w:autoSpaceDN/>
        <w:bidi w:val="0"/>
        <w:adjustRightInd/>
        <w:snapToGrid/>
        <w:spacing w:line="48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bookmarkStart w:id="10" w:name="_Toc35393630"/>
      <w:bookmarkStart w:id="11" w:name="_Toc35393799"/>
      <w:bookmarkStart w:id="12" w:name="_Toc28359090"/>
      <w:bookmarkStart w:id="13" w:name="_Toc28359013"/>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w:t>
      </w:r>
      <w:bookmarkEnd w:id="10"/>
      <w:bookmarkEnd w:id="11"/>
      <w:bookmarkEnd w:id="12"/>
      <w:bookmarkEnd w:id="13"/>
      <w:r>
        <w:rPr>
          <w:rFonts w:hint="eastAsia" w:asciiTheme="majorEastAsia" w:hAnsiTheme="majorEastAsia" w:eastAsiaTheme="majorEastAsia" w:cstheme="majorEastAsia"/>
          <w:b/>
          <w:color w:val="auto"/>
          <w:sz w:val="24"/>
          <w:szCs w:val="24"/>
          <w:highlight w:val="none"/>
        </w:rPr>
        <w:t>申请人的资格要求</w:t>
      </w:r>
      <w:r>
        <w:rPr>
          <w:rFonts w:hint="eastAsia" w:asciiTheme="majorEastAsia" w:hAnsiTheme="majorEastAsia" w:eastAsiaTheme="majorEastAsia" w:cstheme="majorEastAsia"/>
          <w:b/>
          <w:color w:val="auto"/>
          <w:sz w:val="24"/>
          <w:szCs w:val="24"/>
          <w:highlight w:val="none"/>
          <w:lang w:eastAsia="zh-CN"/>
        </w:rPr>
        <w:t>：</w:t>
      </w:r>
    </w:p>
    <w:p w14:paraId="641B2E3A">
      <w:pPr>
        <w:pageBreakBefore w:val="0"/>
        <w:tabs>
          <w:tab w:val="left" w:pos="284"/>
        </w:tabs>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4" w:name="_Toc35393631"/>
      <w:bookmarkStart w:id="15" w:name="_Toc28359091"/>
      <w:bookmarkStart w:id="16" w:name="_Toc35393800"/>
      <w:bookmarkStart w:id="17" w:name="_Toc28359014"/>
      <w:r>
        <w:rPr>
          <w:rFonts w:hint="eastAsia" w:asciiTheme="majorEastAsia" w:hAnsiTheme="majorEastAsia" w:eastAsiaTheme="majorEastAsia" w:cstheme="majorEastAsia"/>
          <w:b w:val="0"/>
          <w:bCs/>
          <w:color w:val="auto"/>
          <w:sz w:val="21"/>
          <w:szCs w:val="21"/>
          <w:highlight w:val="none"/>
          <w:lang w:eastAsia="zh-CN"/>
        </w:rPr>
        <w:t>1.满足《中华人民共和国政府采购法》第二十二条规定。</w:t>
      </w:r>
    </w:p>
    <w:p w14:paraId="4436EDC8">
      <w:pPr>
        <w:keepNext w:val="0"/>
        <w:keepLines w:val="0"/>
        <w:pageBreakBefore w:val="0"/>
        <w:kinsoku/>
        <w:wordWrap/>
        <w:overflowPunct/>
        <w:topLinePunct w:val="0"/>
        <w:autoSpaceDE/>
        <w:autoSpaceDN/>
        <w:bidi w:val="0"/>
        <w:adjustRightInd/>
        <w:spacing w:line="480" w:lineRule="exact"/>
        <w:ind w:left="0" w:leftChars="0" w:right="0" w:firstLine="420" w:firstLineChars="200"/>
        <w:textAlignment w:val="auto"/>
        <w:rPr>
          <w:rFonts w:hint="eastAsia"/>
          <w:color w:val="auto"/>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eastAsia="宋体" w:cs="Times New Roman"/>
          <w:color w:val="auto"/>
          <w:szCs w:val="21"/>
          <w:highlight w:val="none"/>
          <w:lang w:eastAsia="zh-CN"/>
        </w:rPr>
        <w:t>本项目</w:t>
      </w:r>
      <w:r>
        <w:rPr>
          <w:rFonts w:hint="eastAsia" w:ascii="宋体" w:hAnsi="宋体" w:cs="Times New Roman"/>
          <w:color w:val="auto"/>
          <w:szCs w:val="21"/>
          <w:highlight w:val="none"/>
          <w:lang w:val="en-US" w:eastAsia="zh-CN"/>
        </w:rPr>
        <w:t>为</w:t>
      </w:r>
      <w:r>
        <w:rPr>
          <w:rFonts w:hint="eastAsia" w:ascii="宋体" w:hAnsi="宋体"/>
          <w:color w:val="auto"/>
          <w:szCs w:val="21"/>
        </w:rPr>
        <w:t>专门面向小</w:t>
      </w:r>
      <w:r>
        <w:rPr>
          <w:rFonts w:hint="eastAsia" w:ascii="宋体" w:hAnsi="宋体"/>
          <w:color w:val="auto"/>
          <w:szCs w:val="21"/>
          <w:lang w:val="en-US" w:eastAsia="zh-CN"/>
        </w:rPr>
        <w:t>微</w:t>
      </w:r>
      <w:r>
        <w:rPr>
          <w:rFonts w:hint="eastAsia" w:ascii="宋体" w:hAnsi="宋体"/>
          <w:color w:val="auto"/>
          <w:szCs w:val="21"/>
        </w:rPr>
        <w:t>企业采购的项目</w:t>
      </w:r>
      <w:r>
        <w:rPr>
          <w:rFonts w:hint="eastAsia" w:ascii="宋体" w:hAnsi="宋体"/>
          <w:color w:val="auto"/>
          <w:szCs w:val="21"/>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应</w:t>
      </w:r>
      <w:r>
        <w:rPr>
          <w:rFonts w:hint="eastAsia" w:ascii="宋体" w:hAnsi="宋体"/>
          <w:color w:val="auto"/>
          <w:szCs w:val="21"/>
          <w:highlight w:val="none"/>
        </w:rPr>
        <w:t>为小微企业</w:t>
      </w:r>
      <w:r>
        <w:rPr>
          <w:rFonts w:hint="eastAsia" w:ascii="宋体" w:hAnsi="宋体"/>
          <w:color w:val="auto"/>
          <w:szCs w:val="21"/>
          <w:highlight w:val="none"/>
          <w:lang w:eastAsia="zh-CN"/>
        </w:rPr>
        <w:t>、</w:t>
      </w:r>
      <w:r>
        <w:rPr>
          <w:rFonts w:hint="eastAsia" w:ascii="宋体" w:hAnsi="宋体"/>
          <w:color w:val="auto"/>
          <w:szCs w:val="21"/>
          <w:highlight w:val="none"/>
        </w:rPr>
        <w:t>监狱企业</w:t>
      </w:r>
      <w:r>
        <w:rPr>
          <w:rFonts w:hint="eastAsia" w:ascii="宋体" w:hAnsi="宋体"/>
          <w:color w:val="auto"/>
          <w:szCs w:val="21"/>
          <w:highlight w:val="none"/>
          <w:lang w:eastAsia="zh-CN"/>
        </w:rPr>
        <w:t>、</w:t>
      </w:r>
      <w:r>
        <w:rPr>
          <w:rFonts w:hint="eastAsia" w:ascii="宋体" w:hAnsi="宋体"/>
          <w:color w:val="auto"/>
          <w:szCs w:val="21"/>
          <w:highlight w:val="none"/>
        </w:rPr>
        <w:t>残疾人福利企业</w:t>
      </w:r>
      <w:r>
        <w:rPr>
          <w:rFonts w:hint="eastAsia" w:ascii="宋体" w:hAnsi="宋体"/>
          <w:color w:val="auto"/>
          <w:szCs w:val="21"/>
          <w:highlight w:val="none"/>
          <w:lang w:eastAsia="zh-CN"/>
        </w:rPr>
        <w:t>）。</w:t>
      </w:r>
    </w:p>
    <w:p w14:paraId="700AF3C2">
      <w:pPr>
        <w:pageBreakBefore w:val="0"/>
        <w:tabs>
          <w:tab w:val="left" w:pos="284"/>
        </w:tabs>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3.本项目的特定资格要求：</w:t>
      </w:r>
      <w:r>
        <w:rPr>
          <w:rFonts w:hint="eastAsia" w:asciiTheme="majorEastAsia" w:hAnsiTheme="majorEastAsia" w:eastAsiaTheme="majorEastAsia" w:cstheme="majorEastAsia"/>
          <w:b w:val="0"/>
          <w:bCs/>
          <w:color w:val="auto"/>
          <w:sz w:val="21"/>
          <w:szCs w:val="21"/>
          <w:highlight w:val="none"/>
          <w:lang w:val="en-US" w:eastAsia="zh-CN"/>
        </w:rPr>
        <w:t>无</w:t>
      </w:r>
      <w:r>
        <w:rPr>
          <w:rFonts w:hint="eastAsia" w:asciiTheme="majorEastAsia" w:hAnsiTheme="majorEastAsia" w:eastAsiaTheme="majorEastAsia" w:cstheme="majorEastAsia"/>
          <w:b w:val="0"/>
          <w:bCs/>
          <w:color w:val="auto"/>
          <w:sz w:val="21"/>
          <w:szCs w:val="21"/>
          <w:highlight w:val="none"/>
          <w:lang w:eastAsia="zh-CN"/>
        </w:rPr>
        <w:t>。</w:t>
      </w:r>
    </w:p>
    <w:p w14:paraId="3623C425">
      <w:pPr>
        <w:pageBreakBefore w:val="0"/>
        <w:tabs>
          <w:tab w:val="left" w:pos="284"/>
        </w:tabs>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E302299">
      <w:pPr>
        <w:pageBreakBefore w:val="0"/>
        <w:tabs>
          <w:tab w:val="left" w:pos="284"/>
        </w:tabs>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A709493">
      <w:pPr>
        <w:pageBreakBefore w:val="0"/>
        <w:tabs>
          <w:tab w:val="left" w:pos="284"/>
        </w:tabs>
        <w:kinsoku/>
        <w:wordWrap/>
        <w:overflowPunct/>
        <w:topLinePunct w:val="0"/>
        <w:autoSpaceDE/>
        <w:autoSpaceDN/>
        <w:bidi w:val="0"/>
        <w:adjustRightInd/>
        <w:snapToGrid/>
        <w:spacing w:line="48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p>
    <w:p w14:paraId="08DA15FB">
      <w:pPr>
        <w:pageBreakBefore w:val="0"/>
        <w:tabs>
          <w:tab w:val="left" w:pos="284"/>
        </w:tabs>
        <w:kinsoku/>
        <w:wordWrap/>
        <w:overflowPunct/>
        <w:topLinePunct w:val="0"/>
        <w:autoSpaceDE/>
        <w:autoSpaceDN/>
        <w:bidi w:val="0"/>
        <w:adjustRightInd/>
        <w:snapToGrid/>
        <w:spacing w:line="48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三、获取采购文件</w:t>
      </w:r>
      <w:bookmarkEnd w:id="14"/>
      <w:bookmarkEnd w:id="15"/>
      <w:bookmarkEnd w:id="16"/>
      <w:bookmarkEnd w:id="17"/>
      <w:r>
        <w:rPr>
          <w:rFonts w:hint="eastAsia" w:asciiTheme="majorEastAsia" w:hAnsiTheme="majorEastAsia" w:eastAsiaTheme="majorEastAsia" w:cstheme="majorEastAsia"/>
          <w:b/>
          <w:color w:val="auto"/>
          <w:sz w:val="24"/>
          <w:szCs w:val="24"/>
          <w:highlight w:val="none"/>
          <w:lang w:eastAsia="zh-CN"/>
        </w:rPr>
        <w:t>：</w:t>
      </w:r>
    </w:p>
    <w:p w14:paraId="504BEFBD">
      <w:pPr>
        <w:pageBreakBefore w:val="0"/>
        <w:tabs>
          <w:tab w:val="left" w:pos="284"/>
        </w:tabs>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8" w:name="_Toc35393632"/>
      <w:bookmarkStart w:id="19" w:name="_Toc28359092"/>
      <w:bookmarkStart w:id="20" w:name="_Toc35393801"/>
      <w:bookmarkStart w:id="21" w:name="_Toc28359015"/>
      <w:r>
        <w:rPr>
          <w:rFonts w:hint="eastAsia" w:asciiTheme="majorEastAsia" w:hAnsiTheme="majorEastAsia" w:eastAsiaTheme="majorEastAsia" w:cstheme="majorEastAsia"/>
          <w:b w:val="0"/>
          <w:bCs/>
          <w:color w:val="auto"/>
          <w:sz w:val="21"/>
          <w:szCs w:val="21"/>
          <w:highlight w:val="none"/>
          <w:lang w:eastAsia="zh-CN"/>
        </w:rPr>
        <w:t>时间：</w:t>
      </w:r>
      <w:r>
        <w:rPr>
          <w:rFonts w:hint="eastAsia" w:asciiTheme="majorEastAsia" w:hAnsiTheme="majorEastAsia" w:eastAsiaTheme="majorEastAsia" w:cstheme="majorEastAsia"/>
          <w:b w:val="0"/>
          <w:bCs/>
          <w:color w:val="auto"/>
          <w:sz w:val="21"/>
          <w:szCs w:val="21"/>
          <w:highlight w:val="none"/>
          <w:lang w:val="en-US" w:eastAsia="zh-CN"/>
        </w:rPr>
        <w:t>2025年7月3日</w:t>
      </w:r>
      <w:r>
        <w:rPr>
          <w:rFonts w:hint="eastAsia" w:asciiTheme="majorEastAsia" w:hAnsiTheme="majorEastAsia" w:eastAsiaTheme="majorEastAsia" w:cstheme="majorEastAsia"/>
          <w:b w:val="0"/>
          <w:bCs/>
          <w:color w:val="auto"/>
          <w:sz w:val="21"/>
          <w:szCs w:val="21"/>
          <w:highlight w:val="none"/>
          <w:lang w:eastAsia="zh-CN"/>
        </w:rPr>
        <w:t>至202</w:t>
      </w: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eastAsia="zh-CN"/>
        </w:rPr>
        <w:t>年</w:t>
      </w:r>
      <w:r>
        <w:rPr>
          <w:rFonts w:hint="eastAsia" w:asciiTheme="majorEastAsia" w:hAnsiTheme="majorEastAsia" w:eastAsiaTheme="majorEastAsia" w:cstheme="majorEastAsia"/>
          <w:b w:val="0"/>
          <w:bCs/>
          <w:color w:val="auto"/>
          <w:sz w:val="21"/>
          <w:szCs w:val="21"/>
          <w:highlight w:val="none"/>
          <w:lang w:val="en-US" w:eastAsia="zh-CN"/>
        </w:rPr>
        <w:t>7</w:t>
      </w:r>
      <w:r>
        <w:rPr>
          <w:rFonts w:hint="eastAsia" w:asciiTheme="majorEastAsia" w:hAnsiTheme="majorEastAsia" w:eastAsiaTheme="majorEastAsia" w:cstheme="majorEastAsia"/>
          <w:b w:val="0"/>
          <w:bCs/>
          <w:color w:val="auto"/>
          <w:sz w:val="21"/>
          <w:szCs w:val="21"/>
          <w:highlight w:val="none"/>
          <w:lang w:eastAsia="zh-CN"/>
        </w:rPr>
        <w:t>月</w:t>
      </w:r>
      <w:r>
        <w:rPr>
          <w:rFonts w:hint="eastAsia" w:asciiTheme="majorEastAsia" w:hAnsiTheme="majorEastAsia" w:eastAsiaTheme="majorEastAsia" w:cstheme="majorEastAsia"/>
          <w:b w:val="0"/>
          <w:bCs/>
          <w:color w:val="auto"/>
          <w:sz w:val="21"/>
          <w:szCs w:val="21"/>
          <w:highlight w:val="none"/>
          <w:lang w:val="en-US" w:eastAsia="zh-CN"/>
        </w:rPr>
        <w:t>10</w:t>
      </w:r>
      <w:r>
        <w:rPr>
          <w:rFonts w:hint="eastAsia" w:asciiTheme="majorEastAsia" w:hAnsiTheme="majorEastAsia" w:eastAsiaTheme="majorEastAsia" w:cstheme="majorEastAsia"/>
          <w:b w:val="0"/>
          <w:bCs/>
          <w:color w:val="auto"/>
          <w:sz w:val="21"/>
          <w:szCs w:val="21"/>
          <w:highlight w:val="none"/>
          <w:lang w:eastAsia="zh-CN"/>
        </w:rPr>
        <w:t>日，每天上午08:00至12:00，下午</w:t>
      </w: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lang w:eastAsia="zh-CN"/>
        </w:rPr>
        <w:t>:00至</w:t>
      </w:r>
      <w:r>
        <w:rPr>
          <w:rFonts w:hint="eastAsia" w:asciiTheme="majorEastAsia" w:hAnsiTheme="majorEastAsia" w:eastAsiaTheme="majorEastAsia" w:cstheme="majorEastAsia"/>
          <w:b w:val="0"/>
          <w:bCs/>
          <w:color w:val="auto"/>
          <w:sz w:val="21"/>
          <w:szCs w:val="21"/>
          <w:highlight w:val="none"/>
          <w:lang w:val="en-US" w:eastAsia="zh-CN"/>
        </w:rPr>
        <w:t>6</w:t>
      </w:r>
      <w:r>
        <w:rPr>
          <w:rFonts w:hint="eastAsia" w:asciiTheme="majorEastAsia" w:hAnsiTheme="majorEastAsia" w:eastAsiaTheme="majorEastAsia" w:cstheme="majorEastAsia"/>
          <w:b w:val="0"/>
          <w:bCs/>
          <w:color w:val="auto"/>
          <w:sz w:val="21"/>
          <w:szCs w:val="21"/>
          <w:highlight w:val="none"/>
          <w:lang w:eastAsia="zh-CN"/>
        </w:rPr>
        <w:t>:00（北京时间，法定节假日除外）</w:t>
      </w:r>
    </w:p>
    <w:p w14:paraId="3EAD0FE8">
      <w:pPr>
        <w:pageBreakBefore w:val="0"/>
        <w:tabs>
          <w:tab w:val="left" w:pos="284"/>
        </w:tabs>
        <w:kinsoku/>
        <w:wordWrap/>
        <w:overflowPunct/>
        <w:topLinePunct w:val="0"/>
        <w:autoSpaceDE/>
        <w:autoSpaceDN/>
        <w:bidi w:val="0"/>
        <w:adjustRightInd/>
        <w:snapToGrid/>
        <w:spacing w:line="48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地点：政采云平台</w:t>
      </w:r>
      <w:bookmarkEnd w:id="18"/>
      <w:bookmarkEnd w:id="19"/>
      <w:bookmarkEnd w:id="20"/>
      <w:bookmarkEnd w:id="21"/>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https://www.gcy.zfcg.gxzf.gov.cn/</w:t>
      </w:r>
      <w:r>
        <w:rPr>
          <w:rFonts w:hint="eastAsia" w:ascii="宋体" w:hAnsi="宋体" w:eastAsia="宋体" w:cs="宋体"/>
          <w:b w:val="0"/>
          <w:bCs w:val="0"/>
          <w:color w:val="auto"/>
          <w:sz w:val="21"/>
          <w:szCs w:val="21"/>
          <w:highlight w:val="none"/>
        </w:rPr>
        <w:t>）</w:t>
      </w:r>
    </w:p>
    <w:p w14:paraId="279AE922">
      <w:pPr>
        <w:pageBreakBefore w:val="0"/>
        <w:tabs>
          <w:tab w:val="left" w:pos="284"/>
        </w:tabs>
        <w:kinsoku/>
        <w:wordWrap/>
        <w:overflowPunct/>
        <w:topLinePunct w:val="0"/>
        <w:autoSpaceDE/>
        <w:autoSpaceDN/>
        <w:bidi w:val="0"/>
        <w:adjustRightInd/>
        <w:snapToGrid/>
        <w:spacing w:line="480" w:lineRule="exact"/>
        <w:ind w:left="0" w:leftChars="0" w:right="0" w:firstLine="396"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方式：</w:t>
      </w:r>
      <w:r>
        <w:rPr>
          <w:rFonts w:hint="eastAsia" w:ascii="宋体" w:hAnsi="宋体" w:cs="宋体"/>
          <w:color w:val="auto"/>
          <w:spacing w:val="-6"/>
          <w:szCs w:val="21"/>
          <w:highlight w:val="none"/>
        </w:rPr>
        <w:t>网上下载。本项目不提供纸质文件，潜在供应商需使用账号登录或者使用CA登录“广西政府采购云平台”（https://www.gcy.zfcg.gxzf.gov.cn/）-进入“项目采购”应用，在获取采购文件菜单中选择项目，获取采购文件。电子投标文件制作需要基于广西政府采购云平台获取的采购文件编制，通过其他方式获取采购文件的，将有可能导致供应商无法在广西政府采购云平台编制及上传响应文件。</w:t>
      </w:r>
      <w:r>
        <w:rPr>
          <w:rFonts w:hint="eastAsia" w:ascii="宋体" w:hAnsi="宋体" w:cs="宋体"/>
          <w:color w:val="auto"/>
          <w:szCs w:val="21"/>
          <w:highlight w:val="none"/>
        </w:rPr>
        <w:t> </w:t>
      </w:r>
    </w:p>
    <w:p w14:paraId="4515112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售价（元）：0 </w:t>
      </w:r>
    </w:p>
    <w:p w14:paraId="30083D2A">
      <w:pPr>
        <w:pageBreakBefore w:val="0"/>
        <w:numPr>
          <w:ilvl w:val="0"/>
          <w:numId w:val="4"/>
        </w:numPr>
        <w:kinsoku/>
        <w:wordWrap/>
        <w:overflowPunct/>
        <w:topLinePunct w:val="0"/>
        <w:autoSpaceDE/>
        <w:autoSpaceDN/>
        <w:bidi w:val="0"/>
        <w:adjustRightInd/>
        <w:snapToGrid/>
        <w:spacing w:line="48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响应文件提交</w:t>
      </w:r>
    </w:p>
    <w:p w14:paraId="2D9168CA">
      <w:pPr>
        <w:pageBreakBefore w:val="0"/>
        <w:numPr>
          <w:ilvl w:val="0"/>
          <w:numId w:val="0"/>
        </w:numPr>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bCs/>
          <w:color w:val="auto"/>
          <w:szCs w:val="21"/>
          <w:lang w:val="en-US" w:eastAsia="zh-CN"/>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highlight w:val="none"/>
        </w:rPr>
        <w:t>首次响应文件提交截止时间</w:t>
      </w:r>
      <w:r>
        <w:rPr>
          <w:rFonts w:hint="eastAsia" w:ascii="宋体" w:hAnsi="宋体"/>
          <w:color w:val="auto"/>
          <w:szCs w:val="21"/>
        </w:rPr>
        <w:t>：</w:t>
      </w:r>
      <w:r>
        <w:rPr>
          <w:rFonts w:hint="eastAsia" w:ascii="宋体" w:hAnsi="宋体"/>
          <w:bCs/>
          <w:color w:val="auto"/>
          <w:szCs w:val="21"/>
          <w:u w:val="single"/>
        </w:rPr>
        <w:t>202</w:t>
      </w:r>
      <w:r>
        <w:rPr>
          <w:rFonts w:hint="eastAsia" w:ascii="宋体" w:hAnsi="宋体"/>
          <w:bCs/>
          <w:color w:val="auto"/>
          <w:szCs w:val="21"/>
          <w:u w:val="single"/>
          <w:lang w:val="en-US" w:eastAsia="zh-CN"/>
        </w:rPr>
        <w:t>5</w:t>
      </w:r>
      <w:r>
        <w:rPr>
          <w:rFonts w:hint="eastAsia" w:ascii="宋体" w:hAnsi="宋体"/>
          <w:bCs/>
          <w:color w:val="auto"/>
          <w:szCs w:val="21"/>
          <w:u w:val="single"/>
        </w:rPr>
        <w:t>年</w:t>
      </w:r>
      <w:r>
        <w:rPr>
          <w:rFonts w:hint="eastAsia" w:ascii="宋体" w:hAnsi="宋体"/>
          <w:bCs/>
          <w:color w:val="auto"/>
          <w:szCs w:val="21"/>
          <w:u w:val="single"/>
          <w:lang w:val="en-US" w:eastAsia="zh-CN"/>
        </w:rPr>
        <w:t>7</w:t>
      </w:r>
      <w:r>
        <w:rPr>
          <w:rFonts w:hint="eastAsia" w:ascii="宋体" w:hAnsi="宋体"/>
          <w:bCs/>
          <w:color w:val="auto"/>
          <w:szCs w:val="21"/>
          <w:u w:val="single"/>
        </w:rPr>
        <w:t>月</w:t>
      </w:r>
      <w:r>
        <w:rPr>
          <w:rFonts w:hint="eastAsia" w:ascii="宋体" w:hAnsi="宋体"/>
          <w:bCs/>
          <w:color w:val="auto"/>
          <w:szCs w:val="21"/>
          <w:u w:val="single"/>
          <w:lang w:val="en-US" w:eastAsia="zh-CN"/>
        </w:rPr>
        <w:t>18</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时</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w:t>
      </w:r>
      <w:r>
        <w:rPr>
          <w:rFonts w:hint="eastAsia" w:ascii="宋体" w:hAnsi="宋体"/>
          <w:bCs/>
          <w:color w:val="auto"/>
          <w:szCs w:val="21"/>
          <w:lang w:val="en-US" w:eastAsia="zh-CN"/>
        </w:rPr>
        <w:tab/>
      </w:r>
    </w:p>
    <w:p w14:paraId="7A34EFA2">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bCs/>
          <w:color w:val="auto"/>
          <w:szCs w:val="21"/>
          <w:lang w:val="en-US" w:eastAsia="zh-CN"/>
        </w:rPr>
        <w:t>2.</w:t>
      </w:r>
      <w:r>
        <w:rPr>
          <w:rFonts w:hint="eastAsia" w:ascii="宋体" w:hAnsi="宋体" w:eastAsia="宋体" w:cs="宋体"/>
          <w:color w:val="auto"/>
          <w:szCs w:val="21"/>
          <w:highlight w:val="none"/>
        </w:rPr>
        <w:t>首次响应文件提交地点</w:t>
      </w:r>
      <w:r>
        <w:rPr>
          <w:rFonts w:hint="eastAsia" w:ascii="宋体" w:hAnsi="宋体" w:eastAsia="宋体" w:cs="宋体"/>
          <w:b w:val="0"/>
          <w:bCs w:val="0"/>
          <w:color w:val="auto"/>
          <w:sz w:val="21"/>
          <w:szCs w:val="21"/>
          <w:highlight w:val="none"/>
        </w:rPr>
        <w:t>：</w:t>
      </w:r>
      <w:r>
        <w:rPr>
          <w:rFonts w:hint="eastAsia" w:ascii="宋体" w:hAnsi="宋体" w:cs="宋体"/>
          <w:szCs w:val="21"/>
          <w:highlight w:val="none"/>
        </w:rPr>
        <w:t>广西政府采购云平台</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https://www.gcy.zfcg.gxzf.gov.cn/</w:t>
      </w:r>
      <w:r>
        <w:rPr>
          <w:rFonts w:hint="eastAsia" w:ascii="宋体" w:hAnsi="宋体" w:eastAsia="宋体" w:cs="宋体"/>
          <w:b w:val="0"/>
          <w:bCs w:val="0"/>
          <w:color w:val="auto"/>
          <w:sz w:val="21"/>
          <w:szCs w:val="21"/>
          <w:highlight w:val="none"/>
        </w:rPr>
        <w:t>） </w:t>
      </w:r>
    </w:p>
    <w:p w14:paraId="022FFBE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eastAsia" w:eastAsia="宋体"/>
          <w:color w:val="auto"/>
          <w:lang w:eastAsia="zh-CN"/>
        </w:rPr>
      </w:pPr>
      <w:r>
        <w:rPr>
          <w:rFonts w:hint="eastAsia" w:asciiTheme="majorEastAsia" w:hAnsiTheme="majorEastAsia" w:eastAsiaTheme="majorEastAsia" w:cstheme="majorEastAsia"/>
          <w:b/>
          <w:color w:val="auto"/>
          <w:kern w:val="2"/>
          <w:sz w:val="24"/>
          <w:szCs w:val="24"/>
          <w:highlight w:val="none"/>
          <w:lang w:val="en-US" w:eastAsia="zh-CN" w:bidi="ar-SA"/>
        </w:rPr>
        <w:t>五、响应文件开启</w:t>
      </w:r>
    </w:p>
    <w:p w14:paraId="1C0B37FE">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ascii="宋体" w:hAnsi="宋体"/>
          <w:bCs/>
          <w:color w:val="auto"/>
          <w:szCs w:val="21"/>
          <w:u w:val="single"/>
        </w:rPr>
      </w:pPr>
      <w:r>
        <w:rPr>
          <w:rFonts w:hint="eastAsia" w:ascii="宋体" w:hAnsi="宋体"/>
          <w:bCs/>
          <w:color w:val="auto"/>
          <w:szCs w:val="21"/>
          <w:lang w:val="en-US" w:eastAsia="zh-CN"/>
        </w:rPr>
        <w:t>1</w:t>
      </w:r>
      <w:r>
        <w:rPr>
          <w:rFonts w:ascii="宋体" w:hAnsi="宋体"/>
          <w:bCs/>
          <w:color w:val="auto"/>
          <w:szCs w:val="21"/>
        </w:rPr>
        <w:t>.</w:t>
      </w:r>
      <w:r>
        <w:rPr>
          <w:rFonts w:hint="eastAsia" w:ascii="宋体" w:hAnsi="宋体"/>
          <w:bCs/>
          <w:color w:val="auto"/>
          <w:szCs w:val="21"/>
        </w:rPr>
        <w:t>开标时间</w:t>
      </w:r>
      <w:r>
        <w:rPr>
          <w:rFonts w:hint="eastAsia" w:ascii="宋体" w:hAnsi="宋体"/>
          <w:color w:val="auto"/>
          <w:szCs w:val="21"/>
        </w:rPr>
        <w:t>：</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bCs/>
          <w:color w:val="auto"/>
          <w:szCs w:val="21"/>
          <w:u w:val="single"/>
        </w:rPr>
        <w:t>年</w:t>
      </w:r>
      <w:r>
        <w:rPr>
          <w:rFonts w:hint="eastAsia" w:ascii="宋体" w:hAnsi="宋体"/>
          <w:bCs/>
          <w:color w:val="auto"/>
          <w:szCs w:val="21"/>
          <w:u w:val="single"/>
          <w:lang w:val="en-US" w:eastAsia="zh-CN"/>
        </w:rPr>
        <w:t>7</w:t>
      </w:r>
      <w:r>
        <w:rPr>
          <w:rFonts w:hint="eastAsia" w:ascii="宋体" w:hAnsi="宋体"/>
          <w:bCs/>
          <w:color w:val="auto"/>
          <w:szCs w:val="21"/>
          <w:u w:val="single"/>
        </w:rPr>
        <w:t>月</w:t>
      </w:r>
      <w:r>
        <w:rPr>
          <w:rFonts w:hint="eastAsia" w:ascii="宋体" w:hAnsi="宋体"/>
          <w:bCs/>
          <w:color w:val="auto"/>
          <w:szCs w:val="21"/>
          <w:u w:val="single"/>
          <w:lang w:val="en-US" w:eastAsia="zh-CN"/>
        </w:rPr>
        <w:t>18</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时</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w:t>
      </w:r>
    </w:p>
    <w:p w14:paraId="1B5D4C75">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开标地点：</w:t>
      </w:r>
      <w:r>
        <w:rPr>
          <w:rFonts w:hint="eastAsia" w:ascii="宋体" w:hAnsi="宋体" w:cs="宋体"/>
          <w:szCs w:val="21"/>
          <w:highlight w:val="none"/>
        </w:rPr>
        <w:t>广西政府采购云平台</w:t>
      </w:r>
      <w:r>
        <w:rPr>
          <w:rFonts w:hint="eastAsia" w:ascii="宋体" w:hAnsi="宋体"/>
          <w:color w:val="auto"/>
          <w:szCs w:val="21"/>
        </w:rPr>
        <w:t>（</w:t>
      </w:r>
      <w:r>
        <w:rPr>
          <w:rFonts w:hint="eastAsia" w:ascii="宋体" w:hAnsi="宋体"/>
          <w:color w:val="auto"/>
          <w:szCs w:val="21"/>
          <w:lang w:eastAsia="zh-CN"/>
        </w:rPr>
        <w:t>https://www.gcy.zfcg.gxzf.gov.cn/</w:t>
      </w:r>
      <w:r>
        <w:rPr>
          <w:rFonts w:hint="eastAsia" w:ascii="宋体" w:hAnsi="宋体"/>
          <w:color w:val="auto"/>
          <w:szCs w:val="21"/>
        </w:rPr>
        <w:t>）</w:t>
      </w:r>
    </w:p>
    <w:p w14:paraId="0BF0E6E7">
      <w:pPr>
        <w:pStyle w:val="3"/>
        <w:pageBreakBefore w:val="0"/>
        <w:kinsoku/>
        <w:wordWrap/>
        <w:overflowPunct/>
        <w:topLinePunct w:val="0"/>
        <w:autoSpaceDE/>
        <w:autoSpaceDN/>
        <w:bidi w:val="0"/>
        <w:adjustRightInd/>
        <w:snapToGrid/>
        <w:spacing w:before="0" w:after="0" w:line="480" w:lineRule="exact"/>
        <w:ind w:left="0" w:leftChars="0" w:right="0" w:firstLine="482" w:firstLineChars="200"/>
        <w:textAlignment w:val="auto"/>
        <w:rPr>
          <w:rFonts w:ascii="宋体" w:hAnsi="宋体" w:cs="宋体"/>
          <w:bCs w:val="0"/>
          <w:color w:val="auto"/>
          <w:sz w:val="24"/>
          <w:szCs w:val="24"/>
        </w:rPr>
      </w:pPr>
      <w:bookmarkStart w:id="22" w:name="_Toc28359094"/>
      <w:bookmarkStart w:id="23" w:name="_Toc35393803"/>
      <w:bookmarkStart w:id="24" w:name="_Toc28359017"/>
      <w:bookmarkStart w:id="25" w:name="_Toc44229883"/>
      <w:bookmarkStart w:id="26" w:name="_Toc35393634"/>
      <w:r>
        <w:rPr>
          <w:rFonts w:hint="eastAsia" w:ascii="宋体" w:hAnsi="宋体" w:cs="宋体"/>
          <w:bCs w:val="0"/>
          <w:color w:val="auto"/>
          <w:sz w:val="24"/>
          <w:szCs w:val="24"/>
          <w:lang w:eastAsia="zh-CN"/>
        </w:rPr>
        <w:t>六</w:t>
      </w:r>
      <w:r>
        <w:rPr>
          <w:rFonts w:hint="eastAsia" w:ascii="宋体" w:hAnsi="宋体" w:cs="宋体"/>
          <w:bCs w:val="0"/>
          <w:color w:val="auto"/>
          <w:sz w:val="24"/>
          <w:szCs w:val="24"/>
        </w:rPr>
        <w:t>、公告期限</w:t>
      </w:r>
      <w:bookmarkEnd w:id="22"/>
      <w:bookmarkEnd w:id="23"/>
      <w:bookmarkEnd w:id="24"/>
      <w:bookmarkEnd w:id="25"/>
      <w:bookmarkEnd w:id="26"/>
    </w:p>
    <w:p w14:paraId="316411E2">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5</w:t>
      </w:r>
      <w:r>
        <w:rPr>
          <w:rFonts w:hint="eastAsia" w:ascii="宋体" w:hAnsi="宋体" w:cs="宋体"/>
          <w:color w:val="auto"/>
          <w:kern w:val="0"/>
          <w:szCs w:val="21"/>
        </w:rPr>
        <w:t>个工作日。</w:t>
      </w:r>
    </w:p>
    <w:p w14:paraId="7580AC08">
      <w:pPr>
        <w:pStyle w:val="3"/>
        <w:pageBreakBefore w:val="0"/>
        <w:kinsoku/>
        <w:wordWrap/>
        <w:overflowPunct/>
        <w:topLinePunct w:val="0"/>
        <w:autoSpaceDE/>
        <w:autoSpaceDN/>
        <w:bidi w:val="0"/>
        <w:adjustRightInd/>
        <w:snapToGrid/>
        <w:spacing w:before="0" w:after="0" w:line="480" w:lineRule="exact"/>
        <w:ind w:left="0" w:leftChars="0" w:right="0" w:firstLine="482" w:firstLineChars="200"/>
        <w:textAlignment w:val="auto"/>
        <w:rPr>
          <w:rFonts w:ascii="宋体" w:hAnsi="宋体" w:cs="宋体"/>
          <w:bCs w:val="0"/>
          <w:color w:val="auto"/>
          <w:sz w:val="24"/>
          <w:szCs w:val="24"/>
        </w:rPr>
      </w:pPr>
      <w:bookmarkStart w:id="27" w:name="_Toc35393635"/>
      <w:bookmarkStart w:id="28" w:name="_Toc44229884"/>
      <w:bookmarkStart w:id="29" w:name="_Toc35393804"/>
      <w:r>
        <w:rPr>
          <w:rFonts w:hint="eastAsia" w:ascii="宋体" w:hAnsi="宋体" w:cs="宋体"/>
          <w:bCs w:val="0"/>
          <w:color w:val="auto"/>
          <w:sz w:val="24"/>
          <w:szCs w:val="24"/>
          <w:lang w:eastAsia="zh-CN"/>
        </w:rPr>
        <w:t>七</w:t>
      </w:r>
      <w:r>
        <w:rPr>
          <w:rFonts w:hint="eastAsia" w:ascii="宋体" w:hAnsi="宋体" w:cs="宋体"/>
          <w:bCs w:val="0"/>
          <w:color w:val="auto"/>
          <w:sz w:val="24"/>
          <w:szCs w:val="24"/>
        </w:rPr>
        <w:t>、其他补充事宜</w:t>
      </w:r>
      <w:bookmarkEnd w:id="27"/>
      <w:bookmarkEnd w:id="28"/>
      <w:bookmarkEnd w:id="29"/>
    </w:p>
    <w:p w14:paraId="402B3A9C">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30" w:name="_Toc28359018"/>
      <w:bookmarkStart w:id="31" w:name="_Toc28359095"/>
      <w:bookmarkStart w:id="32" w:name="_Toc35393805"/>
      <w:bookmarkStart w:id="33" w:name="_Toc44229885"/>
      <w:bookmarkStart w:id="34" w:name="_Toc35393636"/>
      <w:r>
        <w:rPr>
          <w:rFonts w:hint="eastAsia" w:ascii="宋体" w:hAnsi="宋体" w:eastAsia="宋体" w:cs="宋体"/>
          <w:color w:val="auto"/>
          <w:kern w:val="0"/>
          <w:sz w:val="21"/>
          <w:szCs w:val="21"/>
          <w:highlight w:val="none"/>
        </w:rPr>
        <w:t>1.</w:t>
      </w:r>
      <w:r>
        <w:rPr>
          <w:rFonts w:hint="eastAsia" w:ascii="宋体" w:hAnsi="宋体" w:cs="宋体"/>
          <w:color w:val="auto"/>
          <w:kern w:val="0"/>
          <w:szCs w:val="21"/>
          <w:highlight w:val="none"/>
        </w:rPr>
        <w:t>磋商保证金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无</w:t>
      </w:r>
    </w:p>
    <w:p w14:paraId="24F12665">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35" w:name="_Hlk37429585"/>
      <w:r>
        <w:rPr>
          <w:rFonts w:hint="eastAsia" w:ascii="宋体" w:hAnsi="宋体" w:eastAsia="宋体" w:cs="宋体"/>
          <w:color w:val="auto"/>
          <w:kern w:val="0"/>
          <w:sz w:val="21"/>
          <w:szCs w:val="21"/>
          <w:highlight w:val="none"/>
        </w:rPr>
        <w:t>2.</w:t>
      </w:r>
      <w:bookmarkStart w:id="36" w:name="_Hlk37429595"/>
      <w:r>
        <w:rPr>
          <w:rFonts w:hint="eastAsia" w:ascii="宋体" w:hAnsi="宋体" w:eastAsia="宋体" w:cs="宋体"/>
          <w:color w:val="auto"/>
          <w:kern w:val="0"/>
          <w:sz w:val="21"/>
          <w:szCs w:val="21"/>
          <w:highlight w:val="none"/>
        </w:rPr>
        <w:t>网上查询地址</w:t>
      </w:r>
      <w:bookmarkEnd w:id="35"/>
      <w:bookmarkEnd w:id="36"/>
      <w:r>
        <w:rPr>
          <w:rFonts w:hint="eastAsia" w:ascii="宋体" w:hAnsi="宋体" w:eastAsia="宋体" w:cs="宋体"/>
          <w:color w:val="auto"/>
          <w:kern w:val="0"/>
          <w:sz w:val="21"/>
          <w:szCs w:val="21"/>
          <w:highlight w:val="none"/>
          <w:lang w:eastAsia="zh-CN"/>
        </w:rPr>
        <w:t>：中国政府采购网（http://www.ccgp.gov.cn ）、广西政府采购网（http://zfcg.gxzf.gov.cn）、全国公共资源交易平台（广西•玉林）（http://ggzy.jgswj.gxzf.gov.cn/ylggzy）、广西玉林市人民政府门户网（www.yulin.gov.cn）。</w:t>
      </w:r>
    </w:p>
    <w:p w14:paraId="368ABC14">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3.本项目需要落实的政府采购政策</w:t>
      </w:r>
    </w:p>
    <w:p w14:paraId="60A76140">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26253C1A">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2）政府采购支持采用本国产品的政策。</w:t>
      </w:r>
    </w:p>
    <w:p w14:paraId="4810C631">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（3）强制采购节能产品；优先采购节能产品、环境标志产品。</w:t>
      </w:r>
    </w:p>
    <w:p w14:paraId="70F9A32E">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（4）政府采购促进残疾人就业政策。</w:t>
      </w:r>
    </w:p>
    <w:p w14:paraId="41334041">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（5）政府采购支持监狱企业发展。</w:t>
      </w:r>
    </w:p>
    <w:p w14:paraId="1FB09D4E">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4.监督部门：玉林市财政局；联系电话：0775-2697961 </w:t>
      </w:r>
    </w:p>
    <w:p w14:paraId="7BD73C26">
      <w:pPr>
        <w:pageBreakBefore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本项目为远程异地全流程电子评标。评标主场设在玉林市公共资源交易中心（玉林市玉东新区秀水路 2 号玉林市政务服务中心办公楼 6 楼)，副场设在都安瑶族自治县公共资源交易中心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都安瑶族自治县安阳镇巴谭社区城北新区新政务服务中心三楼</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w:t>
      </w:r>
      <w:r>
        <w:rPr>
          <w:rFonts w:hint="eastAsia" w:ascii="宋体" w:hAnsi="宋体" w:eastAsia="宋体" w:cs="宋体"/>
          <w:color w:val="auto"/>
          <w:kern w:val="0"/>
          <w:sz w:val="21"/>
          <w:szCs w:val="21"/>
          <w:highlight w:val="none"/>
          <w:lang w:val="en-US" w:eastAsia="zh-CN"/>
        </w:rPr>
        <w:t xml:space="preserve"> </w:t>
      </w:r>
    </w:p>
    <w:p w14:paraId="105AAD27">
      <w:pPr>
        <w:pStyle w:val="3"/>
        <w:pageBreakBefore w:val="0"/>
        <w:kinsoku/>
        <w:wordWrap/>
        <w:overflowPunct/>
        <w:topLinePunct w:val="0"/>
        <w:autoSpaceDE/>
        <w:autoSpaceDN/>
        <w:bidi w:val="0"/>
        <w:adjustRightInd/>
        <w:snapToGrid/>
        <w:spacing w:before="0" w:after="0" w:line="480" w:lineRule="exact"/>
        <w:ind w:left="0" w:leftChars="0" w:right="0" w:firstLine="482" w:firstLineChars="200"/>
        <w:textAlignment w:val="auto"/>
        <w:rPr>
          <w:rFonts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lang w:eastAsia="zh-CN"/>
        </w:rPr>
        <w:t>八</w:t>
      </w:r>
      <w:r>
        <w:rPr>
          <w:rFonts w:hint="eastAsia" w:asciiTheme="minorEastAsia" w:hAnsiTheme="minorEastAsia" w:eastAsiaTheme="minorEastAsia" w:cstheme="minorEastAsia"/>
          <w:bCs w:val="0"/>
          <w:color w:val="auto"/>
          <w:sz w:val="24"/>
          <w:szCs w:val="24"/>
        </w:rPr>
        <w:t>、凡对本次采购提出询问，请按以下方式联系。</w:t>
      </w:r>
      <w:bookmarkEnd w:id="30"/>
      <w:bookmarkEnd w:id="31"/>
      <w:bookmarkEnd w:id="32"/>
      <w:bookmarkEnd w:id="33"/>
      <w:bookmarkEnd w:id="34"/>
    </w:p>
    <w:p w14:paraId="71937DA2">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ascii="宋体" w:hAnsi="宋体" w:cs="宋体"/>
          <w:color w:val="auto"/>
          <w:kern w:val="0"/>
          <w:szCs w:val="21"/>
        </w:rPr>
      </w:pPr>
      <w:bookmarkStart w:id="37" w:name="_Toc28359019"/>
      <w:bookmarkStart w:id="38" w:name="_Toc35393637"/>
      <w:bookmarkStart w:id="39" w:name="_Toc35393806"/>
      <w:bookmarkStart w:id="40" w:name="_Toc28359096"/>
      <w:r>
        <w:rPr>
          <w:rFonts w:hint="eastAsia" w:ascii="宋体" w:hAnsi="宋体" w:cs="宋体"/>
          <w:color w:val="auto"/>
          <w:kern w:val="0"/>
          <w:szCs w:val="21"/>
        </w:rPr>
        <w:t>1.采购人信息</w:t>
      </w:r>
      <w:bookmarkEnd w:id="37"/>
      <w:bookmarkEnd w:id="38"/>
      <w:bookmarkEnd w:id="39"/>
      <w:bookmarkEnd w:id="40"/>
    </w:p>
    <w:p w14:paraId="4742AF68">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jc w:val="left"/>
        <w:textAlignment w:val="auto"/>
        <w:rPr>
          <w:rFonts w:ascii="宋体" w:hAnsi="宋体"/>
          <w:color w:val="auto"/>
          <w:szCs w:val="21"/>
        </w:rPr>
      </w:pPr>
      <w:r>
        <w:rPr>
          <w:rFonts w:hint="eastAsia" w:ascii="宋体" w:hAnsi="宋体"/>
          <w:color w:val="auto"/>
          <w:szCs w:val="21"/>
        </w:rPr>
        <w:t>名称：</w:t>
      </w:r>
      <w:r>
        <w:rPr>
          <w:rFonts w:hint="eastAsia" w:ascii="宋体" w:hAnsi="宋体"/>
          <w:color w:val="auto"/>
          <w:szCs w:val="21"/>
          <w:lang w:eastAsia="zh-CN"/>
        </w:rPr>
        <w:t>玉林市社会保险事业管理中心</w:t>
      </w:r>
      <w:r>
        <w:rPr>
          <w:rFonts w:hint="eastAsia" w:ascii="宋体" w:hAnsi="宋体"/>
          <w:color w:val="auto"/>
          <w:szCs w:val="21"/>
        </w:rPr>
        <w:t xml:space="preserve">　　　 </w:t>
      </w:r>
    </w:p>
    <w:p w14:paraId="00583D7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jc w:val="left"/>
        <w:textAlignment w:val="auto"/>
        <w:rPr>
          <w:rFonts w:ascii="宋体" w:hAnsi="宋体"/>
          <w:color w:val="auto"/>
          <w:szCs w:val="21"/>
        </w:rPr>
      </w:pPr>
      <w:r>
        <w:rPr>
          <w:rFonts w:hint="eastAsia" w:ascii="宋体" w:hAnsi="宋体"/>
          <w:color w:val="auto"/>
          <w:szCs w:val="21"/>
        </w:rPr>
        <w:t>地址：玉林市广场东路758号　　　　　　　　　　</w:t>
      </w:r>
    </w:p>
    <w:p w14:paraId="0D932C79">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jc w:val="left"/>
        <w:textAlignment w:val="auto"/>
        <w:rPr>
          <w:rFonts w:hint="default" w:ascii="宋体" w:hAnsi="宋体" w:eastAsia="宋体"/>
          <w:color w:val="auto"/>
          <w:szCs w:val="21"/>
          <w:lang w:val="en-US" w:eastAsia="zh-CN"/>
        </w:rPr>
      </w:pPr>
      <w:r>
        <w:rPr>
          <w:rFonts w:hint="eastAsia" w:ascii="宋体" w:hAnsi="宋体"/>
          <w:color w:val="auto"/>
          <w:szCs w:val="21"/>
        </w:rPr>
        <w:t>联 系 人：</w:t>
      </w:r>
      <w:r>
        <w:rPr>
          <w:rFonts w:hint="eastAsia" w:ascii="宋体" w:hAnsi="宋体"/>
          <w:color w:val="auto"/>
          <w:szCs w:val="21"/>
          <w:lang w:val="en-US" w:eastAsia="zh-CN"/>
        </w:rPr>
        <w:t>丘湘晖</w:t>
      </w:r>
    </w:p>
    <w:p w14:paraId="48C9446C">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jc w:val="left"/>
        <w:textAlignment w:val="auto"/>
        <w:rPr>
          <w:rFonts w:ascii="宋体" w:hAnsi="宋体"/>
          <w:color w:val="auto"/>
          <w:szCs w:val="21"/>
        </w:rPr>
      </w:pPr>
      <w:r>
        <w:rPr>
          <w:rFonts w:hint="eastAsia" w:ascii="宋体" w:hAnsi="宋体"/>
          <w:color w:val="auto"/>
          <w:szCs w:val="21"/>
        </w:rPr>
        <w:t>联系方式：0775-2689032     </w:t>
      </w:r>
      <w:r>
        <w:rPr>
          <w:rFonts w:ascii="宋体" w:hAnsi="宋体"/>
          <w:color w:val="auto"/>
          <w:szCs w:val="21"/>
        </w:rPr>
        <w:t xml:space="preserve">                    </w:t>
      </w:r>
      <w:r>
        <w:rPr>
          <w:rFonts w:hint="eastAsia" w:ascii="宋体" w:hAnsi="宋体"/>
          <w:color w:val="auto"/>
          <w:szCs w:val="21"/>
        </w:rPr>
        <w:t xml:space="preserve">　 </w:t>
      </w:r>
    </w:p>
    <w:p w14:paraId="6C31864F">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ascii="宋体" w:hAnsi="宋体" w:cs="宋体"/>
          <w:color w:val="auto"/>
          <w:kern w:val="0"/>
          <w:szCs w:val="21"/>
        </w:rPr>
      </w:pPr>
      <w:bookmarkStart w:id="41" w:name="_Toc28359020"/>
      <w:bookmarkStart w:id="42" w:name="_Toc28359097"/>
      <w:bookmarkStart w:id="43" w:name="_Toc35393638"/>
      <w:bookmarkStart w:id="44" w:name="_Toc35393807"/>
      <w:r>
        <w:rPr>
          <w:rFonts w:hint="eastAsia" w:ascii="宋体" w:hAnsi="宋体" w:cs="宋体"/>
          <w:color w:val="auto"/>
          <w:kern w:val="0"/>
          <w:szCs w:val="21"/>
        </w:rPr>
        <w:t>2.采购代理机构信息</w:t>
      </w:r>
      <w:bookmarkEnd w:id="41"/>
      <w:bookmarkEnd w:id="42"/>
      <w:bookmarkEnd w:id="43"/>
      <w:bookmarkEnd w:id="44"/>
    </w:p>
    <w:p w14:paraId="3B17A229">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名称：</w:t>
      </w:r>
      <w:r>
        <w:rPr>
          <w:rFonts w:hint="eastAsia" w:ascii="宋体" w:hAnsi="宋体"/>
          <w:color w:val="auto"/>
          <w:szCs w:val="21"/>
          <w:lang w:eastAsia="zh-CN"/>
        </w:rPr>
        <w:t>广西建汇工程咨询有限公司</w:t>
      </w:r>
      <w:r>
        <w:rPr>
          <w:rFonts w:hint="eastAsia" w:ascii="宋体" w:hAnsi="宋体"/>
          <w:color w:val="auto"/>
          <w:szCs w:val="21"/>
        </w:rPr>
        <w:t>　　　　　　　　　　　</w:t>
      </w:r>
    </w:p>
    <w:p w14:paraId="2BBBD8CD">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rPr>
        <w:t>地址：</w:t>
      </w:r>
      <w:r>
        <w:rPr>
          <w:rFonts w:hint="eastAsia" w:ascii="宋体" w:hAnsi="宋体"/>
          <w:color w:val="auto"/>
          <w:szCs w:val="21"/>
          <w:lang w:eastAsia="zh-CN"/>
        </w:rPr>
        <w:t>玉林市玉州区江滨路东55号山水名城8栋10号商铺</w:t>
      </w:r>
    </w:p>
    <w:p w14:paraId="43F399C2">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项目联系人：</w:t>
      </w:r>
      <w:r>
        <w:rPr>
          <w:rFonts w:hint="eastAsia" w:ascii="宋体" w:hAnsi="宋体"/>
          <w:color w:val="auto"/>
          <w:szCs w:val="21"/>
          <w:lang w:eastAsia="zh-CN"/>
        </w:rPr>
        <w:t>梁妮</w:t>
      </w:r>
      <w:r>
        <w:rPr>
          <w:rFonts w:hint="eastAsia" w:ascii="宋体" w:hAnsi="宋体"/>
          <w:color w:val="auto"/>
          <w:szCs w:val="21"/>
        </w:rPr>
        <w:t xml:space="preserve"> 　　　　　　　　　　　</w:t>
      </w:r>
    </w:p>
    <w:p w14:paraId="215E6A16">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联系方式：</w:t>
      </w:r>
      <w:r>
        <w:rPr>
          <w:rFonts w:hint="eastAsia" w:ascii="宋体" w:hAnsi="宋体"/>
          <w:color w:val="auto"/>
          <w:szCs w:val="21"/>
          <w:lang w:eastAsia="zh-CN"/>
        </w:rPr>
        <w:t xml:space="preserve">0775-2698633 </w:t>
      </w:r>
      <w:r>
        <w:rPr>
          <w:rFonts w:hint="eastAsia" w:ascii="宋体" w:hAnsi="宋体"/>
          <w:color w:val="auto"/>
          <w:szCs w:val="21"/>
        </w:rPr>
        <w:t xml:space="preserve"> </w:t>
      </w:r>
    </w:p>
    <w:p w14:paraId="0553F5B1">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　</w:t>
      </w:r>
    </w:p>
    <w:p w14:paraId="2B8701BD">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rPr>
        <w:t xml:space="preserve">                           </w:t>
      </w:r>
      <w:r>
        <w:rPr>
          <w:rFonts w:hint="eastAsia" w:ascii="宋体" w:hAnsi="宋体"/>
          <w:bCs/>
          <w:color w:val="auto"/>
          <w:szCs w:val="21"/>
          <w:lang w:val="en-US" w:eastAsia="zh-CN"/>
        </w:rPr>
        <w:t xml:space="preserve">   </w:t>
      </w:r>
    </w:p>
    <w:p w14:paraId="47273FDB">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lang w:val="en-US" w:eastAsia="zh-CN"/>
        </w:rPr>
        <w:t xml:space="preserve">                            </w:t>
      </w:r>
    </w:p>
    <w:p w14:paraId="3852735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ascii="宋体" w:hAnsi="宋体"/>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广西建汇工程咨询有限公司</w:t>
      </w:r>
    </w:p>
    <w:p w14:paraId="0C0A643D">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 xml:space="preserve"> 3 </w:t>
      </w:r>
      <w:r>
        <w:rPr>
          <w:rFonts w:hint="eastAsia" w:ascii="宋体" w:hAnsi="宋体"/>
          <w:bCs/>
          <w:color w:val="auto"/>
          <w:szCs w:val="21"/>
        </w:rPr>
        <w:t>日</w:t>
      </w:r>
    </w:p>
    <w:p w14:paraId="39CDDA89">
      <w:pPr>
        <w:pStyle w:val="30"/>
        <w:rPr>
          <w:rFonts w:hint="eastAsia" w:ascii="宋体" w:hAnsi="宋体"/>
          <w:color w:val="auto"/>
          <w:szCs w:val="21"/>
        </w:rPr>
      </w:pPr>
    </w:p>
    <w:p w14:paraId="696C151E">
      <w:pPr>
        <w:pStyle w:val="30"/>
        <w:rPr>
          <w:rFonts w:hint="eastAsia" w:ascii="宋体" w:hAnsi="宋体"/>
          <w:color w:val="auto"/>
          <w:szCs w:val="21"/>
        </w:rPr>
      </w:pPr>
    </w:p>
    <w:p w14:paraId="29233976">
      <w:pPr>
        <w:pStyle w:val="30"/>
        <w:rPr>
          <w:rFonts w:hint="eastAsia" w:ascii="宋体" w:hAnsi="宋体"/>
          <w:color w:val="auto"/>
          <w:szCs w:val="21"/>
        </w:rPr>
      </w:pPr>
    </w:p>
    <w:p w14:paraId="5A332A54">
      <w:pPr>
        <w:pStyle w:val="30"/>
        <w:rPr>
          <w:rFonts w:hint="eastAsia" w:ascii="宋体" w:hAnsi="宋体"/>
          <w:color w:val="auto"/>
          <w:szCs w:val="21"/>
        </w:rPr>
      </w:pPr>
    </w:p>
    <w:p w14:paraId="0DAC763F">
      <w:pPr>
        <w:pStyle w:val="30"/>
        <w:rPr>
          <w:rFonts w:hint="eastAsia" w:ascii="宋体" w:hAnsi="宋体"/>
          <w:color w:val="auto"/>
          <w:szCs w:val="21"/>
        </w:rPr>
      </w:pPr>
    </w:p>
    <w:p w14:paraId="19CAAA15">
      <w:pPr>
        <w:pStyle w:val="30"/>
        <w:rPr>
          <w:rFonts w:hint="eastAsia" w:ascii="宋体" w:hAnsi="宋体"/>
          <w:color w:val="auto"/>
          <w:szCs w:val="21"/>
        </w:rPr>
      </w:pPr>
    </w:p>
    <w:p w14:paraId="40428EBD">
      <w:pPr>
        <w:pStyle w:val="30"/>
        <w:rPr>
          <w:rFonts w:hint="eastAsia" w:ascii="宋体" w:hAnsi="宋体"/>
          <w:color w:val="auto"/>
          <w:szCs w:val="21"/>
        </w:rPr>
      </w:pPr>
    </w:p>
    <w:p w14:paraId="3B5AEBB9">
      <w:pPr>
        <w:pStyle w:val="30"/>
        <w:rPr>
          <w:rFonts w:hint="eastAsia" w:ascii="宋体" w:hAnsi="宋体"/>
          <w:color w:val="auto"/>
          <w:szCs w:val="21"/>
        </w:rPr>
      </w:pPr>
    </w:p>
    <w:p w14:paraId="02EA27A8">
      <w:pPr>
        <w:pStyle w:val="30"/>
        <w:rPr>
          <w:rFonts w:hint="eastAsia" w:ascii="宋体" w:hAnsi="宋体"/>
          <w:color w:val="auto"/>
          <w:szCs w:val="21"/>
        </w:rPr>
      </w:pPr>
    </w:p>
    <w:p w14:paraId="22A00F5E">
      <w:pPr>
        <w:pStyle w:val="30"/>
        <w:rPr>
          <w:rFonts w:hint="eastAsia" w:asciiTheme="majorEastAsia" w:hAnsiTheme="majorEastAsia" w:eastAsiaTheme="majorEastAsia" w:cstheme="majorEastAsia"/>
          <w:b/>
          <w:color w:val="auto"/>
          <w:sz w:val="32"/>
          <w:highlight w:val="none"/>
        </w:rPr>
      </w:pPr>
      <w:bookmarkStart w:id="45" w:name="_Toc19097"/>
      <w:bookmarkStart w:id="46" w:name="_Toc44229894"/>
    </w:p>
    <w:p w14:paraId="1700DF5C">
      <w:pPr>
        <w:pStyle w:val="31"/>
        <w:ind w:left="0" w:leftChars="0" w:firstLine="0" w:firstLineChars="0"/>
        <w:rPr>
          <w:rFonts w:hint="eastAsia"/>
          <w:color w:val="auto"/>
        </w:rPr>
      </w:pPr>
    </w:p>
    <w:p w14:paraId="33B99611">
      <w:pPr>
        <w:rPr>
          <w:rFonts w:hint="eastAsia"/>
        </w:rPr>
      </w:pPr>
    </w:p>
    <w:p w14:paraId="47C9BBA0">
      <w:pPr>
        <w:jc w:val="center"/>
        <w:outlineLvl w:val="0"/>
        <w:rPr>
          <w:rFonts w:hint="eastAsia" w:asciiTheme="majorEastAsia" w:hAnsiTheme="majorEastAsia" w:eastAsiaTheme="majorEastAsia" w:cstheme="majorEastAsia"/>
          <w:b/>
          <w:color w:val="auto"/>
          <w:sz w:val="32"/>
          <w:highlight w:val="none"/>
        </w:rPr>
      </w:pPr>
      <w:bookmarkStart w:id="47" w:name="_Toc22834"/>
      <w:r>
        <w:rPr>
          <w:rFonts w:hint="eastAsia" w:asciiTheme="majorEastAsia" w:hAnsiTheme="majorEastAsia" w:eastAsiaTheme="majorEastAsia" w:cstheme="majorEastAsia"/>
          <w:b/>
          <w:color w:val="auto"/>
          <w:sz w:val="32"/>
          <w:highlight w:val="none"/>
        </w:rPr>
        <w:t>第二章 供应商须知</w:t>
      </w:r>
      <w:bookmarkEnd w:id="45"/>
      <w:bookmarkEnd w:id="46"/>
      <w:bookmarkEnd w:id="47"/>
    </w:p>
    <w:p w14:paraId="6D695709">
      <w:pPr>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供应商须知前附表</w:t>
      </w:r>
    </w:p>
    <w:p w14:paraId="6A977EF1">
      <w:pPr>
        <w:jc w:val="center"/>
        <w:rPr>
          <w:rFonts w:hint="eastAsia" w:ascii="宋体" w:hAnsi="宋体" w:eastAsia="宋体" w:cs="宋体"/>
          <w:b/>
          <w:color w:val="auto"/>
          <w:sz w:val="21"/>
          <w:szCs w:val="21"/>
          <w:highlight w:val="none"/>
        </w:rPr>
      </w:pPr>
    </w:p>
    <w:tbl>
      <w:tblPr>
        <w:tblStyle w:val="24"/>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7912"/>
      </w:tblGrid>
      <w:tr w14:paraId="73C7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tcPr>
          <w:p w14:paraId="513CEAB9">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325B5147">
            <w:pPr>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702E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CD0B6CD">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70D14247">
            <w:pPr>
              <w:spacing w:line="360" w:lineRule="auto"/>
              <w:rPr>
                <w:rFonts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14:paraId="0B39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D74F30C">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29E759AA">
            <w:pPr>
              <w:spacing w:line="360" w:lineRule="auto"/>
              <w:rPr>
                <w:rFonts w:ascii="宋体" w:hAnsi="宋体" w:cs="宋体"/>
                <w:color w:val="auto"/>
                <w:szCs w:val="21"/>
              </w:rPr>
            </w:pPr>
            <w:r>
              <w:rPr>
                <w:rFonts w:hint="eastAsia" w:ascii="宋体" w:hAnsi="宋体" w:cs="宋体"/>
                <w:color w:val="auto"/>
                <w:szCs w:val="21"/>
              </w:rPr>
              <w:t xml:space="preserve">是否接受联合体竞标: </w:t>
            </w:r>
            <w:r>
              <w:rPr>
                <w:rFonts w:hint="eastAsia" w:asciiTheme="majorEastAsia" w:hAnsiTheme="majorEastAsia" w:eastAsiaTheme="majorEastAsia" w:cstheme="majorEastAsia"/>
                <w:b w:val="0"/>
                <w:bCs/>
                <w:color w:val="auto"/>
                <w:sz w:val="21"/>
                <w:szCs w:val="21"/>
                <w:highlight w:val="none"/>
              </w:rPr>
              <w:t>本项目不接受联合体</w:t>
            </w:r>
          </w:p>
        </w:tc>
      </w:tr>
      <w:tr w14:paraId="2DCF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152" w:type="dxa"/>
            <w:vAlign w:val="center"/>
          </w:tcPr>
          <w:p w14:paraId="77E4FB87">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62B2ADD6">
            <w:pPr>
              <w:spacing w:line="360" w:lineRule="auto"/>
              <w:rPr>
                <w:rFonts w:ascii="宋体" w:hAnsi="宋体" w:cs="宋体"/>
                <w:color w:val="auto"/>
                <w:szCs w:val="21"/>
              </w:rPr>
            </w:pPr>
            <w:r>
              <w:rPr>
                <w:rFonts w:hint="eastAsia" w:ascii="宋体" w:hAnsi="宋体"/>
                <w:color w:val="auto"/>
                <w:szCs w:val="21"/>
              </w:rPr>
              <w:t>如接受联合体竞标，联合体竞标要求如下：无</w:t>
            </w:r>
          </w:p>
        </w:tc>
      </w:tr>
      <w:tr w14:paraId="2646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A31D094">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2BD684A8">
            <w:pPr>
              <w:pStyle w:val="8"/>
              <w:spacing w:line="360" w:lineRule="auto"/>
              <w:rPr>
                <w:rFonts w:ascii="宋体" w:hAnsi="宋体" w:cs="宋体"/>
                <w:color w:val="auto"/>
                <w:szCs w:val="21"/>
              </w:rPr>
            </w:pPr>
            <w:r>
              <w:rPr>
                <w:rFonts w:hint="eastAsia" w:ascii="宋体" w:hAnsi="宋体"/>
                <w:color w:val="auto"/>
                <w:szCs w:val="21"/>
              </w:rPr>
              <w:t>☑不允许分包</w:t>
            </w:r>
          </w:p>
        </w:tc>
      </w:tr>
      <w:tr w14:paraId="2ADA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2496050">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7E55756E">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14:paraId="3501C866">
            <w:pPr>
              <w:pStyle w:val="8"/>
              <w:spacing w:line="360" w:lineRule="auto"/>
              <w:rPr>
                <w:rFonts w:ascii="宋体" w:hAnsi="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FB2A075">
            <w:pPr>
              <w:snapToGrid w:val="0"/>
              <w:spacing w:line="360" w:lineRule="auto"/>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w:t>
            </w:r>
            <w:r>
              <w:rPr>
                <w:rFonts w:ascii="宋体" w:hAnsi="宋体" w:cs="宋体"/>
                <w:color w:val="auto"/>
                <w:szCs w:val="21"/>
                <w:highlight w:val="none"/>
                <w:u w:val="single"/>
              </w:rPr>
              <w:t>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月至响应</w:t>
            </w:r>
            <w:r>
              <w:rPr>
                <w:rFonts w:hint="eastAsia" w:cs="宋体" w:asciiTheme="minorEastAsia" w:hAnsiTheme="minorEastAsia" w:eastAsiaTheme="minorEastAsia"/>
                <w:color w:val="auto"/>
                <w:szCs w:val="21"/>
                <w:highlight w:val="none"/>
              </w:rPr>
              <w:t>文件提交截止时间前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0584D9">
            <w:pPr>
              <w:snapToGrid w:val="0"/>
              <w:spacing w:line="360" w:lineRule="auto"/>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w:t>
            </w:r>
            <w:r>
              <w:rPr>
                <w:rFonts w:ascii="宋体" w:hAnsi="宋体" w:cs="宋体"/>
                <w:color w:val="auto"/>
                <w:szCs w:val="21"/>
                <w:highlight w:val="none"/>
                <w:u w:val="single"/>
              </w:rPr>
              <w:t>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月至响应</w:t>
            </w:r>
            <w:r>
              <w:rPr>
                <w:rFonts w:hint="eastAsia" w:cs="宋体" w:asciiTheme="minorEastAsia" w:hAnsiTheme="minorEastAsia" w:eastAsiaTheme="minorEastAsia"/>
                <w:color w:val="auto"/>
                <w:szCs w:val="21"/>
                <w:highlight w:val="none"/>
              </w:rPr>
              <w:t>文件提交截止时间前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079A99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rPr>
              <w:t>4.</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ascii="宋体" w:hAnsi="宋体" w:cs="宋体"/>
                <w:color w:val="auto"/>
                <w:szCs w:val="21"/>
                <w:highlight w:val="none"/>
                <w:u w:val="single"/>
              </w:rPr>
              <w:t>2024</w:t>
            </w:r>
            <w:r>
              <w:rPr>
                <w:rFonts w:hint="eastAsia"/>
                <w:color w:val="auto"/>
                <w:szCs w:val="21"/>
                <w:highlight w:val="none"/>
                <w:u w:val="single"/>
              </w:rPr>
              <w:t>年</w:t>
            </w:r>
            <w:r>
              <w:rPr>
                <w:rFonts w:hint="eastAsia"/>
                <w:color w:val="auto"/>
                <w:szCs w:val="21"/>
                <w:highlight w:val="none"/>
              </w:rPr>
              <w:t>年度财务报表复印件（</w:t>
            </w:r>
            <w:r>
              <w:rPr>
                <w:rFonts w:hint="eastAsia" w:ascii="宋体" w:hAnsi="宋体" w:cs="宋体"/>
                <w:color w:val="auto"/>
                <w:szCs w:val="21"/>
                <w:highlight w:val="none"/>
              </w:rPr>
              <w:t>资产负债表、利润表和现金流量表）</w:t>
            </w:r>
            <w:r>
              <w:rPr>
                <w:rFonts w:hint="eastAsia"/>
                <w:color w:val="auto"/>
                <w:szCs w:val="21"/>
                <w:highlight w:val="none"/>
              </w:rPr>
              <w:t>或者银行出具的资信证明或</w:t>
            </w:r>
            <w:r>
              <w:rPr>
                <w:rFonts w:hint="eastAsia" w:ascii="宋体" w:hAnsi="宋体" w:cs="宋体"/>
                <w:color w:val="auto"/>
                <w:szCs w:val="21"/>
                <w:highlight w:val="none"/>
              </w:rPr>
              <w:t>经第三方审计的财务报告</w:t>
            </w:r>
            <w:r>
              <w:rPr>
                <w:rFonts w:hint="eastAsia"/>
                <w:color w:val="auto"/>
                <w:szCs w:val="21"/>
                <w:highlight w:val="none"/>
              </w:rPr>
              <w:t>；供应商属于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或银行出具的资信证明；资信证明应在有效期内，未注明有效期的，银行出具时间至响应文件提交截止时间不超过一年]</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w:t>
            </w:r>
            <w:r>
              <w:rPr>
                <w:rFonts w:hint="eastAsia" w:ascii="宋体" w:hAnsi="宋体" w:cs="宋体"/>
                <w:b/>
                <w:color w:val="auto"/>
                <w:szCs w:val="21"/>
                <w:highlight w:val="none"/>
              </w:rPr>
              <w:t>响应文件</w:t>
            </w:r>
            <w:r>
              <w:rPr>
                <w:rFonts w:hint="eastAsia" w:ascii="宋体" w:hAnsi="宋体" w:cs="宋体"/>
                <w:b/>
                <w:bCs/>
                <w:color w:val="auto"/>
                <w:szCs w:val="21"/>
                <w:highlight w:val="none"/>
              </w:rPr>
              <w:t>作无效响应处理</w:t>
            </w:r>
            <w:r>
              <w:rPr>
                <w:rFonts w:hint="eastAsia" w:ascii="宋体" w:hAnsi="宋体" w:cs="宋体"/>
                <w:color w:val="auto"/>
                <w:szCs w:val="21"/>
                <w:highlight w:val="none"/>
              </w:rPr>
              <w:t>）</w:t>
            </w:r>
          </w:p>
          <w:p w14:paraId="52F2C39F">
            <w:pPr>
              <w:snapToGrid w:val="0"/>
              <w:spacing w:line="360" w:lineRule="auto"/>
              <w:jc w:val="lef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E03F1C5">
            <w:pPr>
              <w:snapToGrid w:val="0"/>
              <w:spacing w:line="360" w:lineRule="auto"/>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14E3146">
            <w:pPr>
              <w:pStyle w:val="30"/>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中小企业声明函或残疾人福利性单位声明函或省级以上监狱管理局、戒毒管理局（含新疆生产建设兵团）出具的属于监狱企业的证明文件</w:t>
            </w:r>
            <w:r>
              <w:rPr>
                <w:rFonts w:hint="eastAsia" w:ascii="宋体" w:hAnsi="宋体" w:eastAsia="宋体" w:cs="宋体"/>
                <w:b/>
                <w:bCs/>
                <w:color w:val="auto"/>
                <w:kern w:val="2"/>
                <w:sz w:val="21"/>
                <w:szCs w:val="21"/>
                <w:lang w:val="en-US" w:eastAsia="zh-CN" w:bidi="ar-SA"/>
              </w:rPr>
              <w:t>（本项目属于专门面向小</w:t>
            </w:r>
            <w:r>
              <w:rPr>
                <w:rFonts w:hint="eastAsia" w:ascii="宋体" w:hAnsi="宋体" w:cs="宋体"/>
                <w:b/>
                <w:bCs/>
                <w:color w:val="auto"/>
                <w:kern w:val="2"/>
                <w:sz w:val="21"/>
                <w:szCs w:val="21"/>
                <w:lang w:val="en-US" w:eastAsia="zh-CN" w:bidi="ar-SA"/>
              </w:rPr>
              <w:t>微</w:t>
            </w:r>
            <w:r>
              <w:rPr>
                <w:rFonts w:hint="eastAsia" w:ascii="宋体" w:hAnsi="宋体" w:eastAsia="宋体" w:cs="宋体"/>
                <w:b/>
                <w:bCs/>
                <w:color w:val="auto"/>
                <w:kern w:val="2"/>
                <w:sz w:val="21"/>
                <w:szCs w:val="21"/>
                <w:lang w:val="en-US" w:eastAsia="zh-CN" w:bidi="ar-SA"/>
              </w:rPr>
              <w:t>企业采购的项目，必须提供，否则响应文件按无效响应处理）</w:t>
            </w:r>
          </w:p>
          <w:p w14:paraId="35A3FC27">
            <w:pPr>
              <w:snapToGrid w:val="0"/>
              <w:spacing w:line="360" w:lineRule="auto"/>
              <w:jc w:val="left"/>
              <w:rPr>
                <w:rFonts w:ascii="宋体" w:hAnsi="宋体" w:cs="宋体"/>
                <w:b/>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.除磋商文件规定必须提供以外，供应商认为需要提供的其他证明材料；</w:t>
            </w:r>
          </w:p>
          <w:p w14:paraId="5C5CC240">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cs="宋体"/>
                <w:b/>
                <w:bCs/>
                <w:color w:val="auto"/>
                <w:szCs w:val="21"/>
              </w:rPr>
              <w:t>以上标明“必须提供”的材料属于复印件的扫描件的</w:t>
            </w:r>
            <w:r>
              <w:rPr>
                <w:rFonts w:hint="eastAsia" w:ascii="宋体" w:hAnsi="宋体"/>
                <w:b/>
                <w:bCs/>
                <w:color w:val="auto"/>
                <w:szCs w:val="21"/>
                <w:highlight w:val="none"/>
              </w:rPr>
              <w:t>，</w:t>
            </w:r>
            <w:r>
              <w:rPr>
                <w:rFonts w:hint="eastAsia" w:ascii="宋体" w:hAnsi="宋体" w:eastAsia="宋体" w:cs="宋体"/>
                <w:b/>
                <w:bCs/>
                <w:color w:val="auto"/>
                <w:szCs w:val="21"/>
                <w:highlight w:val="none"/>
              </w:rPr>
              <w:t>必须加盖投标人电子公章</w:t>
            </w:r>
            <w:r>
              <w:rPr>
                <w:rFonts w:hint="eastAsia" w:ascii="宋体" w:hAnsi="宋体"/>
                <w:b/>
                <w:bCs/>
                <w:color w:val="auto"/>
                <w:szCs w:val="21"/>
                <w:highlight w:val="none"/>
              </w:rPr>
              <w:t>，否则</w:t>
            </w:r>
            <w:r>
              <w:rPr>
                <w:rFonts w:hint="eastAsia" w:ascii="宋体" w:hAnsi="宋体" w:cs="Courier New"/>
                <w:b/>
                <w:color w:val="auto"/>
                <w:szCs w:val="21"/>
                <w:highlight w:val="none"/>
              </w:rPr>
              <w:t>作无</w:t>
            </w:r>
            <w:r>
              <w:rPr>
                <w:rFonts w:hint="eastAsia" w:ascii="宋体" w:hAnsi="宋体"/>
                <w:b/>
                <w:bCs/>
                <w:color w:val="auto"/>
                <w:szCs w:val="21"/>
                <w:highlight w:val="none"/>
              </w:rPr>
              <w:t>效投标处理。</w:t>
            </w:r>
          </w:p>
          <w:p w14:paraId="7442196B">
            <w:pPr>
              <w:snapToGrid w:val="0"/>
              <w:spacing w:line="360" w:lineRule="auto"/>
              <w:ind w:firstLine="422" w:firstLineChars="200"/>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w:t>
            </w:r>
            <w:r>
              <w:rPr>
                <w:rFonts w:hint="eastAsia" w:ascii="宋体" w:hAnsi="宋体" w:cs="宋体"/>
                <w:b/>
                <w:color w:val="auto"/>
                <w:szCs w:val="21"/>
                <w:highlight w:val="none"/>
              </w:rPr>
              <w:t>竞标声明必须由法定代表人在规定签章处签字并加盖供应商</w:t>
            </w:r>
            <w:r>
              <w:rPr>
                <w:rFonts w:hint="eastAsia" w:ascii="宋体" w:hAnsi="宋体" w:cs="宋体"/>
                <w:b/>
                <w:color w:val="auto"/>
                <w:szCs w:val="21"/>
                <w:highlight w:val="none"/>
                <w:lang w:eastAsia="zh-CN"/>
              </w:rPr>
              <w:t>电子</w:t>
            </w:r>
            <w:r>
              <w:rPr>
                <w:rFonts w:hint="eastAsia" w:ascii="宋体" w:hAnsi="宋体" w:cs="宋体"/>
                <w:b/>
                <w:color w:val="auto"/>
                <w:szCs w:val="21"/>
                <w:highlight w:val="none"/>
              </w:rPr>
              <w:t>公章，否则响应文件按无效响应处理。</w:t>
            </w:r>
          </w:p>
          <w:p w14:paraId="58C9D4EA">
            <w:pPr>
              <w:snapToGrid w:val="0"/>
              <w:spacing w:line="360" w:lineRule="auto"/>
              <w:ind w:firstLine="422" w:firstLineChars="200"/>
              <w:jc w:val="left"/>
              <w:rPr>
                <w:rFonts w:ascii="宋体" w:hAnsi="宋体" w:cs="宋体"/>
                <w:b/>
                <w:color w:val="auto"/>
                <w:szCs w:val="21"/>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rPr>
              <w:t>.</w:t>
            </w:r>
            <w:r>
              <w:rPr>
                <w:rFonts w:hint="eastAsia" w:ascii="宋体" w:hAnsi="宋体" w:cs="宋体"/>
                <w:b/>
                <w:color w:val="auto"/>
                <w:szCs w:val="21"/>
                <w:highlight w:val="none"/>
              </w:rPr>
              <w:t>供应商直接控股、管理关系信息表必须由法定代表人或者委托代理人在规定签章处签字并加盖供应商</w:t>
            </w:r>
            <w:r>
              <w:rPr>
                <w:rFonts w:hint="eastAsia" w:ascii="宋体" w:hAnsi="宋体" w:cs="宋体"/>
                <w:b/>
                <w:color w:val="auto"/>
                <w:szCs w:val="21"/>
                <w:highlight w:val="none"/>
                <w:lang w:eastAsia="zh-CN"/>
              </w:rPr>
              <w:t>电子</w:t>
            </w:r>
            <w:r>
              <w:rPr>
                <w:rFonts w:hint="eastAsia" w:ascii="宋体" w:hAnsi="宋体" w:cs="宋体"/>
                <w:b/>
                <w:color w:val="auto"/>
                <w:szCs w:val="21"/>
                <w:highlight w:val="none"/>
              </w:rPr>
              <w:t>公章，否则响应文件按无效响应处理。</w:t>
            </w:r>
          </w:p>
        </w:tc>
      </w:tr>
      <w:tr w14:paraId="357A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1152" w:type="dxa"/>
            <w:vAlign w:val="center"/>
          </w:tcPr>
          <w:p w14:paraId="50C2F980">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62614366">
            <w:pPr>
              <w:spacing w:line="360" w:lineRule="auto"/>
              <w:rPr>
                <w:rFonts w:hint="eastAsia"/>
                <w:b/>
                <w:bCs/>
                <w:color w:val="auto"/>
              </w:rPr>
            </w:pPr>
            <w:r>
              <w:rPr>
                <w:rFonts w:hint="eastAsia"/>
                <w:b/>
                <w:bCs/>
                <w:color w:val="auto"/>
              </w:rPr>
              <w:t>报价文件</w:t>
            </w:r>
          </w:p>
          <w:p w14:paraId="04607EAA">
            <w:pPr>
              <w:pStyle w:val="3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1.竞标函</w:t>
            </w:r>
            <w:r>
              <w:rPr>
                <w:rFonts w:hint="eastAsia" w:ascii="宋体" w:hAnsi="宋体" w:cs="宋体"/>
                <w:color w:val="auto"/>
                <w:szCs w:val="21"/>
              </w:rPr>
              <w:t>（</w:t>
            </w:r>
            <w:r>
              <w:rPr>
                <w:rFonts w:hint="eastAsia" w:ascii="宋体" w:hAnsi="宋体" w:cs="宋体"/>
                <w:color w:val="auto"/>
                <w:sz w:val="21"/>
                <w:szCs w:val="21"/>
              </w:rPr>
              <w:t>格式后附</w:t>
            </w:r>
            <w:r>
              <w:rPr>
                <w:rFonts w:hint="eastAsia" w:ascii="宋体" w:hAnsi="宋体" w:cs="宋体"/>
                <w:color w:val="auto"/>
                <w:szCs w:val="21"/>
              </w:rPr>
              <w:t>）</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（必须提供，否则响应文件按无效响应处理）</w:t>
            </w:r>
          </w:p>
          <w:p w14:paraId="59DA84E7">
            <w:pPr>
              <w:spacing w:line="400" w:lineRule="exact"/>
              <w:rPr>
                <w:rFonts w:hint="eastAsia"/>
                <w:color w:val="auto"/>
              </w:rPr>
            </w:pPr>
            <w:r>
              <w:rPr>
                <w:rFonts w:hint="eastAsia" w:ascii="宋体" w:hAnsi="宋体" w:eastAsia="宋体" w:cs="宋体"/>
                <w:color w:val="auto"/>
                <w:kern w:val="2"/>
                <w:sz w:val="21"/>
                <w:szCs w:val="21"/>
                <w:lang w:val="en-US" w:eastAsia="zh-CN" w:bidi="ar-SA"/>
              </w:rPr>
              <w:t>2.竞标报价表（格式后附）；</w:t>
            </w:r>
            <w:r>
              <w:rPr>
                <w:rFonts w:hint="eastAsia" w:ascii="宋体" w:hAnsi="宋体" w:eastAsia="宋体" w:cs="宋体"/>
                <w:b/>
                <w:bCs/>
                <w:color w:val="auto"/>
                <w:kern w:val="2"/>
                <w:sz w:val="21"/>
                <w:szCs w:val="21"/>
                <w:lang w:val="en-US" w:eastAsia="zh-CN" w:bidi="ar-SA"/>
              </w:rPr>
              <w:t>（必须提供，否则响应文件按无效响应处理）</w:t>
            </w:r>
          </w:p>
        </w:tc>
      </w:tr>
      <w:tr w14:paraId="577E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09E0CF4">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412BA291">
            <w:pPr>
              <w:spacing w:line="360" w:lineRule="auto"/>
              <w:rPr>
                <w:rFonts w:ascii="宋体" w:hAnsi="宋体" w:cs="宋体"/>
                <w:b/>
                <w:bCs/>
                <w:color w:val="auto"/>
                <w:szCs w:val="21"/>
              </w:rPr>
            </w:pPr>
            <w:r>
              <w:rPr>
                <w:rFonts w:hint="eastAsia" w:ascii="宋体" w:hAnsi="宋体" w:cs="宋体"/>
                <w:b/>
                <w:bCs/>
                <w:color w:val="auto"/>
                <w:szCs w:val="21"/>
              </w:rPr>
              <w:t>商务技术文件</w:t>
            </w:r>
          </w:p>
          <w:p w14:paraId="6D8BB644">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无串通竞标行为的承诺函（格式后附）；</w:t>
            </w:r>
            <w:r>
              <w:rPr>
                <w:rFonts w:hint="eastAsia" w:ascii="宋体" w:hAnsi="宋体" w:cs="宋体"/>
                <w:b/>
                <w:bCs/>
                <w:color w:val="auto"/>
                <w:szCs w:val="21"/>
              </w:rPr>
              <w:t>（必须提供，否则响应文件按无效响应处理）</w:t>
            </w:r>
          </w:p>
          <w:p w14:paraId="4402E9B1">
            <w:pPr>
              <w:snapToGrid w:val="0"/>
              <w:spacing w:line="360" w:lineRule="auto"/>
              <w:rPr>
                <w:rFonts w:hint="eastAsia" w:ascii="宋体" w:hAnsi="宋体" w:cs="宋体"/>
                <w:b/>
                <w:bCs/>
                <w:color w:val="auto"/>
                <w:szCs w:val="21"/>
              </w:rPr>
            </w:pPr>
            <w:r>
              <w:rPr>
                <w:rFonts w:hint="eastAsia" w:ascii="宋体" w:hAnsi="宋体" w:cs="宋体"/>
                <w:color w:val="auto"/>
                <w:szCs w:val="21"/>
              </w:rPr>
              <w:t>2.法定代表人身份证明书及法定代表人有效身份证正反面复印件（格式后附）；</w:t>
            </w:r>
            <w:r>
              <w:rPr>
                <w:rFonts w:hint="eastAsia" w:ascii="宋体" w:hAnsi="宋体" w:cs="宋体"/>
                <w:b/>
                <w:bCs/>
                <w:color w:val="auto"/>
                <w:szCs w:val="21"/>
              </w:rPr>
              <w:t>（除自然人竞标外必须提供，否则响应文件按无效响应处理）</w:t>
            </w:r>
          </w:p>
          <w:p w14:paraId="4CD46525">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.法定代表人授权委托书及委托代理人有效身份证正反面复印件（格式后附）；</w:t>
            </w:r>
            <w:r>
              <w:rPr>
                <w:rFonts w:hint="eastAsia" w:ascii="宋体" w:hAnsi="宋体" w:cs="宋体"/>
                <w:b/>
                <w:bCs/>
                <w:color w:val="auto"/>
                <w:szCs w:val="21"/>
              </w:rPr>
              <w:t>（委托时必须提供，否则响应文件按无效响应处理）</w:t>
            </w:r>
          </w:p>
          <w:p w14:paraId="21C67F6B">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.商务条款偏离表（格式后附）；</w:t>
            </w:r>
            <w:r>
              <w:rPr>
                <w:rFonts w:hint="eastAsia" w:ascii="宋体" w:hAnsi="宋体" w:cs="宋体"/>
                <w:b/>
                <w:bCs/>
                <w:color w:val="auto"/>
                <w:szCs w:val="21"/>
              </w:rPr>
              <w:t>（必须提供，否则响应文件按无效响应处理）</w:t>
            </w:r>
          </w:p>
          <w:p w14:paraId="51007C73">
            <w:pPr>
              <w:spacing w:line="360" w:lineRule="auto"/>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5.服务需求</w:t>
            </w:r>
            <w:r>
              <w:rPr>
                <w:rFonts w:hint="eastAsia" w:ascii="宋体" w:hAnsi="宋体" w:cs="宋体"/>
                <w:b w:val="0"/>
                <w:bCs w:val="0"/>
                <w:color w:val="auto"/>
                <w:szCs w:val="21"/>
              </w:rPr>
              <w:t>偏离表（格式后附）；</w:t>
            </w:r>
            <w:r>
              <w:rPr>
                <w:rFonts w:hint="eastAsia" w:ascii="宋体" w:hAnsi="宋体" w:cs="宋体"/>
                <w:b/>
                <w:bCs/>
                <w:color w:val="auto"/>
                <w:szCs w:val="21"/>
              </w:rPr>
              <w:t>（必须提供，否则响应文件按无效响应处理</w:t>
            </w:r>
            <w:r>
              <w:rPr>
                <w:rFonts w:hint="eastAsia" w:ascii="宋体" w:hAnsi="宋体" w:cs="宋体"/>
                <w:b/>
                <w:bCs/>
                <w:color w:val="auto"/>
                <w:szCs w:val="21"/>
                <w:lang w:eastAsia="zh-CN"/>
              </w:rPr>
              <w:t>）</w:t>
            </w:r>
          </w:p>
          <w:p w14:paraId="1869F193">
            <w:pPr>
              <w:spacing w:line="360" w:lineRule="auto"/>
              <w:rPr>
                <w:rFonts w:hint="default" w:ascii="宋体" w:hAnsi="宋体" w:cs="宋体"/>
                <w:b w:val="0"/>
                <w:bCs w:val="0"/>
                <w:color w:val="auto"/>
                <w:szCs w:val="21"/>
                <w:lang w:val="en-US"/>
              </w:rPr>
            </w:pPr>
            <w:r>
              <w:rPr>
                <w:rFonts w:hint="eastAsia" w:ascii="宋体" w:hAnsi="宋体" w:cs="宋体"/>
                <w:b w:val="0"/>
                <w:bCs w:val="0"/>
                <w:color w:val="auto"/>
                <w:szCs w:val="21"/>
                <w:lang w:val="en-US" w:eastAsia="zh-CN"/>
              </w:rPr>
              <w:t>6.技术方案（格式自拟）；</w:t>
            </w:r>
          </w:p>
          <w:p w14:paraId="5A1AFD0C">
            <w:pPr>
              <w:spacing w:line="360" w:lineRule="auto"/>
              <w:rPr>
                <w:rFonts w:hint="eastAsia" w:ascii="宋体" w:hAnsi="宋体" w:cs="宋体"/>
                <w:b w:val="0"/>
                <w:bCs w:val="0"/>
                <w:color w:val="auto"/>
                <w:szCs w:val="21"/>
              </w:rPr>
            </w:pPr>
            <w:r>
              <w:rPr>
                <w:rFonts w:hint="eastAsia" w:ascii="宋体" w:hAnsi="宋体" w:cs="宋体"/>
                <w:b w:val="0"/>
                <w:bCs w:val="0"/>
                <w:color w:val="auto"/>
                <w:szCs w:val="21"/>
                <w:lang w:val="en-US" w:eastAsia="zh-CN"/>
              </w:rPr>
              <w:t>7.</w:t>
            </w:r>
            <w:r>
              <w:rPr>
                <w:rFonts w:hint="eastAsia" w:ascii="宋体" w:hAnsi="宋体" w:cs="宋体"/>
                <w:b w:val="0"/>
                <w:bCs w:val="0"/>
                <w:color w:val="auto"/>
                <w:szCs w:val="21"/>
              </w:rPr>
              <w:t>除磋商文件规定必须提供以外，供应商认为需要提供的其他证明材料(格式自拟)(投标人根据“第三章 采购需求”及“第四章 评标方法及评标标准”提供有关证明材料)。</w:t>
            </w:r>
          </w:p>
          <w:p w14:paraId="6CE0FA30">
            <w:pPr>
              <w:spacing w:line="360" w:lineRule="auto"/>
              <w:ind w:firstLine="413" w:firstLineChars="196"/>
              <w:rPr>
                <w:rFonts w:hint="eastAsia" w:ascii="宋体" w:hAnsi="宋体" w:cs="宋体"/>
                <w:b/>
                <w:bCs/>
                <w:color w:val="auto"/>
                <w:szCs w:val="21"/>
              </w:rPr>
            </w:pPr>
            <w:r>
              <w:rPr>
                <w:rFonts w:hint="eastAsia" w:ascii="宋体" w:hAnsi="宋体" w:cs="宋体"/>
                <w:b/>
                <w:bCs/>
                <w:color w:val="auto"/>
                <w:szCs w:val="21"/>
              </w:rPr>
              <w:t>注：1.法定代表人授权委托书必须由法定代表人或委托代理人签字，并加盖</w:t>
            </w:r>
            <w:r>
              <w:rPr>
                <w:rFonts w:hint="eastAsia" w:ascii="宋体" w:hAnsi="宋体" w:cs="宋体"/>
                <w:b/>
                <w:bCs/>
                <w:color w:val="auto"/>
                <w:szCs w:val="21"/>
                <w:lang w:eastAsia="zh-CN"/>
              </w:rPr>
              <w:t>供应商电子</w:t>
            </w:r>
            <w:r>
              <w:rPr>
                <w:rFonts w:hint="eastAsia" w:ascii="宋体" w:hAnsi="宋体" w:cs="宋体"/>
                <w:b/>
                <w:bCs/>
                <w:color w:val="auto"/>
                <w:szCs w:val="21"/>
              </w:rPr>
              <w:t>公章，</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rPr>
              <w:t>。</w:t>
            </w:r>
          </w:p>
          <w:p w14:paraId="28B12760">
            <w:pPr>
              <w:spacing w:line="360" w:lineRule="auto"/>
              <w:ind w:firstLine="413" w:firstLineChars="196"/>
              <w:rPr>
                <w:rFonts w:ascii="宋体" w:hAnsi="宋体" w:cs="宋体"/>
                <w:color w:val="auto"/>
                <w:szCs w:val="21"/>
              </w:rPr>
            </w:pPr>
            <w:r>
              <w:rPr>
                <w:rFonts w:hint="eastAsia" w:ascii="宋体" w:hAnsi="宋体" w:cs="宋体"/>
                <w:b/>
                <w:bCs/>
                <w:color w:val="auto"/>
                <w:szCs w:val="21"/>
              </w:rPr>
              <w:t>2.以上标明“必须提供”的材料属于复印件的扫描件的，必须加盖</w:t>
            </w:r>
            <w:r>
              <w:rPr>
                <w:rFonts w:hint="eastAsia" w:ascii="宋体" w:hAnsi="宋体" w:cs="宋体"/>
                <w:b/>
                <w:bCs/>
                <w:color w:val="auto"/>
                <w:szCs w:val="21"/>
                <w:lang w:eastAsia="zh-CN"/>
              </w:rPr>
              <w:t>供应商</w:t>
            </w:r>
            <w:r>
              <w:rPr>
                <w:rFonts w:hint="eastAsia" w:ascii="宋体" w:hAnsi="宋体" w:cs="宋体"/>
                <w:b/>
                <w:bCs/>
                <w:color w:val="auto"/>
                <w:szCs w:val="21"/>
              </w:rPr>
              <w:t>电子公章，</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rPr>
              <w:t>。</w:t>
            </w:r>
          </w:p>
        </w:tc>
      </w:tr>
      <w:tr w14:paraId="4433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0EF728E">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09735246">
            <w:pPr>
              <w:snapToGrid w:val="0"/>
              <w:spacing w:line="320" w:lineRule="exact"/>
              <w:jc w:val="left"/>
              <w:rPr>
                <w:color w:val="auto"/>
              </w:rPr>
            </w:pPr>
            <w:r>
              <w:rPr>
                <w:rFonts w:hint="eastAsia" w:ascii="宋体" w:hAnsi="宋体" w:eastAsia="宋体" w:cs="宋体"/>
                <w:color w:val="auto"/>
                <w:szCs w:val="21"/>
                <w:highlight w:val="none"/>
              </w:rPr>
              <w:t>竞标报价应当包含满足本次竞标全部服务的所有费用。</w:t>
            </w:r>
          </w:p>
        </w:tc>
      </w:tr>
      <w:tr w14:paraId="6654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0FE8D03F">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257193C7">
            <w:pPr>
              <w:pStyle w:val="7"/>
              <w:numPr>
                <w:ilvl w:val="0"/>
                <w:numId w:val="0"/>
              </w:numPr>
              <w:tabs>
                <w:tab w:val="left" w:pos="720"/>
                <w:tab w:val="left" w:pos="840"/>
                <w:tab w:val="clear" w:pos="360"/>
              </w:tabs>
              <w:snapToGrid w:val="0"/>
              <w:spacing w:line="360" w:lineRule="auto"/>
              <w:rPr>
                <w:rFonts w:ascii="宋体" w:hAnsi="宋体" w:cs="宋体"/>
                <w:color w:val="auto"/>
                <w:szCs w:val="21"/>
              </w:rPr>
            </w:pPr>
            <w:r>
              <w:rPr>
                <w:rFonts w:hint="eastAsia" w:ascii="宋体" w:hAnsi="宋体" w:cs="宋体"/>
                <w:color w:val="auto"/>
                <w:szCs w:val="21"/>
                <w:lang w:eastAsia="zh-CN"/>
              </w:rPr>
              <w:t>竞</w:t>
            </w:r>
            <w:r>
              <w:rPr>
                <w:rFonts w:hint="eastAsia" w:ascii="宋体" w:hAnsi="宋体" w:cs="宋体"/>
                <w:color w:val="auto"/>
                <w:szCs w:val="21"/>
              </w:rPr>
              <w:t>标有效期：自首次响应文件提交截止之日起</w:t>
            </w:r>
            <w:r>
              <w:rPr>
                <w:rFonts w:ascii="宋体" w:hAnsi="宋体" w:cs="宋体"/>
                <w:color w:val="auto"/>
                <w:szCs w:val="21"/>
                <w:u w:val="single"/>
              </w:rPr>
              <w:t xml:space="preserve"> </w:t>
            </w:r>
            <w:r>
              <w:rPr>
                <w:rFonts w:hint="eastAsia" w:ascii="宋体" w:hAnsi="宋体" w:cs="宋体"/>
                <w:color w:val="auto"/>
                <w:szCs w:val="21"/>
                <w:u w:val="single"/>
              </w:rPr>
              <w:t>60</w:t>
            </w:r>
            <w:r>
              <w:rPr>
                <w:rFonts w:ascii="宋体" w:hAnsi="宋体" w:cs="宋体"/>
                <w:color w:val="auto"/>
                <w:szCs w:val="21"/>
                <w:u w:val="single"/>
              </w:rPr>
              <w:t xml:space="preserve"> </w:t>
            </w:r>
            <w:r>
              <w:rPr>
                <w:rFonts w:hint="eastAsia" w:ascii="宋体" w:hAnsi="宋体" w:cs="宋体"/>
                <w:color w:val="auto"/>
                <w:szCs w:val="21"/>
              </w:rPr>
              <w:t>日。</w:t>
            </w:r>
          </w:p>
        </w:tc>
      </w:tr>
      <w:tr w14:paraId="4E7D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09876661">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57296E8B">
            <w:pPr>
              <w:snapToGrid w:val="0"/>
              <w:spacing w:line="360" w:lineRule="auto"/>
              <w:rPr>
                <w:rFonts w:ascii="宋体" w:hAnsi="宋体" w:cs="宋体"/>
                <w:color w:val="auto"/>
                <w:szCs w:val="21"/>
              </w:rPr>
            </w:pPr>
            <w:r>
              <w:rPr>
                <w:rFonts w:hint="eastAsia" w:ascii="宋体" w:hAnsi="宋体" w:cs="宋体"/>
                <w:color w:val="auto"/>
                <w:szCs w:val="21"/>
              </w:rPr>
              <w:t>磋商保证金：无</w:t>
            </w:r>
          </w:p>
        </w:tc>
      </w:tr>
      <w:tr w14:paraId="7B2F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213CEB2">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4916845D">
            <w:pPr>
              <w:snapToGrid w:val="0"/>
              <w:spacing w:line="360" w:lineRule="auto"/>
              <w:jc w:val="left"/>
              <w:rPr>
                <w:rFonts w:ascii="宋体" w:hAnsi="宋体" w:cs="宋体"/>
                <w:color w:val="auto"/>
                <w:szCs w:val="21"/>
                <w:u w:val="single"/>
              </w:rPr>
            </w:pPr>
            <w:r>
              <w:rPr>
                <w:rFonts w:hint="eastAsia" w:ascii="宋体" w:hAnsi="宋体" w:cs="宋体"/>
                <w:color w:val="auto"/>
                <w:szCs w:val="21"/>
              </w:rPr>
              <w:t>首次响应文件提交截止时间：详见竞争性磋商公告。</w:t>
            </w:r>
          </w:p>
          <w:p w14:paraId="4183B1C3">
            <w:pPr>
              <w:snapToGrid w:val="0"/>
              <w:spacing w:line="360" w:lineRule="auto"/>
              <w:jc w:val="left"/>
              <w:rPr>
                <w:rFonts w:ascii="宋体" w:hAnsi="宋体" w:cs="宋体"/>
                <w:color w:val="auto"/>
                <w:szCs w:val="21"/>
              </w:rPr>
            </w:pPr>
            <w:r>
              <w:rPr>
                <w:rFonts w:hint="eastAsia" w:ascii="宋体" w:hAnsi="宋体" w:cs="宋体"/>
                <w:color w:val="auto"/>
                <w:szCs w:val="21"/>
              </w:rPr>
              <w:t>首次响应文件提交地点：详见竞争性磋商公告。</w:t>
            </w:r>
          </w:p>
        </w:tc>
      </w:tr>
      <w:tr w14:paraId="555D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A8FD6A5">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1497FEE6">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14:paraId="2BC2F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52" w:type="dxa"/>
            <w:vAlign w:val="center"/>
          </w:tcPr>
          <w:p w14:paraId="72DE130E">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6.2</w:t>
            </w:r>
          </w:p>
        </w:tc>
        <w:tc>
          <w:tcPr>
            <w:tcW w:w="7912" w:type="dxa"/>
            <w:vAlign w:val="center"/>
          </w:tcPr>
          <w:p w14:paraId="451A4122">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719E9EF">
            <w:pPr>
              <w:snapToGrid w:val="0"/>
              <w:spacing w:line="360" w:lineRule="auto"/>
              <w:rPr>
                <w:rFonts w:ascii="宋体" w:hAnsi="宋体" w:cs="宋体"/>
                <w:color w:val="auto"/>
                <w:szCs w:val="21"/>
              </w:rPr>
            </w:pPr>
            <w:r>
              <w:rPr>
                <w:rFonts w:hint="eastAsia" w:ascii="宋体" w:hAnsi="宋体" w:cs="宋体"/>
                <w:color w:val="auto"/>
                <w:szCs w:val="21"/>
                <w:lang w:val="en-US" w:eastAsia="zh-CN"/>
              </w:rPr>
              <w:t>服务需求</w:t>
            </w:r>
            <w:r>
              <w:rPr>
                <w:rFonts w:hint="eastAsia" w:ascii="宋体" w:hAnsi="宋体" w:cs="宋体"/>
                <w:color w:val="auto"/>
                <w:szCs w:val="21"/>
              </w:rPr>
              <w:t>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66B0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52" w:type="dxa"/>
            <w:vAlign w:val="center"/>
          </w:tcPr>
          <w:p w14:paraId="2D588B4F">
            <w:pPr>
              <w:spacing w:line="360" w:lineRule="auto"/>
              <w:jc w:val="center"/>
              <w:rPr>
                <w:rFonts w:ascii="宋体" w:hAnsi="宋体" w:cs="宋体"/>
                <w:color w:val="auto"/>
                <w:szCs w:val="21"/>
              </w:rPr>
            </w:pPr>
            <w:r>
              <w:rPr>
                <w:rFonts w:ascii="宋体" w:hAnsi="宋体" w:cs="宋体"/>
                <w:color w:val="auto"/>
                <w:szCs w:val="21"/>
              </w:rPr>
              <w:t>28.1</w:t>
            </w:r>
          </w:p>
        </w:tc>
        <w:tc>
          <w:tcPr>
            <w:tcW w:w="7912" w:type="dxa"/>
            <w:vAlign w:val="center"/>
          </w:tcPr>
          <w:p w14:paraId="07A4A076">
            <w:pPr>
              <w:snapToGrid w:val="0"/>
              <w:spacing w:line="360" w:lineRule="auto"/>
              <w:rPr>
                <w:rFonts w:ascii="宋体" w:hAnsi="宋体" w:cs="宋体"/>
                <w:color w:val="auto"/>
                <w:szCs w:val="21"/>
              </w:rPr>
            </w:pPr>
            <w:r>
              <w:rPr>
                <w:rFonts w:hint="eastAsia" w:ascii="宋体" w:hAnsi="宋体" w:cs="宋体"/>
                <w:color w:val="auto"/>
                <w:szCs w:val="21"/>
              </w:rPr>
              <w:t>履约保证金金额：无</w:t>
            </w:r>
          </w:p>
        </w:tc>
      </w:tr>
      <w:tr w14:paraId="21229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F661D42">
            <w:pPr>
              <w:spacing w:line="360" w:lineRule="auto"/>
              <w:jc w:val="center"/>
              <w:rPr>
                <w:rFonts w:ascii="宋体" w:hAnsi="宋体" w:cs="宋体"/>
                <w:color w:val="auto"/>
                <w:szCs w:val="21"/>
              </w:rPr>
            </w:pPr>
            <w:r>
              <w:rPr>
                <w:rFonts w:ascii="宋体" w:hAnsi="宋体" w:cs="宋体"/>
                <w:color w:val="auto"/>
                <w:szCs w:val="21"/>
              </w:rPr>
              <w:t>29.1</w:t>
            </w:r>
          </w:p>
        </w:tc>
        <w:tc>
          <w:tcPr>
            <w:tcW w:w="7912" w:type="dxa"/>
            <w:vAlign w:val="center"/>
          </w:tcPr>
          <w:p w14:paraId="005971D0">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14:paraId="03B216FF">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5B9D73F5">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2F278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4EC1EFE">
            <w:pPr>
              <w:spacing w:line="360" w:lineRule="auto"/>
              <w:jc w:val="center"/>
              <w:rPr>
                <w:rFonts w:ascii="宋体" w:hAnsi="宋体" w:cs="宋体"/>
                <w:color w:val="auto"/>
                <w:szCs w:val="21"/>
              </w:rPr>
            </w:pPr>
            <w:r>
              <w:rPr>
                <w:rFonts w:hint="eastAsia" w:ascii="宋体" w:hAnsi="宋体" w:cs="宋体"/>
                <w:color w:val="auto"/>
                <w:szCs w:val="21"/>
              </w:rPr>
              <w:t>30</w:t>
            </w:r>
          </w:p>
        </w:tc>
        <w:tc>
          <w:tcPr>
            <w:tcW w:w="7912" w:type="dxa"/>
            <w:vAlign w:val="center"/>
          </w:tcPr>
          <w:p w14:paraId="6C30E3BE">
            <w:pPr>
              <w:pStyle w:val="15"/>
              <w:snapToGrid w:val="0"/>
              <w:spacing w:line="360" w:lineRule="auto"/>
              <w:rPr>
                <w:rFonts w:hAnsi="宋体" w:cs="宋体"/>
                <w:color w:val="auto"/>
                <w:kern w:val="2"/>
                <w:sz w:val="21"/>
              </w:rPr>
            </w:pPr>
            <w:r>
              <w:rPr>
                <w:rFonts w:hint="eastAsia" w:hAnsi="宋体" w:cs="宋体"/>
                <w:color w:val="auto"/>
                <w:kern w:val="2"/>
                <w:sz w:val="21"/>
              </w:rPr>
              <w:t>政府采购合同公告。</w:t>
            </w:r>
          </w:p>
          <w:p w14:paraId="287CDD2E">
            <w:pPr>
              <w:snapToGrid w:val="0"/>
              <w:spacing w:line="360" w:lineRule="auto"/>
              <w:rPr>
                <w:rFonts w:ascii="宋体" w:hAnsi="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3C100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9E2CFBE">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3E342D8D">
            <w:pPr>
              <w:pStyle w:val="15"/>
              <w:snapToGrid w:val="0"/>
              <w:spacing w:line="360" w:lineRule="auto"/>
              <w:rPr>
                <w:rFonts w:hAnsi="宋体" w:cs="宋体"/>
                <w:color w:val="auto"/>
                <w:sz w:val="21"/>
              </w:rPr>
            </w:pPr>
            <w:r>
              <w:rPr>
                <w:rFonts w:hint="eastAsia" w:hAnsi="宋体" w:cs="宋体"/>
                <w:color w:val="auto"/>
              </w:rPr>
              <w:t>接收</w:t>
            </w:r>
            <w:r>
              <w:rPr>
                <w:rFonts w:hint="eastAsia" w:hAnsi="宋体" w:cs="宋体"/>
                <w:color w:val="auto"/>
                <w:sz w:val="21"/>
              </w:rPr>
              <w:t>质疑函方式：以书面形式。</w:t>
            </w:r>
          </w:p>
          <w:p w14:paraId="3F82638B">
            <w:pPr>
              <w:pStyle w:val="15"/>
              <w:snapToGrid w:val="0"/>
              <w:spacing w:line="360" w:lineRule="auto"/>
              <w:ind w:firstLine="420" w:firstLineChars="200"/>
              <w:rPr>
                <w:rFonts w:hAnsi="宋体" w:cs="宋体"/>
                <w:color w:val="auto"/>
                <w:sz w:val="21"/>
              </w:rPr>
            </w:pPr>
            <w:r>
              <w:rPr>
                <w:rFonts w:hint="eastAsia" w:hAnsi="宋体" w:cs="宋体"/>
                <w:color w:val="auto"/>
                <w:sz w:val="21"/>
              </w:rPr>
              <w:t>质疑联系部门及联系方式：</w:t>
            </w:r>
            <w:r>
              <w:rPr>
                <w:rFonts w:hint="eastAsia" w:hAnsi="宋体" w:cs="宋体"/>
                <w:color w:val="auto"/>
                <w:sz w:val="21"/>
                <w:lang w:eastAsia="zh-CN"/>
              </w:rPr>
              <w:t>广西建汇工程咨询有限公司</w:t>
            </w:r>
            <w:r>
              <w:rPr>
                <w:rFonts w:hint="eastAsia" w:hAnsi="宋体" w:cs="宋体"/>
                <w:color w:val="auto"/>
                <w:sz w:val="21"/>
              </w:rPr>
              <w:t>，联系电话：</w:t>
            </w:r>
            <w:r>
              <w:rPr>
                <w:rFonts w:hint="eastAsia" w:hAnsi="宋体" w:cs="宋体"/>
                <w:color w:val="auto"/>
                <w:sz w:val="21"/>
                <w:lang w:eastAsia="zh-CN"/>
              </w:rPr>
              <w:t>0775-269</w:t>
            </w:r>
            <w:r>
              <w:rPr>
                <w:rFonts w:hint="eastAsia" w:hAnsi="宋体" w:cs="宋体"/>
                <w:color w:val="auto"/>
                <w:sz w:val="21"/>
                <w:lang w:val="en-US" w:eastAsia="zh-CN"/>
              </w:rPr>
              <w:t>8633</w:t>
            </w:r>
            <w:r>
              <w:rPr>
                <w:rFonts w:hint="eastAsia" w:hAnsi="宋体" w:cs="宋体"/>
                <w:color w:val="auto"/>
                <w:sz w:val="21"/>
              </w:rPr>
              <w:t>，通讯地址：</w:t>
            </w:r>
            <w:r>
              <w:rPr>
                <w:rFonts w:hint="eastAsia" w:hAnsi="宋体" w:cs="宋体"/>
                <w:color w:val="auto"/>
                <w:sz w:val="21"/>
                <w:lang w:eastAsia="zh-CN"/>
              </w:rPr>
              <w:t>玉林市玉州区江滨路东55号山水名城8栋10号商铺</w:t>
            </w:r>
          </w:p>
          <w:p w14:paraId="7018CB5C">
            <w:pPr>
              <w:pStyle w:val="15"/>
              <w:snapToGrid w:val="0"/>
              <w:spacing w:line="360" w:lineRule="auto"/>
              <w:rPr>
                <w:rFonts w:hAnsi="宋体"/>
                <w:color w:val="auto"/>
              </w:rPr>
            </w:pPr>
            <w:r>
              <w:rPr>
                <w:rFonts w:hint="eastAsia" w:hAnsi="宋体" w:cs="宋体"/>
                <w:color w:val="auto"/>
                <w:sz w:val="21"/>
              </w:rPr>
              <w:t>业务时间：</w:t>
            </w:r>
            <w:r>
              <w:rPr>
                <w:rFonts w:hint="eastAsia" w:hAnsi="宋体" w:cs="宋体"/>
                <w:color w:val="auto"/>
                <w:sz w:val="21"/>
                <w:lang w:val="en-US" w:eastAsia="zh-CN"/>
              </w:rPr>
              <w:t>上午</w:t>
            </w:r>
            <w:r>
              <w:rPr>
                <w:rFonts w:hint="eastAsia" w:hAnsi="宋体" w:cs="宋体"/>
                <w:color w:val="auto"/>
                <w:sz w:val="21"/>
              </w:rPr>
              <w:t>8时00分到12时00分</w:t>
            </w:r>
            <w:r>
              <w:rPr>
                <w:rFonts w:hint="eastAsia" w:hAnsi="宋体" w:cs="宋体"/>
                <w:color w:val="auto"/>
                <w:sz w:val="21"/>
                <w:lang w:eastAsia="zh-CN"/>
              </w:rPr>
              <w:t>，</w:t>
            </w:r>
            <w:r>
              <w:rPr>
                <w:rFonts w:hint="eastAsia" w:hAnsi="宋体" w:cs="宋体"/>
                <w:color w:val="auto"/>
                <w:sz w:val="21"/>
                <w:lang w:val="en-US" w:eastAsia="zh-CN"/>
              </w:rPr>
              <w:t>下午3</w:t>
            </w:r>
            <w:r>
              <w:rPr>
                <w:rFonts w:hint="eastAsia" w:hAnsi="宋体" w:cs="宋体"/>
                <w:color w:val="auto"/>
                <w:sz w:val="21"/>
              </w:rPr>
              <w:t>时00分到</w:t>
            </w:r>
            <w:r>
              <w:rPr>
                <w:rFonts w:hint="eastAsia" w:hAnsi="宋体" w:cs="宋体"/>
                <w:color w:val="auto"/>
                <w:sz w:val="21"/>
                <w:lang w:val="en-US" w:eastAsia="zh-CN"/>
              </w:rPr>
              <w:t>6</w:t>
            </w:r>
            <w:r>
              <w:rPr>
                <w:rFonts w:hint="eastAsia" w:hAnsi="宋体" w:cs="宋体"/>
                <w:color w:val="auto"/>
                <w:sz w:val="21"/>
              </w:rPr>
              <w:t>时00分，业务时间以外、双休日和法定节假日不办理业务。</w:t>
            </w:r>
          </w:p>
        </w:tc>
      </w:tr>
      <w:tr w14:paraId="0E11A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8C8FCBD">
            <w:pPr>
              <w:spacing w:line="360" w:lineRule="auto"/>
              <w:jc w:val="center"/>
              <w:rPr>
                <w:rFonts w:ascii="宋体" w:hAnsi="宋体" w:cs="宋体"/>
                <w:color w:val="auto"/>
                <w:szCs w:val="21"/>
              </w:rPr>
            </w:pPr>
            <w:r>
              <w:rPr>
                <w:rFonts w:ascii="宋体" w:hAnsi="宋体" w:cs="宋体"/>
                <w:color w:val="auto"/>
                <w:szCs w:val="21"/>
              </w:rPr>
              <w:t>32.1</w:t>
            </w:r>
          </w:p>
        </w:tc>
        <w:tc>
          <w:tcPr>
            <w:tcW w:w="7912" w:type="dxa"/>
            <w:vAlign w:val="center"/>
          </w:tcPr>
          <w:p w14:paraId="02F9A770">
            <w:pPr>
              <w:pStyle w:val="15"/>
              <w:snapToGrid w:val="0"/>
              <w:spacing w:line="360" w:lineRule="auto"/>
              <w:rPr>
                <w:color w:val="auto"/>
              </w:rPr>
            </w:pPr>
            <w:r>
              <w:rPr>
                <w:rFonts w:hint="eastAsia"/>
                <w:color w:val="auto"/>
              </w:rPr>
              <w:t>1.采购代理费支付方式：</w:t>
            </w:r>
          </w:p>
          <w:p w14:paraId="4FFDCEAE">
            <w:pPr>
              <w:pStyle w:val="15"/>
              <w:snapToGrid w:val="0"/>
              <w:spacing w:line="360" w:lineRule="auto"/>
              <w:rPr>
                <w:color w:val="auto"/>
              </w:rPr>
            </w:pPr>
            <w:r>
              <w:rPr>
                <w:rFonts w:hint="eastAsia"/>
                <w:color w:val="auto"/>
              </w:rPr>
              <w:t>本项目代理服务费由成交供应商领取成交通知书前，一次性向采购代理机构支付。</w:t>
            </w:r>
          </w:p>
          <w:p w14:paraId="15873C51">
            <w:pPr>
              <w:pStyle w:val="15"/>
              <w:numPr>
                <w:ilvl w:val="0"/>
                <w:numId w:val="5"/>
              </w:numPr>
              <w:snapToGrid w:val="0"/>
              <w:spacing w:line="360" w:lineRule="auto"/>
              <w:rPr>
                <w:rFonts w:hint="eastAsia"/>
                <w:color w:val="auto"/>
              </w:rPr>
            </w:pPr>
            <w:r>
              <w:rPr>
                <w:rFonts w:hint="eastAsia"/>
                <w:color w:val="auto"/>
              </w:rPr>
              <w:t>采购代理费收取标准：按</w:t>
            </w:r>
            <w:r>
              <w:rPr>
                <w:rFonts w:hint="eastAsia"/>
                <w:color w:val="auto"/>
                <w:lang w:val="en-US" w:eastAsia="zh-CN"/>
              </w:rPr>
              <w:t>固定金额收取人民币叁仟元整（￥3000.00）</w:t>
            </w:r>
          </w:p>
          <w:p w14:paraId="5E0C4EF4">
            <w:pPr>
              <w:pStyle w:val="15"/>
              <w:snapToGrid w:val="0"/>
              <w:spacing w:line="360" w:lineRule="auto"/>
              <w:rPr>
                <w:color w:val="auto"/>
                <w:highlight w:val="none"/>
              </w:rPr>
            </w:pPr>
            <w:r>
              <w:rPr>
                <w:color w:val="auto"/>
                <w:highlight w:val="none"/>
              </w:rPr>
              <w:t xml:space="preserve">开户名称：广西建汇工程咨询有限公司玉林分公司   </w:t>
            </w:r>
          </w:p>
          <w:p w14:paraId="6E93E655">
            <w:pPr>
              <w:pStyle w:val="15"/>
              <w:snapToGrid w:val="0"/>
              <w:spacing w:line="360" w:lineRule="auto"/>
              <w:rPr>
                <w:color w:val="auto"/>
                <w:highlight w:val="none"/>
              </w:rPr>
            </w:pPr>
            <w:r>
              <w:rPr>
                <w:color w:val="auto"/>
                <w:highlight w:val="none"/>
              </w:rPr>
              <w:t xml:space="preserve">开户银行：广西北部湾银行玉林分行       </w:t>
            </w:r>
          </w:p>
          <w:p w14:paraId="72484DAA">
            <w:pPr>
              <w:pStyle w:val="15"/>
              <w:snapToGrid w:val="0"/>
              <w:spacing w:line="360" w:lineRule="auto"/>
              <w:rPr>
                <w:color w:val="auto"/>
              </w:rPr>
            </w:pPr>
            <w:r>
              <w:rPr>
                <w:rFonts w:hint="eastAsia"/>
                <w:color w:val="auto"/>
                <w:highlight w:val="none"/>
              </w:rPr>
              <w:t>银行账号：8001 2693 0200 014</w:t>
            </w:r>
          </w:p>
        </w:tc>
      </w:tr>
      <w:tr w14:paraId="5AAB6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Align w:val="center"/>
          </w:tcPr>
          <w:p w14:paraId="0AC1A151">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18625233">
            <w:pPr>
              <w:pStyle w:val="15"/>
              <w:snapToGrid w:val="0"/>
              <w:spacing w:line="360" w:lineRule="auto"/>
              <w:rPr>
                <w:rFonts w:hint="eastAsia" w:hAnsi="宋体" w:cs="宋体"/>
                <w:color w:val="auto"/>
                <w:kern w:val="2"/>
                <w:sz w:val="21"/>
              </w:rPr>
            </w:pPr>
            <w:r>
              <w:rPr>
                <w:rFonts w:hint="eastAsia" w:hAnsi="宋体" w:cs="宋体"/>
                <w:b/>
                <w:bCs/>
                <w:color w:val="auto"/>
                <w:kern w:val="2"/>
                <w:sz w:val="21"/>
              </w:rPr>
              <w:t>解释权：</w:t>
            </w:r>
            <w:r>
              <w:rPr>
                <w:rFonts w:hint="eastAsia" w:hAnsi="宋体" w:cs="宋体"/>
                <w:color w:val="auto"/>
                <w:kern w:val="2"/>
                <w:sz w:val="21"/>
              </w:rPr>
              <w:t>构成本</w:t>
            </w:r>
            <w:r>
              <w:rPr>
                <w:rFonts w:hint="eastAsia" w:hAnsi="宋体" w:cs="宋体"/>
                <w:color w:val="auto"/>
                <w:kern w:val="2"/>
                <w:sz w:val="21"/>
                <w:lang w:eastAsia="zh-CN"/>
              </w:rPr>
              <w:t>采购</w:t>
            </w:r>
            <w:r>
              <w:rPr>
                <w:rFonts w:hint="eastAsia" w:hAnsi="宋体" w:cs="宋体"/>
                <w:color w:val="auto"/>
                <w:kern w:val="2"/>
                <w:sz w:val="21"/>
              </w:rPr>
              <w:t>文件的各个组成文件应互为解释，互为说明；除</w:t>
            </w:r>
            <w:r>
              <w:rPr>
                <w:rFonts w:hint="eastAsia" w:hAnsi="宋体" w:cs="宋体"/>
                <w:color w:val="auto"/>
                <w:kern w:val="2"/>
                <w:sz w:val="21"/>
                <w:lang w:eastAsia="zh-CN"/>
              </w:rPr>
              <w:t>采购</w:t>
            </w:r>
            <w:r>
              <w:rPr>
                <w:rFonts w:hint="eastAsia" w:hAnsi="宋体" w:cs="宋体"/>
                <w:color w:val="auto"/>
                <w:kern w:val="2"/>
                <w:sz w:val="21"/>
              </w:rPr>
              <w:t>文件中有特别规定外，仅适用于招标投标阶段的规定，按更正公告（澄清公告）、</w:t>
            </w:r>
            <w:r>
              <w:rPr>
                <w:rFonts w:hint="eastAsia" w:hAnsi="宋体" w:cs="宋体"/>
                <w:color w:val="auto"/>
                <w:kern w:val="2"/>
                <w:sz w:val="21"/>
                <w:lang w:eastAsia="zh-CN"/>
              </w:rPr>
              <w:t>磋商</w:t>
            </w:r>
            <w:r>
              <w:rPr>
                <w:rFonts w:hint="eastAsia" w:hAnsi="宋体" w:cs="宋体"/>
                <w:color w:val="auto"/>
                <w:kern w:val="2"/>
                <w:sz w:val="21"/>
              </w:rPr>
              <w:t>公告、采购需求、</w:t>
            </w:r>
            <w:r>
              <w:rPr>
                <w:rFonts w:hint="eastAsia" w:hAnsi="宋体" w:cs="宋体"/>
                <w:color w:val="auto"/>
                <w:kern w:val="2"/>
                <w:sz w:val="21"/>
                <w:lang w:eastAsia="zh-CN"/>
              </w:rPr>
              <w:t>供应商</w:t>
            </w:r>
            <w:r>
              <w:rPr>
                <w:rFonts w:hint="eastAsia" w:hAnsi="宋体" w:cs="宋体"/>
                <w:color w:val="auto"/>
                <w:kern w:val="2"/>
                <w:sz w:val="21"/>
              </w:rPr>
              <w:t>须知、评标方法及评标标准、拟签订的合同文本、</w:t>
            </w:r>
            <w:r>
              <w:rPr>
                <w:rFonts w:hint="eastAsia" w:hAnsi="宋体" w:cs="宋体"/>
                <w:color w:val="auto"/>
                <w:kern w:val="2"/>
                <w:sz w:val="21"/>
                <w:lang w:eastAsia="zh-CN"/>
              </w:rPr>
              <w:t>响应</w:t>
            </w:r>
            <w:r>
              <w:rPr>
                <w:rFonts w:hint="eastAsia" w:hAnsi="宋体" w:cs="宋体"/>
                <w:color w:val="auto"/>
                <w:kern w:val="2"/>
                <w:sz w:val="21"/>
              </w:rPr>
              <w:t>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color w:val="auto"/>
                <w:kern w:val="2"/>
                <w:sz w:val="21"/>
                <w:lang w:eastAsia="zh-CN"/>
              </w:rPr>
              <w:t>采购</w:t>
            </w:r>
            <w:r>
              <w:rPr>
                <w:rFonts w:hint="eastAsia" w:hAnsi="宋体" w:cs="宋体"/>
                <w:color w:val="auto"/>
                <w:kern w:val="2"/>
                <w:sz w:val="21"/>
              </w:rPr>
              <w:t>文件不一致时以更正公告（澄清公告）为准。按本款前述规定仍不能形成结论的，</w:t>
            </w:r>
            <w:r>
              <w:rPr>
                <w:rFonts w:hint="eastAsia" w:hAnsi="宋体" w:cs="宋体"/>
                <w:b/>
                <w:bCs/>
                <w:color w:val="auto"/>
                <w:kern w:val="2"/>
                <w:sz w:val="21"/>
              </w:rPr>
              <w:t>由采购人或者采购代理机构负责解释</w:t>
            </w:r>
            <w:r>
              <w:rPr>
                <w:rFonts w:hint="eastAsia" w:hAnsi="宋体" w:cs="宋体"/>
                <w:color w:val="auto"/>
                <w:kern w:val="2"/>
                <w:sz w:val="21"/>
              </w:rPr>
              <w:t>。</w:t>
            </w:r>
          </w:p>
          <w:p w14:paraId="0E2ECAB8">
            <w:pPr>
              <w:pStyle w:val="15"/>
              <w:snapToGrid w:val="0"/>
              <w:spacing w:line="360" w:lineRule="auto"/>
              <w:rPr>
                <w:rFonts w:hAnsi="宋体" w:cs="宋体"/>
                <w:color w:val="auto"/>
                <w:kern w:val="2"/>
                <w:sz w:val="21"/>
              </w:rPr>
            </w:pPr>
            <w:r>
              <w:rPr>
                <w:rFonts w:hint="eastAsia" w:hAnsi="宋体" w:cs="宋体"/>
                <w:b/>
                <w:bCs/>
                <w:color w:val="auto"/>
                <w:kern w:val="2"/>
                <w:sz w:val="21"/>
              </w:rPr>
              <w:t>法律责任：</w:t>
            </w:r>
            <w:r>
              <w:rPr>
                <w:rFonts w:hint="eastAsia" w:hAnsi="宋体" w:cs="宋体"/>
                <w:color w:val="auto"/>
                <w:kern w:val="2"/>
                <w:sz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E63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BE8ABA1">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49D984EB">
            <w:pPr>
              <w:pStyle w:val="15"/>
              <w:snapToGrid w:val="0"/>
              <w:spacing w:line="400" w:lineRule="exact"/>
              <w:rPr>
                <w:rFonts w:hint="eastAsia"/>
                <w:color w:val="auto"/>
                <w:lang w:val="en-US" w:eastAsia="zh-CN"/>
              </w:rPr>
            </w:pPr>
            <w:r>
              <w:rPr>
                <w:rFonts w:hint="eastAsia"/>
                <w:color w:val="auto"/>
                <w:lang w:val="en-US" w:eastAsia="zh-CN"/>
              </w:rPr>
              <w:t>1.本磋商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14:paraId="555B9786">
            <w:pPr>
              <w:pStyle w:val="15"/>
              <w:snapToGrid w:val="0"/>
              <w:spacing w:line="400" w:lineRule="exact"/>
              <w:rPr>
                <w:rFonts w:hint="eastAsia"/>
                <w:color w:val="auto"/>
              </w:rPr>
            </w:pPr>
            <w:r>
              <w:rPr>
                <w:rFonts w:hint="eastAsia"/>
                <w:color w:val="auto"/>
                <w:lang w:val="en-US" w:eastAsia="zh-CN"/>
              </w:rPr>
              <w:t>2</w:t>
            </w:r>
            <w:r>
              <w:rPr>
                <w:rFonts w:hint="eastAsia"/>
                <w:color w:val="auto"/>
              </w:rPr>
              <w:t>.本谈判文件中描述供应商的“签字”是指供应商通过指定电子化政府采购平台办理数字证书（CA认证）获得的以供应商法定代表人或者委托代理人姓名制作的电子印章或手写签字。</w:t>
            </w:r>
          </w:p>
          <w:p w14:paraId="52F8E2C4">
            <w:pPr>
              <w:pStyle w:val="15"/>
              <w:snapToGrid w:val="0"/>
              <w:spacing w:line="400" w:lineRule="exact"/>
              <w:rPr>
                <w:rFonts w:hint="eastAsia"/>
                <w:color w:val="auto"/>
                <w:lang w:val="en-US" w:eastAsia="zh-CN"/>
              </w:rPr>
            </w:pPr>
            <w:r>
              <w:rPr>
                <w:rFonts w:hint="eastAsia"/>
                <w:color w:val="auto"/>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43DBA9A">
            <w:pPr>
              <w:pStyle w:val="15"/>
              <w:snapToGrid w:val="0"/>
              <w:spacing w:line="400" w:lineRule="exact"/>
              <w:rPr>
                <w:color w:val="auto"/>
              </w:rPr>
            </w:pPr>
            <w:r>
              <w:rPr>
                <w:rFonts w:hint="eastAsia"/>
                <w:color w:val="auto"/>
                <w:lang w:val="en-US" w:eastAsia="zh-CN"/>
              </w:rPr>
              <w:t>4</w:t>
            </w:r>
            <w:r>
              <w:rPr>
                <w:color w:val="auto"/>
              </w:rPr>
              <w:t>.</w:t>
            </w:r>
            <w:r>
              <w:rPr>
                <w:rFonts w:hint="eastAsia"/>
                <w:color w:val="auto"/>
              </w:rPr>
              <w:t>自然人竞标的，磋商文件规定盖公章处由自然人摁手指指印。</w:t>
            </w:r>
          </w:p>
          <w:p w14:paraId="1910609E">
            <w:pPr>
              <w:pStyle w:val="15"/>
              <w:snapToGrid w:val="0"/>
              <w:spacing w:line="400" w:lineRule="exact"/>
              <w:rPr>
                <w:rFonts w:hint="eastAsia"/>
                <w:color w:val="auto"/>
              </w:rPr>
            </w:pPr>
            <w:r>
              <w:rPr>
                <w:rFonts w:hint="eastAsia"/>
                <w:color w:val="auto"/>
                <w:lang w:val="en-US" w:eastAsia="zh-CN"/>
              </w:rPr>
              <w:t>5</w:t>
            </w:r>
            <w:r>
              <w:rPr>
                <w:rFonts w:hint="eastAsia"/>
                <w:color w:val="auto"/>
              </w:rPr>
              <w:t>.本磋商文件所称的“以上”“以下”“以内”“届满”，包括本数；所称的“不满”“超过”“以外”，不包括本数。</w:t>
            </w:r>
          </w:p>
          <w:p w14:paraId="6F5F4E1B">
            <w:pPr>
              <w:pStyle w:val="15"/>
              <w:snapToGrid w:val="0"/>
              <w:spacing w:line="400" w:lineRule="exact"/>
              <w:rPr>
                <w:color w:val="auto"/>
              </w:rPr>
            </w:pPr>
            <w:r>
              <w:rPr>
                <w:rFonts w:hint="eastAsia"/>
                <w:color w:val="auto"/>
                <w:lang w:val="en-US" w:eastAsia="zh-CN"/>
              </w:rPr>
              <w:t>6.</w:t>
            </w:r>
            <w:r>
              <w:rPr>
                <w:rFonts w:hint="eastAsia"/>
                <w:color w:val="auto"/>
              </w:rPr>
              <w:t>如果</w:t>
            </w:r>
            <w:r>
              <w:rPr>
                <w:rFonts w:hint="eastAsia"/>
                <w:color w:val="auto"/>
                <w:lang w:eastAsia="zh-CN"/>
              </w:rPr>
              <w:t>供应商</w:t>
            </w:r>
            <w:r>
              <w:rPr>
                <w:rFonts w:hint="eastAsia"/>
                <w:color w:val="auto"/>
              </w:rPr>
              <w:t>没办理有姓名制作的电子印章的，可在</w:t>
            </w:r>
            <w:r>
              <w:rPr>
                <w:rFonts w:hint="eastAsia"/>
                <w:color w:val="auto"/>
                <w:lang w:eastAsia="zh-CN"/>
              </w:rPr>
              <w:t>响应</w:t>
            </w:r>
            <w:r>
              <w:rPr>
                <w:rFonts w:hint="eastAsia"/>
                <w:color w:val="auto"/>
              </w:rPr>
              <w:t>文件中涉及到签字的位置线下签好字然后扫描做成PDF的格式即可。</w:t>
            </w:r>
          </w:p>
        </w:tc>
      </w:tr>
      <w:tr w14:paraId="134C1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7D60BACB">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34.1</w:t>
            </w:r>
          </w:p>
        </w:tc>
        <w:tc>
          <w:tcPr>
            <w:tcW w:w="7912" w:type="dxa"/>
            <w:vAlign w:val="center"/>
          </w:tcPr>
          <w:p w14:paraId="1B7C4544">
            <w:pPr>
              <w:pStyle w:val="15"/>
              <w:snapToGrid w:val="0"/>
              <w:spacing w:line="400" w:lineRule="exact"/>
              <w:rPr>
                <w:rFonts w:hint="eastAsia"/>
                <w:color w:val="auto"/>
                <w:lang w:val="en-US" w:eastAsia="zh-CN"/>
              </w:rPr>
            </w:pPr>
            <w:r>
              <w:rPr>
                <w:rFonts w:hint="eastAsia"/>
                <w:color w:val="auto"/>
                <w:lang w:val="en-US" w:eastAsia="zh-CN"/>
              </w:rPr>
              <w:t>根据财政部工业和信息化部关于印发《政府采购促进中小企业发展管理办法》的通知（财库〔2020〕46号）第十二条规定：</w:t>
            </w:r>
          </w:p>
          <w:p w14:paraId="2B04A842">
            <w:pPr>
              <w:pStyle w:val="15"/>
              <w:snapToGrid w:val="0"/>
              <w:spacing w:line="400" w:lineRule="exact"/>
              <w:rPr>
                <w:rFonts w:hint="eastAsia"/>
                <w:color w:val="auto"/>
                <w:lang w:val="en-US" w:eastAsia="zh-CN"/>
              </w:rPr>
            </w:pPr>
            <w:r>
              <w:rPr>
                <w:rFonts w:hint="eastAsia"/>
                <w:color w:val="auto"/>
                <w:lang w:val="en-US" w:eastAsia="zh-CN"/>
              </w:rPr>
              <w:t>（1）项目名称：2025年印刷服务。</w:t>
            </w:r>
          </w:p>
          <w:p w14:paraId="63347175">
            <w:pPr>
              <w:pStyle w:val="15"/>
              <w:snapToGrid w:val="0"/>
              <w:spacing w:line="400" w:lineRule="exact"/>
              <w:rPr>
                <w:rFonts w:hint="eastAsia"/>
                <w:color w:val="auto"/>
                <w:lang w:val="en-US" w:eastAsia="zh-CN"/>
              </w:rPr>
            </w:pPr>
            <w:r>
              <w:rPr>
                <w:rFonts w:hint="eastAsia"/>
                <w:color w:val="auto"/>
                <w:lang w:val="en-US" w:eastAsia="zh-CN"/>
              </w:rPr>
              <w:t>（2）本项目属于专门面向小微企业采购，预留份额100% 。</w:t>
            </w:r>
          </w:p>
          <w:p w14:paraId="708503B3">
            <w:pPr>
              <w:pStyle w:val="15"/>
              <w:snapToGrid w:val="0"/>
              <w:spacing w:line="400" w:lineRule="exact"/>
              <w:rPr>
                <w:rFonts w:hint="eastAsia"/>
                <w:color w:val="auto"/>
                <w:lang w:val="en-US" w:eastAsia="zh-CN"/>
              </w:rPr>
            </w:pPr>
            <w:r>
              <w:rPr>
                <w:rFonts w:hint="eastAsia"/>
                <w:color w:val="auto"/>
                <w:lang w:val="en-US" w:eastAsia="zh-CN"/>
              </w:rPr>
              <w:t>供应商应为小微企业,供应商应为监狱企业,供应商应为残疾人福利企业。</w:t>
            </w:r>
          </w:p>
          <w:p w14:paraId="1688C43A">
            <w:pPr>
              <w:pStyle w:val="15"/>
              <w:snapToGrid w:val="0"/>
              <w:spacing w:line="400" w:lineRule="exact"/>
              <w:rPr>
                <w:rFonts w:hint="eastAsia"/>
                <w:color w:val="auto"/>
                <w:lang w:val="en-US" w:eastAsia="zh-CN"/>
              </w:rPr>
            </w:pPr>
            <w:r>
              <w:rPr>
                <w:rFonts w:hint="eastAsia"/>
                <w:color w:val="auto"/>
                <w:lang w:val="en-US" w:eastAsia="zh-CN"/>
              </w:rPr>
              <w:t>预算金额为（人民币）：100000.00元。</w:t>
            </w:r>
          </w:p>
          <w:p w14:paraId="77E3C45A">
            <w:pPr>
              <w:pStyle w:val="15"/>
              <w:snapToGrid w:val="0"/>
              <w:spacing w:line="400" w:lineRule="exact"/>
              <w:rPr>
                <w:rFonts w:hint="eastAsia"/>
                <w:color w:val="auto"/>
                <w:lang w:val="en-US" w:eastAsia="zh-CN"/>
              </w:rPr>
            </w:pPr>
            <w:r>
              <w:rPr>
                <w:rFonts w:hint="eastAsia"/>
                <w:color w:val="auto"/>
                <w:lang w:val="en-US" w:eastAsia="zh-CN"/>
              </w:rPr>
              <w:t>（3）预付款金额:合同金额的40%。</w:t>
            </w:r>
          </w:p>
          <w:p w14:paraId="5CC6ABEE">
            <w:pPr>
              <w:pStyle w:val="15"/>
              <w:snapToGrid w:val="0"/>
              <w:spacing w:line="400" w:lineRule="exact"/>
              <w:rPr>
                <w:rFonts w:hint="eastAsia"/>
                <w:color w:val="auto"/>
                <w:lang w:val="en-US" w:eastAsia="zh-CN"/>
              </w:rPr>
            </w:pPr>
            <w:r>
              <w:rPr>
                <w:rFonts w:hint="eastAsia"/>
                <w:color w:val="auto"/>
                <w:lang w:val="en-US" w:eastAsia="zh-CN"/>
              </w:rPr>
              <w:t>（4）规定依据本办法规定享受扶持政策获得政府采购合同的，小微企业不得将合同分包给大中型企业，中型企业不得将合同分包给大型企业。</w:t>
            </w:r>
          </w:p>
          <w:p w14:paraId="47627BD5">
            <w:pPr>
              <w:pStyle w:val="15"/>
              <w:snapToGrid w:val="0"/>
              <w:spacing w:line="400" w:lineRule="exact"/>
              <w:rPr>
                <w:rFonts w:hint="eastAsia"/>
                <w:color w:val="auto"/>
                <w:lang w:val="en-US" w:eastAsia="zh-CN"/>
              </w:rPr>
            </w:pPr>
            <w:r>
              <w:rPr>
                <w:rFonts w:hint="eastAsia"/>
                <w:color w:val="auto"/>
                <w:lang w:val="en-US" w:eastAsia="zh-CN"/>
              </w:rPr>
              <w:t>（5）采购标的所属行业：其他未列明行业。</w:t>
            </w:r>
          </w:p>
        </w:tc>
      </w:tr>
    </w:tbl>
    <w:p w14:paraId="438850D0">
      <w:pPr>
        <w:jc w:val="center"/>
        <w:rPr>
          <w:rFonts w:hint="eastAsia" w:asciiTheme="majorEastAsia" w:hAnsiTheme="majorEastAsia" w:eastAsiaTheme="majorEastAsia" w:cstheme="majorEastAsia"/>
          <w:b/>
          <w:color w:val="auto"/>
          <w:sz w:val="32"/>
          <w:highlight w:val="none"/>
        </w:rPr>
      </w:pPr>
    </w:p>
    <w:p w14:paraId="2AEB6689">
      <w:pPr>
        <w:jc w:val="both"/>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br w:type="page"/>
      </w:r>
    </w:p>
    <w:p w14:paraId="15B3015D">
      <w:pPr>
        <w:spacing w:line="400" w:lineRule="exact"/>
        <w:jc w:val="center"/>
        <w:rPr>
          <w:rFonts w:ascii="宋体" w:hAnsi="宋体"/>
          <w:b/>
          <w:color w:val="auto"/>
          <w:sz w:val="32"/>
          <w:szCs w:val="32"/>
        </w:rPr>
      </w:pPr>
      <w:r>
        <w:rPr>
          <w:rFonts w:hint="eastAsia" w:ascii="宋体" w:hAnsi="宋体"/>
          <w:b/>
          <w:color w:val="auto"/>
          <w:sz w:val="32"/>
          <w:szCs w:val="32"/>
        </w:rPr>
        <w:t>供应商须知正文</w:t>
      </w:r>
    </w:p>
    <w:p w14:paraId="03F1DB0A">
      <w:pPr>
        <w:spacing w:line="400" w:lineRule="exact"/>
        <w:jc w:val="center"/>
        <w:rPr>
          <w:rFonts w:ascii="宋体" w:hAnsi="宋体"/>
          <w:b/>
          <w:color w:val="auto"/>
          <w:sz w:val="32"/>
          <w:szCs w:val="32"/>
        </w:rPr>
      </w:pPr>
    </w:p>
    <w:p w14:paraId="22731565">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16EA417D">
      <w:pPr>
        <w:spacing w:line="400" w:lineRule="exact"/>
        <w:rPr>
          <w:rFonts w:ascii="宋体" w:hAnsi="宋体"/>
          <w:color w:val="auto"/>
          <w:szCs w:val="21"/>
        </w:rPr>
      </w:pPr>
    </w:p>
    <w:p w14:paraId="2369F5E2">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1.适用范围</w:t>
      </w:r>
    </w:p>
    <w:p w14:paraId="2241B837">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0A0416CC">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79606EC7">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2.定义</w:t>
      </w:r>
    </w:p>
    <w:p w14:paraId="249FF894">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7ACCC02">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2.2“采购代理机构”是指政府采购代理机构（以下简称采购代理机构）是指集中采购机构以外、受采购人委托从事政府采购代理业务的社会中介机构。</w:t>
      </w:r>
    </w:p>
    <w:p w14:paraId="402858D2">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2A785CD9">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1469E9CA">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6E9C3AA8">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“响应文件”</w:t>
      </w:r>
      <w:r>
        <w:rPr>
          <w:rFonts w:hint="eastAsia" w:ascii="宋体" w:hAnsi="宋体" w:cs="宋体"/>
          <w:color w:val="auto"/>
          <w:spacing w:val="-6"/>
          <w:szCs w:val="21"/>
        </w:rPr>
        <w:t>是指：供应商根据本磋商文件要求，编制包含资格证明、报价商务技术等所有内容的文件。</w:t>
      </w:r>
    </w:p>
    <w:p w14:paraId="1CBC57D2">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w:t>
      </w:r>
      <w:r>
        <w:rPr>
          <w:rFonts w:hint="eastAsia" w:ascii="宋体" w:hAnsi="宋体" w:cs="宋体"/>
          <w:color w:val="auto"/>
          <w:szCs w:val="21"/>
        </w:rPr>
        <w:t>“实质性要求”是指磋商文件中已经指明不满足则响应文件按无效响应处理的条款，或者不能负偏离的条款，或者采购需求中带“▲”的条款。</w:t>
      </w:r>
    </w:p>
    <w:p w14:paraId="58FF5A8A">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8</w:t>
      </w:r>
      <w:r>
        <w:rPr>
          <w:rFonts w:hint="eastAsia" w:ascii="宋体" w:hAnsi="宋体" w:cs="宋体"/>
          <w:color w:val="auto"/>
          <w:szCs w:val="21"/>
        </w:rPr>
        <w:t>“正偏离”，是指响应文件对磋商文件“采购需求”中有关条款作出的响应优于条款要求并有利于采购人的情形。</w:t>
      </w:r>
    </w:p>
    <w:p w14:paraId="1C92E8B8">
      <w:pPr>
        <w:spacing w:line="360" w:lineRule="auto"/>
        <w:ind w:firstLine="420" w:firstLineChars="200"/>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“负偏离”，是指响应文件对磋商文件“采购需求”中有关条款作出的响应不满足条款要求，导致采购人要求不能得到满足的情形。</w:t>
      </w:r>
    </w:p>
    <w:p w14:paraId="5638F2A2">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01AC89B4">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11</w:t>
      </w:r>
      <w:r>
        <w:rPr>
          <w:rFonts w:hint="eastAsia" w:ascii="宋体" w:hAnsi="宋体" w:cs="宋体"/>
          <w:color w:val="auto"/>
          <w:szCs w:val="21"/>
        </w:rPr>
        <w:t>“书面形式”是指合同书、信件和数据电文（包括电报、电传、传真、电子数据交换和电子邮件）等可以有形地表现所载内容的形式。</w:t>
      </w:r>
    </w:p>
    <w:p w14:paraId="00B9C5A8">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12</w:t>
      </w:r>
      <w:r>
        <w:rPr>
          <w:rFonts w:hint="eastAsia" w:ascii="宋体" w:hAnsi="宋体" w:cs="宋体"/>
          <w:color w:val="auto"/>
          <w:szCs w:val="21"/>
        </w:rPr>
        <w:t>“首次报价”是指供应商提交的首次响应文件中的报价。</w:t>
      </w:r>
    </w:p>
    <w:p w14:paraId="60DD2A08">
      <w:pPr>
        <w:spacing w:line="360" w:lineRule="auto"/>
        <w:ind w:firstLine="420" w:firstLineChars="200"/>
        <w:rPr>
          <w:rFonts w:ascii="宋体" w:hAnsi="宋体" w:cs="宋体"/>
          <w:color w:val="auto"/>
          <w:szCs w:val="21"/>
        </w:rPr>
      </w:pPr>
      <w:r>
        <w:rPr>
          <w:rFonts w:hint="eastAsia" w:ascii="宋体" w:hAnsi="宋体" w:cs="宋体"/>
          <w:color w:val="auto"/>
          <w:szCs w:val="21"/>
        </w:rPr>
        <w:t>2.1</w:t>
      </w:r>
      <w:r>
        <w:rPr>
          <w:rFonts w:ascii="宋体" w:hAnsi="宋体" w:cs="宋体"/>
          <w:color w:val="auto"/>
          <w:szCs w:val="21"/>
        </w:rPr>
        <w:t>3</w:t>
      </w:r>
      <w:r>
        <w:rPr>
          <w:rFonts w:hint="eastAsia" w:ascii="宋体" w:hAnsi="宋体" w:cs="宋体"/>
          <w:color w:val="auto"/>
          <w:szCs w:val="21"/>
        </w:rPr>
        <w:t>“评审价”是指供应商提交的最后报价并经修正（如有）和政策功能价格扣除（如有）后的价格。</w:t>
      </w:r>
    </w:p>
    <w:p w14:paraId="1AC0B007">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3.供应商的资格条件</w:t>
      </w:r>
    </w:p>
    <w:p w14:paraId="11409839">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4A060489">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4.竞标费用</w:t>
      </w:r>
    </w:p>
    <w:p w14:paraId="0423A70C">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293B9BB5">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5.联合体竞标</w:t>
      </w:r>
    </w:p>
    <w:p w14:paraId="77810A68">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18E46859">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1DCD7C2E">
      <w:pPr>
        <w:spacing w:line="360" w:lineRule="auto"/>
        <w:ind w:firstLine="420" w:firstLineChars="200"/>
        <w:rPr>
          <w:rFonts w:ascii="宋体" w:hAnsi="宋体" w:cs="宋体"/>
          <w:color w:val="auto"/>
          <w:szCs w:val="21"/>
        </w:rPr>
      </w:pPr>
      <w:r>
        <w:rPr>
          <w:rFonts w:hint="eastAsia" w:ascii="宋体" w:hAnsi="宋体" w:cs="宋体"/>
          <w:color w:val="auto"/>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7BD267EA">
      <w:pPr>
        <w:spacing w:line="360" w:lineRule="auto"/>
        <w:ind w:firstLine="422" w:firstLineChars="200"/>
        <w:rPr>
          <w:rFonts w:ascii="黑体" w:hAnsi="黑体" w:eastAsia="黑体" w:cs="宋体"/>
          <w:b/>
          <w:bCs/>
          <w:color w:val="auto"/>
          <w:sz w:val="24"/>
        </w:rPr>
      </w:pPr>
      <w:r>
        <w:rPr>
          <w:rFonts w:hint="eastAsia" w:ascii="宋体" w:hAnsi="宋体" w:eastAsia="宋体" w:cs="宋体"/>
          <w:b/>
          <w:bCs/>
          <w:color w:val="auto"/>
          <w:kern w:val="2"/>
          <w:sz w:val="21"/>
          <w:szCs w:val="20"/>
          <w:lang w:val="en-US" w:eastAsia="zh-CN" w:bidi="ar-SA"/>
        </w:rPr>
        <w:t xml:space="preserve">6.转包与分包  </w:t>
      </w:r>
      <w:r>
        <w:rPr>
          <w:rFonts w:hint="eastAsia" w:ascii="黑体" w:hAnsi="黑体" w:eastAsia="黑体" w:cs="宋体"/>
          <w:b/>
          <w:bCs/>
          <w:color w:val="auto"/>
          <w:sz w:val="24"/>
        </w:rPr>
        <w:t xml:space="preserve">           </w:t>
      </w:r>
    </w:p>
    <w:p w14:paraId="4312DA51">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14:paraId="0A4A691E">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0E05AEA7">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7.特别说明</w:t>
      </w:r>
    </w:p>
    <w:p w14:paraId="3624F3C0">
      <w:pPr>
        <w:spacing w:line="360" w:lineRule="auto"/>
        <w:ind w:firstLine="420" w:firstLineChars="200"/>
        <w:rPr>
          <w:rFonts w:ascii="宋体" w:hAnsi="宋体" w:cs="宋体"/>
          <w:color w:val="auto"/>
          <w:szCs w:val="21"/>
        </w:rPr>
      </w:pPr>
      <w:bookmarkStart w:id="48" w:name="_8.1提供相同品牌产品且通过资格审查、符合性审查的不同投标人参加同一合"/>
      <w:bookmarkEnd w:id="48"/>
      <w:r>
        <w:rPr>
          <w:rFonts w:hint="eastAsia" w:ascii="宋体" w:hAnsi="宋体" w:cs="宋体"/>
          <w:color w:val="auto"/>
          <w:szCs w:val="21"/>
        </w:rPr>
        <w:t>7.</w:t>
      </w:r>
      <w:r>
        <w:rPr>
          <w:rFonts w:ascii="宋体" w:hAnsi="宋体" w:cs="宋体"/>
          <w:color w:val="auto"/>
          <w:szCs w:val="21"/>
        </w:rPr>
        <w:t>1</w:t>
      </w:r>
      <w:r>
        <w:rPr>
          <w:rFonts w:hint="eastAsia" w:ascii="宋体" w:hAnsi="宋体"/>
          <w:color w:val="auto"/>
          <w:szCs w:val="21"/>
        </w:rPr>
        <w:t>如果本磋商文件要求供应商提供资格、信誉、荣誉、业绩与企业认证等材料的，则供应商所提供的以上材料必须为供应商所拥有</w:t>
      </w:r>
      <w:r>
        <w:rPr>
          <w:rFonts w:hint="eastAsia" w:ascii="宋体" w:hAnsi="宋体" w:cs="宋体"/>
          <w:color w:val="auto"/>
          <w:szCs w:val="21"/>
        </w:rPr>
        <w:t>。</w:t>
      </w:r>
    </w:p>
    <w:p w14:paraId="17C7CC79">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136E6E19">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37A0564">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3B35506A">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528B187B">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52C6C0A0">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49BC0D3A">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5F557F46">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23947613">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1CEB63">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54ED4607">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14:paraId="163661B0">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0CD3EFED">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48A96405">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6C515DC6">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7D59B959">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7B0AE620">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1C1238A6">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21CC1CF5">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2987C3B9">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704DF7F6">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64905D9B">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72265138">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5463A1DB">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43386BB6">
      <w:pPr>
        <w:jc w:val="center"/>
        <w:rPr>
          <w:rFonts w:hint="eastAsia" w:asciiTheme="majorEastAsia" w:hAnsiTheme="majorEastAsia" w:eastAsiaTheme="majorEastAsia" w:cstheme="majorEastAsia"/>
          <w:b/>
          <w:color w:val="auto"/>
          <w:sz w:val="32"/>
          <w:highlight w:val="none"/>
        </w:rPr>
      </w:pPr>
    </w:p>
    <w:p w14:paraId="401FEC77">
      <w:pPr>
        <w:pStyle w:val="15"/>
        <w:spacing w:line="240" w:lineRule="exact"/>
        <w:rPr>
          <w:rFonts w:hint="eastAsia" w:asciiTheme="majorEastAsia" w:hAnsiTheme="majorEastAsia" w:eastAsiaTheme="majorEastAsia" w:cstheme="majorEastAsia"/>
          <w:color w:val="auto"/>
          <w:highlight w:val="none"/>
        </w:rPr>
      </w:pPr>
    </w:p>
    <w:p w14:paraId="1128727A">
      <w:pPr>
        <w:spacing w:line="360" w:lineRule="auto"/>
        <w:jc w:val="center"/>
        <w:rPr>
          <w:rFonts w:ascii="宋体" w:hAnsi="宋体"/>
          <w:b/>
          <w:bCs/>
          <w:color w:val="auto"/>
          <w:sz w:val="32"/>
          <w:szCs w:val="32"/>
        </w:rPr>
      </w:pPr>
      <w:r>
        <w:rPr>
          <w:rFonts w:hint="eastAsia" w:asciiTheme="majorEastAsia" w:hAnsiTheme="majorEastAsia" w:eastAsiaTheme="majorEastAsia" w:cstheme="majorEastAsia"/>
          <w:b/>
          <w:color w:val="auto"/>
          <w:sz w:val="32"/>
          <w:szCs w:val="32"/>
          <w:highlight w:val="none"/>
        </w:rPr>
        <w:br w:type="page"/>
      </w:r>
      <w:r>
        <w:rPr>
          <w:rFonts w:hint="eastAsia" w:ascii="宋体" w:hAnsi="宋体"/>
          <w:b/>
          <w:bCs/>
          <w:color w:val="auto"/>
          <w:sz w:val="32"/>
          <w:szCs w:val="32"/>
        </w:rPr>
        <w:t>二、磋商文件</w:t>
      </w:r>
    </w:p>
    <w:p w14:paraId="5E946098">
      <w:pPr>
        <w:spacing w:line="360" w:lineRule="auto"/>
        <w:jc w:val="center"/>
        <w:rPr>
          <w:rFonts w:ascii="宋体" w:hAnsi="宋体"/>
          <w:color w:val="auto"/>
          <w:szCs w:val="21"/>
        </w:rPr>
      </w:pPr>
    </w:p>
    <w:p w14:paraId="14D3B4D9">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8.磋商文件的构成</w:t>
      </w:r>
    </w:p>
    <w:p w14:paraId="2EC66F72">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0C678B9D">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291892ED">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6867CC07">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0EF0F665">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5AD9C6C2">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53B740C2">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9.供应商的询问</w:t>
      </w:r>
    </w:p>
    <w:p w14:paraId="436B8611">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01B82CE8">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10.磋商文件的澄清和修改</w:t>
      </w:r>
    </w:p>
    <w:p w14:paraId="3EE02E47">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76E21592">
      <w:pPr>
        <w:spacing w:line="360" w:lineRule="auto"/>
        <w:rPr>
          <w:rFonts w:ascii="宋体" w:hAnsi="宋体"/>
          <w:color w:val="auto"/>
          <w:szCs w:val="21"/>
        </w:rPr>
      </w:pPr>
    </w:p>
    <w:p w14:paraId="69132D39">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14:paraId="071249B8">
      <w:pPr>
        <w:spacing w:line="360" w:lineRule="auto"/>
        <w:rPr>
          <w:rFonts w:ascii="宋体" w:hAnsi="宋体"/>
          <w:color w:val="auto"/>
          <w:szCs w:val="21"/>
        </w:rPr>
      </w:pPr>
    </w:p>
    <w:p w14:paraId="22AC8F87">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11.响应文件的编制原则</w:t>
      </w:r>
    </w:p>
    <w:p w14:paraId="3A897044">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565284D1">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12.响应文件的组成</w:t>
      </w:r>
    </w:p>
    <w:p w14:paraId="4824B6EC">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w:t>
      </w:r>
      <w:r>
        <w:rPr>
          <w:rFonts w:hint="eastAsia" w:ascii="宋体" w:hAnsi="宋体" w:cs="宋体"/>
          <w:color w:val="auto"/>
          <w:szCs w:val="21"/>
          <w:lang w:eastAsia="zh-CN"/>
        </w:rPr>
        <w:t>文件、</w:t>
      </w:r>
      <w:r>
        <w:rPr>
          <w:rFonts w:hint="eastAsia" w:ascii="宋体" w:hAnsi="宋体" w:cs="宋体"/>
          <w:color w:val="auto"/>
          <w:szCs w:val="21"/>
        </w:rPr>
        <w:t>商务技术文件组成。</w:t>
      </w:r>
    </w:p>
    <w:p w14:paraId="27EC6138">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1D8CACBE">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w:t>
      </w:r>
      <w:r>
        <w:rPr>
          <w:rFonts w:hint="eastAsia" w:ascii="宋体" w:hAnsi="宋体" w:cs="宋体"/>
          <w:color w:val="auto"/>
          <w:szCs w:val="21"/>
          <w:lang w:eastAsia="zh-CN"/>
        </w:rPr>
        <w:t>文件、</w:t>
      </w:r>
      <w:r>
        <w:rPr>
          <w:rFonts w:hint="eastAsia" w:ascii="宋体" w:hAnsi="宋体" w:cs="宋体"/>
          <w:color w:val="auto"/>
          <w:szCs w:val="21"/>
        </w:rPr>
        <w:t>商务技术文件：详见须知前附表</w:t>
      </w:r>
    </w:p>
    <w:p w14:paraId="650761D0">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响应文件电子版：详见须知前附表</w:t>
      </w:r>
    </w:p>
    <w:p w14:paraId="19B63B15">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13.计量单位</w:t>
      </w:r>
    </w:p>
    <w:p w14:paraId="0ABF02C4">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26D0F065">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14.竞标的风险</w:t>
      </w:r>
    </w:p>
    <w:p w14:paraId="4C14BA80">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404D7FC9">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15.竞标报价要求和构成</w:t>
      </w:r>
    </w:p>
    <w:p w14:paraId="748AC608">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14:paraId="7D65EDBC">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15.2竞标报价的价格构成见“供应商须知前附表”。</w:t>
      </w:r>
    </w:p>
    <w:p w14:paraId="7FAC0352">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5B94BDC6">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0DAEF382">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0026C61F">
      <w:pPr>
        <w:spacing w:line="360" w:lineRule="auto"/>
        <w:rPr>
          <w:rFonts w:ascii="宋体" w:hAnsi="宋体" w:cs="宋体"/>
          <w:color w:val="auto"/>
          <w:szCs w:val="21"/>
        </w:rPr>
      </w:pPr>
      <w:r>
        <w:rPr>
          <w:rFonts w:hint="eastAsia" w:ascii="宋体" w:hAnsi="宋体" w:cs="宋体"/>
          <w:color w:val="auto"/>
          <w:szCs w:val="21"/>
        </w:rPr>
        <w:t>不得存在漏项报价；</w:t>
      </w:r>
    </w:p>
    <w:p w14:paraId="2FA12D86">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50DF7FEC">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竞标报价（包含首次报价、最后报价）超过所竞标分标规定的采购预算金额或者最高限价的，其响应文件将作无效处理。</w:t>
      </w:r>
    </w:p>
    <w:p w14:paraId="592672C8">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49" w:name="_Hlk42592874"/>
      <w:r>
        <w:rPr>
          <w:rFonts w:hint="eastAsia" w:ascii="宋体" w:hAnsi="宋体" w:cs="宋体"/>
          <w:color w:val="auto"/>
          <w:szCs w:val="21"/>
        </w:rPr>
        <w:t>竞标报价（包含首次报价、最后报价）超过分项采购预算金额或者最高限价的，其响应文件将作无效处理。</w:t>
      </w:r>
    </w:p>
    <w:bookmarkEnd w:id="49"/>
    <w:p w14:paraId="3C9B6389">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16.竞标有效期</w:t>
      </w:r>
    </w:p>
    <w:p w14:paraId="75015ADE">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07C035B4">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65E0ACDB">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701A8AE0">
      <w:pPr>
        <w:spacing w:line="360" w:lineRule="auto"/>
        <w:ind w:firstLine="422" w:firstLineChars="200"/>
        <w:rPr>
          <w:rFonts w:hint="eastAsia" w:ascii="宋体" w:hAnsi="宋体" w:eastAsia="宋体" w:cs="宋体"/>
          <w:b/>
          <w:bCs/>
          <w:color w:val="auto"/>
          <w:szCs w:val="21"/>
          <w:lang w:eastAsia="zh-CN"/>
        </w:rPr>
      </w:pPr>
      <w:r>
        <w:rPr>
          <w:rFonts w:hint="eastAsia" w:ascii="宋体" w:hAnsi="宋体" w:eastAsia="宋体" w:cs="宋体"/>
          <w:b/>
          <w:bCs/>
          <w:color w:val="auto"/>
          <w:szCs w:val="21"/>
        </w:rPr>
        <w:t>17.磋商保证金</w:t>
      </w:r>
      <w:r>
        <w:rPr>
          <w:rFonts w:hint="eastAsia" w:ascii="宋体" w:hAnsi="宋体" w:cs="宋体"/>
          <w:b/>
          <w:bCs/>
          <w:color w:val="auto"/>
          <w:szCs w:val="21"/>
          <w:lang w:eastAsia="zh-CN"/>
        </w:rPr>
        <w:t>：无</w:t>
      </w:r>
    </w:p>
    <w:p w14:paraId="28E7A79F">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18.响应文件编制的要求</w:t>
      </w:r>
    </w:p>
    <w:p w14:paraId="29E6276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18.1供应商应先安装“政采云电子交易客户端”（请自行前往“政采云”平台进行下载），并按照本项目磋商文件规定的格式和顺序和“政采云”平台的要求编制并加密。响应文件内容不完整、编排混乱导致响应文件被误读、漏读或者查找不到相关内容的，由此引发的后果由供应商承担。</w:t>
      </w:r>
    </w:p>
    <w:p w14:paraId="5A1E644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18.2为确保网上操作合法、有效和安全，供应商应当在提交响应文件截止时间前完成在“政采云”平台的身份认证，确保在电子竞标过程中能够对相关数据电文进行加密和使用电子签章。</w:t>
      </w:r>
    </w:p>
    <w:p w14:paraId="366448B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18.3响应文件须由供应商在规定位置签字、盖章（具体以供应商须知前附表或响应文件格式规定为准），否则按无效响应处理。</w:t>
      </w:r>
    </w:p>
    <w:p w14:paraId="655C2A4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41B766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6BE8928">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19.电子备份响应文件</w:t>
      </w:r>
    </w:p>
    <w:p w14:paraId="20A099B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电子备份响应文件是指通过“政采云电子投标客户端”在线编制生成且后缀名为“bfbs”的文件，是否接受电子备份响应文件详见在“供应商须知前附表”。</w:t>
      </w:r>
    </w:p>
    <w:p w14:paraId="3CABBE63">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20.响应文件的</w:t>
      </w:r>
      <w:r>
        <w:rPr>
          <w:rFonts w:hint="eastAsia" w:ascii="宋体" w:hAnsi="宋体" w:eastAsia="宋体" w:cs="宋体"/>
          <w:b/>
          <w:bCs/>
          <w:color w:val="auto"/>
          <w:kern w:val="2"/>
          <w:sz w:val="21"/>
          <w:szCs w:val="20"/>
          <w:lang w:val="en-US" w:eastAsia="zh-CN" w:bidi="ar-SA"/>
        </w:rPr>
        <w:t>提交</w:t>
      </w:r>
    </w:p>
    <w:p w14:paraId="417CE9F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政采云”平台。  </w:t>
      </w:r>
    </w:p>
    <w:p w14:paraId="0488365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20.2未在规定时间内提交或者未按照磋商文件要求加密的电子响应文件，“政采云”平台将拒收。</w:t>
      </w:r>
    </w:p>
    <w:p w14:paraId="19B34908">
      <w:pPr>
        <w:snapToGrid w:val="0"/>
        <w:spacing w:line="360" w:lineRule="auto"/>
        <w:ind w:firstLine="420"/>
        <w:jc w:val="left"/>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21.首次响应文件的补充、修改与撤回</w:t>
      </w:r>
    </w:p>
    <w:p w14:paraId="5B6248E1">
      <w:pPr>
        <w:snapToGrid w:val="0"/>
        <w:spacing w:line="360" w:lineRule="auto"/>
        <w:ind w:firstLine="420"/>
        <w:jc w:val="left"/>
        <w:rPr>
          <w:rFonts w:hint="eastAsia" w:ascii="宋体" w:hAnsi="宋体"/>
          <w:color w:val="auto"/>
          <w:szCs w:val="21"/>
          <w:highlight w:val="none"/>
        </w:rPr>
      </w:pPr>
      <w:bookmarkStart w:id="50" w:name="_Toc254970543"/>
      <w:bookmarkStart w:id="5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以后提交（上传）的响应文件，“政采云”平台将予以拒收。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rPr>
        <w:t>“政采云”平台，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50"/>
    <w:bookmarkEnd w:id="51"/>
    <w:p w14:paraId="0F437CD1">
      <w:pPr>
        <w:pStyle w:val="34"/>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60DB751">
      <w:pPr>
        <w:snapToGrid w:val="0"/>
        <w:spacing w:line="360" w:lineRule="auto"/>
        <w:ind w:firstLine="420"/>
        <w:jc w:val="left"/>
        <w:rPr>
          <w:rFonts w:hint="eastAsia" w:ascii="宋体" w:hAnsi="宋体" w:eastAsia="宋体" w:cs="Times New Roman"/>
          <w:b/>
          <w:bCs w:val="0"/>
          <w:color w:val="auto"/>
          <w:szCs w:val="21"/>
          <w:highlight w:val="none"/>
        </w:rPr>
      </w:pPr>
      <w:bookmarkStart w:id="52" w:name="_Hlk45702405"/>
      <w:r>
        <w:rPr>
          <w:rFonts w:hint="eastAsia" w:ascii="宋体" w:hAnsi="宋体" w:eastAsia="宋体" w:cs="Times New Roman"/>
          <w:b/>
          <w:bCs w:val="0"/>
          <w:color w:val="auto"/>
          <w:szCs w:val="21"/>
          <w:highlight w:val="none"/>
        </w:rPr>
        <w:t>22.响应文件的退回</w:t>
      </w:r>
    </w:p>
    <w:p w14:paraId="36724F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37888CF2">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23.截止时间后的撤回</w:t>
      </w:r>
    </w:p>
    <w:p w14:paraId="411ED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供应商在首次电子响应文件提交截止时间后向采购人、采购代理机构书面申请撤回电子响应文件的，除此之外采购人和采购代理机构对已开启的电子响应文件概不退回</w:t>
      </w:r>
      <w:r>
        <w:rPr>
          <w:rFonts w:hint="eastAsia" w:ascii="宋体" w:hAnsi="宋体" w:cs="宋体"/>
          <w:color w:val="auto"/>
          <w:szCs w:val="21"/>
          <w:highlight w:val="none"/>
        </w:rPr>
        <w:t>。</w:t>
      </w:r>
    </w:p>
    <w:bookmarkEnd w:id="52"/>
    <w:p w14:paraId="1F6C5A63">
      <w:pPr>
        <w:spacing w:line="360" w:lineRule="auto"/>
        <w:ind w:left="420" w:firstLine="420"/>
        <w:jc w:val="center"/>
        <w:rPr>
          <w:rFonts w:hint="eastAsia" w:ascii="宋体" w:hAnsi="宋体"/>
          <w:b/>
          <w:bCs/>
          <w:color w:val="auto"/>
          <w:sz w:val="32"/>
          <w:szCs w:val="32"/>
        </w:rPr>
      </w:pPr>
    </w:p>
    <w:p w14:paraId="5EE5E4EF">
      <w:pPr>
        <w:spacing w:line="360" w:lineRule="auto"/>
        <w:ind w:left="420" w:firstLine="420"/>
        <w:jc w:val="center"/>
        <w:rPr>
          <w:rFonts w:hint="eastAsia" w:ascii="宋体" w:hAnsi="宋体"/>
          <w:b/>
          <w:bCs/>
          <w:color w:val="auto"/>
          <w:sz w:val="32"/>
          <w:szCs w:val="32"/>
        </w:rPr>
      </w:pPr>
    </w:p>
    <w:p w14:paraId="6AAF8967">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14:paraId="2A695F22">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24.磋商小组成立</w:t>
      </w:r>
    </w:p>
    <w:p w14:paraId="3F526A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65743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35EFE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基于“政采云”平台</w:t>
      </w:r>
      <w:r>
        <w:rPr>
          <w:rFonts w:hint="eastAsia" w:hAnsi="宋体"/>
          <w:bCs/>
          <w:color w:val="auto"/>
          <w:highlight w:val="none"/>
        </w:rPr>
        <w:t>抽（选）取</w:t>
      </w:r>
      <w:r>
        <w:rPr>
          <w:rFonts w:hint="eastAsia" w:hAnsi="宋体"/>
          <w:bCs/>
          <w:color w:val="auto"/>
          <w:szCs w:val="21"/>
          <w:highlight w:val="none"/>
        </w:rPr>
        <w:t>评审专家。</w:t>
      </w:r>
    </w:p>
    <w:p w14:paraId="1502330D">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25.首次响应文件的开启</w:t>
      </w:r>
    </w:p>
    <w:p w14:paraId="334FDBBE">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政采云”平台电子开标大厅签到，采购代理机构依托“政采云”平台向各供应商发出电子加密响应文件【开始解密】通知，由供应商按“供应商须知前附表”规定的时间内自行进行响应文件解密。</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341A7F12">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26.评审程序、评审方法和评审标准</w:t>
      </w:r>
    </w:p>
    <w:p w14:paraId="5F5A69FF">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0CEF7E1F">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457E0A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w:t>
      </w:r>
      <w:r>
        <w:rPr>
          <w:rFonts w:hint="eastAsia" w:ascii="宋体" w:hAnsi="宋体"/>
          <w:color w:val="auto"/>
          <w:szCs w:val="21"/>
          <w:highlight w:val="none"/>
          <w:lang w:eastAsia="zh-CN"/>
        </w:rPr>
        <w:t>服务</w:t>
      </w:r>
      <w:r>
        <w:rPr>
          <w:rFonts w:hint="eastAsia" w:ascii="宋体" w:hAnsi="宋体"/>
          <w:color w:val="auto"/>
          <w:szCs w:val="21"/>
          <w:highlight w:val="none"/>
        </w:rPr>
        <w:t>要求允许负偏离的条款数详见“供应商须知前附表”。</w:t>
      </w:r>
    </w:p>
    <w:p w14:paraId="5A444AAD">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4209C99">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1740BEE">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5CEED17D">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hint="eastAsia" w:hAnsi="宋体"/>
          <w:color w:val="auto"/>
          <w:highlight w:val="none"/>
        </w:rPr>
        <w:t>电子交易平台应用或数据库出现错误，不能进行正常操作的；</w:t>
      </w:r>
    </w:p>
    <w:p w14:paraId="3F761F5B">
      <w:pPr>
        <w:spacing w:line="360" w:lineRule="auto"/>
        <w:ind w:firstLine="420" w:firstLineChars="200"/>
        <w:rPr>
          <w:rFonts w:hint="eastAsia" w:hAnsi="宋体"/>
          <w:color w:val="auto"/>
          <w:highlight w:val="none"/>
        </w:rPr>
      </w:pPr>
      <w:r>
        <w:rPr>
          <w:rFonts w:hint="eastAsia" w:ascii="宋体" w:hAnsi="宋体"/>
          <w:color w:val="auto"/>
          <w:highlight w:val="none"/>
        </w:rPr>
        <w:t>（3）</w:t>
      </w:r>
      <w:r>
        <w:rPr>
          <w:rFonts w:hint="eastAsia" w:hAnsi="宋体"/>
          <w:color w:val="auto"/>
          <w:highlight w:val="none"/>
        </w:rPr>
        <w:t>电子交易平台发现严重安全漏洞，有潜在泄密危险的；</w:t>
      </w:r>
    </w:p>
    <w:p w14:paraId="01109D99">
      <w:pPr>
        <w:spacing w:line="360" w:lineRule="auto"/>
        <w:ind w:firstLine="420" w:firstLineChars="200"/>
        <w:rPr>
          <w:rFonts w:hint="eastAsia" w:hAnsi="宋体"/>
          <w:color w:val="auto"/>
          <w:highlight w:val="none"/>
        </w:rPr>
      </w:pPr>
      <w:r>
        <w:rPr>
          <w:rFonts w:hint="eastAsia" w:hAnsi="宋体"/>
          <w:color w:val="auto"/>
          <w:highlight w:val="none"/>
        </w:rPr>
        <w:t>（</w:t>
      </w:r>
      <w:r>
        <w:rPr>
          <w:rFonts w:hint="eastAsia" w:ascii="宋体" w:hAnsi="宋体"/>
          <w:color w:val="auto"/>
          <w:highlight w:val="none"/>
        </w:rPr>
        <w:t>4）</w:t>
      </w:r>
      <w:r>
        <w:rPr>
          <w:rFonts w:hint="eastAsia" w:hAnsi="宋体"/>
          <w:color w:val="auto"/>
          <w:highlight w:val="none"/>
        </w:rPr>
        <w:t xml:space="preserve">病毒发作导致不能进行正常操作的； </w:t>
      </w:r>
    </w:p>
    <w:p w14:paraId="57357646">
      <w:pPr>
        <w:spacing w:line="360" w:lineRule="auto"/>
        <w:ind w:firstLine="420" w:firstLineChars="200"/>
        <w:rPr>
          <w:rFonts w:hint="eastAsia" w:hAnsi="宋体"/>
          <w:color w:val="auto"/>
          <w:highlight w:val="none"/>
        </w:rPr>
      </w:pPr>
      <w:r>
        <w:rPr>
          <w:rFonts w:hint="eastAsia" w:ascii="宋体" w:hAnsi="宋体"/>
          <w:color w:val="auto"/>
          <w:highlight w:val="none"/>
        </w:rPr>
        <w:t>（5）</w:t>
      </w:r>
      <w:r>
        <w:rPr>
          <w:rFonts w:hint="eastAsia" w:hAnsi="宋体"/>
          <w:color w:val="auto"/>
          <w:highlight w:val="none"/>
        </w:rPr>
        <w:t>其他无法保证电子交易的公平、公正和安全的情况。</w:t>
      </w:r>
    </w:p>
    <w:p w14:paraId="5DC8FDBA">
      <w:pPr>
        <w:spacing w:line="360" w:lineRule="auto"/>
        <w:ind w:firstLine="420" w:firstLineChars="200"/>
        <w:rPr>
          <w:color w:val="auto"/>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A4C1B7D">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27.确定成交供应商及结果公告</w:t>
      </w:r>
    </w:p>
    <w:p w14:paraId="6117BB37">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09D08D">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14:paraId="7838D779">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宋体"/>
          <w:color w:val="auto"/>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6CFC0AC">
      <w:pPr>
        <w:spacing w:line="360" w:lineRule="auto"/>
        <w:ind w:firstLine="420" w:firstLineChars="200"/>
        <w:rPr>
          <w:rFonts w:ascii="宋体" w:hAnsi="宋体" w:cs="宋体"/>
          <w:color w:val="auto"/>
          <w:szCs w:val="21"/>
        </w:rPr>
      </w:pPr>
      <w:r>
        <w:rPr>
          <w:rFonts w:ascii="宋体" w:hAnsi="宋体"/>
          <w:bCs/>
          <w:color w:val="auto"/>
          <w:szCs w:val="21"/>
        </w:rPr>
        <w:t>27.4</w:t>
      </w:r>
      <w:r>
        <w:rPr>
          <w:rFonts w:hint="eastAsia" w:ascii="宋体" w:hAnsi="宋体"/>
          <w:bCs/>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8C2B195">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28.履约保证金</w:t>
      </w:r>
    </w:p>
    <w:p w14:paraId="338B96A0">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14:paraId="0F588B59">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71D10EF3">
      <w:pPr>
        <w:spacing w:line="360" w:lineRule="auto"/>
        <w:ind w:firstLine="424" w:firstLineChars="202"/>
        <w:rPr>
          <w:rFonts w:hint="eastAsia" w:ascii="宋体" w:hAnsi="宋体" w:eastAsia="宋体" w:cs="宋体"/>
          <w:b/>
          <w:bCs/>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在履约保证金退还日期前，若成交供应商的开户名称、开户银行、帐号有变动的，请以书面形式通知履约保证金收取单位，否则</w:t>
      </w:r>
      <w:r>
        <w:rPr>
          <w:rFonts w:hint="eastAsia" w:ascii="宋体" w:hAnsi="宋体" w:eastAsia="宋体" w:cs="宋体"/>
          <w:b/>
          <w:bCs/>
          <w:color w:val="auto"/>
          <w:szCs w:val="21"/>
        </w:rPr>
        <w:t>由此产生的后果由成交供应商自行承担。</w:t>
      </w:r>
    </w:p>
    <w:p w14:paraId="072D306A">
      <w:pPr>
        <w:spacing w:line="360" w:lineRule="auto"/>
        <w:ind w:firstLine="426" w:firstLineChars="202"/>
        <w:rPr>
          <w:rFonts w:hint="eastAsia" w:ascii="宋体" w:hAnsi="宋体" w:eastAsia="宋体" w:cs="宋体"/>
          <w:b/>
          <w:bCs/>
          <w:color w:val="auto"/>
          <w:szCs w:val="21"/>
        </w:rPr>
      </w:pPr>
      <w:r>
        <w:rPr>
          <w:rFonts w:hint="eastAsia" w:ascii="宋体" w:hAnsi="宋体" w:eastAsia="宋体" w:cs="宋体"/>
          <w:b/>
          <w:bCs/>
          <w:color w:val="auto"/>
          <w:szCs w:val="21"/>
        </w:rPr>
        <w:t>29.签订合同</w:t>
      </w:r>
    </w:p>
    <w:p w14:paraId="22E7EB4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62A2C4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23D713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064B978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w:t>
      </w:r>
      <w:r>
        <w:rPr>
          <w:rFonts w:hint="eastAsia" w:ascii="宋体" w:hAnsi="宋体" w:eastAsia="宋体" w:cs="宋体"/>
          <w:b/>
          <w:bCs/>
          <w:color w:val="auto"/>
          <w:szCs w:val="21"/>
        </w:rPr>
        <w:t>供应商</w:t>
      </w:r>
      <w:r>
        <w:rPr>
          <w:rFonts w:hint="eastAsia" w:ascii="宋体" w:hAnsi="宋体" w:cs="宋体"/>
          <w:color w:val="auto"/>
          <w:szCs w:val="21"/>
          <w:highlight w:val="none"/>
        </w:rPr>
        <w:t>可追究采购人承担相应的法律责任。</w:t>
      </w:r>
    </w:p>
    <w:p w14:paraId="797C6AA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1BAE2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713006A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6328F64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D75C1D3">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30.政府采购合同公告</w:t>
      </w:r>
    </w:p>
    <w:p w14:paraId="6B1F5A1B">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A462063">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31. 询问、质疑和投诉</w:t>
      </w:r>
    </w:p>
    <w:p w14:paraId="48B1FD53">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14:paraId="21A18BE9">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2110440D">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2BF21A4A">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04F8265A">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682EB442">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2A0BC1C">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415494D8">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51D1CCFD">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187E5627">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1167D862">
      <w:pPr>
        <w:spacing w:line="360" w:lineRule="auto"/>
        <w:ind w:firstLine="420" w:firstLineChars="200"/>
        <w:rPr>
          <w:rFonts w:ascii="宋体" w:hAnsi="宋体" w:cs="宋体"/>
          <w:color w:val="auto"/>
        </w:rPr>
      </w:pPr>
      <w:r>
        <w:rPr>
          <w:rFonts w:hint="eastAsia" w:ascii="宋体" w:hAnsi="宋体" w:cs="宋体"/>
          <w:color w:val="auto"/>
        </w:rPr>
        <w:t>（4）事实依据；</w:t>
      </w:r>
    </w:p>
    <w:p w14:paraId="299D5212">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782BBDCF">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66DCF1C5">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4A5C5499">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043690BB">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1E17462F">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329CDA30">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60920BB5">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EC91285">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32.其他内容</w:t>
      </w:r>
    </w:p>
    <w:p w14:paraId="55A5EEE4">
      <w:pPr>
        <w:spacing w:line="360" w:lineRule="auto"/>
        <w:ind w:firstLine="420" w:firstLineChars="200"/>
        <w:rPr>
          <w:rFonts w:ascii="宋体" w:hAnsi="宋体" w:cs="宋体"/>
          <w:color w:val="auto"/>
        </w:rPr>
      </w:pPr>
      <w:r>
        <w:rPr>
          <w:rFonts w:ascii="宋体" w:hAnsi="宋体" w:cs="宋体"/>
          <w:color w:val="auto"/>
          <w:szCs w:val="21"/>
        </w:rPr>
        <w:t>32</w:t>
      </w:r>
      <w:r>
        <w:rPr>
          <w:rFonts w:hint="eastAsia" w:ascii="宋体" w:hAnsi="宋体" w:cs="宋体"/>
          <w:color w:val="auto"/>
          <w:szCs w:val="21"/>
        </w:rPr>
        <w:t>.1代理服务收费标准详见“供应商须知前附表”。</w:t>
      </w:r>
    </w:p>
    <w:p w14:paraId="3E1C3495">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33.需要补充的其他内容</w:t>
      </w:r>
    </w:p>
    <w:p w14:paraId="492571BA">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3.1</w:t>
      </w:r>
      <w:r>
        <w:rPr>
          <w:rFonts w:hint="eastAsia" w:ascii="宋体" w:hAnsi="宋体" w:cs="宋体"/>
          <w:color w:val="auto"/>
        </w:rPr>
        <w:t>本磋商文件解释规则详见“供应商须知前附表”。</w:t>
      </w:r>
    </w:p>
    <w:p w14:paraId="4A492F0E">
      <w:pPr>
        <w:spacing w:line="360" w:lineRule="auto"/>
        <w:ind w:firstLine="420" w:firstLineChars="200"/>
        <w:rPr>
          <w:rFonts w:hint="eastAsia" w:ascii="宋体" w:hAnsi="宋体" w:cs="宋体"/>
          <w:color w:val="auto"/>
        </w:rPr>
      </w:pPr>
      <w:r>
        <w:rPr>
          <w:rFonts w:ascii="宋体" w:hAnsi="宋体" w:cs="宋体"/>
          <w:color w:val="auto"/>
        </w:rPr>
        <w:t>33.2</w:t>
      </w:r>
      <w:r>
        <w:rPr>
          <w:rFonts w:hint="eastAsia" w:ascii="宋体" w:hAnsi="宋体" w:cs="宋体"/>
          <w:color w:val="auto"/>
        </w:rPr>
        <w:t xml:space="preserve"> 其他事项详见“供应商须知前附表”。</w:t>
      </w:r>
    </w:p>
    <w:p w14:paraId="52FC971C">
      <w:pPr>
        <w:pStyle w:val="5"/>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lang w:val="en-US" w:eastAsia="zh-CN"/>
        </w:rPr>
        <w:t>34</w:t>
      </w:r>
      <w:r>
        <w:rPr>
          <w:rFonts w:ascii="黑体" w:hAnsi="黑体" w:eastAsia="黑体"/>
          <w:color w:val="auto"/>
          <w:sz w:val="24"/>
        </w:rPr>
        <w:t>. 需要补充的其他内容</w:t>
      </w:r>
    </w:p>
    <w:p w14:paraId="0B2A83AF">
      <w:pPr>
        <w:pStyle w:val="15"/>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.1本</w:t>
      </w:r>
      <w:r>
        <w:rPr>
          <w:rFonts w:hint="eastAsia" w:hAnsi="宋体" w:cs="宋体"/>
          <w:color w:val="auto"/>
          <w:sz w:val="21"/>
          <w:lang w:val="en-US" w:eastAsia="zh-CN"/>
        </w:rPr>
        <w:t>采购</w:t>
      </w:r>
      <w:r>
        <w:rPr>
          <w:rFonts w:hint="eastAsia" w:hAnsi="宋体" w:cs="宋体"/>
          <w:color w:val="auto"/>
          <w:sz w:val="21"/>
        </w:rPr>
        <w:t>文件解释规则详见“投标人须知前附表”。</w:t>
      </w:r>
    </w:p>
    <w:p w14:paraId="4DA1B1C4">
      <w:pPr>
        <w:pStyle w:val="15"/>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.2 其他事项详见“投标人须知前附表”。</w:t>
      </w:r>
    </w:p>
    <w:p w14:paraId="007F7B7D">
      <w:pPr>
        <w:pStyle w:val="15"/>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.3</w:t>
      </w:r>
      <w:bookmarkStart w:id="53" w:name="_Hlk65857140"/>
      <w:r>
        <w:rPr>
          <w:rFonts w:hint="eastAsia" w:hAnsi="宋体" w:cs="宋体"/>
          <w:color w:val="auto"/>
          <w:sz w:val="21"/>
        </w:rPr>
        <w:t>本</w:t>
      </w:r>
      <w:r>
        <w:rPr>
          <w:rFonts w:hint="eastAsia" w:hAnsi="宋体" w:cs="宋体"/>
          <w:color w:val="auto"/>
          <w:sz w:val="21"/>
          <w:lang w:eastAsia="zh-CN"/>
        </w:rPr>
        <w:t>采购</w:t>
      </w:r>
      <w:r>
        <w:rPr>
          <w:rFonts w:hint="eastAsia" w:hAnsi="宋体" w:cs="宋体"/>
          <w:color w:val="auto"/>
          <w:sz w:val="21"/>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53"/>
    </w:p>
    <w:p w14:paraId="4D028C93">
      <w:pPr>
        <w:spacing w:line="360" w:lineRule="auto"/>
        <w:ind w:firstLine="422" w:firstLineChars="200"/>
        <w:rPr>
          <w:rFonts w:hAnsi="宋体" w:eastAsia="宋体"/>
          <w:color w:val="auto"/>
        </w:rPr>
      </w:pPr>
      <w:r>
        <w:rPr>
          <w:rFonts w:hAnsi="宋体"/>
          <w:b/>
          <w:color w:val="auto"/>
        </w:rPr>
        <w:br w:type="page"/>
      </w:r>
      <w:r>
        <w:rPr>
          <w:rFonts w:hint="eastAsia" w:ascii="黑体" w:hAnsi="黑体" w:eastAsia="黑体" w:cs="黑体"/>
          <w:bCs/>
          <w:color w:val="auto"/>
          <w:sz w:val="32"/>
          <w:szCs w:val="32"/>
        </w:rPr>
        <w:t>附件1：</w:t>
      </w:r>
    </w:p>
    <w:p w14:paraId="0E17B52E">
      <w:pPr>
        <w:widowControl/>
        <w:shd w:val="clear" w:color="auto" w:fill="FFFFFF"/>
        <w:spacing w:line="480" w:lineRule="atLeast"/>
        <w:jc w:val="center"/>
        <w:outlineLvl w:val="0"/>
        <w:rPr>
          <w:rFonts w:ascii="仿宋" w:hAnsi="仿宋" w:eastAsia="仿宋" w:cs="宋体"/>
          <w:color w:val="auto"/>
          <w:kern w:val="0"/>
          <w:sz w:val="32"/>
          <w:szCs w:val="32"/>
        </w:rPr>
      </w:pPr>
      <w:bookmarkStart w:id="54" w:name="_Toc2311"/>
      <w:bookmarkStart w:id="55" w:name="_Toc11901"/>
      <w:r>
        <w:rPr>
          <w:rFonts w:hint="eastAsia" w:ascii="宋体" w:hAnsi="宋体" w:eastAsia="宋体" w:cs="宋体"/>
          <w:b/>
          <w:bCs/>
          <w:color w:val="auto"/>
          <w:kern w:val="0"/>
          <w:sz w:val="32"/>
          <w:szCs w:val="32"/>
        </w:rPr>
        <w:t>广西壮族自治区政府采购项目合同验收书（格式）</w:t>
      </w:r>
      <w:bookmarkEnd w:id="54"/>
      <w:bookmarkEnd w:id="55"/>
    </w:p>
    <w:p w14:paraId="4422465D">
      <w:pPr>
        <w:widowControl/>
        <w:shd w:val="clear" w:color="auto" w:fill="FFFFFF"/>
        <w:spacing w:line="480" w:lineRule="atLeast"/>
        <w:jc w:val="center"/>
        <w:rPr>
          <w:rFonts w:ascii="仿宋" w:hAnsi="仿宋" w:eastAsia="仿宋" w:cs="宋体"/>
          <w:color w:val="auto"/>
          <w:kern w:val="0"/>
          <w:sz w:val="32"/>
          <w:szCs w:val="32"/>
        </w:rPr>
      </w:pPr>
    </w:p>
    <w:p w14:paraId="0C07B905">
      <w:pPr>
        <w:widowControl/>
        <w:shd w:val="clear" w:color="auto" w:fill="FFFFFF"/>
        <w:snapToGrid w:val="0"/>
        <w:spacing w:line="320" w:lineRule="atLeast"/>
        <w:ind w:firstLine="48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根据政府采购项目（</w:t>
      </w:r>
      <w:r>
        <w:rPr>
          <w:rFonts w:hint="eastAsia" w:asciiTheme="minorEastAsia" w:hAnsiTheme="minorEastAsia" w:eastAsiaTheme="minorEastAsia" w:cstheme="minorEastAsia"/>
          <w:color w:val="auto"/>
          <w:kern w:val="0"/>
          <w:szCs w:val="21"/>
          <w:u w:val="single"/>
        </w:rPr>
        <w:t>采购合同编号：</w:t>
      </w:r>
      <w:r>
        <w:rPr>
          <w:rFonts w:hint="eastAsia" w:asciiTheme="minorEastAsia" w:hAnsiTheme="minorEastAsia" w:eastAsiaTheme="minorEastAsia" w:cstheme="minorEastAsia"/>
          <w:color w:val="auto"/>
          <w:kern w:val="0"/>
          <w:szCs w:val="21"/>
          <w:u w:val="single"/>
        </w:rPr>
        <w:softHyphen/>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）的约定，我单位对（</w:t>
      </w:r>
      <w:r>
        <w:rPr>
          <w:rFonts w:hint="eastAsia" w:asciiTheme="minorEastAsia" w:hAnsiTheme="minorEastAsia" w:eastAsiaTheme="minorEastAsia" w:cstheme="minorEastAsia"/>
          <w:color w:val="auto"/>
          <w:kern w:val="0"/>
          <w:szCs w:val="21"/>
          <w:u w:val="single"/>
        </w:rPr>
        <w:t xml:space="preserve"> 项目名称 </w:t>
      </w:r>
      <w:r>
        <w:rPr>
          <w:rFonts w:hint="eastAsia" w:asciiTheme="minorEastAsia" w:hAnsiTheme="minorEastAsia" w:eastAsiaTheme="minorEastAsia" w:cstheme="minorEastAsia"/>
          <w:color w:val="auto"/>
          <w:kern w:val="0"/>
          <w:szCs w:val="21"/>
        </w:rPr>
        <w:t>） 政府采购项目成交供应商（</w:t>
      </w:r>
      <w:r>
        <w:rPr>
          <w:rFonts w:hint="eastAsia" w:asciiTheme="minorEastAsia" w:hAnsiTheme="minorEastAsia" w:eastAsiaTheme="minorEastAsia" w:cstheme="minorEastAsia"/>
          <w:color w:val="auto"/>
          <w:kern w:val="0"/>
          <w:szCs w:val="21"/>
          <w:u w:val="single"/>
        </w:rPr>
        <w:t xml:space="preserve"> 公司名称 </w:t>
      </w:r>
      <w:r>
        <w:rPr>
          <w:rFonts w:hint="eastAsia" w:asciiTheme="minorEastAsia" w:hAnsiTheme="minorEastAsia" w:eastAsiaTheme="minorEastAsia" w:cstheme="minorEastAsia"/>
          <w:color w:val="auto"/>
          <w:kern w:val="0"/>
          <w:szCs w:val="21"/>
        </w:rPr>
        <w:t>） 提供的货物（或者工程、服务）进行了验收，验收情况如下：</w:t>
      </w:r>
    </w:p>
    <w:tbl>
      <w:tblPr>
        <w:tblStyle w:val="24"/>
        <w:tblW w:w="8899" w:type="dxa"/>
        <w:jc w:val="center"/>
        <w:tblLayout w:type="fixed"/>
        <w:tblCellMar>
          <w:top w:w="0" w:type="dxa"/>
          <w:left w:w="0" w:type="dxa"/>
          <w:bottom w:w="0" w:type="dxa"/>
          <w:right w:w="0" w:type="dxa"/>
        </w:tblCellMar>
      </w:tblPr>
      <w:tblGrid>
        <w:gridCol w:w="847"/>
        <w:gridCol w:w="869"/>
        <w:gridCol w:w="1711"/>
        <w:gridCol w:w="840"/>
        <w:gridCol w:w="108"/>
        <w:gridCol w:w="2110"/>
        <w:gridCol w:w="186"/>
        <w:gridCol w:w="723"/>
        <w:gridCol w:w="1505"/>
      </w:tblGrid>
      <w:tr w14:paraId="289C794F">
        <w:tblPrEx>
          <w:tblCellMar>
            <w:top w:w="0" w:type="dxa"/>
            <w:left w:w="0" w:type="dxa"/>
            <w:bottom w:w="0" w:type="dxa"/>
            <w:right w:w="0" w:type="dxa"/>
          </w:tblCellMar>
        </w:tblPrEx>
        <w:trPr>
          <w:trHeight w:val="518" w:hRule="atLeast"/>
          <w:jc w:val="center"/>
        </w:trPr>
        <w:tc>
          <w:tcPr>
            <w:tcW w:w="3427" w:type="dxa"/>
            <w:gridSpan w:val="3"/>
            <w:tcBorders>
              <w:top w:val="single" w:color="auto" w:sz="8" w:space="0"/>
              <w:left w:val="single" w:color="auto" w:sz="8" w:space="0"/>
              <w:bottom w:val="single" w:color="auto" w:sz="8" w:space="0"/>
              <w:right w:val="single" w:color="auto" w:sz="8" w:space="0"/>
            </w:tcBorders>
            <w:vAlign w:val="center"/>
          </w:tcPr>
          <w:p w14:paraId="6239AB68">
            <w:pPr>
              <w:widowControl/>
              <w:snapToGrid w:val="0"/>
              <w:spacing w:before="100" w:beforeAutospacing="1" w:after="100" w:afterAutospacing="1" w:line="320" w:lineRule="atLeast"/>
              <w:ind w:firstLine="5"/>
              <w:jc w:val="center"/>
              <w:rPr>
                <w:rFonts w:ascii="Verdana" w:hAnsi="Verdana" w:eastAsia="宋体" w:cs="宋体"/>
                <w:color w:val="auto"/>
                <w:kern w:val="0"/>
                <w:szCs w:val="21"/>
              </w:rPr>
            </w:pPr>
            <w:r>
              <w:rPr>
                <w:rFonts w:ascii="Verdana" w:hAnsi="Verdana" w:eastAsia="宋体" w:cs="宋体"/>
                <w:color w:val="auto"/>
                <w:kern w:val="0"/>
                <w:szCs w:val="21"/>
              </w:rPr>
              <w:t>验收方式：</w:t>
            </w:r>
          </w:p>
        </w:tc>
        <w:tc>
          <w:tcPr>
            <w:tcW w:w="5472" w:type="dxa"/>
            <w:gridSpan w:val="6"/>
            <w:tcBorders>
              <w:top w:val="single" w:color="auto" w:sz="8" w:space="0"/>
              <w:left w:val="nil"/>
              <w:bottom w:val="single" w:color="auto" w:sz="8" w:space="0"/>
              <w:right w:val="single" w:color="auto" w:sz="8" w:space="0"/>
            </w:tcBorders>
            <w:vAlign w:val="center"/>
          </w:tcPr>
          <w:p w14:paraId="1F8E1DE0">
            <w:pPr>
              <w:widowControl/>
              <w:snapToGrid w:val="0"/>
              <w:spacing w:before="100" w:beforeAutospacing="1" w:after="100" w:afterAutospacing="1" w:line="320" w:lineRule="atLeast"/>
              <w:jc w:val="center"/>
              <w:rPr>
                <w:rFonts w:ascii="Verdana" w:hAnsi="Verdana" w:eastAsia="宋体" w:cs="宋体"/>
                <w:color w:val="auto"/>
                <w:kern w:val="0"/>
                <w:szCs w:val="21"/>
              </w:rPr>
            </w:pPr>
            <w:r>
              <w:rPr>
                <w:rFonts w:ascii="Verdana" w:hAnsi="Verdana" w:eastAsia="宋体" w:cs="宋体"/>
                <w:color w:val="auto"/>
                <w:kern w:val="0"/>
                <w:szCs w:val="21"/>
              </w:rPr>
              <w:sym w:font="Wingdings 2" w:char="00A3"/>
            </w:r>
            <w:r>
              <w:rPr>
                <w:rFonts w:ascii="Verdana" w:hAnsi="Verdana" w:eastAsia="宋体" w:cs="宋体"/>
                <w:color w:val="auto"/>
                <w:kern w:val="0"/>
                <w:szCs w:val="21"/>
              </w:rPr>
              <w:t xml:space="preserve">自行验收 </w:t>
            </w:r>
            <w:r>
              <w:rPr>
                <w:rFonts w:ascii="Verdana" w:hAnsi="Verdana" w:eastAsia="宋体" w:cs="宋体"/>
                <w:color w:val="auto"/>
                <w:kern w:val="0"/>
                <w:szCs w:val="21"/>
              </w:rPr>
              <w:sym w:font="Wingdings 2" w:char="00A3"/>
            </w:r>
            <w:r>
              <w:rPr>
                <w:rFonts w:ascii="Verdana" w:hAnsi="Verdana" w:eastAsia="宋体" w:cs="宋体"/>
                <w:color w:val="auto"/>
                <w:kern w:val="0"/>
                <w:szCs w:val="21"/>
              </w:rPr>
              <w:t>委托验收</w:t>
            </w:r>
          </w:p>
        </w:tc>
      </w:tr>
      <w:tr w14:paraId="2940FFCD">
        <w:tblPrEx>
          <w:tblCellMar>
            <w:top w:w="0" w:type="dxa"/>
            <w:left w:w="0" w:type="dxa"/>
            <w:bottom w:w="0" w:type="dxa"/>
            <w:right w:w="0" w:type="dxa"/>
          </w:tblCellMar>
        </w:tblPrEx>
        <w:trPr>
          <w:trHeight w:val="661" w:hRule="atLeast"/>
          <w:jc w:val="center"/>
        </w:trPr>
        <w:tc>
          <w:tcPr>
            <w:tcW w:w="847" w:type="dxa"/>
            <w:tcBorders>
              <w:top w:val="nil"/>
              <w:left w:val="single" w:color="auto" w:sz="8" w:space="0"/>
              <w:bottom w:val="single" w:color="auto" w:sz="8" w:space="0"/>
              <w:right w:val="single" w:color="auto" w:sz="8" w:space="0"/>
            </w:tcBorders>
            <w:vAlign w:val="center"/>
          </w:tcPr>
          <w:p w14:paraId="1800ADEE">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序号</w:t>
            </w:r>
          </w:p>
        </w:tc>
        <w:tc>
          <w:tcPr>
            <w:tcW w:w="2580" w:type="dxa"/>
            <w:gridSpan w:val="2"/>
            <w:tcBorders>
              <w:top w:val="nil"/>
              <w:left w:val="nil"/>
              <w:bottom w:val="single" w:color="auto" w:sz="8" w:space="0"/>
              <w:right w:val="single" w:color="auto" w:sz="8" w:space="0"/>
            </w:tcBorders>
            <w:vAlign w:val="center"/>
          </w:tcPr>
          <w:p w14:paraId="23BA9360">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名称</w:t>
            </w:r>
          </w:p>
        </w:tc>
        <w:tc>
          <w:tcPr>
            <w:tcW w:w="3058" w:type="dxa"/>
            <w:gridSpan w:val="3"/>
            <w:tcBorders>
              <w:top w:val="nil"/>
              <w:left w:val="nil"/>
              <w:bottom w:val="single" w:color="auto" w:sz="8" w:space="0"/>
              <w:right w:val="single" w:color="auto" w:sz="8" w:space="0"/>
            </w:tcBorders>
            <w:vAlign w:val="center"/>
          </w:tcPr>
          <w:p w14:paraId="06D2C72F">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货物型号规格、标准及配置等（或者服务内容、标准）</w:t>
            </w:r>
          </w:p>
        </w:tc>
        <w:tc>
          <w:tcPr>
            <w:tcW w:w="909" w:type="dxa"/>
            <w:gridSpan w:val="2"/>
            <w:tcBorders>
              <w:top w:val="nil"/>
              <w:left w:val="nil"/>
              <w:bottom w:val="single" w:color="auto" w:sz="8" w:space="0"/>
              <w:right w:val="single" w:color="auto" w:sz="8" w:space="0"/>
            </w:tcBorders>
            <w:vAlign w:val="center"/>
          </w:tcPr>
          <w:p w14:paraId="540206A3">
            <w:pPr>
              <w:widowControl/>
              <w:snapToGrid w:val="0"/>
              <w:spacing w:before="100" w:beforeAutospacing="1" w:after="100" w:afterAutospacing="1" w:line="320" w:lineRule="atLeast"/>
              <w:jc w:val="center"/>
              <w:rPr>
                <w:rFonts w:ascii="Verdana" w:hAnsi="Verdana" w:eastAsia="宋体" w:cs="宋体"/>
                <w:color w:val="auto"/>
                <w:kern w:val="0"/>
                <w:szCs w:val="21"/>
              </w:rPr>
            </w:pPr>
            <w:r>
              <w:rPr>
                <w:rFonts w:ascii="Verdana" w:hAnsi="Verdana" w:eastAsia="宋体" w:cs="宋体"/>
                <w:color w:val="auto"/>
                <w:kern w:val="0"/>
                <w:szCs w:val="21"/>
              </w:rPr>
              <w:t>数量</w:t>
            </w:r>
          </w:p>
        </w:tc>
        <w:tc>
          <w:tcPr>
            <w:tcW w:w="1505" w:type="dxa"/>
            <w:tcBorders>
              <w:top w:val="nil"/>
              <w:left w:val="nil"/>
              <w:bottom w:val="single" w:color="auto" w:sz="8" w:space="0"/>
              <w:right w:val="single" w:color="auto" w:sz="8" w:space="0"/>
            </w:tcBorders>
            <w:vAlign w:val="center"/>
          </w:tcPr>
          <w:p w14:paraId="09D78575">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金额</w:t>
            </w:r>
          </w:p>
        </w:tc>
      </w:tr>
      <w:tr w14:paraId="2FEC86B7">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097445A8">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5E79118D">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42A25C37">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7D8D60C3">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43FE1502">
            <w:pPr>
              <w:widowControl/>
              <w:spacing w:before="100" w:beforeAutospacing="1" w:after="100" w:afterAutospacing="1" w:line="240" w:lineRule="atLeast"/>
              <w:jc w:val="center"/>
              <w:rPr>
                <w:rFonts w:ascii="Verdana" w:hAnsi="Verdana" w:eastAsia="宋体" w:cs="宋体"/>
                <w:color w:val="auto"/>
                <w:kern w:val="0"/>
                <w:szCs w:val="21"/>
              </w:rPr>
            </w:pPr>
          </w:p>
        </w:tc>
      </w:tr>
      <w:tr w14:paraId="5E0614AF">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6009C763">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71F3BC16">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088F7DAF">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1FC524F0">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0DF36F59">
            <w:pPr>
              <w:widowControl/>
              <w:spacing w:before="100" w:beforeAutospacing="1" w:after="100" w:afterAutospacing="1" w:line="240" w:lineRule="atLeast"/>
              <w:jc w:val="center"/>
              <w:rPr>
                <w:rFonts w:ascii="Verdana" w:hAnsi="Verdana" w:eastAsia="宋体" w:cs="宋体"/>
                <w:color w:val="auto"/>
                <w:kern w:val="0"/>
                <w:szCs w:val="21"/>
              </w:rPr>
            </w:pPr>
          </w:p>
        </w:tc>
      </w:tr>
      <w:tr w14:paraId="5A5F5963">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63417066">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323BF66E">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44A9E6AB">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710F0EA2">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5B358715">
            <w:pPr>
              <w:widowControl/>
              <w:spacing w:before="100" w:beforeAutospacing="1" w:after="100" w:afterAutospacing="1" w:line="240" w:lineRule="atLeast"/>
              <w:jc w:val="center"/>
              <w:rPr>
                <w:rFonts w:ascii="Verdana" w:hAnsi="Verdana" w:eastAsia="宋体" w:cs="宋体"/>
                <w:color w:val="auto"/>
                <w:kern w:val="0"/>
                <w:szCs w:val="21"/>
              </w:rPr>
            </w:pPr>
          </w:p>
        </w:tc>
      </w:tr>
      <w:tr w14:paraId="1C7BDF9C">
        <w:tblPrEx>
          <w:tblCellMar>
            <w:top w:w="0" w:type="dxa"/>
            <w:left w:w="0" w:type="dxa"/>
            <w:bottom w:w="0" w:type="dxa"/>
            <w:right w:w="0" w:type="dxa"/>
          </w:tblCellMar>
        </w:tblPrEx>
        <w:trPr>
          <w:trHeight w:val="508" w:hRule="atLeast"/>
          <w:jc w:val="center"/>
        </w:trPr>
        <w:tc>
          <w:tcPr>
            <w:tcW w:w="6485" w:type="dxa"/>
            <w:gridSpan w:val="6"/>
            <w:tcBorders>
              <w:top w:val="nil"/>
              <w:left w:val="single" w:color="auto" w:sz="8" w:space="0"/>
              <w:bottom w:val="single" w:color="auto" w:sz="8" w:space="0"/>
              <w:right w:val="single" w:color="auto" w:sz="8" w:space="0"/>
            </w:tcBorders>
            <w:vAlign w:val="center"/>
          </w:tcPr>
          <w:p w14:paraId="2EC9FAD7">
            <w:pPr>
              <w:widowControl/>
              <w:snapToGrid w:val="0"/>
              <w:spacing w:before="100" w:beforeAutospacing="1" w:after="100" w:afterAutospacing="1" w:line="320" w:lineRule="atLeast"/>
              <w:ind w:firstLine="5"/>
              <w:jc w:val="center"/>
              <w:rPr>
                <w:rFonts w:ascii="Verdana" w:hAnsi="Verdana" w:eastAsia="宋体" w:cs="宋体"/>
                <w:color w:val="auto"/>
                <w:kern w:val="0"/>
                <w:szCs w:val="21"/>
              </w:rPr>
            </w:pPr>
            <w:r>
              <w:rPr>
                <w:rFonts w:ascii="Verdana" w:hAnsi="Verdana" w:eastAsia="宋体" w:cs="宋体"/>
                <w:color w:val="auto"/>
                <w:kern w:val="0"/>
                <w:szCs w:val="21"/>
              </w:rPr>
              <w:t>合 计</w:t>
            </w:r>
          </w:p>
        </w:tc>
        <w:tc>
          <w:tcPr>
            <w:tcW w:w="909" w:type="dxa"/>
            <w:gridSpan w:val="2"/>
            <w:tcBorders>
              <w:top w:val="nil"/>
              <w:left w:val="nil"/>
              <w:bottom w:val="single" w:color="auto" w:sz="8" w:space="0"/>
              <w:right w:val="single" w:color="auto" w:sz="8" w:space="0"/>
            </w:tcBorders>
            <w:vAlign w:val="center"/>
          </w:tcPr>
          <w:p w14:paraId="06CBD31E">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56E2D5E4">
            <w:pPr>
              <w:widowControl/>
              <w:spacing w:before="100" w:beforeAutospacing="1" w:after="100" w:afterAutospacing="1" w:line="240" w:lineRule="atLeast"/>
              <w:jc w:val="center"/>
              <w:rPr>
                <w:rFonts w:ascii="Verdana" w:hAnsi="Verdana" w:eastAsia="宋体" w:cs="宋体"/>
                <w:color w:val="auto"/>
                <w:kern w:val="0"/>
                <w:szCs w:val="21"/>
              </w:rPr>
            </w:pPr>
          </w:p>
        </w:tc>
      </w:tr>
      <w:tr w14:paraId="6DBD9FDE">
        <w:tblPrEx>
          <w:tblCellMar>
            <w:top w:w="0" w:type="dxa"/>
            <w:left w:w="0" w:type="dxa"/>
            <w:bottom w:w="0" w:type="dxa"/>
            <w:right w:w="0" w:type="dxa"/>
          </w:tblCellMar>
        </w:tblPrEx>
        <w:trPr>
          <w:trHeight w:val="662" w:hRule="atLeast"/>
          <w:jc w:val="center"/>
        </w:trPr>
        <w:tc>
          <w:tcPr>
            <w:tcW w:w="8899" w:type="dxa"/>
            <w:gridSpan w:val="9"/>
            <w:tcBorders>
              <w:top w:val="nil"/>
              <w:left w:val="single" w:color="auto" w:sz="8" w:space="0"/>
              <w:bottom w:val="single" w:color="auto" w:sz="8" w:space="0"/>
              <w:right w:val="single" w:color="auto" w:sz="8" w:space="0"/>
            </w:tcBorders>
            <w:vAlign w:val="center"/>
          </w:tcPr>
          <w:p w14:paraId="4DE5374D">
            <w:pPr>
              <w:widowControl/>
              <w:snapToGrid w:val="0"/>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 xml:space="preserve">合计大写金额：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仟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佰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拾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万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仟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佰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拾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元</w:t>
            </w:r>
          </w:p>
        </w:tc>
      </w:tr>
      <w:tr w14:paraId="0B0FC9A0">
        <w:tblPrEx>
          <w:tblCellMar>
            <w:top w:w="0" w:type="dxa"/>
            <w:left w:w="0" w:type="dxa"/>
            <w:bottom w:w="0" w:type="dxa"/>
            <w:right w:w="0" w:type="dxa"/>
          </w:tblCellMar>
        </w:tblPrEx>
        <w:trPr>
          <w:trHeight w:val="662" w:hRule="atLeast"/>
          <w:jc w:val="center"/>
        </w:trPr>
        <w:tc>
          <w:tcPr>
            <w:tcW w:w="1716" w:type="dxa"/>
            <w:gridSpan w:val="2"/>
            <w:tcBorders>
              <w:top w:val="nil"/>
              <w:left w:val="single" w:color="auto" w:sz="8" w:space="0"/>
              <w:bottom w:val="single" w:color="auto" w:sz="8" w:space="0"/>
              <w:right w:val="single" w:color="auto" w:sz="8" w:space="0"/>
            </w:tcBorders>
            <w:vAlign w:val="center"/>
          </w:tcPr>
          <w:p w14:paraId="044C7E6B">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实际供货日期</w:t>
            </w:r>
          </w:p>
        </w:tc>
        <w:tc>
          <w:tcPr>
            <w:tcW w:w="2551" w:type="dxa"/>
            <w:gridSpan w:val="2"/>
            <w:tcBorders>
              <w:top w:val="nil"/>
              <w:left w:val="nil"/>
              <w:bottom w:val="single" w:color="auto" w:sz="8" w:space="0"/>
              <w:right w:val="single" w:color="auto" w:sz="8" w:space="0"/>
            </w:tcBorders>
            <w:vAlign w:val="center"/>
          </w:tcPr>
          <w:p w14:paraId="7CB1AE5A">
            <w:pPr>
              <w:widowControl/>
              <w:spacing w:before="100" w:beforeAutospacing="1" w:after="100" w:afterAutospacing="1" w:line="240" w:lineRule="atLeast"/>
              <w:jc w:val="center"/>
              <w:rPr>
                <w:rFonts w:ascii="Verdana" w:hAnsi="Verdana" w:eastAsia="宋体" w:cs="宋体"/>
                <w:color w:val="auto"/>
                <w:kern w:val="0"/>
                <w:szCs w:val="21"/>
              </w:rPr>
            </w:pPr>
          </w:p>
        </w:tc>
        <w:tc>
          <w:tcPr>
            <w:tcW w:w="2404" w:type="dxa"/>
            <w:gridSpan w:val="3"/>
            <w:tcBorders>
              <w:top w:val="nil"/>
              <w:left w:val="nil"/>
              <w:bottom w:val="single" w:color="auto" w:sz="8" w:space="0"/>
              <w:right w:val="single" w:color="auto" w:sz="8" w:space="0"/>
            </w:tcBorders>
            <w:vAlign w:val="center"/>
          </w:tcPr>
          <w:p w14:paraId="646B162F">
            <w:pPr>
              <w:widowControl/>
              <w:snapToGrid w:val="0"/>
              <w:spacing w:before="100" w:beforeAutospacing="1" w:after="100" w:afterAutospacing="1" w:line="320" w:lineRule="atLeast"/>
              <w:ind w:firstLine="46"/>
              <w:jc w:val="center"/>
              <w:rPr>
                <w:rFonts w:ascii="Verdana" w:hAnsi="Verdana" w:eastAsia="宋体" w:cs="宋体"/>
                <w:color w:val="auto"/>
                <w:kern w:val="0"/>
                <w:szCs w:val="21"/>
              </w:rPr>
            </w:pPr>
            <w:r>
              <w:rPr>
                <w:rFonts w:ascii="Verdana" w:hAnsi="Verdana" w:eastAsia="宋体" w:cs="宋体"/>
                <w:color w:val="auto"/>
                <w:kern w:val="0"/>
                <w:szCs w:val="21"/>
              </w:rPr>
              <w:t>合同交货验收日期</w:t>
            </w:r>
          </w:p>
        </w:tc>
        <w:tc>
          <w:tcPr>
            <w:tcW w:w="2228" w:type="dxa"/>
            <w:gridSpan w:val="2"/>
            <w:tcBorders>
              <w:top w:val="nil"/>
              <w:left w:val="nil"/>
              <w:bottom w:val="single" w:color="auto" w:sz="8" w:space="0"/>
              <w:right w:val="single" w:color="auto" w:sz="8" w:space="0"/>
            </w:tcBorders>
            <w:vAlign w:val="center"/>
          </w:tcPr>
          <w:p w14:paraId="6CC47103">
            <w:pPr>
              <w:widowControl/>
              <w:spacing w:before="100" w:beforeAutospacing="1" w:after="100" w:afterAutospacing="1" w:line="240" w:lineRule="atLeast"/>
              <w:jc w:val="center"/>
              <w:rPr>
                <w:rFonts w:ascii="Verdana" w:hAnsi="Verdana" w:eastAsia="宋体" w:cs="宋体"/>
                <w:color w:val="auto"/>
                <w:kern w:val="0"/>
                <w:szCs w:val="21"/>
              </w:rPr>
            </w:pPr>
          </w:p>
        </w:tc>
      </w:tr>
      <w:tr w14:paraId="2B93FFB3">
        <w:tblPrEx>
          <w:tblCellMar>
            <w:top w:w="0" w:type="dxa"/>
            <w:left w:w="0" w:type="dxa"/>
            <w:bottom w:w="0" w:type="dxa"/>
            <w:right w:w="0" w:type="dxa"/>
          </w:tblCellMar>
        </w:tblPrEx>
        <w:trPr>
          <w:trHeight w:val="1303" w:hRule="atLeast"/>
          <w:jc w:val="center"/>
        </w:trPr>
        <w:tc>
          <w:tcPr>
            <w:tcW w:w="171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983B89">
            <w:pPr>
              <w:widowControl/>
              <w:snapToGrid w:val="0"/>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验收具体内容</w:t>
            </w:r>
          </w:p>
        </w:tc>
        <w:tc>
          <w:tcPr>
            <w:tcW w:w="718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FD4715D">
            <w:pPr>
              <w:widowControl/>
              <w:snapToGrid w:val="0"/>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E7D77A7">
        <w:tblPrEx>
          <w:tblCellMar>
            <w:top w:w="0" w:type="dxa"/>
            <w:left w:w="0" w:type="dxa"/>
            <w:bottom w:w="0" w:type="dxa"/>
            <w:right w:w="0" w:type="dxa"/>
          </w:tblCellMar>
        </w:tblPrEx>
        <w:trPr>
          <w:trHeight w:val="1304" w:hRule="atLeast"/>
          <w:jc w:val="center"/>
        </w:trPr>
        <w:tc>
          <w:tcPr>
            <w:tcW w:w="171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982D0F">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验收小组意见</w:t>
            </w:r>
          </w:p>
        </w:tc>
        <w:tc>
          <w:tcPr>
            <w:tcW w:w="7183" w:type="dxa"/>
            <w:gridSpan w:val="7"/>
            <w:tcBorders>
              <w:top w:val="nil"/>
              <w:left w:val="nil"/>
              <w:bottom w:val="single" w:color="auto" w:sz="8" w:space="0"/>
              <w:right w:val="single" w:color="auto" w:sz="8" w:space="0"/>
            </w:tcBorders>
            <w:vAlign w:val="center"/>
          </w:tcPr>
          <w:p w14:paraId="1418813C">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验收结论性意见：</w:t>
            </w:r>
          </w:p>
        </w:tc>
      </w:tr>
      <w:tr w14:paraId="39E49741">
        <w:tblPrEx>
          <w:tblCellMar>
            <w:top w:w="0" w:type="dxa"/>
            <w:left w:w="0" w:type="dxa"/>
            <w:bottom w:w="0" w:type="dxa"/>
            <w:right w:w="0" w:type="dxa"/>
          </w:tblCellMar>
        </w:tblPrEx>
        <w:trPr>
          <w:trHeight w:val="942" w:hRule="atLeast"/>
          <w:jc w:val="center"/>
        </w:trPr>
        <w:tc>
          <w:tcPr>
            <w:tcW w:w="1716" w:type="dxa"/>
            <w:gridSpan w:val="2"/>
            <w:vMerge w:val="continue"/>
            <w:tcBorders>
              <w:top w:val="nil"/>
              <w:left w:val="single" w:color="auto" w:sz="8" w:space="0"/>
              <w:bottom w:val="single" w:color="auto" w:sz="8" w:space="0"/>
              <w:right w:val="single" w:color="auto" w:sz="8" w:space="0"/>
            </w:tcBorders>
            <w:vAlign w:val="center"/>
          </w:tcPr>
          <w:p w14:paraId="25DD8B8D">
            <w:pPr>
              <w:widowControl/>
              <w:jc w:val="left"/>
              <w:rPr>
                <w:rFonts w:ascii="Verdana" w:hAnsi="Verdana" w:eastAsia="宋体" w:cs="宋体"/>
                <w:color w:val="auto"/>
                <w:kern w:val="0"/>
                <w:szCs w:val="21"/>
              </w:rPr>
            </w:pPr>
          </w:p>
        </w:tc>
        <w:tc>
          <w:tcPr>
            <w:tcW w:w="7183" w:type="dxa"/>
            <w:gridSpan w:val="7"/>
            <w:tcBorders>
              <w:top w:val="nil"/>
              <w:left w:val="nil"/>
              <w:bottom w:val="single" w:color="auto" w:sz="8" w:space="0"/>
              <w:right w:val="single" w:color="auto" w:sz="8" w:space="0"/>
            </w:tcBorders>
            <w:vAlign w:val="center"/>
          </w:tcPr>
          <w:p w14:paraId="0E816454">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有异议的意见和说明理由：</w:t>
            </w:r>
          </w:p>
          <w:p w14:paraId="455B77F4">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签字：</w:t>
            </w:r>
          </w:p>
        </w:tc>
      </w:tr>
      <w:tr w14:paraId="286E145F">
        <w:tblPrEx>
          <w:tblCellMar>
            <w:top w:w="0" w:type="dxa"/>
            <w:left w:w="0" w:type="dxa"/>
            <w:bottom w:w="0" w:type="dxa"/>
            <w:right w:w="0" w:type="dxa"/>
          </w:tblCellMar>
        </w:tblPrEx>
        <w:trPr>
          <w:trHeight w:val="528"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033E42">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验收小组成员签字：</w:t>
            </w:r>
          </w:p>
        </w:tc>
      </w:tr>
      <w:tr w14:paraId="15B10813">
        <w:tblPrEx>
          <w:tblCellMar>
            <w:top w:w="0" w:type="dxa"/>
            <w:left w:w="0" w:type="dxa"/>
            <w:bottom w:w="0" w:type="dxa"/>
            <w:right w:w="0" w:type="dxa"/>
          </w:tblCellMar>
        </w:tblPrEx>
        <w:trPr>
          <w:trHeight w:val="942"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24F4BC">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监督人员或者其他相关人员签字：</w:t>
            </w:r>
          </w:p>
          <w:p w14:paraId="021FD292">
            <w:pPr>
              <w:widowControl/>
              <w:spacing w:before="100" w:beforeAutospacing="1" w:after="100" w:afterAutospacing="1" w:line="320" w:lineRule="atLeast"/>
              <w:ind w:firstLine="74"/>
              <w:jc w:val="left"/>
              <w:rPr>
                <w:rFonts w:ascii="Verdana" w:hAnsi="Verdana" w:eastAsia="宋体" w:cs="宋体"/>
                <w:color w:val="auto"/>
                <w:kern w:val="0"/>
                <w:szCs w:val="21"/>
              </w:rPr>
            </w:pPr>
            <w:r>
              <w:rPr>
                <w:rFonts w:ascii="Verdana" w:hAnsi="Verdana" w:eastAsia="宋体" w:cs="宋体"/>
                <w:color w:val="auto"/>
                <w:kern w:val="0"/>
                <w:szCs w:val="21"/>
              </w:rPr>
              <w:t>或者受邀机构的意见（盖章）：</w:t>
            </w:r>
          </w:p>
        </w:tc>
      </w:tr>
      <w:tr w14:paraId="18A912F4">
        <w:tblPrEx>
          <w:tblCellMar>
            <w:top w:w="0" w:type="dxa"/>
            <w:left w:w="0" w:type="dxa"/>
            <w:bottom w:w="0" w:type="dxa"/>
            <w:right w:w="0" w:type="dxa"/>
          </w:tblCellMar>
        </w:tblPrEx>
        <w:trPr>
          <w:trHeight w:val="1564" w:hRule="atLeast"/>
          <w:jc w:val="center"/>
        </w:trPr>
        <w:tc>
          <w:tcPr>
            <w:tcW w:w="4375"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3C6B0952">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成交供应商负责人签字或者盖章：</w:t>
            </w:r>
          </w:p>
          <w:p w14:paraId="3C312021">
            <w:pPr>
              <w:widowControl/>
              <w:spacing w:before="100" w:beforeAutospacing="1" w:after="100" w:afterAutospacing="1" w:line="320" w:lineRule="atLeast"/>
              <w:jc w:val="left"/>
              <w:rPr>
                <w:rFonts w:ascii="Verdana" w:hAnsi="Verdana" w:eastAsia="宋体" w:cs="宋体"/>
                <w:color w:val="auto"/>
                <w:kern w:val="0"/>
                <w:szCs w:val="21"/>
              </w:rPr>
            </w:pPr>
          </w:p>
          <w:p w14:paraId="51472132">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联系电话：</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年</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月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日</w:t>
            </w:r>
          </w:p>
        </w:tc>
        <w:tc>
          <w:tcPr>
            <w:tcW w:w="4524" w:type="dxa"/>
            <w:gridSpan w:val="4"/>
            <w:tcBorders>
              <w:top w:val="nil"/>
              <w:left w:val="nil"/>
              <w:bottom w:val="single" w:color="auto" w:sz="8" w:space="0"/>
              <w:right w:val="single" w:color="auto" w:sz="8" w:space="0"/>
            </w:tcBorders>
            <w:vAlign w:val="center"/>
          </w:tcPr>
          <w:p w14:paraId="6AD75B89">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采购人或者受托机构的意见（盖章）：</w:t>
            </w:r>
          </w:p>
          <w:p w14:paraId="2870A989">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p>
          <w:p w14:paraId="03CB52C3">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联系电话：</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年</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月</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日</w:t>
            </w:r>
          </w:p>
        </w:tc>
      </w:tr>
    </w:tbl>
    <w:p w14:paraId="6BDFDDEF">
      <w:pPr>
        <w:numPr>
          <w:ilvl w:val="0"/>
          <w:numId w:val="0"/>
        </w:numPr>
        <w:spacing w:line="360" w:lineRule="auto"/>
        <w:jc w:val="both"/>
        <w:rPr>
          <w:rFonts w:hint="eastAsia" w:ascii="宋体" w:hAnsi="宋体"/>
          <w:b/>
          <w:bCs/>
          <w:color w:val="auto"/>
          <w:sz w:val="32"/>
          <w:szCs w:val="32"/>
          <w:lang w:val="en-US" w:eastAsia="zh-CN"/>
        </w:rPr>
      </w:pPr>
      <w:bookmarkStart w:id="56" w:name="_Toc44229895"/>
      <w:bookmarkStart w:id="57" w:name="_Toc30437"/>
    </w:p>
    <w:p w14:paraId="771C7029">
      <w:pPr>
        <w:pStyle w:val="11"/>
        <w:rPr>
          <w:rFonts w:hint="eastAsia"/>
          <w:color w:val="auto"/>
        </w:rPr>
      </w:pPr>
    </w:p>
    <w:p w14:paraId="70BAE07B">
      <w:pPr>
        <w:spacing w:line="428" w:lineRule="exac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2</w:t>
      </w:r>
      <w:r>
        <w:rPr>
          <w:rFonts w:hint="eastAsia" w:ascii="Arial Unicode MS" w:hAnsi="Arial Unicode MS" w:eastAsia="Arial Unicode MS" w:cs="Arial Unicode MS"/>
          <w:color w:val="auto"/>
          <w:sz w:val="32"/>
          <w:szCs w:val="32"/>
          <w:highlight w:val="none"/>
        </w:rPr>
        <w:t>：</w:t>
      </w:r>
    </w:p>
    <w:p w14:paraId="4B8C84F3">
      <w:pPr>
        <w:spacing w:line="4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p w14:paraId="6E073286">
      <w:pPr>
        <w:pStyle w:val="30"/>
        <w:rPr>
          <w:rFonts w:hint="eastAsia"/>
          <w:color w:val="auto"/>
          <w:lang w:eastAsia="zh-CN"/>
        </w:rPr>
      </w:pPr>
    </w:p>
    <w:tbl>
      <w:tblPr>
        <w:tblStyle w:val="24"/>
        <w:tblW w:w="9338" w:type="dxa"/>
        <w:tblInd w:w="250" w:type="dxa"/>
        <w:tblLayout w:type="fixed"/>
        <w:tblCellMar>
          <w:top w:w="0" w:type="dxa"/>
          <w:left w:w="108" w:type="dxa"/>
          <w:bottom w:w="0" w:type="dxa"/>
          <w:right w:w="108" w:type="dxa"/>
        </w:tblCellMar>
      </w:tblPr>
      <w:tblGrid>
        <w:gridCol w:w="1990"/>
        <w:gridCol w:w="1619"/>
        <w:gridCol w:w="1068"/>
        <w:gridCol w:w="1895"/>
        <w:gridCol w:w="1684"/>
        <w:gridCol w:w="1082"/>
      </w:tblGrid>
      <w:tr w14:paraId="62905839">
        <w:tblPrEx>
          <w:tblCellMar>
            <w:top w:w="0" w:type="dxa"/>
            <w:left w:w="108" w:type="dxa"/>
            <w:bottom w:w="0" w:type="dxa"/>
            <w:right w:w="108" w:type="dxa"/>
          </w:tblCellMar>
        </w:tblPrEx>
        <w:trPr>
          <w:trHeight w:val="285" w:hRule="atLeast"/>
        </w:trPr>
        <w:tc>
          <w:tcPr>
            <w:tcW w:w="1990" w:type="dxa"/>
            <w:tcBorders>
              <w:top w:val="single" w:color="auto" w:sz="4" w:space="0"/>
              <w:left w:val="single" w:color="auto" w:sz="4" w:space="0"/>
              <w:bottom w:val="single" w:color="auto" w:sz="4" w:space="0"/>
              <w:right w:val="single" w:color="auto" w:sz="4" w:space="0"/>
            </w:tcBorders>
            <w:vAlign w:val="center"/>
          </w:tcPr>
          <w:p w14:paraId="089BE35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19" w:type="dxa"/>
            <w:tcBorders>
              <w:top w:val="single" w:color="auto" w:sz="4" w:space="0"/>
              <w:left w:val="nil"/>
              <w:bottom w:val="single" w:color="auto" w:sz="4" w:space="0"/>
              <w:right w:val="single" w:color="auto" w:sz="4" w:space="0"/>
            </w:tcBorders>
            <w:vAlign w:val="center"/>
          </w:tcPr>
          <w:p w14:paraId="0E45562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68" w:type="dxa"/>
            <w:tcBorders>
              <w:top w:val="single" w:color="auto" w:sz="4" w:space="0"/>
              <w:left w:val="nil"/>
              <w:bottom w:val="single" w:color="auto" w:sz="4" w:space="0"/>
              <w:right w:val="single" w:color="auto" w:sz="4" w:space="0"/>
            </w:tcBorders>
            <w:vAlign w:val="center"/>
          </w:tcPr>
          <w:p w14:paraId="638A16D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95" w:type="dxa"/>
            <w:tcBorders>
              <w:top w:val="single" w:color="auto" w:sz="4" w:space="0"/>
              <w:left w:val="nil"/>
              <w:bottom w:val="single" w:color="auto" w:sz="4" w:space="0"/>
              <w:right w:val="single" w:color="auto" w:sz="4" w:space="0"/>
            </w:tcBorders>
            <w:vAlign w:val="center"/>
          </w:tcPr>
          <w:p w14:paraId="087FE59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84" w:type="dxa"/>
            <w:tcBorders>
              <w:top w:val="single" w:color="auto" w:sz="4" w:space="0"/>
              <w:left w:val="nil"/>
              <w:bottom w:val="single" w:color="auto" w:sz="4" w:space="0"/>
              <w:right w:val="single" w:color="auto" w:sz="4" w:space="0"/>
            </w:tcBorders>
            <w:vAlign w:val="center"/>
          </w:tcPr>
          <w:p w14:paraId="12603CB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82" w:type="dxa"/>
            <w:tcBorders>
              <w:top w:val="single" w:color="auto" w:sz="4" w:space="0"/>
              <w:left w:val="nil"/>
              <w:bottom w:val="single" w:color="auto" w:sz="4" w:space="0"/>
              <w:right w:val="single" w:color="auto" w:sz="4" w:space="0"/>
            </w:tcBorders>
            <w:vAlign w:val="center"/>
          </w:tcPr>
          <w:p w14:paraId="7CE9EF6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8BFB5A3">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vAlign w:val="bottom"/>
          </w:tcPr>
          <w:p w14:paraId="194C3B7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19" w:type="dxa"/>
            <w:tcBorders>
              <w:top w:val="nil"/>
              <w:left w:val="nil"/>
              <w:bottom w:val="single" w:color="auto" w:sz="4" w:space="0"/>
              <w:right w:val="single" w:color="auto" w:sz="4" w:space="0"/>
            </w:tcBorders>
            <w:vAlign w:val="center"/>
          </w:tcPr>
          <w:p w14:paraId="73F6B2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7D93A6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6FC32E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4" w:type="dxa"/>
            <w:tcBorders>
              <w:top w:val="nil"/>
              <w:left w:val="nil"/>
              <w:bottom w:val="single" w:color="auto" w:sz="4" w:space="0"/>
              <w:right w:val="single" w:color="auto" w:sz="4" w:space="0"/>
            </w:tcBorders>
            <w:vAlign w:val="center"/>
          </w:tcPr>
          <w:p w14:paraId="246707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82" w:type="dxa"/>
            <w:tcBorders>
              <w:top w:val="nil"/>
              <w:left w:val="nil"/>
              <w:bottom w:val="single" w:color="auto" w:sz="4" w:space="0"/>
              <w:right w:val="single" w:color="auto" w:sz="4" w:space="0"/>
            </w:tcBorders>
            <w:vAlign w:val="center"/>
          </w:tcPr>
          <w:p w14:paraId="68F64A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18DC2A6">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1CDD62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19" w:type="dxa"/>
            <w:tcBorders>
              <w:top w:val="nil"/>
              <w:left w:val="nil"/>
              <w:bottom w:val="single" w:color="auto" w:sz="4" w:space="0"/>
              <w:right w:val="single" w:color="auto" w:sz="4" w:space="0"/>
            </w:tcBorders>
            <w:vAlign w:val="center"/>
          </w:tcPr>
          <w:p w14:paraId="4CA016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375419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2B01FF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vAlign w:val="center"/>
          </w:tcPr>
          <w:p w14:paraId="656201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vAlign w:val="center"/>
          </w:tcPr>
          <w:p w14:paraId="634BDC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E98C00C">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35679040">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18A8F0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6500D8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644C6D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84" w:type="dxa"/>
            <w:tcBorders>
              <w:top w:val="nil"/>
              <w:left w:val="nil"/>
              <w:bottom w:val="single" w:color="auto" w:sz="4" w:space="0"/>
              <w:right w:val="single" w:color="auto" w:sz="4" w:space="0"/>
            </w:tcBorders>
            <w:vAlign w:val="center"/>
          </w:tcPr>
          <w:p w14:paraId="11EC06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82" w:type="dxa"/>
            <w:tcBorders>
              <w:top w:val="nil"/>
              <w:left w:val="nil"/>
              <w:bottom w:val="single" w:color="auto" w:sz="4" w:space="0"/>
              <w:right w:val="single" w:color="auto" w:sz="4" w:space="0"/>
            </w:tcBorders>
            <w:vAlign w:val="center"/>
          </w:tcPr>
          <w:p w14:paraId="17ADF9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399F351">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6174F8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19" w:type="dxa"/>
            <w:tcBorders>
              <w:top w:val="nil"/>
              <w:left w:val="nil"/>
              <w:bottom w:val="single" w:color="auto" w:sz="4" w:space="0"/>
              <w:right w:val="single" w:color="auto" w:sz="4" w:space="0"/>
            </w:tcBorders>
            <w:vAlign w:val="center"/>
          </w:tcPr>
          <w:p w14:paraId="13DBFB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548B11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3CC338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84" w:type="dxa"/>
            <w:tcBorders>
              <w:top w:val="nil"/>
              <w:left w:val="nil"/>
              <w:bottom w:val="single" w:color="auto" w:sz="4" w:space="0"/>
              <w:right w:val="single" w:color="auto" w:sz="4" w:space="0"/>
            </w:tcBorders>
            <w:vAlign w:val="center"/>
          </w:tcPr>
          <w:p w14:paraId="17072A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82" w:type="dxa"/>
            <w:tcBorders>
              <w:top w:val="nil"/>
              <w:left w:val="nil"/>
              <w:bottom w:val="single" w:color="auto" w:sz="4" w:space="0"/>
              <w:right w:val="single" w:color="auto" w:sz="4" w:space="0"/>
            </w:tcBorders>
            <w:vAlign w:val="center"/>
          </w:tcPr>
          <w:p w14:paraId="629676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815F82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4030EA6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4B68C0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vAlign w:val="center"/>
          </w:tcPr>
          <w:p w14:paraId="19FB08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4086E4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84" w:type="dxa"/>
            <w:tcBorders>
              <w:top w:val="nil"/>
              <w:left w:val="nil"/>
              <w:bottom w:val="single" w:color="auto" w:sz="4" w:space="0"/>
              <w:right w:val="single" w:color="auto" w:sz="4" w:space="0"/>
            </w:tcBorders>
            <w:vAlign w:val="center"/>
          </w:tcPr>
          <w:p w14:paraId="2A8B25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82" w:type="dxa"/>
            <w:tcBorders>
              <w:top w:val="nil"/>
              <w:left w:val="nil"/>
              <w:bottom w:val="single" w:color="auto" w:sz="4" w:space="0"/>
              <w:right w:val="single" w:color="auto" w:sz="4" w:space="0"/>
            </w:tcBorders>
            <w:vAlign w:val="center"/>
          </w:tcPr>
          <w:p w14:paraId="4BA8B8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F159F2E">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0FFB616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19" w:type="dxa"/>
            <w:tcBorders>
              <w:top w:val="nil"/>
              <w:left w:val="nil"/>
              <w:bottom w:val="single" w:color="auto" w:sz="4" w:space="0"/>
              <w:right w:val="single" w:color="auto" w:sz="4" w:space="0"/>
            </w:tcBorders>
            <w:vAlign w:val="center"/>
          </w:tcPr>
          <w:p w14:paraId="141C5E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62D529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28A48C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84" w:type="dxa"/>
            <w:tcBorders>
              <w:top w:val="nil"/>
              <w:left w:val="nil"/>
              <w:bottom w:val="single" w:color="auto" w:sz="4" w:space="0"/>
              <w:right w:val="single" w:color="auto" w:sz="4" w:space="0"/>
            </w:tcBorders>
            <w:vAlign w:val="center"/>
          </w:tcPr>
          <w:p w14:paraId="6F99C8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82" w:type="dxa"/>
            <w:tcBorders>
              <w:top w:val="nil"/>
              <w:left w:val="nil"/>
              <w:bottom w:val="single" w:color="auto" w:sz="4" w:space="0"/>
              <w:right w:val="single" w:color="auto" w:sz="4" w:space="0"/>
            </w:tcBorders>
            <w:vAlign w:val="center"/>
          </w:tcPr>
          <w:p w14:paraId="0715B4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4B5AB12">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781CB96C">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2CD2FE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4D6A50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0A7138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84" w:type="dxa"/>
            <w:tcBorders>
              <w:top w:val="nil"/>
              <w:left w:val="nil"/>
              <w:bottom w:val="single" w:color="auto" w:sz="4" w:space="0"/>
              <w:right w:val="single" w:color="auto" w:sz="4" w:space="0"/>
            </w:tcBorders>
            <w:vAlign w:val="center"/>
          </w:tcPr>
          <w:p w14:paraId="2BC001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82" w:type="dxa"/>
            <w:tcBorders>
              <w:top w:val="nil"/>
              <w:left w:val="nil"/>
              <w:bottom w:val="single" w:color="auto" w:sz="4" w:space="0"/>
              <w:right w:val="single" w:color="auto" w:sz="4" w:space="0"/>
            </w:tcBorders>
            <w:vAlign w:val="center"/>
          </w:tcPr>
          <w:p w14:paraId="48AA6D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0EB62F81">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4CE08D5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19" w:type="dxa"/>
            <w:tcBorders>
              <w:top w:val="nil"/>
              <w:left w:val="nil"/>
              <w:bottom w:val="single" w:color="auto" w:sz="4" w:space="0"/>
              <w:right w:val="single" w:color="auto" w:sz="4" w:space="0"/>
            </w:tcBorders>
            <w:vAlign w:val="center"/>
          </w:tcPr>
          <w:p w14:paraId="0D5172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0005BE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77EEE5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84" w:type="dxa"/>
            <w:tcBorders>
              <w:top w:val="nil"/>
              <w:left w:val="nil"/>
              <w:bottom w:val="single" w:color="auto" w:sz="4" w:space="0"/>
              <w:right w:val="single" w:color="auto" w:sz="4" w:space="0"/>
            </w:tcBorders>
            <w:vAlign w:val="center"/>
          </w:tcPr>
          <w:p w14:paraId="6D3CE3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82" w:type="dxa"/>
            <w:tcBorders>
              <w:top w:val="nil"/>
              <w:left w:val="nil"/>
              <w:bottom w:val="single" w:color="auto" w:sz="4" w:space="0"/>
              <w:right w:val="single" w:color="auto" w:sz="4" w:space="0"/>
            </w:tcBorders>
            <w:vAlign w:val="center"/>
          </w:tcPr>
          <w:p w14:paraId="36E4E0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81BCAD9">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20B055C6">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7F61F3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48DF2B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7A4C5E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4" w:type="dxa"/>
            <w:tcBorders>
              <w:top w:val="nil"/>
              <w:left w:val="nil"/>
              <w:bottom w:val="single" w:color="auto" w:sz="4" w:space="0"/>
              <w:right w:val="single" w:color="auto" w:sz="4" w:space="0"/>
            </w:tcBorders>
            <w:vAlign w:val="center"/>
          </w:tcPr>
          <w:p w14:paraId="6C3BC3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82" w:type="dxa"/>
            <w:tcBorders>
              <w:top w:val="nil"/>
              <w:left w:val="nil"/>
              <w:bottom w:val="single" w:color="auto" w:sz="4" w:space="0"/>
              <w:right w:val="single" w:color="auto" w:sz="4" w:space="0"/>
            </w:tcBorders>
            <w:vAlign w:val="center"/>
          </w:tcPr>
          <w:p w14:paraId="4668FB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13ACDC8">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526BDA2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19" w:type="dxa"/>
            <w:tcBorders>
              <w:top w:val="nil"/>
              <w:left w:val="nil"/>
              <w:bottom w:val="single" w:color="auto" w:sz="4" w:space="0"/>
              <w:right w:val="single" w:color="auto" w:sz="4" w:space="0"/>
            </w:tcBorders>
            <w:vAlign w:val="center"/>
          </w:tcPr>
          <w:p w14:paraId="26868C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4FB64D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4C0503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vAlign w:val="center"/>
          </w:tcPr>
          <w:p w14:paraId="168A79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vAlign w:val="center"/>
          </w:tcPr>
          <w:p w14:paraId="152145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99B43C4">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38F391B0">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30190E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2EE4D3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54E7B5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84" w:type="dxa"/>
            <w:tcBorders>
              <w:top w:val="nil"/>
              <w:left w:val="nil"/>
              <w:bottom w:val="single" w:color="auto" w:sz="4" w:space="0"/>
              <w:right w:val="single" w:color="auto" w:sz="4" w:space="0"/>
            </w:tcBorders>
            <w:vAlign w:val="center"/>
          </w:tcPr>
          <w:p w14:paraId="63BC71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82" w:type="dxa"/>
            <w:tcBorders>
              <w:top w:val="nil"/>
              <w:left w:val="nil"/>
              <w:bottom w:val="single" w:color="auto" w:sz="4" w:space="0"/>
              <w:right w:val="single" w:color="auto" w:sz="4" w:space="0"/>
            </w:tcBorders>
            <w:vAlign w:val="center"/>
          </w:tcPr>
          <w:p w14:paraId="7ED468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4F29E93">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215A236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19" w:type="dxa"/>
            <w:tcBorders>
              <w:top w:val="nil"/>
              <w:left w:val="nil"/>
              <w:bottom w:val="single" w:color="auto" w:sz="4" w:space="0"/>
              <w:right w:val="single" w:color="auto" w:sz="4" w:space="0"/>
            </w:tcBorders>
            <w:vAlign w:val="center"/>
          </w:tcPr>
          <w:p w14:paraId="36A001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42F92A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49504C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84" w:type="dxa"/>
            <w:tcBorders>
              <w:top w:val="nil"/>
              <w:left w:val="nil"/>
              <w:bottom w:val="single" w:color="auto" w:sz="4" w:space="0"/>
              <w:right w:val="single" w:color="auto" w:sz="4" w:space="0"/>
            </w:tcBorders>
            <w:vAlign w:val="center"/>
          </w:tcPr>
          <w:p w14:paraId="7A71B4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82" w:type="dxa"/>
            <w:tcBorders>
              <w:top w:val="nil"/>
              <w:left w:val="nil"/>
              <w:bottom w:val="single" w:color="auto" w:sz="4" w:space="0"/>
              <w:right w:val="single" w:color="auto" w:sz="4" w:space="0"/>
            </w:tcBorders>
            <w:vAlign w:val="center"/>
          </w:tcPr>
          <w:p w14:paraId="2C3F90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BE28233">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3E38DDB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735719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28F4C7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24AD71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84" w:type="dxa"/>
            <w:tcBorders>
              <w:top w:val="nil"/>
              <w:left w:val="nil"/>
              <w:bottom w:val="single" w:color="auto" w:sz="4" w:space="0"/>
              <w:right w:val="single" w:color="auto" w:sz="4" w:space="0"/>
            </w:tcBorders>
            <w:vAlign w:val="center"/>
          </w:tcPr>
          <w:p w14:paraId="29FF19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82" w:type="dxa"/>
            <w:tcBorders>
              <w:top w:val="nil"/>
              <w:left w:val="nil"/>
              <w:bottom w:val="single" w:color="auto" w:sz="4" w:space="0"/>
              <w:right w:val="single" w:color="auto" w:sz="4" w:space="0"/>
            </w:tcBorders>
            <w:vAlign w:val="center"/>
          </w:tcPr>
          <w:p w14:paraId="157676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9670A48">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714F12D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19" w:type="dxa"/>
            <w:tcBorders>
              <w:top w:val="nil"/>
              <w:left w:val="nil"/>
              <w:bottom w:val="single" w:color="auto" w:sz="4" w:space="0"/>
              <w:right w:val="single" w:color="auto" w:sz="4" w:space="0"/>
            </w:tcBorders>
            <w:vAlign w:val="center"/>
          </w:tcPr>
          <w:p w14:paraId="73CA0E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18A39B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4E7798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vAlign w:val="center"/>
          </w:tcPr>
          <w:p w14:paraId="7FC939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vAlign w:val="center"/>
          </w:tcPr>
          <w:p w14:paraId="543B22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2C978FF">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03925D59">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2A1B39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769AD8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5539DB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84" w:type="dxa"/>
            <w:tcBorders>
              <w:top w:val="nil"/>
              <w:left w:val="nil"/>
              <w:bottom w:val="single" w:color="auto" w:sz="4" w:space="0"/>
              <w:right w:val="single" w:color="auto" w:sz="4" w:space="0"/>
            </w:tcBorders>
            <w:vAlign w:val="center"/>
          </w:tcPr>
          <w:p w14:paraId="1BDBB2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vAlign w:val="center"/>
          </w:tcPr>
          <w:p w14:paraId="5B4EC7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9609352">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64BC5F6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19" w:type="dxa"/>
            <w:tcBorders>
              <w:top w:val="nil"/>
              <w:left w:val="nil"/>
              <w:bottom w:val="single" w:color="auto" w:sz="4" w:space="0"/>
              <w:right w:val="single" w:color="auto" w:sz="4" w:space="0"/>
            </w:tcBorders>
            <w:vAlign w:val="center"/>
          </w:tcPr>
          <w:p w14:paraId="70A0B5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17E517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0B5BE4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vAlign w:val="center"/>
          </w:tcPr>
          <w:p w14:paraId="2256DE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vAlign w:val="center"/>
          </w:tcPr>
          <w:p w14:paraId="1B78DC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49F0FE8">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7DA68CF3">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53A410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705E6B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6CBDC2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4" w:type="dxa"/>
            <w:tcBorders>
              <w:top w:val="nil"/>
              <w:left w:val="nil"/>
              <w:bottom w:val="single" w:color="auto" w:sz="4" w:space="0"/>
              <w:right w:val="single" w:color="auto" w:sz="4" w:space="0"/>
            </w:tcBorders>
            <w:vAlign w:val="center"/>
          </w:tcPr>
          <w:p w14:paraId="0F073D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vAlign w:val="center"/>
          </w:tcPr>
          <w:p w14:paraId="5DACD5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2D4296F">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5EADBDC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19" w:type="dxa"/>
            <w:tcBorders>
              <w:top w:val="nil"/>
              <w:left w:val="nil"/>
              <w:bottom w:val="single" w:color="auto" w:sz="4" w:space="0"/>
              <w:right w:val="single" w:color="auto" w:sz="4" w:space="0"/>
            </w:tcBorders>
            <w:vAlign w:val="center"/>
          </w:tcPr>
          <w:p w14:paraId="74FF7C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7C451C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0CDA6B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vAlign w:val="center"/>
          </w:tcPr>
          <w:p w14:paraId="55A051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vAlign w:val="center"/>
          </w:tcPr>
          <w:p w14:paraId="6BFAEA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0E4632B">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49FC85F2">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0890C1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4A11A8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7CEE79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4" w:type="dxa"/>
            <w:tcBorders>
              <w:top w:val="nil"/>
              <w:left w:val="nil"/>
              <w:bottom w:val="single" w:color="auto" w:sz="4" w:space="0"/>
              <w:right w:val="single" w:color="auto" w:sz="4" w:space="0"/>
            </w:tcBorders>
            <w:vAlign w:val="center"/>
          </w:tcPr>
          <w:p w14:paraId="6424C6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vAlign w:val="center"/>
          </w:tcPr>
          <w:p w14:paraId="444491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79A81A4">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397A9A6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19" w:type="dxa"/>
            <w:tcBorders>
              <w:top w:val="nil"/>
              <w:left w:val="nil"/>
              <w:bottom w:val="single" w:color="auto" w:sz="4" w:space="0"/>
              <w:right w:val="single" w:color="auto" w:sz="4" w:space="0"/>
            </w:tcBorders>
            <w:vAlign w:val="center"/>
          </w:tcPr>
          <w:p w14:paraId="78DF3F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60F369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7A2342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84" w:type="dxa"/>
            <w:tcBorders>
              <w:top w:val="nil"/>
              <w:left w:val="nil"/>
              <w:bottom w:val="single" w:color="auto" w:sz="4" w:space="0"/>
              <w:right w:val="single" w:color="auto" w:sz="4" w:space="0"/>
            </w:tcBorders>
            <w:vAlign w:val="center"/>
          </w:tcPr>
          <w:p w14:paraId="537EE7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vAlign w:val="center"/>
          </w:tcPr>
          <w:p w14:paraId="68E8A5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AE60BF5">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211B0D2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5D4BE8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5F3F8A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19393C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84" w:type="dxa"/>
            <w:tcBorders>
              <w:top w:val="nil"/>
              <w:left w:val="nil"/>
              <w:bottom w:val="single" w:color="auto" w:sz="4" w:space="0"/>
              <w:right w:val="single" w:color="auto" w:sz="4" w:space="0"/>
            </w:tcBorders>
            <w:vAlign w:val="center"/>
          </w:tcPr>
          <w:p w14:paraId="08D791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82" w:type="dxa"/>
            <w:tcBorders>
              <w:top w:val="nil"/>
              <w:left w:val="nil"/>
              <w:bottom w:val="single" w:color="auto" w:sz="4" w:space="0"/>
              <w:right w:val="single" w:color="auto" w:sz="4" w:space="0"/>
            </w:tcBorders>
            <w:vAlign w:val="center"/>
          </w:tcPr>
          <w:p w14:paraId="01E704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4B03C1B">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7F2965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19" w:type="dxa"/>
            <w:tcBorders>
              <w:top w:val="nil"/>
              <w:left w:val="nil"/>
              <w:bottom w:val="single" w:color="auto" w:sz="4" w:space="0"/>
              <w:right w:val="single" w:color="auto" w:sz="4" w:space="0"/>
            </w:tcBorders>
            <w:vAlign w:val="center"/>
          </w:tcPr>
          <w:p w14:paraId="4F0977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31A6F1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31915A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vAlign w:val="center"/>
          </w:tcPr>
          <w:p w14:paraId="16586A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vAlign w:val="center"/>
          </w:tcPr>
          <w:p w14:paraId="772644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2996C9E">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70B1753A">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2EBD95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41ED1B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400612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84" w:type="dxa"/>
            <w:tcBorders>
              <w:top w:val="nil"/>
              <w:left w:val="nil"/>
              <w:bottom w:val="single" w:color="auto" w:sz="4" w:space="0"/>
              <w:right w:val="single" w:color="auto" w:sz="4" w:space="0"/>
            </w:tcBorders>
            <w:vAlign w:val="center"/>
          </w:tcPr>
          <w:p w14:paraId="1708B0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82" w:type="dxa"/>
            <w:tcBorders>
              <w:top w:val="nil"/>
              <w:left w:val="nil"/>
              <w:bottom w:val="single" w:color="auto" w:sz="4" w:space="0"/>
              <w:right w:val="single" w:color="auto" w:sz="4" w:space="0"/>
            </w:tcBorders>
            <w:vAlign w:val="center"/>
          </w:tcPr>
          <w:p w14:paraId="6960F9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5199175">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2936292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19" w:type="dxa"/>
            <w:tcBorders>
              <w:top w:val="nil"/>
              <w:left w:val="nil"/>
              <w:bottom w:val="single" w:color="auto" w:sz="4" w:space="0"/>
              <w:right w:val="single" w:color="auto" w:sz="4" w:space="0"/>
            </w:tcBorders>
            <w:vAlign w:val="center"/>
          </w:tcPr>
          <w:p w14:paraId="17A983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0440A8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0ABA40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84" w:type="dxa"/>
            <w:tcBorders>
              <w:top w:val="nil"/>
              <w:left w:val="nil"/>
              <w:bottom w:val="single" w:color="auto" w:sz="4" w:space="0"/>
              <w:right w:val="single" w:color="auto" w:sz="4" w:space="0"/>
            </w:tcBorders>
            <w:vAlign w:val="center"/>
          </w:tcPr>
          <w:p w14:paraId="577B78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82" w:type="dxa"/>
            <w:tcBorders>
              <w:top w:val="nil"/>
              <w:left w:val="nil"/>
              <w:bottom w:val="single" w:color="auto" w:sz="4" w:space="0"/>
              <w:right w:val="single" w:color="auto" w:sz="4" w:space="0"/>
            </w:tcBorders>
            <w:vAlign w:val="center"/>
          </w:tcPr>
          <w:p w14:paraId="42D352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AAA2EEB">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096DE237">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6B0AB3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vAlign w:val="center"/>
          </w:tcPr>
          <w:p w14:paraId="0AE0AF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0057DB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84" w:type="dxa"/>
            <w:tcBorders>
              <w:top w:val="nil"/>
              <w:left w:val="nil"/>
              <w:bottom w:val="single" w:color="auto" w:sz="4" w:space="0"/>
              <w:right w:val="single" w:color="auto" w:sz="4" w:space="0"/>
            </w:tcBorders>
            <w:vAlign w:val="center"/>
          </w:tcPr>
          <w:p w14:paraId="171D34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82" w:type="dxa"/>
            <w:tcBorders>
              <w:top w:val="nil"/>
              <w:left w:val="nil"/>
              <w:bottom w:val="single" w:color="auto" w:sz="4" w:space="0"/>
              <w:right w:val="single" w:color="auto" w:sz="4" w:space="0"/>
            </w:tcBorders>
            <w:vAlign w:val="center"/>
          </w:tcPr>
          <w:p w14:paraId="4C2263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69137AF0">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47CB851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19" w:type="dxa"/>
            <w:tcBorders>
              <w:top w:val="nil"/>
              <w:left w:val="nil"/>
              <w:bottom w:val="single" w:color="auto" w:sz="4" w:space="0"/>
              <w:right w:val="single" w:color="auto" w:sz="4" w:space="0"/>
            </w:tcBorders>
            <w:vAlign w:val="center"/>
          </w:tcPr>
          <w:p w14:paraId="44B7F0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7983F9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6E6F2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vAlign w:val="center"/>
          </w:tcPr>
          <w:p w14:paraId="784CC5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82" w:type="dxa"/>
            <w:tcBorders>
              <w:top w:val="nil"/>
              <w:left w:val="nil"/>
              <w:bottom w:val="single" w:color="auto" w:sz="4" w:space="0"/>
              <w:right w:val="single" w:color="auto" w:sz="4" w:space="0"/>
            </w:tcBorders>
            <w:vAlign w:val="center"/>
          </w:tcPr>
          <w:p w14:paraId="56BE9A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8D02D0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374FFD44">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6C164A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vAlign w:val="center"/>
          </w:tcPr>
          <w:p w14:paraId="521176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537361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84" w:type="dxa"/>
            <w:tcBorders>
              <w:top w:val="nil"/>
              <w:left w:val="nil"/>
              <w:bottom w:val="single" w:color="auto" w:sz="4" w:space="0"/>
              <w:right w:val="single" w:color="auto" w:sz="4" w:space="0"/>
            </w:tcBorders>
            <w:vAlign w:val="center"/>
          </w:tcPr>
          <w:p w14:paraId="094054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82" w:type="dxa"/>
            <w:tcBorders>
              <w:top w:val="nil"/>
              <w:left w:val="nil"/>
              <w:bottom w:val="single" w:color="auto" w:sz="4" w:space="0"/>
              <w:right w:val="single" w:color="auto" w:sz="4" w:space="0"/>
            </w:tcBorders>
            <w:vAlign w:val="center"/>
          </w:tcPr>
          <w:p w14:paraId="12FEA0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9FDF99F">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vAlign w:val="bottom"/>
          </w:tcPr>
          <w:p w14:paraId="287E137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19" w:type="dxa"/>
            <w:tcBorders>
              <w:top w:val="nil"/>
              <w:left w:val="nil"/>
              <w:bottom w:val="single" w:color="auto" w:sz="4" w:space="0"/>
              <w:right w:val="single" w:color="auto" w:sz="4" w:space="0"/>
            </w:tcBorders>
            <w:vAlign w:val="center"/>
          </w:tcPr>
          <w:p w14:paraId="5B9449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1FBF58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1B823D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vAlign w:val="center"/>
          </w:tcPr>
          <w:p w14:paraId="6277EF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vAlign w:val="center"/>
          </w:tcPr>
          <w:p w14:paraId="3A8FAA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FA2E9D4">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vAlign w:val="center"/>
          </w:tcPr>
          <w:p w14:paraId="550320E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vAlign w:val="center"/>
          </w:tcPr>
          <w:p w14:paraId="00AFC9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vAlign w:val="center"/>
          </w:tcPr>
          <w:p w14:paraId="5950E1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vAlign w:val="center"/>
          </w:tcPr>
          <w:p w14:paraId="708704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84" w:type="dxa"/>
            <w:tcBorders>
              <w:top w:val="nil"/>
              <w:left w:val="nil"/>
              <w:bottom w:val="single" w:color="auto" w:sz="4" w:space="0"/>
              <w:right w:val="single" w:color="auto" w:sz="4" w:space="0"/>
            </w:tcBorders>
            <w:vAlign w:val="center"/>
          </w:tcPr>
          <w:p w14:paraId="5B29B9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82" w:type="dxa"/>
            <w:tcBorders>
              <w:top w:val="nil"/>
              <w:left w:val="nil"/>
              <w:bottom w:val="single" w:color="auto" w:sz="4" w:space="0"/>
              <w:right w:val="single" w:color="auto" w:sz="4" w:space="0"/>
            </w:tcBorders>
            <w:vAlign w:val="center"/>
          </w:tcPr>
          <w:p w14:paraId="76331B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9776659">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vAlign w:val="bottom"/>
          </w:tcPr>
          <w:p w14:paraId="78C97D9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19" w:type="dxa"/>
            <w:tcBorders>
              <w:top w:val="nil"/>
              <w:left w:val="nil"/>
              <w:bottom w:val="single" w:color="auto" w:sz="4" w:space="0"/>
              <w:right w:val="single" w:color="auto" w:sz="4" w:space="0"/>
            </w:tcBorders>
            <w:vAlign w:val="center"/>
          </w:tcPr>
          <w:p w14:paraId="67C383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vAlign w:val="center"/>
          </w:tcPr>
          <w:p w14:paraId="372D69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vAlign w:val="center"/>
          </w:tcPr>
          <w:p w14:paraId="0D2746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vAlign w:val="center"/>
          </w:tcPr>
          <w:p w14:paraId="4A2537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vAlign w:val="center"/>
          </w:tcPr>
          <w:p w14:paraId="63B794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1881017">
      <w:pPr>
        <w:rPr>
          <w:rFonts w:hint="eastAsia" w:ascii="宋体" w:hAnsi="宋体" w:cs="宋体"/>
          <w:color w:val="auto"/>
          <w:lang w:eastAsia="zh-CN"/>
        </w:rPr>
      </w:pPr>
    </w:p>
    <w:p w14:paraId="37D5F493">
      <w:pPr>
        <w:pStyle w:val="1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说明：</w:t>
      </w:r>
    </w:p>
    <w:p w14:paraId="36728447">
      <w:pPr>
        <w:pStyle w:val="17"/>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上述标准参照《关于印发中小企业划型标准规定的通知》（工信部联企业【2011】300 号），中型和小型企业必须同时满足所列指标的下限，否则下划一档；微型企业只须满足所列指标中的一项即可。</w:t>
      </w:r>
    </w:p>
    <w:p w14:paraId="2930CAC6">
      <w:pPr>
        <w:numPr>
          <w:ilvl w:val="0"/>
          <w:numId w:val="0"/>
        </w:numPr>
        <w:spacing w:line="360" w:lineRule="auto"/>
        <w:jc w:val="center"/>
        <w:outlineLvl w:val="0"/>
        <w:rPr>
          <w:rFonts w:hint="eastAsia" w:ascii="宋体" w:hAnsi="宋体"/>
          <w:b/>
          <w:bCs/>
          <w:color w:val="auto"/>
          <w:sz w:val="32"/>
          <w:szCs w:val="32"/>
          <w:lang w:val="en-US" w:eastAsia="zh-CN"/>
        </w:rPr>
      </w:pPr>
    </w:p>
    <w:p w14:paraId="037F4685">
      <w:pPr>
        <w:numPr>
          <w:ilvl w:val="0"/>
          <w:numId w:val="0"/>
        </w:numPr>
        <w:spacing w:line="360" w:lineRule="auto"/>
        <w:jc w:val="center"/>
        <w:outlineLvl w:val="0"/>
        <w:rPr>
          <w:rFonts w:hint="eastAsia" w:ascii="宋体" w:hAnsi="宋体"/>
          <w:b/>
          <w:bCs/>
          <w:color w:val="auto"/>
          <w:sz w:val="32"/>
          <w:szCs w:val="32"/>
          <w:lang w:val="en-US" w:eastAsia="zh-CN"/>
        </w:rPr>
      </w:pPr>
    </w:p>
    <w:p w14:paraId="093A779C">
      <w:pPr>
        <w:numPr>
          <w:ilvl w:val="0"/>
          <w:numId w:val="0"/>
        </w:numPr>
        <w:spacing w:line="360" w:lineRule="auto"/>
        <w:jc w:val="center"/>
        <w:outlineLvl w:val="0"/>
        <w:rPr>
          <w:rFonts w:hint="eastAsia" w:ascii="宋体" w:hAnsi="宋体"/>
          <w:b/>
          <w:bCs/>
          <w:color w:val="auto"/>
          <w:sz w:val="32"/>
          <w:szCs w:val="32"/>
          <w:lang w:val="en-US" w:eastAsia="zh-CN"/>
        </w:rPr>
      </w:pPr>
    </w:p>
    <w:p w14:paraId="74C47EA2">
      <w:pPr>
        <w:numPr>
          <w:ilvl w:val="0"/>
          <w:numId w:val="0"/>
        </w:numPr>
        <w:spacing w:line="360" w:lineRule="auto"/>
        <w:jc w:val="center"/>
        <w:outlineLvl w:val="0"/>
        <w:rPr>
          <w:rFonts w:hint="eastAsia" w:ascii="宋体" w:hAnsi="宋体"/>
          <w:b/>
          <w:bCs/>
          <w:color w:val="auto"/>
          <w:sz w:val="32"/>
          <w:szCs w:val="32"/>
          <w:lang w:val="en-US" w:eastAsia="zh-CN"/>
        </w:rPr>
      </w:pPr>
    </w:p>
    <w:p w14:paraId="4EF64358">
      <w:pPr>
        <w:numPr>
          <w:ilvl w:val="0"/>
          <w:numId w:val="0"/>
        </w:numPr>
        <w:spacing w:line="360" w:lineRule="auto"/>
        <w:jc w:val="center"/>
        <w:outlineLvl w:val="0"/>
        <w:rPr>
          <w:rFonts w:hint="eastAsia" w:ascii="宋体" w:hAnsi="宋体"/>
          <w:b/>
          <w:bCs/>
          <w:color w:val="auto"/>
          <w:sz w:val="32"/>
          <w:szCs w:val="32"/>
          <w:lang w:val="en-US" w:eastAsia="zh-CN"/>
        </w:rPr>
      </w:pPr>
      <w:bookmarkStart w:id="58" w:name="_Toc20875"/>
      <w:r>
        <w:rPr>
          <w:rFonts w:hint="eastAsia" w:ascii="宋体" w:hAnsi="宋体"/>
          <w:b/>
          <w:bCs/>
          <w:color w:val="auto"/>
          <w:sz w:val="32"/>
          <w:szCs w:val="32"/>
          <w:lang w:val="en-US" w:eastAsia="zh-CN"/>
        </w:rPr>
        <w:t>第三章采购需求</w:t>
      </w:r>
      <w:bookmarkEnd w:id="56"/>
      <w:bookmarkEnd w:id="57"/>
      <w:bookmarkEnd w:id="58"/>
    </w:p>
    <w:p w14:paraId="184F76A2">
      <w:pPr>
        <w:widowControl/>
        <w:spacing w:line="360" w:lineRule="auto"/>
        <w:jc w:val="left"/>
        <w:rPr>
          <w:rFonts w:hint="eastAsia" w:ascii="宋体" w:hAnsi="宋体" w:cs="宋体"/>
          <w:color w:val="auto"/>
          <w:szCs w:val="21"/>
          <w:highlight w:val="none"/>
        </w:rPr>
      </w:pPr>
      <w:bookmarkStart w:id="59" w:name="_Hlk48036094"/>
      <w:r>
        <w:rPr>
          <w:rFonts w:hint="eastAsia" w:ascii="宋体" w:hAnsi="宋体" w:cs="宋体"/>
          <w:color w:val="auto"/>
          <w:kern w:val="0"/>
          <w:szCs w:val="21"/>
          <w:highlight w:val="none"/>
          <w:lang w:bidi="ar"/>
        </w:rPr>
        <w:t xml:space="preserve">说明： </w:t>
      </w:r>
    </w:p>
    <w:bookmarkEnd w:id="59"/>
    <w:p w14:paraId="3B86D209">
      <w:pPr>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为落实政府采购政策需满足的要求：</w:t>
      </w:r>
    </w:p>
    <w:p w14:paraId="3E346B0D">
      <w:pPr>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22E0C47">
      <w:pPr>
        <w:pStyle w:val="39"/>
        <w:spacing w:line="44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2.“实质性要求”是指采购需求中带“▲”的条款或者不能负偏离的条款或者已经指明不满足按响应文件作无效处理的条款。</w:t>
      </w:r>
    </w:p>
    <w:p w14:paraId="1B99F6A2">
      <w:pPr>
        <w:pStyle w:val="8"/>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如磋商供应商响应产品存在侵犯他人的知识产权或者专利成果行为的，应承担相应法律责任。</w:t>
      </w:r>
    </w:p>
    <w:p w14:paraId="7C9766EF">
      <w:pPr>
        <w:pStyle w:val="8"/>
        <w:wordWrap w:val="0"/>
        <w:spacing w:line="440" w:lineRule="exact"/>
        <w:ind w:firstLine="422" w:firstLineChars="200"/>
        <w:rPr>
          <w:rFonts w:hint="eastAsia" w:ascii="宋体" w:hAnsi="宋体" w:cs="宋体"/>
          <w:b/>
          <w:bCs/>
          <w:color w:val="auto"/>
          <w:szCs w:val="21"/>
          <w:highlight w:val="none"/>
        </w:rPr>
        <w:sectPr>
          <w:footerReference r:id="rId9" w:type="default"/>
          <w:pgSz w:w="11905" w:h="16838"/>
          <w:pgMar w:top="1440" w:right="1080" w:bottom="1440" w:left="1080" w:header="720" w:footer="720" w:gutter="0"/>
          <w:cols w:space="720" w:num="1"/>
          <w:docGrid w:linePitch="331" w:charSpace="0"/>
        </w:sectPr>
      </w:pPr>
      <w:r>
        <w:rPr>
          <w:rFonts w:hint="eastAsia" w:ascii="宋体" w:hAnsi="宋体" w:cs="宋体"/>
          <w:b/>
          <w:bCs/>
          <w:color w:val="auto"/>
          <w:szCs w:val="21"/>
          <w:highlight w:val="none"/>
        </w:rPr>
        <w:t>4.中小企业划分标准所属行业名称：其他未列明行业</w:t>
      </w:r>
    </w:p>
    <w:p w14:paraId="22961A82">
      <w:pPr>
        <w:numPr>
          <w:ilvl w:val="0"/>
          <w:numId w:val="0"/>
        </w:numPr>
        <w:spacing w:line="360" w:lineRule="auto"/>
        <w:jc w:val="both"/>
        <w:outlineLvl w:val="0"/>
        <w:rPr>
          <w:rFonts w:hint="eastAsia" w:ascii="宋体" w:hAnsi="宋体"/>
          <w:b/>
          <w:bCs/>
          <w:color w:val="auto"/>
          <w:sz w:val="32"/>
          <w:szCs w:val="32"/>
          <w:lang w:val="en-US" w:eastAsia="zh-CN"/>
        </w:rPr>
      </w:pPr>
    </w:p>
    <w:p w14:paraId="47CA4751">
      <w:pPr>
        <w:spacing w:line="360" w:lineRule="auto"/>
        <w:ind w:firstLine="420" w:firstLineChars="200"/>
        <w:rPr>
          <w:rFonts w:hint="default" w:ascii="宋体" w:hAnsi="宋体" w:cs="宋体"/>
          <w:b/>
          <w:bCs/>
          <w:color w:val="auto"/>
          <w:lang w:val="en-US" w:eastAsia="zh-CN"/>
        </w:rPr>
      </w:pPr>
      <w:r>
        <w:rPr>
          <w:rFonts w:hint="eastAsia" w:ascii="宋体" w:hAnsi="宋体" w:cs="宋体"/>
          <w:b/>
          <w:bCs/>
          <w:color w:val="auto"/>
          <w:lang w:val="en-US" w:eastAsia="zh-CN"/>
        </w:rPr>
        <w:t>一、服务需求表</w:t>
      </w:r>
    </w:p>
    <w:tbl>
      <w:tblPr>
        <w:tblStyle w:val="24"/>
        <w:tblW w:w="10455"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95"/>
        <w:gridCol w:w="600"/>
        <w:gridCol w:w="645"/>
        <w:gridCol w:w="1725"/>
        <w:gridCol w:w="765"/>
        <w:gridCol w:w="675"/>
        <w:gridCol w:w="2640"/>
        <w:gridCol w:w="1245"/>
      </w:tblGrid>
      <w:tr w14:paraId="34AC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3DE6BF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vAlign w:val="center"/>
          </w:tcPr>
          <w:p w14:paraId="092324BB">
            <w:pPr>
              <w:keepNext w:val="0"/>
              <w:keepLines w:val="0"/>
              <w:widowControl/>
              <w:suppressLineNumbers w:val="0"/>
              <w:spacing w:line="360" w:lineRule="auto"/>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印刷品类</w:t>
            </w:r>
          </w:p>
        </w:tc>
        <w:tc>
          <w:tcPr>
            <w:tcW w:w="1245" w:type="dxa"/>
            <w:gridSpan w:val="2"/>
            <w:tcBorders>
              <w:top w:val="single" w:color="000000" w:sz="4" w:space="0"/>
              <w:left w:val="single" w:color="000000" w:sz="4" w:space="0"/>
              <w:bottom w:val="single" w:color="000000" w:sz="4" w:space="0"/>
              <w:right w:val="single" w:color="auto" w:sz="4" w:space="0"/>
            </w:tcBorders>
            <w:vAlign w:val="center"/>
          </w:tcPr>
          <w:p w14:paraId="3DB76C1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725" w:type="dxa"/>
            <w:tcBorders>
              <w:top w:val="single" w:color="000000" w:sz="4" w:space="0"/>
              <w:left w:val="single" w:color="auto" w:sz="4" w:space="0"/>
              <w:bottom w:val="single" w:color="000000" w:sz="4" w:space="0"/>
              <w:right w:val="single" w:color="auto" w:sz="4" w:space="0"/>
            </w:tcBorders>
            <w:vAlign w:val="center"/>
          </w:tcPr>
          <w:p w14:paraId="0B87969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t>
            </w:r>
          </w:p>
        </w:tc>
        <w:tc>
          <w:tcPr>
            <w:tcW w:w="765" w:type="dxa"/>
            <w:tcBorders>
              <w:top w:val="single" w:color="000000" w:sz="4" w:space="0"/>
              <w:left w:val="single" w:color="auto" w:sz="4" w:space="0"/>
              <w:bottom w:val="single" w:color="000000" w:sz="4" w:space="0"/>
              <w:right w:val="single" w:color="auto" w:sz="4" w:space="0"/>
            </w:tcBorders>
            <w:vAlign w:val="center"/>
          </w:tcPr>
          <w:p w14:paraId="6F7E5EB0">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675" w:type="dxa"/>
            <w:tcBorders>
              <w:top w:val="single" w:color="000000" w:sz="4" w:space="0"/>
              <w:left w:val="single" w:color="auto" w:sz="4" w:space="0"/>
              <w:bottom w:val="single" w:color="000000" w:sz="4" w:space="0"/>
              <w:right w:val="single" w:color="000000" w:sz="4" w:space="0"/>
            </w:tcBorders>
            <w:vAlign w:val="center"/>
          </w:tcPr>
          <w:p w14:paraId="519DB769">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单位</w:t>
            </w:r>
          </w:p>
        </w:tc>
        <w:tc>
          <w:tcPr>
            <w:tcW w:w="2640" w:type="dxa"/>
            <w:tcBorders>
              <w:top w:val="single" w:color="000000" w:sz="4" w:space="0"/>
              <w:left w:val="single" w:color="000000" w:sz="4" w:space="0"/>
              <w:bottom w:val="single" w:color="000000" w:sz="4" w:space="0"/>
              <w:right w:val="single" w:color="auto" w:sz="4" w:space="0"/>
            </w:tcBorders>
            <w:vAlign w:val="center"/>
          </w:tcPr>
          <w:p w14:paraId="0F7BF393">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计划印刷内容</w:t>
            </w:r>
          </w:p>
        </w:tc>
        <w:tc>
          <w:tcPr>
            <w:tcW w:w="1245" w:type="dxa"/>
            <w:tcBorders>
              <w:top w:val="single" w:color="000000" w:sz="4" w:space="0"/>
              <w:left w:val="single" w:color="auto" w:sz="4" w:space="0"/>
              <w:bottom w:val="single" w:color="000000" w:sz="4" w:space="0"/>
              <w:right w:val="single" w:color="000000" w:sz="4" w:space="0"/>
            </w:tcBorders>
            <w:vAlign w:val="center"/>
          </w:tcPr>
          <w:p w14:paraId="48114014">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使用时长</w:t>
            </w:r>
          </w:p>
        </w:tc>
      </w:tr>
      <w:tr w14:paraId="2A76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5" w:type="dxa"/>
            <w:vMerge w:val="restart"/>
            <w:tcBorders>
              <w:top w:val="single" w:color="000000" w:sz="4" w:space="0"/>
              <w:left w:val="single" w:color="000000" w:sz="4" w:space="0"/>
              <w:right w:val="single" w:color="000000" w:sz="4" w:space="0"/>
            </w:tcBorders>
            <w:vAlign w:val="center"/>
          </w:tcPr>
          <w:p w14:paraId="4698B98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95" w:type="dxa"/>
            <w:vMerge w:val="restart"/>
            <w:tcBorders>
              <w:top w:val="single" w:color="000000" w:sz="4" w:space="0"/>
              <w:left w:val="single" w:color="000000" w:sz="4" w:space="0"/>
              <w:right w:val="single" w:color="000000" w:sz="4" w:space="0"/>
            </w:tcBorders>
            <w:vAlign w:val="center"/>
          </w:tcPr>
          <w:p w14:paraId="2F0AB43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政策宣传、办事指南</w:t>
            </w:r>
          </w:p>
        </w:tc>
        <w:tc>
          <w:tcPr>
            <w:tcW w:w="1245" w:type="dxa"/>
            <w:gridSpan w:val="2"/>
            <w:vMerge w:val="restart"/>
            <w:tcBorders>
              <w:top w:val="single" w:color="000000" w:sz="4" w:space="0"/>
              <w:left w:val="single" w:color="000000" w:sz="4" w:space="0"/>
              <w:right w:val="single" w:color="auto" w:sz="4" w:space="0"/>
            </w:tcBorders>
            <w:vAlign w:val="center"/>
          </w:tcPr>
          <w:p w14:paraId="317C80C3">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157克铜版纸 双面彩印</w:t>
            </w:r>
          </w:p>
        </w:tc>
        <w:tc>
          <w:tcPr>
            <w:tcW w:w="1725" w:type="dxa"/>
            <w:tcBorders>
              <w:top w:val="single" w:color="000000" w:sz="4" w:space="0"/>
              <w:left w:val="single" w:color="auto" w:sz="4" w:space="0"/>
              <w:bottom w:val="single" w:color="000000" w:sz="4" w:space="0"/>
              <w:right w:val="single" w:color="auto" w:sz="4" w:space="0"/>
            </w:tcBorders>
            <w:vAlign w:val="center"/>
          </w:tcPr>
          <w:p w14:paraId="1A293D6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A4</w:t>
            </w:r>
          </w:p>
        </w:tc>
        <w:tc>
          <w:tcPr>
            <w:tcW w:w="765" w:type="dxa"/>
            <w:tcBorders>
              <w:top w:val="single" w:color="000000" w:sz="4" w:space="0"/>
              <w:left w:val="single" w:color="auto" w:sz="4" w:space="0"/>
              <w:bottom w:val="single" w:color="000000" w:sz="4" w:space="0"/>
              <w:right w:val="single" w:color="auto" w:sz="4" w:space="0"/>
            </w:tcBorders>
            <w:vAlign w:val="center"/>
          </w:tcPr>
          <w:p w14:paraId="5048F26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20000</w:t>
            </w:r>
          </w:p>
        </w:tc>
        <w:tc>
          <w:tcPr>
            <w:tcW w:w="675" w:type="dxa"/>
            <w:tcBorders>
              <w:top w:val="single" w:color="000000" w:sz="4" w:space="0"/>
              <w:left w:val="single" w:color="auto" w:sz="4" w:space="0"/>
              <w:bottom w:val="single" w:color="000000" w:sz="4" w:space="0"/>
              <w:right w:val="single" w:color="000000" w:sz="4" w:space="0"/>
            </w:tcBorders>
            <w:vAlign w:val="center"/>
          </w:tcPr>
          <w:p w14:paraId="21DFBAB5">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7A0235A5">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社保标准化知识宣传、跨省通办事项办事指南、个人养老金政策宣传</w:t>
            </w:r>
          </w:p>
        </w:tc>
        <w:tc>
          <w:tcPr>
            <w:tcW w:w="1245" w:type="dxa"/>
            <w:vMerge w:val="restart"/>
            <w:tcBorders>
              <w:top w:val="single" w:color="000000" w:sz="4" w:space="0"/>
              <w:left w:val="single" w:color="auto" w:sz="4" w:space="0"/>
              <w:right w:val="single" w:color="000000" w:sz="4" w:space="0"/>
            </w:tcBorders>
            <w:vAlign w:val="center"/>
          </w:tcPr>
          <w:p w14:paraId="251C69D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1年；为防止政策变化，将视情况上半年和下半年各印制一批</w:t>
            </w:r>
          </w:p>
        </w:tc>
      </w:tr>
      <w:tr w14:paraId="1033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65" w:type="dxa"/>
            <w:vMerge w:val="continue"/>
            <w:tcBorders>
              <w:left w:val="single" w:color="000000" w:sz="4" w:space="0"/>
              <w:right w:val="single" w:color="000000" w:sz="4" w:space="0"/>
            </w:tcBorders>
            <w:vAlign w:val="center"/>
          </w:tcPr>
          <w:p w14:paraId="20827685">
            <w:pPr>
              <w:spacing w:line="360" w:lineRule="auto"/>
              <w:jc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3EB40018">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right w:val="single" w:color="auto" w:sz="4" w:space="0"/>
            </w:tcBorders>
            <w:vAlign w:val="center"/>
          </w:tcPr>
          <w:p w14:paraId="4AB3773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725" w:type="dxa"/>
            <w:tcBorders>
              <w:top w:val="single" w:color="000000" w:sz="4" w:space="0"/>
              <w:left w:val="single" w:color="auto" w:sz="4" w:space="0"/>
              <w:bottom w:val="single" w:color="000000" w:sz="4" w:space="0"/>
              <w:right w:val="single" w:color="auto" w:sz="4" w:space="0"/>
            </w:tcBorders>
            <w:vAlign w:val="center"/>
          </w:tcPr>
          <w:p w14:paraId="41C30DD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A3</w:t>
            </w:r>
          </w:p>
        </w:tc>
        <w:tc>
          <w:tcPr>
            <w:tcW w:w="765" w:type="dxa"/>
            <w:tcBorders>
              <w:top w:val="single" w:color="000000" w:sz="4" w:space="0"/>
              <w:left w:val="single" w:color="auto" w:sz="4" w:space="0"/>
              <w:bottom w:val="single" w:color="000000" w:sz="4" w:space="0"/>
              <w:right w:val="single" w:color="auto" w:sz="4" w:space="0"/>
            </w:tcBorders>
            <w:vAlign w:val="center"/>
          </w:tcPr>
          <w:p w14:paraId="38D382E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675" w:type="dxa"/>
            <w:tcBorders>
              <w:top w:val="single" w:color="000000" w:sz="4" w:space="0"/>
              <w:left w:val="single" w:color="auto" w:sz="4" w:space="0"/>
              <w:bottom w:val="single" w:color="000000" w:sz="4" w:space="0"/>
              <w:right w:val="single" w:color="000000" w:sz="4" w:space="0"/>
            </w:tcBorders>
            <w:vAlign w:val="center"/>
          </w:tcPr>
          <w:p w14:paraId="736A961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6E1B6B2E">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机关养老保险政策宣传、灵活就业人员参保政策宣传</w:t>
            </w:r>
          </w:p>
        </w:tc>
        <w:tc>
          <w:tcPr>
            <w:tcW w:w="1245" w:type="dxa"/>
            <w:vMerge w:val="continue"/>
            <w:tcBorders>
              <w:left w:val="single" w:color="auto" w:sz="4" w:space="0"/>
              <w:right w:val="single" w:color="000000" w:sz="4" w:space="0"/>
            </w:tcBorders>
            <w:vAlign w:val="center"/>
          </w:tcPr>
          <w:p w14:paraId="324EF8F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1EE4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65" w:type="dxa"/>
            <w:vMerge w:val="continue"/>
            <w:tcBorders>
              <w:left w:val="single" w:color="000000" w:sz="4" w:space="0"/>
              <w:right w:val="single" w:color="000000" w:sz="4" w:space="0"/>
            </w:tcBorders>
            <w:vAlign w:val="center"/>
          </w:tcPr>
          <w:p w14:paraId="06B2531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46FD852D">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right w:val="single" w:color="auto" w:sz="4" w:space="0"/>
            </w:tcBorders>
            <w:vAlign w:val="center"/>
          </w:tcPr>
          <w:p w14:paraId="3EDE964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725" w:type="dxa"/>
            <w:vMerge w:val="restart"/>
            <w:tcBorders>
              <w:top w:val="single" w:color="000000" w:sz="4" w:space="0"/>
              <w:left w:val="single" w:color="auto" w:sz="4" w:space="0"/>
              <w:right w:val="single" w:color="auto" w:sz="4" w:space="0"/>
            </w:tcBorders>
            <w:vAlign w:val="center"/>
          </w:tcPr>
          <w:p w14:paraId="6C465AE8">
            <w:pPr>
              <w:keepNext w:val="0"/>
              <w:keepLines w:val="0"/>
              <w:widowControl/>
              <w:suppressLineNumbers w:val="0"/>
              <w:tabs>
                <w:tab w:val="left" w:pos="207"/>
              </w:tabs>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各种型号折页（如208x112mm、390x270mm、230x208mm、19.3x16.6cm）</w:t>
            </w:r>
          </w:p>
        </w:tc>
        <w:tc>
          <w:tcPr>
            <w:tcW w:w="765" w:type="dxa"/>
            <w:vMerge w:val="restart"/>
            <w:tcBorders>
              <w:top w:val="single" w:color="000000" w:sz="4" w:space="0"/>
              <w:left w:val="single" w:color="auto" w:sz="4" w:space="0"/>
              <w:right w:val="single" w:color="auto" w:sz="4" w:space="0"/>
            </w:tcBorders>
            <w:vAlign w:val="center"/>
          </w:tcPr>
          <w:p w14:paraId="2DFC9D9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5000</w:t>
            </w:r>
          </w:p>
        </w:tc>
        <w:tc>
          <w:tcPr>
            <w:tcW w:w="675" w:type="dxa"/>
            <w:vMerge w:val="restart"/>
            <w:tcBorders>
              <w:top w:val="single" w:color="000000" w:sz="4" w:space="0"/>
              <w:left w:val="single" w:color="auto" w:sz="4" w:space="0"/>
              <w:right w:val="single" w:color="000000" w:sz="4" w:space="0"/>
            </w:tcBorders>
            <w:vAlign w:val="center"/>
          </w:tcPr>
          <w:p w14:paraId="3ABF335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50D6574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工伤保险政策宣传</w:t>
            </w:r>
          </w:p>
        </w:tc>
        <w:tc>
          <w:tcPr>
            <w:tcW w:w="1245" w:type="dxa"/>
            <w:vMerge w:val="continue"/>
            <w:tcBorders>
              <w:left w:val="single" w:color="auto" w:sz="4" w:space="0"/>
              <w:right w:val="single" w:color="000000" w:sz="4" w:space="0"/>
            </w:tcBorders>
            <w:vAlign w:val="center"/>
          </w:tcPr>
          <w:p w14:paraId="09D1A0B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1DF8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65" w:type="dxa"/>
            <w:vMerge w:val="continue"/>
            <w:tcBorders>
              <w:left w:val="single" w:color="000000" w:sz="4" w:space="0"/>
              <w:right w:val="single" w:color="000000" w:sz="4" w:space="0"/>
            </w:tcBorders>
            <w:vAlign w:val="center"/>
          </w:tcPr>
          <w:p w14:paraId="4655BF3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62A7B5AC">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right w:val="single" w:color="auto" w:sz="4" w:space="0"/>
            </w:tcBorders>
            <w:vAlign w:val="center"/>
          </w:tcPr>
          <w:p w14:paraId="74E927D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1725" w:type="dxa"/>
            <w:vMerge w:val="continue"/>
            <w:tcBorders>
              <w:left w:val="single" w:color="auto" w:sz="4" w:space="0"/>
              <w:right w:val="single" w:color="auto" w:sz="4" w:space="0"/>
            </w:tcBorders>
            <w:vAlign w:val="center"/>
          </w:tcPr>
          <w:p w14:paraId="526062D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65" w:type="dxa"/>
            <w:vMerge w:val="continue"/>
            <w:tcBorders>
              <w:left w:val="single" w:color="auto" w:sz="4" w:space="0"/>
              <w:right w:val="single" w:color="auto" w:sz="4" w:space="0"/>
            </w:tcBorders>
            <w:vAlign w:val="center"/>
          </w:tcPr>
          <w:p w14:paraId="57CD4F0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675" w:type="dxa"/>
            <w:vMerge w:val="continue"/>
            <w:tcBorders>
              <w:left w:val="single" w:color="auto" w:sz="4" w:space="0"/>
              <w:right w:val="single" w:color="000000" w:sz="4" w:space="0"/>
            </w:tcBorders>
            <w:vAlign w:val="center"/>
          </w:tcPr>
          <w:p w14:paraId="13080EE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2640" w:type="dxa"/>
            <w:tcBorders>
              <w:top w:val="single" w:color="000000" w:sz="4" w:space="0"/>
              <w:left w:val="single" w:color="000000" w:sz="4" w:space="0"/>
              <w:bottom w:val="single" w:color="000000" w:sz="4" w:space="0"/>
              <w:right w:val="single" w:color="auto" w:sz="4" w:space="0"/>
            </w:tcBorders>
            <w:vAlign w:val="center"/>
          </w:tcPr>
          <w:p w14:paraId="67B425E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失业保险政策宣传</w:t>
            </w:r>
          </w:p>
        </w:tc>
        <w:tc>
          <w:tcPr>
            <w:tcW w:w="1245" w:type="dxa"/>
            <w:vMerge w:val="continue"/>
            <w:tcBorders>
              <w:left w:val="single" w:color="auto" w:sz="4" w:space="0"/>
              <w:right w:val="single" w:color="000000" w:sz="4" w:space="0"/>
            </w:tcBorders>
            <w:vAlign w:val="center"/>
          </w:tcPr>
          <w:p w14:paraId="0A8C7AD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2112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65" w:type="dxa"/>
            <w:vMerge w:val="continue"/>
            <w:tcBorders>
              <w:left w:val="single" w:color="000000" w:sz="4" w:space="0"/>
              <w:right w:val="single" w:color="000000" w:sz="4" w:space="0"/>
            </w:tcBorders>
            <w:vAlign w:val="center"/>
          </w:tcPr>
          <w:p w14:paraId="3D89E2B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25DD7E5D">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right w:val="single" w:color="auto" w:sz="4" w:space="0"/>
            </w:tcBorders>
            <w:vAlign w:val="center"/>
          </w:tcPr>
          <w:p w14:paraId="0215FA7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1725" w:type="dxa"/>
            <w:vMerge w:val="continue"/>
            <w:tcBorders>
              <w:left w:val="single" w:color="auto" w:sz="4" w:space="0"/>
              <w:right w:val="single" w:color="auto" w:sz="4" w:space="0"/>
            </w:tcBorders>
            <w:vAlign w:val="center"/>
          </w:tcPr>
          <w:p w14:paraId="0D15758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65" w:type="dxa"/>
            <w:vMerge w:val="continue"/>
            <w:tcBorders>
              <w:left w:val="single" w:color="auto" w:sz="4" w:space="0"/>
              <w:right w:val="single" w:color="auto" w:sz="4" w:space="0"/>
            </w:tcBorders>
            <w:vAlign w:val="center"/>
          </w:tcPr>
          <w:p w14:paraId="40D479E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675" w:type="dxa"/>
            <w:vMerge w:val="continue"/>
            <w:tcBorders>
              <w:left w:val="single" w:color="auto" w:sz="4" w:space="0"/>
              <w:right w:val="single" w:color="000000" w:sz="4" w:space="0"/>
            </w:tcBorders>
            <w:vAlign w:val="center"/>
          </w:tcPr>
          <w:p w14:paraId="1912E9B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2640" w:type="dxa"/>
            <w:tcBorders>
              <w:top w:val="single" w:color="000000" w:sz="4" w:space="0"/>
              <w:left w:val="single" w:color="000000" w:sz="4" w:space="0"/>
              <w:bottom w:val="single" w:color="000000" w:sz="4" w:space="0"/>
              <w:right w:val="single" w:color="auto" w:sz="4" w:space="0"/>
            </w:tcBorders>
            <w:vAlign w:val="center"/>
          </w:tcPr>
          <w:p w14:paraId="1A2D77B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延迟法定退休政策宣传</w:t>
            </w:r>
          </w:p>
        </w:tc>
        <w:tc>
          <w:tcPr>
            <w:tcW w:w="1245" w:type="dxa"/>
            <w:vMerge w:val="continue"/>
            <w:tcBorders>
              <w:left w:val="single" w:color="auto" w:sz="4" w:space="0"/>
              <w:right w:val="single" w:color="000000" w:sz="4" w:space="0"/>
            </w:tcBorders>
            <w:vAlign w:val="center"/>
          </w:tcPr>
          <w:p w14:paraId="3C1158A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0AFA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765" w:type="dxa"/>
            <w:vMerge w:val="continue"/>
            <w:tcBorders>
              <w:left w:val="single" w:color="000000" w:sz="4" w:space="0"/>
              <w:right w:val="single" w:color="000000" w:sz="4" w:space="0"/>
            </w:tcBorders>
            <w:vAlign w:val="center"/>
          </w:tcPr>
          <w:p w14:paraId="34AE827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59F8E803">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bottom w:val="single" w:color="000000" w:sz="4" w:space="0"/>
              <w:right w:val="single" w:color="auto" w:sz="4" w:space="0"/>
            </w:tcBorders>
            <w:vAlign w:val="center"/>
          </w:tcPr>
          <w:p w14:paraId="3942DAB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1725" w:type="dxa"/>
            <w:vMerge w:val="continue"/>
            <w:tcBorders>
              <w:left w:val="single" w:color="auto" w:sz="4" w:space="0"/>
              <w:bottom w:val="single" w:color="000000" w:sz="4" w:space="0"/>
              <w:right w:val="single" w:color="auto" w:sz="4" w:space="0"/>
            </w:tcBorders>
            <w:vAlign w:val="center"/>
          </w:tcPr>
          <w:p w14:paraId="35CA582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65" w:type="dxa"/>
            <w:vMerge w:val="continue"/>
            <w:tcBorders>
              <w:left w:val="single" w:color="auto" w:sz="4" w:space="0"/>
              <w:bottom w:val="single" w:color="000000" w:sz="4" w:space="0"/>
              <w:right w:val="single" w:color="auto" w:sz="4" w:space="0"/>
            </w:tcBorders>
            <w:vAlign w:val="center"/>
          </w:tcPr>
          <w:p w14:paraId="7919B56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675" w:type="dxa"/>
            <w:vMerge w:val="continue"/>
            <w:tcBorders>
              <w:left w:val="single" w:color="auto" w:sz="4" w:space="0"/>
              <w:bottom w:val="single" w:color="000000" w:sz="4" w:space="0"/>
              <w:right w:val="single" w:color="000000" w:sz="4" w:space="0"/>
            </w:tcBorders>
            <w:vAlign w:val="center"/>
          </w:tcPr>
          <w:p w14:paraId="322C1B2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2640" w:type="dxa"/>
            <w:tcBorders>
              <w:top w:val="single" w:color="000000" w:sz="4" w:space="0"/>
              <w:left w:val="single" w:color="000000" w:sz="4" w:space="0"/>
              <w:bottom w:val="single" w:color="000000" w:sz="4" w:space="0"/>
              <w:right w:val="single" w:color="auto" w:sz="4" w:space="0"/>
            </w:tcBorders>
            <w:vAlign w:val="center"/>
          </w:tcPr>
          <w:p w14:paraId="605D3B64">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企业职工养老保险政策宣传、第三代社保卡、电子社保卡</w:t>
            </w:r>
          </w:p>
        </w:tc>
        <w:tc>
          <w:tcPr>
            <w:tcW w:w="1245" w:type="dxa"/>
            <w:vMerge w:val="continue"/>
            <w:tcBorders>
              <w:left w:val="single" w:color="auto" w:sz="4" w:space="0"/>
              <w:right w:val="single" w:color="000000" w:sz="4" w:space="0"/>
            </w:tcBorders>
            <w:vAlign w:val="center"/>
          </w:tcPr>
          <w:p w14:paraId="5B23D21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091D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65" w:type="dxa"/>
            <w:vMerge w:val="continue"/>
            <w:tcBorders>
              <w:left w:val="single" w:color="000000" w:sz="4" w:space="0"/>
              <w:right w:val="single" w:color="000000" w:sz="4" w:space="0"/>
            </w:tcBorders>
            <w:vAlign w:val="center"/>
          </w:tcPr>
          <w:p w14:paraId="4A1EEAD6">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360B7D43">
            <w:pPr>
              <w:spacing w:line="360" w:lineRule="auto"/>
              <w:jc w:val="center"/>
              <w:rPr>
                <w:rFonts w:hint="eastAsia" w:ascii="宋体" w:hAnsi="宋体" w:eastAsia="宋体" w:cs="宋体"/>
                <w:i w:val="0"/>
                <w:color w:val="000000"/>
                <w:sz w:val="21"/>
                <w:szCs w:val="21"/>
                <w:u w:val="none"/>
              </w:rPr>
            </w:pPr>
          </w:p>
        </w:tc>
        <w:tc>
          <w:tcPr>
            <w:tcW w:w="1245" w:type="dxa"/>
            <w:gridSpan w:val="2"/>
            <w:vMerge w:val="restart"/>
            <w:tcBorders>
              <w:top w:val="single" w:color="000000" w:sz="4" w:space="0"/>
              <w:left w:val="single" w:color="000000" w:sz="4" w:space="0"/>
              <w:right w:val="single" w:color="auto" w:sz="4" w:space="0"/>
            </w:tcBorders>
            <w:vAlign w:val="center"/>
          </w:tcPr>
          <w:p w14:paraId="5CD7169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80克白纸或粉红纸 </w:t>
            </w:r>
          </w:p>
        </w:tc>
        <w:tc>
          <w:tcPr>
            <w:tcW w:w="1725" w:type="dxa"/>
            <w:tcBorders>
              <w:top w:val="single" w:color="000000" w:sz="4" w:space="0"/>
              <w:left w:val="single" w:color="auto" w:sz="4" w:space="0"/>
              <w:bottom w:val="single" w:color="000000" w:sz="4" w:space="0"/>
              <w:right w:val="single" w:color="auto" w:sz="4" w:space="0"/>
            </w:tcBorders>
            <w:vAlign w:val="center"/>
          </w:tcPr>
          <w:p w14:paraId="7EE4A7A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A4单面</w:t>
            </w:r>
          </w:p>
        </w:tc>
        <w:tc>
          <w:tcPr>
            <w:tcW w:w="765" w:type="dxa"/>
            <w:tcBorders>
              <w:top w:val="single" w:color="000000" w:sz="4" w:space="0"/>
              <w:left w:val="single" w:color="auto" w:sz="4" w:space="0"/>
              <w:bottom w:val="single" w:color="000000" w:sz="4" w:space="0"/>
              <w:right w:val="single" w:color="auto" w:sz="4" w:space="0"/>
            </w:tcBorders>
            <w:vAlign w:val="center"/>
          </w:tcPr>
          <w:p w14:paraId="69EF54B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15000</w:t>
            </w:r>
          </w:p>
        </w:tc>
        <w:tc>
          <w:tcPr>
            <w:tcW w:w="675" w:type="dxa"/>
            <w:tcBorders>
              <w:top w:val="single" w:color="000000" w:sz="4" w:space="0"/>
              <w:left w:val="single" w:color="auto" w:sz="4" w:space="0"/>
              <w:bottom w:val="single" w:color="000000" w:sz="4" w:space="0"/>
              <w:right w:val="single" w:color="000000" w:sz="4" w:space="0"/>
            </w:tcBorders>
            <w:vAlign w:val="center"/>
          </w:tcPr>
          <w:p w14:paraId="3160E55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0297C412">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城乡居民养老保险参保缴费、养老保险资格认证温馨提示</w:t>
            </w:r>
          </w:p>
        </w:tc>
        <w:tc>
          <w:tcPr>
            <w:tcW w:w="1245" w:type="dxa"/>
            <w:vMerge w:val="continue"/>
            <w:tcBorders>
              <w:left w:val="single" w:color="auto" w:sz="4" w:space="0"/>
              <w:right w:val="single" w:color="000000" w:sz="4" w:space="0"/>
            </w:tcBorders>
            <w:vAlign w:val="center"/>
          </w:tcPr>
          <w:p w14:paraId="3F6D3D9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59FB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65" w:type="dxa"/>
            <w:vMerge w:val="continue"/>
            <w:tcBorders>
              <w:left w:val="single" w:color="000000" w:sz="4" w:space="0"/>
              <w:bottom w:val="single" w:color="000000" w:sz="4" w:space="0"/>
              <w:right w:val="single" w:color="000000" w:sz="4" w:space="0"/>
            </w:tcBorders>
            <w:vAlign w:val="center"/>
          </w:tcPr>
          <w:p w14:paraId="7241284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bottom w:val="single" w:color="000000" w:sz="4" w:space="0"/>
              <w:right w:val="single" w:color="000000" w:sz="4" w:space="0"/>
            </w:tcBorders>
            <w:vAlign w:val="center"/>
          </w:tcPr>
          <w:p w14:paraId="6A960335">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bottom w:val="single" w:color="000000" w:sz="4" w:space="0"/>
              <w:right w:val="single" w:color="auto" w:sz="4" w:space="0"/>
            </w:tcBorders>
            <w:vAlign w:val="center"/>
          </w:tcPr>
          <w:p w14:paraId="2F41114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1725" w:type="dxa"/>
            <w:tcBorders>
              <w:top w:val="single" w:color="000000" w:sz="4" w:space="0"/>
              <w:left w:val="single" w:color="auto" w:sz="4" w:space="0"/>
              <w:bottom w:val="single" w:color="000000" w:sz="4" w:space="0"/>
              <w:right w:val="single" w:color="auto" w:sz="4" w:space="0"/>
            </w:tcBorders>
            <w:vAlign w:val="center"/>
          </w:tcPr>
          <w:p w14:paraId="3615C56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A4双面</w:t>
            </w:r>
          </w:p>
        </w:tc>
        <w:tc>
          <w:tcPr>
            <w:tcW w:w="765" w:type="dxa"/>
            <w:tcBorders>
              <w:top w:val="single" w:color="000000" w:sz="4" w:space="0"/>
              <w:left w:val="single" w:color="auto" w:sz="4" w:space="0"/>
              <w:bottom w:val="single" w:color="000000" w:sz="4" w:space="0"/>
              <w:right w:val="single" w:color="auto" w:sz="4" w:space="0"/>
            </w:tcBorders>
            <w:vAlign w:val="center"/>
          </w:tcPr>
          <w:p w14:paraId="6B41545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30000</w:t>
            </w:r>
          </w:p>
        </w:tc>
        <w:tc>
          <w:tcPr>
            <w:tcW w:w="675" w:type="dxa"/>
            <w:tcBorders>
              <w:top w:val="single" w:color="000000" w:sz="4" w:space="0"/>
              <w:left w:val="single" w:color="auto" w:sz="4" w:space="0"/>
              <w:bottom w:val="single" w:color="000000" w:sz="4" w:space="0"/>
              <w:right w:val="single" w:color="000000" w:sz="4" w:space="0"/>
            </w:tcBorders>
            <w:vAlign w:val="center"/>
          </w:tcPr>
          <w:p w14:paraId="7E07E96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33B5928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个人自助认证流程</w:t>
            </w:r>
          </w:p>
        </w:tc>
        <w:tc>
          <w:tcPr>
            <w:tcW w:w="1245" w:type="dxa"/>
            <w:vMerge w:val="continue"/>
            <w:tcBorders>
              <w:left w:val="single" w:color="auto" w:sz="4" w:space="0"/>
              <w:bottom w:val="single" w:color="000000" w:sz="4" w:space="0"/>
              <w:right w:val="single" w:color="000000" w:sz="4" w:space="0"/>
            </w:tcBorders>
            <w:vAlign w:val="center"/>
          </w:tcPr>
          <w:p w14:paraId="3ED99E3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r>
      <w:tr w14:paraId="07AD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vMerge w:val="restart"/>
            <w:tcBorders>
              <w:top w:val="single" w:color="000000" w:sz="4" w:space="0"/>
              <w:left w:val="single" w:color="000000" w:sz="4" w:space="0"/>
              <w:right w:val="single" w:color="000000" w:sz="4" w:space="0"/>
            </w:tcBorders>
            <w:vAlign w:val="center"/>
          </w:tcPr>
          <w:p w14:paraId="46EC371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395" w:type="dxa"/>
            <w:vMerge w:val="restart"/>
            <w:tcBorders>
              <w:top w:val="single" w:color="000000" w:sz="4" w:space="0"/>
              <w:left w:val="single" w:color="000000" w:sz="4" w:space="0"/>
              <w:right w:val="single" w:color="000000" w:sz="4" w:space="0"/>
            </w:tcBorders>
            <w:vAlign w:val="center"/>
          </w:tcPr>
          <w:p w14:paraId="2CD0838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宣传板报、海报</w:t>
            </w:r>
          </w:p>
        </w:tc>
        <w:tc>
          <w:tcPr>
            <w:tcW w:w="1245" w:type="dxa"/>
            <w:gridSpan w:val="2"/>
            <w:vMerge w:val="restart"/>
            <w:tcBorders>
              <w:top w:val="single" w:color="000000" w:sz="4" w:space="0"/>
              <w:left w:val="single" w:color="000000" w:sz="4" w:space="0"/>
              <w:right w:val="single" w:color="auto" w:sz="4" w:space="0"/>
            </w:tcBorders>
            <w:vAlign w:val="center"/>
          </w:tcPr>
          <w:p w14:paraId="4E99688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户外写真</w:t>
            </w:r>
          </w:p>
        </w:tc>
        <w:tc>
          <w:tcPr>
            <w:tcW w:w="1725" w:type="dxa"/>
            <w:tcBorders>
              <w:top w:val="single" w:color="000000" w:sz="4" w:space="0"/>
              <w:left w:val="single" w:color="auto" w:sz="4" w:space="0"/>
              <w:bottom w:val="single" w:color="000000" w:sz="4" w:space="0"/>
              <w:right w:val="single" w:color="auto" w:sz="4" w:space="0"/>
            </w:tcBorders>
            <w:vAlign w:val="center"/>
          </w:tcPr>
          <w:p w14:paraId="1CC4556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244x112cm</w:t>
            </w:r>
          </w:p>
        </w:tc>
        <w:tc>
          <w:tcPr>
            <w:tcW w:w="765" w:type="dxa"/>
            <w:tcBorders>
              <w:top w:val="single" w:color="000000" w:sz="4" w:space="0"/>
              <w:left w:val="single" w:color="auto" w:sz="4" w:space="0"/>
              <w:bottom w:val="single" w:color="000000" w:sz="4" w:space="0"/>
              <w:right w:val="single" w:color="auto" w:sz="4" w:space="0"/>
            </w:tcBorders>
            <w:vAlign w:val="center"/>
          </w:tcPr>
          <w:p w14:paraId="14A7BB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75" w:type="dxa"/>
            <w:tcBorders>
              <w:top w:val="single" w:color="000000" w:sz="4" w:space="0"/>
              <w:left w:val="single" w:color="auto" w:sz="4" w:space="0"/>
              <w:bottom w:val="single" w:color="000000" w:sz="4" w:space="0"/>
              <w:right w:val="single" w:color="000000" w:sz="4" w:space="0"/>
            </w:tcBorders>
            <w:vAlign w:val="center"/>
          </w:tcPr>
          <w:p w14:paraId="7A8C69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726E035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更新人社服务大厅的政策宣传版面（城乡养老保险、延迟法定退休年龄宣传、工伤保险宣传、灵活就业人员参保缴费政策等）、市委宣传部提供户外落地宣传牌4个版面（社保服务进万家活动）</w:t>
            </w:r>
          </w:p>
        </w:tc>
        <w:tc>
          <w:tcPr>
            <w:tcW w:w="1245" w:type="dxa"/>
            <w:tcBorders>
              <w:top w:val="single" w:color="000000" w:sz="4" w:space="0"/>
              <w:left w:val="single" w:color="auto" w:sz="4" w:space="0"/>
              <w:bottom w:val="single" w:color="000000" w:sz="4" w:space="0"/>
              <w:right w:val="single" w:color="000000" w:sz="4" w:space="0"/>
            </w:tcBorders>
            <w:vAlign w:val="center"/>
          </w:tcPr>
          <w:p w14:paraId="4B4FDA7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长期使用，视政策变动情况调整</w:t>
            </w:r>
          </w:p>
        </w:tc>
      </w:tr>
      <w:tr w14:paraId="1BD6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65" w:type="dxa"/>
            <w:vMerge w:val="continue"/>
            <w:tcBorders>
              <w:left w:val="single" w:color="000000" w:sz="4" w:space="0"/>
              <w:bottom w:val="single" w:color="auto" w:sz="4" w:space="0"/>
              <w:right w:val="single" w:color="000000" w:sz="4" w:space="0"/>
            </w:tcBorders>
            <w:vAlign w:val="center"/>
          </w:tcPr>
          <w:p w14:paraId="31509A56">
            <w:pPr>
              <w:spacing w:line="360" w:lineRule="auto"/>
              <w:jc w:val="center"/>
              <w:rPr>
                <w:rFonts w:hint="eastAsia" w:ascii="宋体" w:hAnsi="宋体" w:eastAsia="宋体" w:cs="宋体"/>
                <w:i w:val="0"/>
                <w:color w:val="000000"/>
                <w:sz w:val="21"/>
                <w:szCs w:val="21"/>
                <w:u w:val="none"/>
              </w:rPr>
            </w:pPr>
          </w:p>
        </w:tc>
        <w:tc>
          <w:tcPr>
            <w:tcW w:w="1395" w:type="dxa"/>
            <w:vMerge w:val="continue"/>
            <w:tcBorders>
              <w:left w:val="single" w:color="000000" w:sz="4" w:space="0"/>
              <w:bottom w:val="single" w:color="auto" w:sz="4" w:space="0"/>
              <w:right w:val="single" w:color="000000" w:sz="4" w:space="0"/>
            </w:tcBorders>
            <w:vAlign w:val="center"/>
          </w:tcPr>
          <w:p w14:paraId="530EA963">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left w:val="single" w:color="000000" w:sz="4" w:space="0"/>
              <w:bottom w:val="single" w:color="auto" w:sz="4" w:space="0"/>
              <w:right w:val="single" w:color="auto" w:sz="4" w:space="0"/>
            </w:tcBorders>
            <w:vAlign w:val="center"/>
          </w:tcPr>
          <w:p w14:paraId="7D48DF6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725" w:type="dxa"/>
            <w:tcBorders>
              <w:top w:val="single" w:color="000000" w:sz="4" w:space="0"/>
              <w:left w:val="single" w:color="auto" w:sz="4" w:space="0"/>
              <w:bottom w:val="single" w:color="auto" w:sz="4" w:space="0"/>
              <w:right w:val="single" w:color="auto" w:sz="4" w:space="0"/>
            </w:tcBorders>
            <w:vAlign w:val="center"/>
          </w:tcPr>
          <w:p w14:paraId="0E66DFE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132x116cm</w:t>
            </w:r>
          </w:p>
        </w:tc>
        <w:tc>
          <w:tcPr>
            <w:tcW w:w="765" w:type="dxa"/>
            <w:tcBorders>
              <w:top w:val="single" w:color="000000" w:sz="4" w:space="0"/>
              <w:left w:val="single" w:color="auto" w:sz="4" w:space="0"/>
              <w:bottom w:val="single" w:color="000000" w:sz="4" w:space="0"/>
              <w:right w:val="single" w:color="auto" w:sz="4" w:space="0"/>
            </w:tcBorders>
            <w:vAlign w:val="center"/>
          </w:tcPr>
          <w:p w14:paraId="7CC508D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75" w:type="dxa"/>
            <w:tcBorders>
              <w:top w:val="single" w:color="000000" w:sz="4" w:space="0"/>
              <w:left w:val="single" w:color="auto" w:sz="4" w:space="0"/>
              <w:bottom w:val="single" w:color="000000" w:sz="4" w:space="0"/>
              <w:right w:val="single" w:color="000000" w:sz="4" w:space="0"/>
            </w:tcBorders>
            <w:vAlign w:val="center"/>
          </w:tcPr>
          <w:p w14:paraId="7ADD25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1AB542D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市委宣传部提供的公益广告牌共50个版面、落地宣传牌4个版面，主要宣传内容为社保卡惠民季（3月）、社保服务进万家主题宣传（11月）</w:t>
            </w:r>
          </w:p>
        </w:tc>
        <w:tc>
          <w:tcPr>
            <w:tcW w:w="1245" w:type="dxa"/>
            <w:tcBorders>
              <w:top w:val="single" w:color="000000" w:sz="4" w:space="0"/>
              <w:left w:val="single" w:color="auto" w:sz="4" w:space="0"/>
              <w:bottom w:val="single" w:color="000000" w:sz="4" w:space="0"/>
              <w:right w:val="single" w:color="000000" w:sz="4" w:space="0"/>
            </w:tcBorders>
            <w:vAlign w:val="center"/>
          </w:tcPr>
          <w:p w14:paraId="263600D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3月使用1个月；11月使用1个月</w:t>
            </w:r>
          </w:p>
        </w:tc>
      </w:tr>
      <w:tr w14:paraId="4697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vMerge w:val="continue"/>
            <w:tcBorders>
              <w:top w:val="single" w:color="auto" w:sz="4" w:space="0"/>
              <w:left w:val="single" w:color="000000" w:sz="4" w:space="0"/>
              <w:right w:val="single" w:color="000000" w:sz="4" w:space="0"/>
            </w:tcBorders>
            <w:vAlign w:val="center"/>
          </w:tcPr>
          <w:p w14:paraId="3443858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top w:val="single" w:color="auto" w:sz="4" w:space="0"/>
              <w:left w:val="single" w:color="000000" w:sz="4" w:space="0"/>
              <w:right w:val="single" w:color="000000" w:sz="4" w:space="0"/>
            </w:tcBorders>
            <w:vAlign w:val="center"/>
          </w:tcPr>
          <w:p w14:paraId="1331D4F2">
            <w:pPr>
              <w:spacing w:line="360" w:lineRule="auto"/>
              <w:jc w:val="center"/>
              <w:rPr>
                <w:rFonts w:hint="eastAsia" w:ascii="宋体" w:hAnsi="宋体" w:eastAsia="宋体" w:cs="宋体"/>
                <w:i w:val="0"/>
                <w:color w:val="000000"/>
                <w:sz w:val="21"/>
                <w:szCs w:val="21"/>
                <w:u w:val="none"/>
              </w:rPr>
            </w:pPr>
          </w:p>
        </w:tc>
        <w:tc>
          <w:tcPr>
            <w:tcW w:w="1245" w:type="dxa"/>
            <w:gridSpan w:val="2"/>
            <w:vMerge w:val="continue"/>
            <w:tcBorders>
              <w:top w:val="single" w:color="auto" w:sz="4" w:space="0"/>
              <w:left w:val="single" w:color="000000" w:sz="4" w:space="0"/>
              <w:bottom w:val="single" w:color="000000" w:sz="4" w:space="0"/>
              <w:right w:val="single" w:color="auto" w:sz="4" w:space="0"/>
            </w:tcBorders>
            <w:vAlign w:val="center"/>
          </w:tcPr>
          <w:p w14:paraId="53E864C4">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725" w:type="dxa"/>
            <w:tcBorders>
              <w:top w:val="single" w:color="auto" w:sz="4" w:space="0"/>
              <w:left w:val="single" w:color="auto" w:sz="4" w:space="0"/>
              <w:bottom w:val="single" w:color="000000" w:sz="4" w:space="0"/>
              <w:right w:val="single" w:color="auto" w:sz="4" w:space="0"/>
            </w:tcBorders>
            <w:vAlign w:val="center"/>
          </w:tcPr>
          <w:p w14:paraId="75236B0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其他规格（如：80x50cm、41x23cm）</w:t>
            </w:r>
          </w:p>
        </w:tc>
        <w:tc>
          <w:tcPr>
            <w:tcW w:w="765" w:type="dxa"/>
            <w:tcBorders>
              <w:top w:val="single" w:color="000000" w:sz="4" w:space="0"/>
              <w:left w:val="single" w:color="auto" w:sz="4" w:space="0"/>
              <w:bottom w:val="single" w:color="000000" w:sz="4" w:space="0"/>
              <w:right w:val="single" w:color="auto" w:sz="4" w:space="0"/>
            </w:tcBorders>
            <w:vAlign w:val="center"/>
          </w:tcPr>
          <w:p w14:paraId="4D8754B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675" w:type="dxa"/>
            <w:tcBorders>
              <w:top w:val="single" w:color="000000" w:sz="4" w:space="0"/>
              <w:left w:val="single" w:color="auto" w:sz="4" w:space="0"/>
              <w:bottom w:val="single" w:color="000000" w:sz="4" w:space="0"/>
              <w:right w:val="single" w:color="000000" w:sz="4" w:space="0"/>
            </w:tcBorders>
            <w:vAlign w:val="center"/>
          </w:tcPr>
          <w:p w14:paraId="0FEDFB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571F2D0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人社服务大厅工作人员桌面号码牌的更新和替换</w:t>
            </w:r>
          </w:p>
        </w:tc>
        <w:tc>
          <w:tcPr>
            <w:tcW w:w="1245" w:type="dxa"/>
            <w:tcBorders>
              <w:top w:val="single" w:color="000000" w:sz="4" w:space="0"/>
              <w:left w:val="single" w:color="auto" w:sz="4" w:space="0"/>
              <w:bottom w:val="single" w:color="000000" w:sz="4" w:space="0"/>
              <w:right w:val="single" w:color="000000" w:sz="4" w:space="0"/>
            </w:tcBorders>
            <w:vAlign w:val="center"/>
          </w:tcPr>
          <w:p w14:paraId="5078C16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长期使用，视人员变动情况调整</w:t>
            </w:r>
          </w:p>
        </w:tc>
      </w:tr>
      <w:tr w14:paraId="228E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vMerge w:val="continue"/>
            <w:tcBorders>
              <w:left w:val="single" w:color="000000" w:sz="4" w:space="0"/>
              <w:right w:val="single" w:color="000000" w:sz="4" w:space="0"/>
            </w:tcBorders>
            <w:vAlign w:val="center"/>
          </w:tcPr>
          <w:p w14:paraId="001ACDB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right w:val="single" w:color="000000" w:sz="4" w:space="0"/>
            </w:tcBorders>
            <w:vAlign w:val="center"/>
          </w:tcPr>
          <w:p w14:paraId="4251E31D">
            <w:pPr>
              <w:spacing w:line="360" w:lineRule="auto"/>
              <w:jc w:val="center"/>
              <w:rPr>
                <w:rFonts w:hint="eastAsia" w:ascii="宋体" w:hAnsi="宋体" w:eastAsia="宋体" w:cs="宋体"/>
                <w:i w:val="0"/>
                <w:color w:val="000000"/>
                <w:sz w:val="21"/>
                <w:szCs w:val="21"/>
                <w:u w:val="none"/>
              </w:rPr>
            </w:pPr>
          </w:p>
        </w:tc>
        <w:tc>
          <w:tcPr>
            <w:tcW w:w="1245" w:type="dxa"/>
            <w:gridSpan w:val="2"/>
            <w:tcBorders>
              <w:top w:val="single" w:color="000000" w:sz="4" w:space="0"/>
              <w:left w:val="single" w:color="000000" w:sz="4" w:space="0"/>
              <w:bottom w:val="single" w:color="000000" w:sz="4" w:space="0"/>
              <w:right w:val="single" w:color="auto" w:sz="4" w:space="0"/>
            </w:tcBorders>
            <w:vAlign w:val="center"/>
          </w:tcPr>
          <w:p w14:paraId="719FC49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户外写真+纸板+边框</w:t>
            </w:r>
          </w:p>
        </w:tc>
        <w:tc>
          <w:tcPr>
            <w:tcW w:w="1725" w:type="dxa"/>
            <w:tcBorders>
              <w:top w:val="single" w:color="000000" w:sz="4" w:space="0"/>
              <w:left w:val="single" w:color="auto" w:sz="4" w:space="0"/>
              <w:bottom w:val="single" w:color="000000" w:sz="4" w:space="0"/>
              <w:right w:val="single" w:color="auto" w:sz="4" w:space="0"/>
            </w:tcBorders>
            <w:vAlign w:val="center"/>
          </w:tcPr>
          <w:p w14:paraId="1CE5525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各类规格</w:t>
            </w:r>
          </w:p>
        </w:tc>
        <w:tc>
          <w:tcPr>
            <w:tcW w:w="765" w:type="dxa"/>
            <w:tcBorders>
              <w:top w:val="single" w:color="000000" w:sz="4" w:space="0"/>
              <w:left w:val="single" w:color="auto" w:sz="4" w:space="0"/>
              <w:bottom w:val="single" w:color="000000" w:sz="4" w:space="0"/>
              <w:right w:val="single" w:color="auto" w:sz="4" w:space="0"/>
            </w:tcBorders>
            <w:vAlign w:val="center"/>
          </w:tcPr>
          <w:p w14:paraId="204956B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75" w:type="dxa"/>
            <w:tcBorders>
              <w:top w:val="single" w:color="000000" w:sz="4" w:space="0"/>
              <w:left w:val="single" w:color="auto" w:sz="4" w:space="0"/>
              <w:bottom w:val="single" w:color="000000" w:sz="4" w:space="0"/>
              <w:right w:val="single" w:color="000000" w:sz="4" w:space="0"/>
            </w:tcBorders>
            <w:vAlign w:val="center"/>
          </w:tcPr>
          <w:p w14:paraId="06DB9D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4D06935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日常宣传</w:t>
            </w:r>
          </w:p>
        </w:tc>
        <w:tc>
          <w:tcPr>
            <w:tcW w:w="1245" w:type="dxa"/>
            <w:tcBorders>
              <w:top w:val="single" w:color="000000" w:sz="4" w:space="0"/>
              <w:left w:val="single" w:color="auto" w:sz="4" w:space="0"/>
              <w:bottom w:val="single" w:color="000000" w:sz="4" w:space="0"/>
              <w:right w:val="single" w:color="000000" w:sz="4" w:space="0"/>
            </w:tcBorders>
            <w:vAlign w:val="center"/>
          </w:tcPr>
          <w:p w14:paraId="5DB9383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1-2年时间</w:t>
            </w:r>
          </w:p>
        </w:tc>
      </w:tr>
      <w:tr w14:paraId="5DC5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65" w:type="dxa"/>
            <w:vMerge w:val="continue"/>
            <w:tcBorders>
              <w:left w:val="single" w:color="000000" w:sz="4" w:space="0"/>
              <w:bottom w:val="single" w:color="auto" w:sz="4" w:space="0"/>
              <w:right w:val="single" w:color="000000" w:sz="4" w:space="0"/>
            </w:tcBorders>
            <w:vAlign w:val="center"/>
          </w:tcPr>
          <w:p w14:paraId="3CA2B5E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left w:val="single" w:color="000000" w:sz="4" w:space="0"/>
              <w:bottom w:val="single" w:color="000000" w:sz="4" w:space="0"/>
              <w:right w:val="single" w:color="000000" w:sz="4" w:space="0"/>
            </w:tcBorders>
            <w:vAlign w:val="center"/>
          </w:tcPr>
          <w:p w14:paraId="6EA33080">
            <w:pPr>
              <w:spacing w:line="360" w:lineRule="auto"/>
              <w:jc w:val="center"/>
              <w:rPr>
                <w:rFonts w:hint="eastAsia" w:ascii="宋体" w:hAnsi="宋体" w:eastAsia="宋体" w:cs="宋体"/>
                <w:i w:val="0"/>
                <w:color w:val="000000"/>
                <w:sz w:val="21"/>
                <w:szCs w:val="21"/>
                <w:u w:val="none"/>
              </w:rPr>
            </w:pPr>
          </w:p>
        </w:tc>
        <w:tc>
          <w:tcPr>
            <w:tcW w:w="1245" w:type="dxa"/>
            <w:gridSpan w:val="2"/>
            <w:tcBorders>
              <w:top w:val="single" w:color="000000" w:sz="4" w:space="0"/>
              <w:left w:val="single" w:color="000000" w:sz="4" w:space="0"/>
              <w:bottom w:val="single" w:color="000000" w:sz="4" w:space="0"/>
              <w:right w:val="single" w:color="auto" w:sz="4" w:space="0"/>
            </w:tcBorders>
            <w:vAlign w:val="center"/>
          </w:tcPr>
          <w:p w14:paraId="125B4AD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海报</w:t>
            </w:r>
          </w:p>
        </w:tc>
        <w:tc>
          <w:tcPr>
            <w:tcW w:w="1725" w:type="dxa"/>
            <w:tcBorders>
              <w:top w:val="single" w:color="000000" w:sz="4" w:space="0"/>
              <w:left w:val="single" w:color="auto" w:sz="4" w:space="0"/>
              <w:bottom w:val="single" w:color="000000" w:sz="4" w:space="0"/>
              <w:right w:val="single" w:color="auto" w:sz="4" w:space="0"/>
            </w:tcBorders>
            <w:vAlign w:val="center"/>
          </w:tcPr>
          <w:p w14:paraId="5E0B94A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570x860cm</w:t>
            </w:r>
          </w:p>
        </w:tc>
        <w:tc>
          <w:tcPr>
            <w:tcW w:w="765" w:type="dxa"/>
            <w:tcBorders>
              <w:top w:val="single" w:color="000000" w:sz="4" w:space="0"/>
              <w:left w:val="single" w:color="auto" w:sz="4" w:space="0"/>
              <w:bottom w:val="single" w:color="000000" w:sz="4" w:space="0"/>
              <w:right w:val="single" w:color="auto" w:sz="4" w:space="0"/>
            </w:tcBorders>
            <w:vAlign w:val="center"/>
          </w:tcPr>
          <w:p w14:paraId="1485BEB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20000</w:t>
            </w:r>
          </w:p>
        </w:tc>
        <w:tc>
          <w:tcPr>
            <w:tcW w:w="675" w:type="dxa"/>
            <w:tcBorders>
              <w:top w:val="single" w:color="000000" w:sz="4" w:space="0"/>
              <w:left w:val="single" w:color="auto" w:sz="4" w:space="0"/>
              <w:bottom w:val="single" w:color="000000" w:sz="4" w:space="0"/>
              <w:right w:val="single" w:color="000000" w:sz="4" w:space="0"/>
            </w:tcBorders>
            <w:vAlign w:val="center"/>
          </w:tcPr>
          <w:p w14:paraId="1F0E0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572F4BB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城乡居民养老保险参保缴费、失业保险惠民惠企业政策、更换申领第三代社保卡、电子社保卡</w:t>
            </w:r>
          </w:p>
        </w:tc>
        <w:tc>
          <w:tcPr>
            <w:tcW w:w="1245" w:type="dxa"/>
            <w:tcBorders>
              <w:top w:val="single" w:color="000000" w:sz="4" w:space="0"/>
              <w:left w:val="single" w:color="auto" w:sz="4" w:space="0"/>
              <w:bottom w:val="single" w:color="000000" w:sz="4" w:space="0"/>
              <w:right w:val="single" w:color="000000" w:sz="4" w:space="0"/>
            </w:tcBorders>
            <w:vAlign w:val="center"/>
          </w:tcPr>
          <w:p w14:paraId="3DD252B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1年</w:t>
            </w:r>
          </w:p>
        </w:tc>
      </w:tr>
      <w:tr w14:paraId="301B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14:paraId="110B99D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395" w:type="dxa"/>
            <w:vMerge w:val="restart"/>
            <w:tcBorders>
              <w:top w:val="single" w:color="000000" w:sz="4" w:space="0"/>
              <w:left w:val="single" w:color="auto" w:sz="4" w:space="0"/>
              <w:bottom w:val="single" w:color="000000" w:sz="4" w:space="0"/>
              <w:right w:val="single" w:color="000000" w:sz="4" w:space="0"/>
            </w:tcBorders>
            <w:vAlign w:val="center"/>
          </w:tcPr>
          <w:p w14:paraId="3008D34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业务用表</w:t>
            </w:r>
          </w:p>
        </w:tc>
        <w:tc>
          <w:tcPr>
            <w:tcW w:w="1245" w:type="dxa"/>
            <w:gridSpan w:val="2"/>
            <w:tcBorders>
              <w:top w:val="single" w:color="000000" w:sz="4" w:space="0"/>
              <w:left w:val="single" w:color="000000" w:sz="4" w:space="0"/>
              <w:bottom w:val="single" w:color="000000" w:sz="4" w:space="0"/>
              <w:right w:val="single" w:color="auto" w:sz="4" w:space="0"/>
            </w:tcBorders>
            <w:vAlign w:val="center"/>
          </w:tcPr>
          <w:p w14:paraId="068E5ED3">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70克书写纸黑白单面印 100张为一本胶头</w:t>
            </w:r>
          </w:p>
        </w:tc>
        <w:tc>
          <w:tcPr>
            <w:tcW w:w="1725" w:type="dxa"/>
            <w:tcBorders>
              <w:top w:val="single" w:color="000000" w:sz="4" w:space="0"/>
              <w:left w:val="single" w:color="auto" w:sz="4" w:space="0"/>
              <w:bottom w:val="single" w:color="000000" w:sz="4" w:space="0"/>
              <w:right w:val="single" w:color="auto" w:sz="4" w:space="0"/>
            </w:tcBorders>
            <w:vAlign w:val="center"/>
          </w:tcPr>
          <w:p w14:paraId="4DCD39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w:t>
            </w:r>
          </w:p>
        </w:tc>
        <w:tc>
          <w:tcPr>
            <w:tcW w:w="765" w:type="dxa"/>
            <w:tcBorders>
              <w:top w:val="single" w:color="000000" w:sz="4" w:space="0"/>
              <w:left w:val="single" w:color="auto" w:sz="4" w:space="0"/>
              <w:bottom w:val="single" w:color="000000" w:sz="4" w:space="0"/>
              <w:right w:val="single" w:color="auto" w:sz="4" w:space="0"/>
            </w:tcBorders>
            <w:vAlign w:val="center"/>
          </w:tcPr>
          <w:p w14:paraId="239D32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675" w:type="dxa"/>
            <w:tcBorders>
              <w:top w:val="single" w:color="000000" w:sz="4" w:space="0"/>
              <w:left w:val="single" w:color="auto" w:sz="4" w:space="0"/>
              <w:bottom w:val="single" w:color="000000" w:sz="4" w:space="0"/>
              <w:right w:val="single" w:color="000000" w:sz="4" w:space="0"/>
            </w:tcBorders>
            <w:vAlign w:val="center"/>
          </w:tcPr>
          <w:p w14:paraId="5D0EE4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5445CAF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城乡居民养老保险参保登记表格（代办玉东业务）</w:t>
            </w:r>
          </w:p>
        </w:tc>
        <w:tc>
          <w:tcPr>
            <w:tcW w:w="1245" w:type="dxa"/>
            <w:tcBorders>
              <w:top w:val="single" w:color="000000" w:sz="4" w:space="0"/>
              <w:left w:val="single" w:color="auto" w:sz="4" w:space="0"/>
              <w:bottom w:val="single" w:color="000000" w:sz="4" w:space="0"/>
              <w:right w:val="single" w:color="000000" w:sz="4" w:space="0"/>
            </w:tcBorders>
            <w:vAlign w:val="center"/>
          </w:tcPr>
          <w:p w14:paraId="1454002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2-3年时间</w:t>
            </w:r>
          </w:p>
        </w:tc>
      </w:tr>
      <w:tr w14:paraId="5B1C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14:paraId="362C882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top w:val="single" w:color="000000" w:sz="4" w:space="0"/>
              <w:left w:val="single" w:color="auto" w:sz="4" w:space="0"/>
              <w:bottom w:val="single" w:color="000000" w:sz="4" w:space="0"/>
              <w:right w:val="single" w:color="000000" w:sz="4" w:space="0"/>
            </w:tcBorders>
            <w:vAlign w:val="center"/>
          </w:tcPr>
          <w:p w14:paraId="0E3C815D">
            <w:pPr>
              <w:spacing w:line="360" w:lineRule="auto"/>
              <w:jc w:val="center"/>
              <w:rPr>
                <w:rFonts w:hint="eastAsia" w:ascii="宋体" w:hAnsi="宋体" w:eastAsia="宋体" w:cs="宋体"/>
                <w:i w:val="0"/>
                <w:color w:val="000000"/>
                <w:sz w:val="21"/>
                <w:szCs w:val="21"/>
                <w:u w:val="none"/>
              </w:rPr>
            </w:pPr>
          </w:p>
        </w:tc>
        <w:tc>
          <w:tcPr>
            <w:tcW w:w="1245" w:type="dxa"/>
            <w:gridSpan w:val="2"/>
            <w:tcBorders>
              <w:top w:val="single" w:color="000000" w:sz="4" w:space="0"/>
              <w:left w:val="single" w:color="000000" w:sz="4" w:space="0"/>
              <w:bottom w:val="single" w:color="000000" w:sz="4" w:space="0"/>
              <w:right w:val="single" w:color="auto" w:sz="4" w:space="0"/>
            </w:tcBorders>
            <w:vAlign w:val="center"/>
          </w:tcPr>
          <w:p w14:paraId="7ADCB70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7号信封</w:t>
            </w:r>
          </w:p>
        </w:tc>
        <w:tc>
          <w:tcPr>
            <w:tcW w:w="1725" w:type="dxa"/>
            <w:tcBorders>
              <w:top w:val="single" w:color="000000" w:sz="4" w:space="0"/>
              <w:left w:val="single" w:color="auto" w:sz="4" w:space="0"/>
              <w:bottom w:val="single" w:color="000000" w:sz="4" w:space="0"/>
              <w:right w:val="single" w:color="auto" w:sz="4" w:space="0"/>
            </w:tcBorders>
            <w:vAlign w:val="center"/>
          </w:tcPr>
          <w:p w14:paraId="3421275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230x160cm</w:t>
            </w:r>
          </w:p>
        </w:tc>
        <w:tc>
          <w:tcPr>
            <w:tcW w:w="765" w:type="dxa"/>
            <w:tcBorders>
              <w:top w:val="single" w:color="000000" w:sz="4" w:space="0"/>
              <w:left w:val="single" w:color="auto" w:sz="4" w:space="0"/>
              <w:bottom w:val="single" w:color="000000" w:sz="4" w:space="0"/>
              <w:right w:val="single" w:color="auto" w:sz="4" w:space="0"/>
            </w:tcBorders>
            <w:vAlign w:val="center"/>
          </w:tcPr>
          <w:p w14:paraId="3A12323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w:t>
            </w:r>
          </w:p>
        </w:tc>
        <w:tc>
          <w:tcPr>
            <w:tcW w:w="675" w:type="dxa"/>
            <w:tcBorders>
              <w:top w:val="single" w:color="000000" w:sz="4" w:space="0"/>
              <w:left w:val="single" w:color="auto" w:sz="4" w:space="0"/>
              <w:bottom w:val="single" w:color="000000" w:sz="4" w:space="0"/>
              <w:right w:val="single" w:color="000000" w:sz="4" w:space="0"/>
            </w:tcBorders>
            <w:vAlign w:val="center"/>
          </w:tcPr>
          <w:p w14:paraId="17C6A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07EB36C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用于邮寄社保关系转移材料、惠企政策一封信、催办参保提醒函等相关资料</w:t>
            </w:r>
          </w:p>
        </w:tc>
        <w:tc>
          <w:tcPr>
            <w:tcW w:w="1245" w:type="dxa"/>
            <w:tcBorders>
              <w:top w:val="single" w:color="000000" w:sz="4" w:space="0"/>
              <w:left w:val="single" w:color="auto" w:sz="4" w:space="0"/>
              <w:bottom w:val="single" w:color="000000" w:sz="4" w:space="0"/>
              <w:right w:val="single" w:color="000000" w:sz="4" w:space="0"/>
            </w:tcBorders>
            <w:vAlign w:val="center"/>
          </w:tcPr>
          <w:p w14:paraId="66B659F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2-3年时间</w:t>
            </w:r>
          </w:p>
        </w:tc>
      </w:tr>
      <w:tr w14:paraId="01F3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14:paraId="6305A9F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p>
        </w:tc>
        <w:tc>
          <w:tcPr>
            <w:tcW w:w="1395" w:type="dxa"/>
            <w:vMerge w:val="continue"/>
            <w:tcBorders>
              <w:top w:val="single" w:color="000000" w:sz="4" w:space="0"/>
              <w:left w:val="single" w:color="auto" w:sz="4" w:space="0"/>
              <w:bottom w:val="single" w:color="000000" w:sz="4" w:space="0"/>
              <w:right w:val="single" w:color="000000" w:sz="4" w:space="0"/>
            </w:tcBorders>
            <w:vAlign w:val="center"/>
          </w:tcPr>
          <w:p w14:paraId="49264DA9">
            <w:pPr>
              <w:spacing w:line="360" w:lineRule="auto"/>
              <w:jc w:val="center"/>
              <w:rPr>
                <w:rFonts w:hint="eastAsia" w:ascii="宋体" w:hAnsi="宋体" w:eastAsia="宋体" w:cs="宋体"/>
                <w:i w:val="0"/>
                <w:color w:val="000000"/>
                <w:sz w:val="21"/>
                <w:szCs w:val="21"/>
                <w:u w:val="none"/>
              </w:rPr>
            </w:pPr>
          </w:p>
        </w:tc>
        <w:tc>
          <w:tcPr>
            <w:tcW w:w="1245" w:type="dxa"/>
            <w:gridSpan w:val="2"/>
            <w:tcBorders>
              <w:top w:val="single" w:color="000000" w:sz="4" w:space="0"/>
              <w:left w:val="single" w:color="000000" w:sz="4" w:space="0"/>
              <w:bottom w:val="single" w:color="000000" w:sz="4" w:space="0"/>
              <w:right w:val="single" w:color="auto" w:sz="4" w:space="0"/>
            </w:tcBorders>
            <w:vAlign w:val="center"/>
          </w:tcPr>
          <w:p w14:paraId="63BB974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文件头印刷</w:t>
            </w:r>
          </w:p>
        </w:tc>
        <w:tc>
          <w:tcPr>
            <w:tcW w:w="1725" w:type="dxa"/>
            <w:tcBorders>
              <w:top w:val="single" w:color="000000" w:sz="4" w:space="0"/>
              <w:left w:val="single" w:color="auto" w:sz="4" w:space="0"/>
              <w:bottom w:val="single" w:color="000000" w:sz="4" w:space="0"/>
              <w:right w:val="single" w:color="auto" w:sz="4" w:space="0"/>
            </w:tcBorders>
            <w:vAlign w:val="center"/>
          </w:tcPr>
          <w:p w14:paraId="169C4A5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A4纸80克红头文件空白纸</w:t>
            </w:r>
          </w:p>
        </w:tc>
        <w:tc>
          <w:tcPr>
            <w:tcW w:w="765" w:type="dxa"/>
            <w:tcBorders>
              <w:top w:val="single" w:color="000000" w:sz="4" w:space="0"/>
              <w:left w:val="single" w:color="auto" w:sz="4" w:space="0"/>
              <w:bottom w:val="single" w:color="000000" w:sz="4" w:space="0"/>
              <w:right w:val="single" w:color="auto" w:sz="4" w:space="0"/>
            </w:tcBorders>
            <w:vAlign w:val="center"/>
          </w:tcPr>
          <w:p w14:paraId="2D26250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50000</w:t>
            </w:r>
          </w:p>
        </w:tc>
        <w:tc>
          <w:tcPr>
            <w:tcW w:w="675" w:type="dxa"/>
            <w:tcBorders>
              <w:top w:val="single" w:color="000000" w:sz="4" w:space="0"/>
              <w:left w:val="single" w:color="auto" w:sz="4" w:space="0"/>
              <w:bottom w:val="single" w:color="000000" w:sz="4" w:space="0"/>
              <w:right w:val="single" w:color="000000" w:sz="4" w:space="0"/>
            </w:tcBorders>
            <w:vAlign w:val="center"/>
          </w:tcPr>
          <w:p w14:paraId="3B72A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份</w:t>
            </w:r>
          </w:p>
        </w:tc>
        <w:tc>
          <w:tcPr>
            <w:tcW w:w="2640" w:type="dxa"/>
            <w:tcBorders>
              <w:top w:val="single" w:color="000000" w:sz="4" w:space="0"/>
              <w:left w:val="single" w:color="000000" w:sz="4" w:space="0"/>
              <w:bottom w:val="single" w:color="000000" w:sz="4" w:space="0"/>
              <w:right w:val="single" w:color="auto" w:sz="4" w:space="0"/>
            </w:tcBorders>
            <w:vAlign w:val="center"/>
          </w:tcPr>
          <w:p w14:paraId="31408C7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日常使用</w:t>
            </w:r>
          </w:p>
        </w:tc>
        <w:tc>
          <w:tcPr>
            <w:tcW w:w="1245" w:type="dxa"/>
            <w:tcBorders>
              <w:top w:val="single" w:color="000000" w:sz="4" w:space="0"/>
              <w:left w:val="single" w:color="auto" w:sz="4" w:space="0"/>
              <w:bottom w:val="single" w:color="000000" w:sz="4" w:space="0"/>
              <w:right w:val="single" w:color="000000" w:sz="4" w:space="0"/>
            </w:tcBorders>
            <w:vAlign w:val="center"/>
          </w:tcPr>
          <w:p w14:paraId="440EAB9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2-3年时间</w:t>
            </w:r>
          </w:p>
        </w:tc>
      </w:tr>
      <w:tr w14:paraId="602E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455" w:type="dxa"/>
            <w:gridSpan w:val="9"/>
            <w:tcBorders>
              <w:top w:val="single" w:color="auto" w:sz="4" w:space="0"/>
              <w:left w:val="single" w:color="auto" w:sz="4" w:space="0"/>
              <w:bottom w:val="single" w:color="auto" w:sz="4" w:space="0"/>
              <w:right w:val="single" w:color="000000" w:sz="4" w:space="0"/>
            </w:tcBorders>
            <w:vAlign w:val="center"/>
          </w:tcPr>
          <w:p w14:paraId="7AAAF3D2">
            <w:pPr>
              <w:keepNext w:val="0"/>
              <w:keepLines w:val="0"/>
              <w:widowControl/>
              <w:suppressLineNumbers w:val="0"/>
              <w:spacing w:line="36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二、商务要求</w:t>
            </w:r>
          </w:p>
        </w:tc>
      </w:tr>
      <w:tr w14:paraId="6851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60" w:type="dxa"/>
            <w:gridSpan w:val="3"/>
            <w:tcBorders>
              <w:top w:val="single" w:color="auto" w:sz="4" w:space="0"/>
              <w:left w:val="single" w:color="auto" w:sz="4" w:space="0"/>
              <w:bottom w:val="single" w:color="auto" w:sz="4" w:space="0"/>
              <w:right w:val="single" w:color="auto" w:sz="4" w:space="0"/>
            </w:tcBorders>
            <w:vAlign w:val="center"/>
          </w:tcPr>
          <w:p w14:paraId="6F846A43">
            <w:pPr>
              <w:spacing w:line="360" w:lineRule="auto"/>
              <w:jc w:val="center"/>
              <w:rPr>
                <w:rFonts w:hint="eastAsia" w:ascii="宋体" w:hAnsi="宋体" w:eastAsia="宋体" w:cs="宋体"/>
                <w:i w:val="0"/>
                <w:color w:val="000000"/>
                <w:sz w:val="21"/>
                <w:szCs w:val="21"/>
                <w:u w:val="none"/>
              </w:rPr>
            </w:pPr>
            <w:r>
              <w:rPr>
                <w:rFonts w:hint="eastAsia" w:ascii="宋体" w:hAnsi="宋体" w:cs="宋体"/>
                <w:sz w:val="21"/>
                <w:szCs w:val="21"/>
                <w:lang w:val="en-US" w:eastAsia="zh-CN"/>
              </w:rPr>
              <w:t>服务时间及</w:t>
            </w:r>
            <w:r>
              <w:rPr>
                <w:rFonts w:hint="eastAsia" w:ascii="宋体" w:hAnsi="宋体" w:cs="宋体"/>
                <w:i w:val="0"/>
                <w:color w:val="000000"/>
                <w:kern w:val="0"/>
                <w:sz w:val="21"/>
                <w:szCs w:val="21"/>
                <w:u w:val="none"/>
                <w:lang w:val="en-US" w:eastAsia="zh-CN" w:bidi="ar"/>
              </w:rPr>
              <w:t>交付</w:t>
            </w:r>
            <w:r>
              <w:rPr>
                <w:rFonts w:hint="eastAsia" w:ascii="宋体" w:hAnsi="宋体" w:eastAsia="宋体" w:cs="宋体"/>
                <w:sz w:val="21"/>
                <w:szCs w:val="21"/>
              </w:rPr>
              <w:t>地点</w:t>
            </w:r>
          </w:p>
        </w:tc>
        <w:tc>
          <w:tcPr>
            <w:tcW w:w="7695" w:type="dxa"/>
            <w:gridSpan w:val="6"/>
            <w:tcBorders>
              <w:top w:val="single" w:color="auto" w:sz="4" w:space="0"/>
              <w:left w:val="single" w:color="auto" w:sz="4" w:space="0"/>
              <w:bottom w:val="single" w:color="auto" w:sz="4" w:space="0"/>
              <w:right w:val="single" w:color="000000" w:sz="4" w:space="0"/>
            </w:tcBorders>
            <w:vAlign w:val="center"/>
          </w:tcPr>
          <w:p w14:paraId="22F6B036">
            <w:pPr>
              <w:keepNext w:val="0"/>
              <w:keepLines w:val="0"/>
              <w:widowControl/>
              <w:suppressLineNumbers w:val="0"/>
              <w:spacing w:line="360" w:lineRule="auto"/>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 xml:space="preserve">服务时间：自签订合同之日起1年。                </w:t>
            </w:r>
          </w:p>
          <w:p w14:paraId="1FE6E6E1">
            <w:pPr>
              <w:keepNext w:val="0"/>
              <w:keepLines w:val="0"/>
              <w:widowControl/>
              <w:suppressLineNumbers w:val="0"/>
              <w:spacing w:line="36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交付地点：广西玉林市</w:t>
            </w:r>
            <w:r>
              <w:rPr>
                <w:rFonts w:hint="eastAsia" w:ascii="宋体" w:hAnsi="宋体" w:eastAsia="宋体" w:cs="宋体"/>
                <w:color w:val="auto"/>
                <w:sz w:val="21"/>
                <w:szCs w:val="21"/>
              </w:rPr>
              <w:t>采购人指定地点</w:t>
            </w:r>
          </w:p>
        </w:tc>
      </w:tr>
      <w:tr w14:paraId="09C0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760" w:type="dxa"/>
            <w:gridSpan w:val="3"/>
            <w:tcBorders>
              <w:top w:val="single" w:color="auto" w:sz="4" w:space="0"/>
              <w:left w:val="single" w:color="auto" w:sz="4" w:space="0"/>
              <w:bottom w:val="single" w:color="auto" w:sz="4" w:space="0"/>
              <w:right w:val="single" w:color="auto" w:sz="4" w:space="0"/>
            </w:tcBorders>
            <w:vAlign w:val="center"/>
          </w:tcPr>
          <w:p w14:paraId="78178081">
            <w:pPr>
              <w:spacing w:line="36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合同签订时间</w:t>
            </w:r>
          </w:p>
        </w:tc>
        <w:tc>
          <w:tcPr>
            <w:tcW w:w="7695" w:type="dxa"/>
            <w:gridSpan w:val="6"/>
            <w:tcBorders>
              <w:top w:val="single" w:color="auto" w:sz="4" w:space="0"/>
              <w:left w:val="single" w:color="auto" w:sz="4" w:space="0"/>
              <w:bottom w:val="single" w:color="auto" w:sz="4" w:space="0"/>
              <w:right w:val="single" w:color="000000" w:sz="4" w:space="0"/>
            </w:tcBorders>
            <w:vAlign w:val="center"/>
          </w:tcPr>
          <w:p w14:paraId="0745A807">
            <w:pPr>
              <w:keepNext w:val="0"/>
              <w:keepLines w:val="0"/>
              <w:widowControl/>
              <w:suppressLineNumbers w:val="0"/>
              <w:tabs>
                <w:tab w:val="left" w:pos="852"/>
              </w:tabs>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自成交通知书发出之日起</w:t>
            </w:r>
            <w:r>
              <w:rPr>
                <w:rFonts w:hint="eastAsia" w:ascii="宋体" w:hAnsi="宋体" w:eastAsia="宋体" w:cs="宋体"/>
                <w:sz w:val="21"/>
                <w:szCs w:val="21"/>
                <w:lang w:val="en-US" w:eastAsia="zh-CN"/>
              </w:rPr>
              <w:t>25</w:t>
            </w:r>
            <w:r>
              <w:rPr>
                <w:rFonts w:hint="eastAsia" w:ascii="宋体" w:hAnsi="宋体" w:cs="宋体"/>
                <w:sz w:val="21"/>
                <w:szCs w:val="21"/>
                <w:lang w:val="en-US" w:eastAsia="zh-CN"/>
              </w:rPr>
              <w:t>个</w:t>
            </w:r>
            <w:r>
              <w:rPr>
                <w:rFonts w:hint="eastAsia" w:ascii="宋体" w:hAnsi="宋体" w:eastAsia="宋体" w:cs="宋体"/>
                <w:sz w:val="21"/>
                <w:szCs w:val="21"/>
                <w:lang w:eastAsia="zh-CN"/>
              </w:rPr>
              <w:t>日历天</w:t>
            </w:r>
            <w:r>
              <w:rPr>
                <w:rFonts w:hint="eastAsia" w:ascii="宋体" w:hAnsi="宋体" w:eastAsia="宋体" w:cs="宋体"/>
                <w:sz w:val="21"/>
                <w:szCs w:val="21"/>
              </w:rPr>
              <w:t>内</w:t>
            </w:r>
            <w:r>
              <w:rPr>
                <w:rFonts w:hint="eastAsia" w:ascii="宋体" w:hAnsi="宋体" w:eastAsia="宋体" w:cs="宋体"/>
                <w:sz w:val="21"/>
                <w:szCs w:val="21"/>
                <w:lang w:eastAsia="zh-CN"/>
              </w:rPr>
              <w:t>。</w:t>
            </w:r>
          </w:p>
        </w:tc>
      </w:tr>
      <w:tr w14:paraId="6EEE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760" w:type="dxa"/>
            <w:gridSpan w:val="3"/>
            <w:tcBorders>
              <w:top w:val="single" w:color="auto" w:sz="4" w:space="0"/>
              <w:left w:val="single" w:color="auto" w:sz="4" w:space="0"/>
              <w:bottom w:val="single" w:color="auto" w:sz="4" w:space="0"/>
              <w:right w:val="single" w:color="auto" w:sz="4" w:space="0"/>
            </w:tcBorders>
            <w:vAlign w:val="center"/>
          </w:tcPr>
          <w:p w14:paraId="677A7BDB">
            <w:pPr>
              <w:spacing w:line="36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付款方式</w:t>
            </w:r>
          </w:p>
        </w:tc>
        <w:tc>
          <w:tcPr>
            <w:tcW w:w="7695" w:type="dxa"/>
            <w:gridSpan w:val="6"/>
            <w:tcBorders>
              <w:top w:val="single" w:color="auto" w:sz="4" w:space="0"/>
              <w:left w:val="single" w:color="auto" w:sz="4" w:space="0"/>
              <w:bottom w:val="single" w:color="auto" w:sz="4" w:space="0"/>
              <w:right w:val="single" w:color="000000" w:sz="4" w:space="0"/>
            </w:tcBorders>
            <w:vAlign w:val="center"/>
          </w:tcPr>
          <w:p w14:paraId="265922AD">
            <w:pPr>
              <w:keepNext w:val="0"/>
              <w:keepLines w:val="0"/>
              <w:widowControl/>
              <w:suppressLineNumbers w:val="0"/>
              <w:tabs>
                <w:tab w:val="left" w:pos="852"/>
              </w:tabs>
              <w:spacing w:line="360" w:lineRule="auto"/>
              <w:jc w:val="both"/>
              <w:textAlignment w:val="center"/>
              <w:rPr>
                <w:rFonts w:hint="eastAsia" w:ascii="宋体" w:hAnsi="宋体" w:eastAsia="宋体" w:cs="宋体"/>
                <w:sz w:val="21"/>
                <w:szCs w:val="21"/>
              </w:rPr>
            </w:pPr>
            <w:r>
              <w:rPr>
                <w:rFonts w:hint="eastAsia" w:ascii="宋体" w:hAnsi="宋体" w:cs="宋体"/>
                <w:b w:val="0"/>
                <w:bCs/>
                <w:color w:val="auto"/>
                <w:sz w:val="21"/>
                <w:szCs w:val="21"/>
                <w:highlight w:val="none"/>
                <w:lang w:val="en-US" w:eastAsia="zh-CN"/>
              </w:rPr>
              <w:t>本项目预付款为合同金额的40%，在合同生效后10个工作日内支付，</w:t>
            </w:r>
            <w:r>
              <w:rPr>
                <w:rFonts w:hint="eastAsia" w:ascii="宋体" w:hAnsi="宋体" w:eastAsia="宋体" w:cs="宋体"/>
                <w:sz w:val="21"/>
                <w:szCs w:val="21"/>
              </w:rPr>
              <w:t>余下合同款的</w:t>
            </w:r>
            <w:r>
              <w:rPr>
                <w:rFonts w:hint="eastAsia" w:ascii="宋体" w:hAnsi="宋体" w:cs="宋体"/>
                <w:sz w:val="21"/>
                <w:szCs w:val="21"/>
                <w:lang w:val="en-US" w:eastAsia="zh-CN"/>
              </w:rPr>
              <w:t>6</w:t>
            </w:r>
            <w:r>
              <w:rPr>
                <w:rFonts w:hint="eastAsia" w:ascii="宋体" w:hAnsi="宋体" w:eastAsia="宋体" w:cs="宋体"/>
                <w:sz w:val="21"/>
                <w:szCs w:val="21"/>
              </w:rPr>
              <w:t>0%按实际制作的数量分批付款。</w:t>
            </w:r>
          </w:p>
        </w:tc>
      </w:tr>
      <w:tr w14:paraId="2673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760" w:type="dxa"/>
            <w:gridSpan w:val="3"/>
            <w:tcBorders>
              <w:top w:val="single" w:color="auto" w:sz="4" w:space="0"/>
              <w:left w:val="single" w:color="auto" w:sz="4" w:space="0"/>
              <w:bottom w:val="single" w:color="auto" w:sz="4" w:space="0"/>
              <w:right w:val="single" w:color="auto" w:sz="4" w:space="0"/>
            </w:tcBorders>
            <w:vAlign w:val="center"/>
          </w:tcPr>
          <w:p w14:paraId="24F57DF4">
            <w:pPr>
              <w:spacing w:line="36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验收标准</w:t>
            </w:r>
          </w:p>
        </w:tc>
        <w:tc>
          <w:tcPr>
            <w:tcW w:w="7695" w:type="dxa"/>
            <w:gridSpan w:val="6"/>
            <w:tcBorders>
              <w:top w:val="single" w:color="auto" w:sz="4" w:space="0"/>
              <w:left w:val="single" w:color="auto" w:sz="4" w:space="0"/>
              <w:bottom w:val="single" w:color="auto" w:sz="4" w:space="0"/>
              <w:right w:val="single" w:color="000000" w:sz="4" w:space="0"/>
            </w:tcBorders>
            <w:vAlign w:val="center"/>
          </w:tcPr>
          <w:p w14:paraId="296CA427">
            <w:pPr>
              <w:keepNext w:val="0"/>
              <w:keepLines w:val="0"/>
              <w:widowControl/>
              <w:suppressLineNumbers w:val="0"/>
              <w:tabs>
                <w:tab w:val="left" w:pos="852"/>
              </w:tabs>
              <w:spacing w:line="360" w:lineRule="auto"/>
              <w:jc w:val="both"/>
              <w:textAlignment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采购标的需执行国家标准、行业标准、地方标准或者其他标准、规范。多项标准的，按最新标准或较高标准执行。</w:t>
            </w:r>
          </w:p>
        </w:tc>
      </w:tr>
      <w:tr w14:paraId="4A18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0" w:type="dxa"/>
            <w:gridSpan w:val="2"/>
            <w:tcBorders>
              <w:top w:val="single" w:color="auto" w:sz="4" w:space="0"/>
              <w:left w:val="single" w:color="auto" w:sz="4" w:space="0"/>
              <w:bottom w:val="single" w:color="auto" w:sz="4" w:space="0"/>
              <w:right w:val="single" w:color="000000" w:sz="4" w:space="0"/>
            </w:tcBorders>
            <w:vAlign w:val="center"/>
          </w:tcPr>
          <w:p w14:paraId="1EC01E1F">
            <w:pPr>
              <w:spacing w:line="360" w:lineRule="auto"/>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服务需求</w:t>
            </w:r>
          </w:p>
        </w:tc>
        <w:tc>
          <w:tcPr>
            <w:tcW w:w="8295" w:type="dxa"/>
            <w:gridSpan w:val="7"/>
            <w:tcBorders>
              <w:top w:val="single" w:color="000000" w:sz="4" w:space="0"/>
              <w:left w:val="single" w:color="000000" w:sz="4" w:space="0"/>
              <w:bottom w:val="single" w:color="000000" w:sz="4" w:space="0"/>
              <w:right w:val="single" w:color="000000" w:sz="4" w:space="0"/>
            </w:tcBorders>
            <w:vAlign w:val="center"/>
          </w:tcPr>
          <w:p w14:paraId="3B1FFEB7">
            <w:pPr>
              <w:keepNext w:val="0"/>
              <w:keepLines w:val="0"/>
              <w:widowControl/>
              <w:numPr>
                <w:ilvl w:val="0"/>
                <w:numId w:val="6"/>
              </w:numPr>
              <w:suppressLineNumbers w:val="0"/>
              <w:spacing w:line="360" w:lineRule="auto"/>
              <w:jc w:val="left"/>
              <w:textAlignment w:val="center"/>
              <w:rPr>
                <w:rFonts w:hint="eastAsia" w:asciiTheme="minorEastAsia" w:hAnsiTheme="minorEastAsia" w:eastAsiaTheme="minorEastAsia" w:cstheme="minorEastAsia"/>
                <w:sz w:val="21"/>
                <w:szCs w:val="21"/>
                <w:shd w:val="clear" w:color="auto" w:fill="FFFFFF"/>
                <w:lang w:val="en-US" w:eastAsia="zh-CN"/>
              </w:rPr>
            </w:pPr>
            <w:r>
              <w:rPr>
                <w:rFonts w:hint="eastAsia" w:asciiTheme="minorEastAsia" w:hAnsiTheme="minorEastAsia" w:eastAsiaTheme="minorEastAsia" w:cstheme="minorEastAsia"/>
                <w:sz w:val="21"/>
                <w:szCs w:val="21"/>
                <w:shd w:val="clear" w:color="auto" w:fill="FFFFFF"/>
                <w:lang w:val="en-US" w:eastAsia="zh-CN"/>
              </w:rPr>
              <w:t>免费送货上门，</w:t>
            </w:r>
            <w:r>
              <w:rPr>
                <w:rFonts w:hint="eastAsia" w:asciiTheme="minorEastAsia" w:hAnsiTheme="minorEastAsia" w:eastAsiaTheme="minorEastAsia" w:cstheme="minorEastAsia"/>
                <w:sz w:val="21"/>
                <w:szCs w:val="21"/>
                <w:shd w:val="clear" w:color="auto" w:fill="FFFFFF"/>
              </w:rPr>
              <w:t>按国家有产品规定执行“三包”</w:t>
            </w:r>
            <w:r>
              <w:rPr>
                <w:rFonts w:hint="eastAsia" w:asciiTheme="minorEastAsia" w:hAnsiTheme="minorEastAsia" w:eastAsiaTheme="minorEastAsia" w:cstheme="minorEastAsia"/>
                <w:sz w:val="21"/>
                <w:szCs w:val="21"/>
                <w:shd w:val="clear" w:color="auto" w:fill="FFFFFF"/>
                <w:lang w:val="en-US" w:eastAsia="zh-CN"/>
              </w:rPr>
              <w:t>服务。</w:t>
            </w:r>
          </w:p>
          <w:p w14:paraId="6BE81255">
            <w:pPr>
              <w:keepNext w:val="0"/>
              <w:keepLines w:val="0"/>
              <w:widowControl/>
              <w:numPr>
                <w:ilvl w:val="0"/>
                <w:numId w:val="0"/>
              </w:numPr>
              <w:suppressLineNumbers w:val="0"/>
              <w:spacing w:line="360" w:lineRule="auto"/>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2、提供各种规格的宣传资料、海报、业务用表等印刷品的排版、印刷服务。 要求能提供版式设计、送货上门、安装等配套服务，并能提供一定的印刷品陈列载体，如张贴海报的公示板、粘贴宣传版报的不锈钢架、亚克力板或塑料板等。</w:t>
            </w:r>
          </w:p>
          <w:p w14:paraId="6D23320D">
            <w:pPr>
              <w:keepNext w:val="0"/>
              <w:keepLines w:val="0"/>
              <w:widowControl/>
              <w:numPr>
                <w:ilvl w:val="0"/>
                <w:numId w:val="0"/>
              </w:numPr>
              <w:suppressLineNumbers w:val="0"/>
              <w:spacing w:line="36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3、提供服务时间为5天(周一至周五)×7小时。 服务响应时间要求：从接到用户需求后，必须在1个工作日响应，并按要求在一定时间内完成印刷工作，如期交付合格的印刷品或安装服务。</w:t>
            </w:r>
          </w:p>
        </w:tc>
      </w:tr>
      <w:tr w14:paraId="71B3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0" w:type="dxa"/>
            <w:gridSpan w:val="2"/>
            <w:tcBorders>
              <w:top w:val="single" w:color="auto" w:sz="4" w:space="0"/>
              <w:left w:val="single" w:color="auto" w:sz="4" w:space="0"/>
              <w:bottom w:val="single" w:color="auto" w:sz="4" w:space="0"/>
              <w:right w:val="single" w:color="000000" w:sz="4" w:space="0"/>
            </w:tcBorders>
            <w:vAlign w:val="center"/>
          </w:tcPr>
          <w:p w14:paraId="5827C0A1">
            <w:pPr>
              <w:spacing w:line="360" w:lineRule="auto"/>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其他要求</w:t>
            </w:r>
          </w:p>
        </w:tc>
        <w:tc>
          <w:tcPr>
            <w:tcW w:w="8295" w:type="dxa"/>
            <w:gridSpan w:val="7"/>
            <w:tcBorders>
              <w:top w:val="single" w:color="000000" w:sz="4" w:space="0"/>
              <w:left w:val="single" w:color="000000" w:sz="4" w:space="0"/>
              <w:bottom w:val="single" w:color="000000" w:sz="4" w:space="0"/>
              <w:right w:val="single" w:color="000000" w:sz="4" w:space="0"/>
            </w:tcBorders>
            <w:vAlign w:val="center"/>
          </w:tcPr>
          <w:p w14:paraId="369CF47E">
            <w:pPr>
              <w:keepNext w:val="0"/>
              <w:keepLines w:val="0"/>
              <w:widowControl/>
              <w:numPr>
                <w:ilvl w:val="0"/>
                <w:numId w:val="0"/>
              </w:numPr>
              <w:suppressLineNumbers w:val="0"/>
              <w:spacing w:line="360" w:lineRule="auto"/>
              <w:jc w:val="left"/>
              <w:textAlignment w:val="center"/>
              <w:rPr>
                <w:rFonts w:hint="eastAsia" w:ascii="宋体" w:hAnsi="宋体" w:cs="宋体"/>
                <w:i w:val="0"/>
                <w:color w:val="000000"/>
                <w:kern w:val="0"/>
                <w:sz w:val="21"/>
                <w:szCs w:val="21"/>
                <w:u w:val="none"/>
                <w:lang w:val="en-US" w:eastAsia="zh-CN" w:bidi="ar"/>
              </w:rPr>
            </w:pPr>
            <w:r>
              <w:rPr>
                <w:rFonts w:hint="eastAsia" w:asciiTheme="minorEastAsia" w:hAnsiTheme="minorEastAsia" w:eastAsiaTheme="minorEastAsia" w:cstheme="minorEastAsia"/>
                <w:sz w:val="21"/>
                <w:szCs w:val="21"/>
                <w:shd w:val="clear" w:color="auto" w:fill="FFFFFF"/>
              </w:rPr>
              <w:t>项目费用包括设计、排版、编辑、印刷、包装、安装、运输、装卸、保险、税金、保修、配送等完成本项目的全部费用。</w:t>
            </w:r>
          </w:p>
        </w:tc>
      </w:tr>
    </w:tbl>
    <w:p w14:paraId="4ACDDED0">
      <w:pPr>
        <w:jc w:val="both"/>
        <w:outlineLvl w:val="0"/>
        <w:rPr>
          <w:rFonts w:hint="eastAsia" w:ascii="宋体" w:hAnsi="宋体"/>
          <w:b/>
          <w:bCs/>
          <w:color w:val="auto"/>
          <w:sz w:val="36"/>
          <w:szCs w:val="44"/>
        </w:rPr>
      </w:pPr>
    </w:p>
    <w:p w14:paraId="2CCD2095">
      <w:pPr>
        <w:pStyle w:val="15"/>
        <w:rPr>
          <w:rFonts w:hint="eastAsia" w:ascii="宋体" w:hAnsi="宋体"/>
          <w:b/>
          <w:bCs/>
          <w:color w:val="auto"/>
          <w:sz w:val="36"/>
          <w:szCs w:val="44"/>
        </w:rPr>
      </w:pPr>
    </w:p>
    <w:p w14:paraId="0703E285">
      <w:pPr>
        <w:rPr>
          <w:rFonts w:hint="eastAsia" w:ascii="宋体" w:hAnsi="宋体"/>
          <w:b/>
          <w:bCs/>
          <w:color w:val="auto"/>
          <w:sz w:val="36"/>
          <w:szCs w:val="44"/>
        </w:rPr>
      </w:pPr>
    </w:p>
    <w:p w14:paraId="2F85E666">
      <w:pPr>
        <w:pStyle w:val="15"/>
        <w:rPr>
          <w:rFonts w:hint="eastAsia" w:ascii="宋体" w:hAnsi="宋体"/>
          <w:b/>
          <w:bCs/>
          <w:color w:val="auto"/>
          <w:sz w:val="36"/>
          <w:szCs w:val="44"/>
        </w:rPr>
      </w:pPr>
    </w:p>
    <w:p w14:paraId="42C68468">
      <w:pPr>
        <w:rPr>
          <w:rFonts w:hint="eastAsia" w:ascii="宋体" w:hAnsi="宋体"/>
          <w:b/>
          <w:bCs/>
          <w:color w:val="auto"/>
          <w:sz w:val="36"/>
          <w:szCs w:val="44"/>
        </w:rPr>
      </w:pPr>
    </w:p>
    <w:p w14:paraId="0BAB9C5E">
      <w:pPr>
        <w:pStyle w:val="15"/>
        <w:rPr>
          <w:rFonts w:hint="eastAsia" w:ascii="宋体" w:hAnsi="宋体"/>
          <w:b/>
          <w:bCs/>
          <w:color w:val="auto"/>
          <w:sz w:val="36"/>
          <w:szCs w:val="44"/>
        </w:rPr>
      </w:pPr>
    </w:p>
    <w:p w14:paraId="282D678C">
      <w:pPr>
        <w:rPr>
          <w:rFonts w:hint="eastAsia" w:ascii="宋体" w:hAnsi="宋体"/>
          <w:b/>
          <w:bCs/>
          <w:color w:val="auto"/>
          <w:sz w:val="36"/>
          <w:szCs w:val="44"/>
        </w:rPr>
      </w:pPr>
    </w:p>
    <w:p w14:paraId="260EF250">
      <w:pPr>
        <w:pStyle w:val="15"/>
        <w:rPr>
          <w:rFonts w:hint="eastAsia" w:ascii="宋体" w:hAnsi="宋体"/>
          <w:b/>
          <w:bCs/>
          <w:color w:val="auto"/>
          <w:sz w:val="36"/>
          <w:szCs w:val="44"/>
        </w:rPr>
      </w:pPr>
    </w:p>
    <w:p w14:paraId="1BD9D2F3">
      <w:pPr>
        <w:rPr>
          <w:rFonts w:hint="eastAsia" w:ascii="宋体" w:hAnsi="宋体"/>
          <w:b/>
          <w:bCs/>
          <w:color w:val="auto"/>
          <w:sz w:val="36"/>
          <w:szCs w:val="44"/>
        </w:rPr>
      </w:pPr>
    </w:p>
    <w:p w14:paraId="72EE6176">
      <w:pPr>
        <w:pStyle w:val="15"/>
        <w:rPr>
          <w:rFonts w:hint="eastAsia" w:ascii="宋体" w:hAnsi="宋体"/>
          <w:b/>
          <w:bCs/>
          <w:color w:val="auto"/>
          <w:sz w:val="36"/>
          <w:szCs w:val="44"/>
        </w:rPr>
      </w:pPr>
    </w:p>
    <w:p w14:paraId="33651770">
      <w:pPr>
        <w:rPr>
          <w:rFonts w:hint="eastAsia" w:ascii="宋体" w:hAnsi="宋体"/>
          <w:b/>
          <w:bCs/>
          <w:color w:val="auto"/>
          <w:sz w:val="36"/>
          <w:szCs w:val="44"/>
        </w:rPr>
      </w:pPr>
    </w:p>
    <w:p w14:paraId="00E176AF">
      <w:pPr>
        <w:pStyle w:val="15"/>
        <w:rPr>
          <w:rFonts w:hint="eastAsia" w:ascii="宋体" w:hAnsi="宋体"/>
          <w:b/>
          <w:bCs/>
          <w:color w:val="auto"/>
          <w:sz w:val="36"/>
          <w:szCs w:val="44"/>
        </w:rPr>
      </w:pPr>
    </w:p>
    <w:p w14:paraId="43B986EE">
      <w:pPr>
        <w:rPr>
          <w:rFonts w:hint="eastAsia" w:ascii="宋体" w:hAnsi="宋体"/>
          <w:b/>
          <w:bCs/>
          <w:color w:val="auto"/>
          <w:sz w:val="36"/>
          <w:szCs w:val="44"/>
        </w:rPr>
      </w:pPr>
    </w:p>
    <w:p w14:paraId="20C25798">
      <w:pPr>
        <w:pStyle w:val="30"/>
        <w:rPr>
          <w:rFonts w:hint="eastAsia" w:ascii="宋体" w:hAnsi="宋体"/>
          <w:b/>
          <w:bCs/>
          <w:color w:val="auto"/>
          <w:sz w:val="36"/>
          <w:szCs w:val="44"/>
        </w:rPr>
      </w:pPr>
    </w:p>
    <w:p w14:paraId="336CC0C7">
      <w:pPr>
        <w:pStyle w:val="31"/>
        <w:rPr>
          <w:rFonts w:hint="eastAsia"/>
        </w:rPr>
      </w:pPr>
    </w:p>
    <w:p w14:paraId="25E82774">
      <w:pPr>
        <w:pStyle w:val="15"/>
        <w:rPr>
          <w:rFonts w:hint="eastAsia" w:ascii="宋体" w:hAnsi="宋体"/>
          <w:b/>
          <w:bCs/>
          <w:color w:val="auto"/>
          <w:sz w:val="36"/>
          <w:szCs w:val="44"/>
        </w:rPr>
      </w:pPr>
    </w:p>
    <w:p w14:paraId="0CD8A03B">
      <w:pPr>
        <w:rPr>
          <w:rFonts w:hint="eastAsia" w:ascii="宋体" w:hAnsi="宋体"/>
          <w:b/>
          <w:bCs/>
          <w:color w:val="auto"/>
          <w:sz w:val="36"/>
          <w:szCs w:val="44"/>
        </w:rPr>
      </w:pPr>
    </w:p>
    <w:p w14:paraId="6A966670">
      <w:pPr>
        <w:rPr>
          <w:rFonts w:hint="eastAsia"/>
        </w:rPr>
      </w:pPr>
    </w:p>
    <w:p w14:paraId="26678814">
      <w:pPr>
        <w:jc w:val="center"/>
        <w:outlineLvl w:val="0"/>
        <w:rPr>
          <w:rFonts w:ascii="宋体" w:hAnsi="宋体"/>
          <w:b/>
          <w:bCs/>
          <w:color w:val="auto"/>
          <w:sz w:val="36"/>
          <w:szCs w:val="44"/>
        </w:rPr>
      </w:pPr>
      <w:bookmarkStart w:id="60" w:name="_Toc30979"/>
      <w:r>
        <w:rPr>
          <w:rFonts w:hint="eastAsia" w:ascii="宋体" w:hAnsi="宋体"/>
          <w:b/>
          <w:bCs/>
          <w:color w:val="auto"/>
          <w:sz w:val="36"/>
          <w:szCs w:val="44"/>
        </w:rPr>
        <w:t>第四章 评审程序、评审方法和评审标准</w:t>
      </w:r>
      <w:bookmarkEnd w:id="60"/>
    </w:p>
    <w:p w14:paraId="04061B06">
      <w:pPr>
        <w:pStyle w:val="3"/>
        <w:spacing w:line="340" w:lineRule="exact"/>
        <w:jc w:val="center"/>
        <w:outlineLvl w:val="9"/>
        <w:rPr>
          <w:rFonts w:ascii="黑体" w:hAnsi="黑体" w:eastAsia="黑体" w:cs="宋体"/>
          <w:color w:val="auto"/>
          <w:sz w:val="24"/>
        </w:rPr>
      </w:pPr>
    </w:p>
    <w:p w14:paraId="03BE3A98">
      <w:pPr>
        <w:pStyle w:val="3"/>
        <w:spacing w:line="340" w:lineRule="exact"/>
        <w:jc w:val="center"/>
        <w:rPr>
          <w:rFonts w:ascii="宋体" w:hAnsi="宋体"/>
          <w:color w:val="auto"/>
        </w:rPr>
      </w:pPr>
      <w:r>
        <w:rPr>
          <w:rFonts w:hint="eastAsia" w:ascii="宋体" w:hAnsi="宋体"/>
          <w:color w:val="auto"/>
        </w:rPr>
        <w:t>一 、评审程序和评审方法</w:t>
      </w:r>
    </w:p>
    <w:p w14:paraId="4EA07110">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1.资格审查</w:t>
      </w:r>
    </w:p>
    <w:p w14:paraId="0A11250C">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127E9B9B">
      <w:pPr>
        <w:snapToGrid w:val="0"/>
        <w:spacing w:line="360" w:lineRule="auto"/>
        <w:rPr>
          <w:rFonts w:ascii="宋体" w:hAnsi="宋体" w:cs="宋体"/>
          <w:color w:val="auto"/>
          <w:szCs w:val="21"/>
        </w:rPr>
      </w:pPr>
      <w:r>
        <w:rPr>
          <w:rFonts w:hint="eastAsia" w:ascii="宋体" w:hAnsi="宋体" w:cs="宋体"/>
          <w:color w:val="auto"/>
          <w:szCs w:val="21"/>
        </w:rPr>
        <w:t>注：采购人或者采购代理机构在资格审查结束前，对供应商进行信用查询。</w:t>
      </w:r>
    </w:p>
    <w:p w14:paraId="4036DE6D">
      <w:pPr>
        <w:snapToGrid w:val="0"/>
        <w:spacing w:line="360" w:lineRule="auto"/>
        <w:jc w:val="left"/>
        <w:rPr>
          <w:rFonts w:ascii="宋体" w:hAnsi="宋体" w:cs="宋体"/>
          <w:color w:val="auto"/>
          <w:szCs w:val="21"/>
        </w:rPr>
      </w:pPr>
      <w:r>
        <w:rPr>
          <w:rFonts w:hint="eastAsia" w:ascii="宋体" w:hAnsi="宋体" w:cs="宋体"/>
          <w:color w:val="auto"/>
          <w:szCs w:val="21"/>
        </w:rPr>
        <w:t>（1）查询渠道：“政采云”平台“信用中国”网站(</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"http://www.creditchina.gov.cn" </w:instrText>
      </w:r>
      <w:r>
        <w:rPr>
          <w:rFonts w:hint="eastAsia" w:ascii="宋体" w:hAnsi="宋体" w:cs="宋体"/>
          <w:color w:val="auto"/>
          <w:szCs w:val="21"/>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"http://www.ccgp.gov.cn" </w:instrText>
      </w:r>
      <w:r>
        <w:rPr>
          <w:rFonts w:hint="eastAsia" w:ascii="宋体" w:hAnsi="宋体" w:cs="宋体"/>
          <w:color w:val="auto"/>
          <w:szCs w:val="21"/>
        </w:rPr>
        <w:fldChar w:fldCharType="separate"/>
      </w:r>
      <w:r>
        <w:rPr>
          <w:rFonts w:hint="eastAsia" w:ascii="宋体" w:hAnsi="宋体" w:cs="宋体"/>
          <w:color w:val="auto"/>
          <w:szCs w:val="21"/>
        </w:rPr>
        <w:t>www.ccgp.gov.cn</w:t>
      </w:r>
      <w:r>
        <w:rPr>
          <w:rFonts w:hint="eastAsia" w:ascii="宋体" w:hAnsi="宋体" w:cs="宋体"/>
          <w:color w:val="auto"/>
          <w:szCs w:val="21"/>
        </w:rPr>
        <w:fldChar w:fldCharType="end"/>
      </w:r>
      <w:r>
        <w:rPr>
          <w:rFonts w:hint="eastAsia" w:ascii="宋体" w:hAnsi="宋体" w:cs="宋体"/>
          <w:color w:val="auto"/>
          <w:szCs w:val="21"/>
        </w:rPr>
        <w:t>)链接入口。</w:t>
      </w:r>
    </w:p>
    <w:p w14:paraId="22C945C5">
      <w:pPr>
        <w:snapToGrid w:val="0"/>
        <w:spacing w:line="360" w:lineRule="auto"/>
        <w:rPr>
          <w:rFonts w:ascii="宋体" w:hAnsi="宋体" w:cs="宋体"/>
          <w:color w:val="auto"/>
          <w:szCs w:val="21"/>
        </w:rPr>
      </w:pPr>
      <w:r>
        <w:rPr>
          <w:rFonts w:hint="eastAsia" w:ascii="宋体" w:hAnsi="宋体" w:cs="宋体"/>
          <w:color w:val="auto"/>
          <w:szCs w:val="21"/>
        </w:rPr>
        <w:t>（2）信用查询截止时点：资格审查结束前。</w:t>
      </w:r>
    </w:p>
    <w:p w14:paraId="5C0E4583">
      <w:pPr>
        <w:spacing w:line="360" w:lineRule="auto"/>
        <w:rPr>
          <w:rFonts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35DEAD">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12C82FC5">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1CCA58E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55C20F6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）响应文件未提供任一项“供应商须知前附表”资格证明文件规定的“必须提供”的文件资料的；</w:t>
      </w:r>
    </w:p>
    <w:p w14:paraId="7F4CB6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）响应文件提供的资格证明文件出现任一项不符合“供应商须知前附表”资格证明文件规定的“必须提供”的文件资料要求或者无效的。</w:t>
      </w:r>
    </w:p>
    <w:p w14:paraId="66FF7BAD">
      <w:pPr>
        <w:spacing w:line="360" w:lineRule="auto"/>
        <w:ind w:firstLine="420" w:firstLineChars="200"/>
        <w:rPr>
          <w:rFonts w:hint="eastAsia" w:ascii="宋体" w:hAnsi="宋体" w:cs="宋体"/>
          <w:color w:val="auto"/>
          <w:szCs w:val="21"/>
        </w:rPr>
      </w:pPr>
      <w:bookmarkStart w:id="61"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61"/>
    </w:p>
    <w:p w14:paraId="03E9145D">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763AB47A">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2.符合性审查</w:t>
      </w:r>
    </w:p>
    <w:p w14:paraId="5BEE4DC6">
      <w:pPr>
        <w:spacing w:line="360" w:lineRule="auto"/>
        <w:ind w:firstLine="420" w:firstLineChars="200"/>
        <w:rPr>
          <w:rFonts w:ascii="宋体" w:hAnsi="宋体" w:cs="宋体"/>
          <w:color w:val="auto"/>
          <w:szCs w:val="21"/>
        </w:rPr>
      </w:pPr>
      <w:bookmarkStart w:id="62"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62"/>
    <w:p w14:paraId="157E98D0">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A434BA">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rPr>
        <w:t>若委托代理人不是响应文件中授权的委托代理人时，必须同时出示有效的法定代表人授权委托书原件</w:t>
      </w:r>
      <w:r>
        <w:rPr>
          <w:rFonts w:hint="eastAsia" w:ascii="宋体" w:hAnsi="宋体" w:cs="宋体"/>
          <w:color w:val="auto"/>
          <w:spacing w:val="-6"/>
          <w:szCs w:val="21"/>
        </w:rPr>
        <w:t>。供应商为自然人的，必须由本人签字并附身份证明。</w:t>
      </w:r>
    </w:p>
    <w:p w14:paraId="58DF8ED5">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7070521C">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23EECB7A">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4EC52E82">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7069FC5A">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135AE003">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3A2FD5A4">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70206FCF">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14:paraId="4AF0939E">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25A33086">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）响应文件未按磋商文件要求签署、盖章；</w:t>
      </w:r>
    </w:p>
    <w:p w14:paraId="51393C6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）委托代理人未能出具有效身份证明或者出具的身份证明与授权委托书中的信息不符； </w:t>
      </w:r>
    </w:p>
    <w:p w14:paraId="689EC7C4">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）提交的磋商保证金无效的或者未按照磋商文件的规定提交磋商保证金；</w:t>
      </w:r>
    </w:p>
    <w:p w14:paraId="6F38100D">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291EB0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）商务条款中标“▲”的条款发生负偏离的或者允许负偏离的条款数超过“供应商须知前附表”规定项数的或者标明实质性的要求发生负偏离；</w:t>
      </w:r>
    </w:p>
    <w:p w14:paraId="50D9EFBF">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）未对竞标有效期作出响应或者响应文件承诺的竞标有效期不满足磋商文件要求；</w:t>
      </w:r>
    </w:p>
    <w:p w14:paraId="411974AE">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）响应文件的实质性内容未使用中文表述、使用计量单位不符合磋商文件要求；</w:t>
      </w:r>
    </w:p>
    <w:p w14:paraId="03E9857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）响应文件中的文件资料因填写不齐全或者内容虚假或者出现其他情形而导致被磋商小组认定无效；</w:t>
      </w:r>
    </w:p>
    <w:p w14:paraId="6F2AE1C8">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）响应文件含有采购人不能接受的附加条件；</w:t>
      </w:r>
    </w:p>
    <w:p w14:paraId="6E7F21A2">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）属于“供应商须知正文”第7.</w:t>
      </w:r>
      <w:r>
        <w:rPr>
          <w:rFonts w:ascii="宋体" w:hAnsi="宋体" w:cs="宋体"/>
          <w:color w:val="auto"/>
          <w:szCs w:val="21"/>
        </w:rPr>
        <w:t>5</w:t>
      </w:r>
      <w:r>
        <w:rPr>
          <w:rFonts w:hint="eastAsia" w:ascii="宋体" w:hAnsi="宋体" w:cs="宋体"/>
          <w:color w:val="auto"/>
          <w:szCs w:val="21"/>
        </w:rPr>
        <w:t>条情形；</w:t>
      </w:r>
    </w:p>
    <w:p w14:paraId="79BE1D21">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）虚假竞标，或者出现其他情形而导致被磋商小组认定无效；</w:t>
      </w:r>
    </w:p>
    <w:p w14:paraId="45379FD7">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）竞标技术方案不明确，磋商文件未允许</w:t>
      </w:r>
      <w:r>
        <w:rPr>
          <w:rFonts w:hint="eastAsia" w:ascii="宋体" w:hAnsi="宋体"/>
          <w:color w:val="auto"/>
          <w:szCs w:val="21"/>
        </w:rPr>
        <w:t>但响应文件中</w:t>
      </w:r>
      <w:r>
        <w:rPr>
          <w:rFonts w:hint="eastAsia" w:ascii="宋体" w:hAnsi="宋体" w:cs="宋体"/>
          <w:color w:val="auto"/>
          <w:szCs w:val="21"/>
        </w:rPr>
        <w:t>存在一个或者一个以上备选（替代）竞标方案；</w:t>
      </w:r>
    </w:p>
    <w:p w14:paraId="4306DF2A">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）未响应磋商文件实质性要求；</w:t>
      </w:r>
    </w:p>
    <w:p w14:paraId="46DADC2F">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）法律、法规和磋商文件规定的其他无效情形。</w:t>
      </w:r>
    </w:p>
    <w:p w14:paraId="6064B7A4">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7BF7151A">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报价商务技术文件中规定的“竞标报价表”；</w:t>
      </w:r>
    </w:p>
    <w:p w14:paraId="06069217">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3EE5ACAA">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1FC6495">
      <w:pPr>
        <w:spacing w:line="360" w:lineRule="auto"/>
        <w:ind w:firstLine="420" w:firstLineChars="200"/>
        <w:rPr>
          <w:rFonts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63" w:name="_Hlk42596405"/>
      <w:r>
        <w:rPr>
          <w:rFonts w:hint="eastAsia" w:ascii="宋体" w:hAnsi="宋体" w:cs="宋体"/>
          <w:color w:val="auto"/>
          <w:szCs w:val="21"/>
        </w:rPr>
        <w:t>竞标报价（包含首次报价、最后报价）</w:t>
      </w:r>
      <w:bookmarkEnd w:id="63"/>
      <w:bookmarkStart w:id="64" w:name="_Hlk42596276"/>
      <w:r>
        <w:rPr>
          <w:rFonts w:hint="eastAsia" w:ascii="宋体" w:hAnsi="宋体" w:cs="宋体"/>
          <w:color w:val="auto"/>
          <w:szCs w:val="21"/>
        </w:rPr>
        <w:t>超过磋商文件分项采购预算金额或者最高限价的</w:t>
      </w:r>
      <w:bookmarkEnd w:id="64"/>
      <w:r>
        <w:rPr>
          <w:rFonts w:hint="eastAsia" w:ascii="宋体" w:hAnsi="宋体" w:cs="宋体"/>
          <w:color w:val="auto"/>
          <w:szCs w:val="21"/>
        </w:rPr>
        <w:t>（如本项目公布了最高限价）；</w:t>
      </w:r>
    </w:p>
    <w:p w14:paraId="38D3B460">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0EB3766">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23F656CA">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687BBF78">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3.磋商</w:t>
      </w:r>
    </w:p>
    <w:p w14:paraId="06E31F09">
      <w:pPr>
        <w:spacing w:line="360" w:lineRule="auto"/>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.磋商的程序</w:t>
      </w:r>
    </w:p>
    <w:p w14:paraId="1E988F0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BC19BEE">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38F3227">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对磋商文件作出的实质性变动是磋商文件的有效组成部分，由磋商小组及时以书面形式同时通知所有参加磋商的供应商。</w:t>
      </w:r>
    </w:p>
    <w:p w14:paraId="315C74F2">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rPr>
        <w:t>若委托代理人不是响应文件中授权的委托代理人时，必须同时出示有效的法定代表人授权委托书原件</w:t>
      </w:r>
      <w:r>
        <w:rPr>
          <w:rFonts w:hint="eastAsia" w:ascii="宋体" w:hAnsi="宋体" w:cs="宋体"/>
          <w:color w:val="auto"/>
          <w:szCs w:val="21"/>
        </w:rPr>
        <w:t>。供应商为自然人的，必须由本人签字并附身份证明。参加磋商的供应商未在规定时间内重新提交响应文件的，视同</w:t>
      </w:r>
      <w:bookmarkStart w:id="65" w:name="_Hlk55814495"/>
      <w:r>
        <w:rPr>
          <w:rFonts w:hint="eastAsia" w:ascii="宋体" w:hAnsi="宋体" w:cs="宋体"/>
          <w:color w:val="auto"/>
          <w:szCs w:val="21"/>
        </w:rPr>
        <w:t>退出磋商</w:t>
      </w:r>
      <w:bookmarkEnd w:id="65"/>
      <w:r>
        <w:rPr>
          <w:rFonts w:hint="eastAsia" w:ascii="宋体" w:hAnsi="宋体" w:cs="宋体"/>
          <w:color w:val="auto"/>
          <w:szCs w:val="21"/>
        </w:rPr>
        <w:t>，其响应文件作无效处理。</w:t>
      </w:r>
    </w:p>
    <w:p w14:paraId="4401AFA4">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0F16A69E">
      <w:pPr>
        <w:widowControl/>
        <w:tabs>
          <w:tab w:val="left" w:pos="540"/>
        </w:tabs>
        <w:spacing w:line="360" w:lineRule="auto"/>
        <w:ind w:firstLine="420" w:firstLineChars="200"/>
        <w:jc w:val="left"/>
        <w:rPr>
          <w:rFonts w:hint="eastAsia" w:ascii="宋体" w:hAnsi="宋体" w:cs="宋体"/>
          <w:color w:val="auto"/>
          <w:spacing w:val="-6"/>
          <w:szCs w:val="21"/>
        </w:rPr>
      </w:pPr>
      <w:r>
        <w:rPr>
          <w:rFonts w:ascii="宋体" w:hAnsi="宋体" w:cs="宋体"/>
          <w:color w:val="auto"/>
          <w:szCs w:val="21"/>
        </w:rPr>
        <w:t>3.6</w:t>
      </w:r>
      <w:r>
        <w:rPr>
          <w:rFonts w:hint="eastAsia" w:ascii="宋体" w:hAnsi="宋体" w:cs="宋体"/>
          <w:color w:val="auto"/>
          <w:szCs w:val="21"/>
        </w:rPr>
        <w:t>磋商小组应对磋商过程和重要磋商内容进行记录，作为评标报告一部分，磋商小组在记录上签字确认。</w:t>
      </w:r>
      <w:r>
        <w:rPr>
          <w:rFonts w:hint="eastAsia" w:ascii="宋体" w:hAnsi="宋体" w:cs="宋体"/>
          <w:color w:val="auto"/>
          <w:spacing w:val="-6"/>
          <w:szCs w:val="21"/>
        </w:rPr>
        <w:t>主要内容包括：</w:t>
      </w:r>
    </w:p>
    <w:p w14:paraId="6D6AAFFA">
      <w:pPr>
        <w:pStyle w:val="34"/>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2C8D2276">
      <w:pPr>
        <w:pStyle w:val="34"/>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293F0186">
      <w:pPr>
        <w:pStyle w:val="34"/>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3074B76B">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3.7</w:t>
      </w:r>
      <w:r>
        <w:rPr>
          <w:rFonts w:hint="eastAsia" w:ascii="宋体" w:hAnsi="宋体" w:cs="宋体"/>
          <w:color w:val="auto"/>
          <w:szCs w:val="21"/>
        </w:rPr>
        <w:t>磋商过程中重新提交的响应文件，供应商可以在开启前补充、修改。</w:t>
      </w:r>
    </w:p>
    <w:p w14:paraId="1FAEAF5F">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3.8</w:t>
      </w:r>
      <w:r>
        <w:rPr>
          <w:rFonts w:ascii="宋体" w:hAnsi="宋体"/>
          <w:color w:val="auto"/>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8741C93">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3.9</w:t>
      </w:r>
      <w:r>
        <w:rPr>
          <w:rFonts w:hint="eastAsia" w:ascii="宋体" w:hAnsi="宋体"/>
          <w:color w:val="auto"/>
          <w:szCs w:val="21"/>
        </w:rPr>
        <w:t>对磋商过程提交的响应文件进行有效性、完整性和响应程度审查，通过审查的合格供应商不足3家的，除本章第</w:t>
      </w:r>
      <w:r>
        <w:rPr>
          <w:rFonts w:ascii="宋体" w:hAnsi="宋体"/>
          <w:color w:val="auto"/>
          <w:szCs w:val="21"/>
        </w:rPr>
        <w:t>3.8</w:t>
      </w:r>
      <w:r>
        <w:rPr>
          <w:rFonts w:hint="eastAsia" w:ascii="宋体" w:hAnsi="宋体"/>
          <w:color w:val="auto"/>
          <w:szCs w:val="21"/>
        </w:rPr>
        <w:t>条的情形外，采购人或者采购代理机构应当重新开展采购活动。</w:t>
      </w:r>
    </w:p>
    <w:p w14:paraId="3C9163CC">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 最后报价</w:t>
      </w:r>
    </w:p>
    <w:p w14:paraId="3F423861">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auto"/>
          <w:szCs w:val="21"/>
        </w:rPr>
        <w:t>4.3</w:t>
      </w:r>
      <w:r>
        <w:rPr>
          <w:rFonts w:hint="eastAsia" w:ascii="宋体" w:hAnsi="宋体" w:cs="宋体"/>
          <w:color w:val="auto"/>
          <w:szCs w:val="21"/>
        </w:rPr>
        <w:t>条外，否则必须重新采购。</w:t>
      </w:r>
    </w:p>
    <w:p w14:paraId="72ECBD24">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DD64C69">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auto"/>
          <w:szCs w:val="21"/>
        </w:rPr>
        <w:t>3.8</w:t>
      </w:r>
      <w:r>
        <w:rPr>
          <w:rFonts w:hint="eastAsia" w:ascii="宋体" w:hAnsi="宋体" w:cs="宋体"/>
          <w:color w:val="auto"/>
          <w:szCs w:val="21"/>
        </w:rPr>
        <w:t>条情形的，提交最后报价的供应商可以为2家。</w:t>
      </w:r>
    </w:p>
    <w:p w14:paraId="5A67C270">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6F908607">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供应商未在规定时间内提交最后报价的，视为退出磋商，其响应文件作无效处理。</w:t>
      </w:r>
    </w:p>
    <w:p w14:paraId="78324A73">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磋商小组收齐某一分标最后报价后统一开启，磋商小组对最后报价进行有效性、完整性和响应程度的审查。</w:t>
      </w:r>
    </w:p>
    <w:p w14:paraId="518ECF5F">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164F0759">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2E070780">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w:t>
      </w:r>
    </w:p>
    <w:p w14:paraId="1C90E41F">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729CD0A2">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216D6F3D">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1080A931">
      <w:pPr>
        <w:spacing w:line="360" w:lineRule="auto"/>
        <w:ind w:firstLine="420" w:firstLineChars="200"/>
        <w:rPr>
          <w:rFonts w:ascii="宋体" w:hAnsi="宋体" w:cs="宋体"/>
          <w:color w:val="auto"/>
          <w:szCs w:val="21"/>
        </w:rPr>
      </w:pPr>
      <w:r>
        <w:rPr>
          <w:rFonts w:ascii="宋体" w:hAnsi="宋体" w:cs="宋体"/>
          <w:color w:val="auto"/>
          <w:szCs w:val="21"/>
        </w:rPr>
        <w:t>4.10</w:t>
      </w:r>
      <w:r>
        <w:rPr>
          <w:rFonts w:hint="eastAsia" w:ascii="宋体" w:hAnsi="宋体" w:cs="宋体"/>
          <w:color w:val="auto"/>
          <w:szCs w:val="21"/>
        </w:rPr>
        <w:t>最后报价结束后，磋商小组不得再与供应商进行任何形式的商谈。</w:t>
      </w:r>
    </w:p>
    <w:p w14:paraId="3095B18E">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5.比较与评价</w:t>
      </w:r>
    </w:p>
    <w:p w14:paraId="7D36E556">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5ADBB162">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28B252EC">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350F2BA7">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30EEA4FD">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04D6F156">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5CD21766">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27798B86">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4B8674">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23488CEF">
      <w:pPr>
        <w:spacing w:line="360" w:lineRule="auto"/>
        <w:ind w:firstLine="420" w:firstLineChars="200"/>
        <w:rPr>
          <w:rFonts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评审依据：磋商小组将以磋商响应文件为评审依据，对供应商的响应文件内容按百分制打分。（计分方法按四舍五入取至百分位）</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54"/>
        <w:gridCol w:w="6331"/>
        <w:gridCol w:w="941"/>
      </w:tblGrid>
      <w:tr w14:paraId="7D01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4A25D596">
            <w:pPr>
              <w:widowControl/>
              <w:spacing w:line="280" w:lineRule="exact"/>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354" w:type="dxa"/>
            <w:vAlign w:val="center"/>
          </w:tcPr>
          <w:p w14:paraId="2EB1E686">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331" w:type="dxa"/>
            <w:vAlign w:val="center"/>
          </w:tcPr>
          <w:p w14:paraId="5A648A57">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评审因素具体内容</w:t>
            </w:r>
          </w:p>
        </w:tc>
        <w:tc>
          <w:tcPr>
            <w:tcW w:w="941" w:type="dxa"/>
            <w:vAlign w:val="center"/>
          </w:tcPr>
          <w:p w14:paraId="001BE0CB">
            <w:pPr>
              <w:widowControl/>
              <w:spacing w:line="360" w:lineRule="auto"/>
              <w:jc w:val="center"/>
              <w:rPr>
                <w:rFonts w:hint="eastAsia" w:ascii="宋体" w:hAnsi="宋体" w:cs="Tahoma"/>
                <w:b/>
                <w:bCs/>
                <w:color w:val="auto"/>
                <w:kern w:val="0"/>
                <w:szCs w:val="21"/>
              </w:rPr>
            </w:pPr>
            <w:r>
              <w:rPr>
                <w:rFonts w:hint="eastAsia" w:ascii="宋体" w:hAnsi="宋体" w:cs="宋体"/>
                <w:b/>
                <w:bCs/>
                <w:color w:val="auto"/>
                <w:kern w:val="0"/>
                <w:szCs w:val="21"/>
                <w:highlight w:val="none"/>
              </w:rPr>
              <w:t>分值</w:t>
            </w:r>
          </w:p>
        </w:tc>
      </w:tr>
      <w:tr w14:paraId="2023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6F64DB33">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354" w:type="dxa"/>
            <w:vAlign w:val="center"/>
          </w:tcPr>
          <w:p w14:paraId="15CAD444">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价格分</w:t>
            </w:r>
          </w:p>
          <w:p w14:paraId="0F78C759">
            <w:pPr>
              <w:widowControl/>
              <w:spacing w:line="360" w:lineRule="auto"/>
              <w:jc w:val="center"/>
              <w:rPr>
                <w:rFonts w:ascii="宋体" w:hAnsi="宋体" w:cs="Tahoma"/>
                <w:color w:val="auto"/>
                <w:kern w:val="0"/>
                <w:szCs w:val="21"/>
              </w:rPr>
            </w:pPr>
          </w:p>
        </w:tc>
        <w:tc>
          <w:tcPr>
            <w:tcW w:w="6331" w:type="dxa"/>
          </w:tcPr>
          <w:p w14:paraId="6ED22A45">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本项目为专门面向小</w:t>
            </w:r>
            <w:r>
              <w:rPr>
                <w:rFonts w:hint="eastAsia" w:hAnsi="宋体" w:cs="宋体"/>
                <w:bCs/>
                <w:color w:val="auto"/>
                <w:szCs w:val="21"/>
                <w:highlight w:val="none"/>
                <w:lang w:val="en-US" w:eastAsia="zh-CN"/>
              </w:rPr>
              <w:t>微</w:t>
            </w:r>
            <w:r>
              <w:rPr>
                <w:rFonts w:hint="eastAsia" w:ascii="宋体" w:hAnsi="宋体" w:cs="宋体"/>
                <w:bCs/>
                <w:color w:val="auto"/>
                <w:szCs w:val="21"/>
                <w:highlight w:val="none"/>
              </w:rPr>
              <w:t>企业采购项目，不执行价格扣除优惠政策，</w:t>
            </w:r>
            <w:r>
              <w:rPr>
                <w:rFonts w:hint="eastAsia" w:ascii="宋体" w:hAnsi="宋体" w:cs="宋体"/>
                <w:color w:val="auto"/>
                <w:szCs w:val="21"/>
                <w:highlight w:val="none"/>
              </w:rPr>
              <w:t>评审报价＝最后报价</w:t>
            </w:r>
            <w:r>
              <w:rPr>
                <w:rFonts w:hint="eastAsia" w:ascii="宋体" w:hAnsi="宋体" w:cs="宋体"/>
                <w:color w:val="auto"/>
                <w:szCs w:val="21"/>
                <w:highlight w:val="none"/>
                <w:lang w:eastAsia="zh-CN"/>
              </w:rPr>
              <w:t>。</w:t>
            </w:r>
          </w:p>
          <w:p w14:paraId="41795D57">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（2）以进入比较与评价环节的最低的评审报价为基准价，基准价得分为</w:t>
            </w:r>
            <w:r>
              <w:rPr>
                <w:rFonts w:hint="eastAsia" w:hAnsi="宋体" w:cs="Courier New"/>
                <w:bCs/>
                <w:color w:val="auto"/>
                <w:kern w:val="2"/>
                <w:sz w:val="21"/>
                <w:highlight w:val="none"/>
                <w:u w:val="single"/>
                <w:lang w:val="en-US" w:eastAsia="zh-CN"/>
              </w:rPr>
              <w:t>10分</w:t>
            </w:r>
            <w:r>
              <w:rPr>
                <w:rFonts w:hint="eastAsia" w:hAnsi="宋体" w:cs="Courier New"/>
                <w:bCs/>
                <w:color w:val="auto"/>
                <w:kern w:val="2"/>
                <w:sz w:val="21"/>
                <w:highlight w:val="none"/>
                <w:lang w:val="en-US" w:eastAsia="zh-CN"/>
              </w:rPr>
              <w:t>。</w:t>
            </w:r>
          </w:p>
          <w:p w14:paraId="4E8013F2">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（3）价格分计算公式：</w:t>
            </w:r>
          </w:p>
          <w:p w14:paraId="20B7862F">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Tahoma"/>
                <w:color w:val="auto"/>
              </w:rPr>
            </w:pPr>
            <w:r>
              <w:rPr>
                <w:rFonts w:hint="eastAsia" w:hAnsi="宋体" w:cs="Courier New"/>
                <w:bCs/>
                <w:color w:val="auto"/>
                <w:kern w:val="2"/>
                <w:sz w:val="21"/>
                <w:highlight w:val="none"/>
                <w:lang w:val="en-US" w:eastAsia="zh-CN"/>
              </w:rPr>
              <w:t>报价得分=（基准价/最后报价）×</w:t>
            </w:r>
            <w:r>
              <w:rPr>
                <w:rFonts w:hint="eastAsia" w:hAnsi="宋体" w:cs="Courier New"/>
                <w:bCs/>
                <w:color w:val="auto"/>
                <w:kern w:val="2"/>
                <w:sz w:val="21"/>
                <w:highlight w:val="none"/>
                <w:u w:val="single"/>
                <w:lang w:val="en-US" w:eastAsia="zh-CN"/>
              </w:rPr>
              <w:t xml:space="preserve"> 10分</w:t>
            </w:r>
          </w:p>
        </w:tc>
        <w:tc>
          <w:tcPr>
            <w:tcW w:w="941" w:type="dxa"/>
            <w:vAlign w:val="center"/>
          </w:tcPr>
          <w:p w14:paraId="0E0B7DDD">
            <w:pPr>
              <w:pStyle w:val="15"/>
              <w:spacing w:line="360" w:lineRule="auto"/>
              <w:jc w:val="center"/>
              <w:rPr>
                <w:rFonts w:hint="eastAsia" w:hAnsi="宋体" w:eastAsia="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10分</w:t>
            </w:r>
          </w:p>
        </w:tc>
      </w:tr>
      <w:tr w14:paraId="45C9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4" w:type="dxa"/>
            <w:vAlign w:val="center"/>
          </w:tcPr>
          <w:p w14:paraId="4C35D31A">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2</w:t>
            </w:r>
          </w:p>
        </w:tc>
        <w:tc>
          <w:tcPr>
            <w:tcW w:w="1354" w:type="dxa"/>
            <w:vAlign w:val="center"/>
          </w:tcPr>
          <w:p w14:paraId="65C1A547">
            <w:pPr>
              <w:widowControl/>
              <w:spacing w:line="360" w:lineRule="auto"/>
              <w:jc w:val="center"/>
              <w:rPr>
                <w:rFonts w:ascii="宋体" w:hAnsi="宋体" w:cs="Tahoma"/>
                <w:b/>
                <w:bCs/>
                <w:color w:val="auto"/>
                <w:kern w:val="0"/>
                <w:szCs w:val="21"/>
              </w:rPr>
            </w:pPr>
            <w:r>
              <w:rPr>
                <w:rFonts w:hint="eastAsia" w:ascii="宋体" w:hAnsi="宋体" w:cs="Courier New"/>
                <w:b/>
                <w:bCs/>
                <w:color w:val="auto"/>
                <w:szCs w:val="21"/>
              </w:rPr>
              <w:t>技术分</w:t>
            </w:r>
          </w:p>
        </w:tc>
        <w:tc>
          <w:tcPr>
            <w:tcW w:w="6331" w:type="dxa"/>
            <w:vAlign w:val="center"/>
          </w:tcPr>
          <w:p w14:paraId="2CEE9914">
            <w:pPr>
              <w:widowControl/>
              <w:spacing w:line="360" w:lineRule="auto"/>
              <w:jc w:val="center"/>
              <w:rPr>
                <w:rFonts w:hAnsi="宋体" w:cs="宋体"/>
                <w:b/>
                <w:bCs/>
                <w:color w:val="auto"/>
                <w:szCs w:val="21"/>
              </w:rPr>
            </w:pPr>
            <w:r>
              <w:rPr>
                <w:rFonts w:hint="eastAsia" w:ascii="宋体" w:hAnsi="宋体" w:cs="Tahoma"/>
                <w:b/>
                <w:bCs/>
                <w:color w:val="auto"/>
                <w:kern w:val="0"/>
                <w:szCs w:val="21"/>
              </w:rPr>
              <w:t>评审因素</w:t>
            </w:r>
          </w:p>
        </w:tc>
        <w:tc>
          <w:tcPr>
            <w:tcW w:w="941" w:type="dxa"/>
            <w:vAlign w:val="center"/>
          </w:tcPr>
          <w:p w14:paraId="274B7D2F">
            <w:pPr>
              <w:widowControl/>
              <w:spacing w:line="360" w:lineRule="auto"/>
              <w:jc w:val="center"/>
              <w:rPr>
                <w:rFonts w:hint="eastAsia" w:ascii="宋体" w:hAnsi="宋体" w:cs="Tahoma"/>
                <w:b/>
                <w:bCs/>
                <w:color w:val="auto"/>
                <w:kern w:val="0"/>
                <w:szCs w:val="21"/>
              </w:rPr>
            </w:pPr>
            <w:r>
              <w:rPr>
                <w:rFonts w:hint="eastAsia" w:ascii="宋体" w:hAnsi="宋体" w:cs="Courier New"/>
                <w:b w:val="0"/>
                <w:bCs w:val="0"/>
                <w:color w:val="auto"/>
                <w:szCs w:val="21"/>
                <w:lang w:val="en-US" w:eastAsia="zh-CN"/>
              </w:rPr>
              <w:t>86分</w:t>
            </w:r>
          </w:p>
        </w:tc>
      </w:tr>
      <w:tr w14:paraId="1645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14" w:type="dxa"/>
            <w:vAlign w:val="center"/>
          </w:tcPr>
          <w:p w14:paraId="40CBC893">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1354" w:type="dxa"/>
            <w:vAlign w:val="center"/>
          </w:tcPr>
          <w:p w14:paraId="0EB725CF">
            <w:pPr>
              <w:adjustRightInd w:val="0"/>
              <w:spacing w:line="360" w:lineRule="auto"/>
              <w:jc w:val="center"/>
              <w:textAlignment w:val="baseline"/>
              <w:rPr>
                <w:rFonts w:ascii="宋体" w:hAnsi="宋体"/>
                <w:b w:val="0"/>
                <w:bCs w:val="0"/>
                <w:color w:val="auto"/>
                <w:kern w:val="0"/>
                <w:szCs w:val="21"/>
              </w:rPr>
            </w:pPr>
            <w:r>
              <w:rPr>
                <w:rFonts w:hint="eastAsia" w:ascii="宋体" w:hAnsi="宋体"/>
                <w:b w:val="0"/>
                <w:bCs w:val="0"/>
                <w:color w:val="auto"/>
                <w:kern w:val="0"/>
                <w:szCs w:val="21"/>
                <w:lang w:val="en-US" w:eastAsia="zh-CN"/>
              </w:rPr>
              <w:t>服务</w:t>
            </w:r>
            <w:r>
              <w:rPr>
                <w:rFonts w:hint="eastAsia" w:ascii="宋体" w:hAnsi="宋体"/>
                <w:b w:val="0"/>
                <w:bCs w:val="0"/>
                <w:color w:val="auto"/>
                <w:kern w:val="0"/>
                <w:szCs w:val="21"/>
                <w:lang w:eastAsia="zh-CN"/>
              </w:rPr>
              <w:t>方案分</w:t>
            </w:r>
            <w:r>
              <w:rPr>
                <w:rFonts w:hint="eastAsia" w:ascii="宋体" w:hAnsi="宋体"/>
                <w:b w:val="0"/>
                <w:bCs w:val="0"/>
                <w:color w:val="auto"/>
                <w:kern w:val="0"/>
                <w:szCs w:val="21"/>
              </w:rPr>
              <w:t xml:space="preserve">  </w:t>
            </w:r>
          </w:p>
        </w:tc>
        <w:tc>
          <w:tcPr>
            <w:tcW w:w="6331" w:type="dxa"/>
            <w:vAlign w:val="center"/>
          </w:tcPr>
          <w:p w14:paraId="30ABB0A7">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一档（0分）：未提交相关服务方案的或服务方案完全不符合采购需求。</w:t>
            </w:r>
          </w:p>
          <w:p w14:paraId="5D62AB43">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二档（3分）：服务实施方案简单，保证服务质量的技术力量及技术措施、保证服务时间的组织方案安排不明确，有简单的紧急或临时加班安排计划、突发状况处理措施，保障力量薄弱，整个方案针对性、实用性和可行性差。</w:t>
            </w:r>
          </w:p>
          <w:p w14:paraId="53A17025">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三档（6分）：服务方案完整，保证服务质量的技术力量及技术措施、保证服务时间的组织方案明确，有完整的紧急或临时加班安排计划、突发状况处理措施，有保障力量，对采购需求有针对性、可行性，基本满足对本项目的采购需求。</w:t>
            </w:r>
          </w:p>
          <w:p w14:paraId="7A7033CE">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四档（12分）：服务方案较完整，保证服务质量的技术力量及技术措施、保证服务时间的组织方案较明确，有较完整的紧急或临时加班安排计划、突发状况处理措施，有保障力量完整，对采购需求有针对性、可行性，满足对本项目的采购需求。</w:t>
            </w:r>
          </w:p>
          <w:p w14:paraId="079D7A5B">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五档（20分）：服务方案详细全面，保证服务质量的技术力量及技术措施、保证服务时间的组织方案安排详细，有详细可行的紧急或临时加班安排计划、突发状况处理措施，针对采购项目服务要求而专门制订的措施齐全且保障力量雄厚，整个方案具有针对性、实用性和可行性，能完全满足采购人针对本项目的采购需求。</w:t>
            </w:r>
          </w:p>
        </w:tc>
        <w:tc>
          <w:tcPr>
            <w:tcW w:w="941" w:type="dxa"/>
            <w:vAlign w:val="center"/>
          </w:tcPr>
          <w:p w14:paraId="6C7F5E95">
            <w:pPr>
              <w:pStyle w:val="15"/>
              <w:spacing w:line="360" w:lineRule="auto"/>
              <w:jc w:val="center"/>
              <w:rPr>
                <w:rFonts w:hint="default"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20分</w:t>
            </w:r>
          </w:p>
        </w:tc>
      </w:tr>
      <w:tr w14:paraId="10F3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14" w:type="dxa"/>
            <w:vAlign w:val="center"/>
          </w:tcPr>
          <w:p w14:paraId="229758BA">
            <w:pPr>
              <w:adjustRightInd w:val="0"/>
              <w:spacing w:line="360" w:lineRule="auto"/>
              <w:ind w:left="-105" w:leftChars="-50" w:right="-105" w:rightChars="-50"/>
              <w:jc w:val="center"/>
              <w:textAlignment w:val="baseline"/>
              <w:rPr>
                <w:rFonts w:hint="default" w:ascii="宋体" w:hAnsi="宋体" w:eastAsia="宋体"/>
                <w:bCs/>
                <w:color w:val="auto"/>
                <w:kern w:val="0"/>
                <w:szCs w:val="21"/>
                <w:lang w:val="en-US" w:eastAsia="zh-CN"/>
              </w:rPr>
            </w:pPr>
            <w:r>
              <w:rPr>
                <w:rFonts w:hint="eastAsia" w:ascii="宋体" w:hAnsi="宋体"/>
                <w:bCs/>
                <w:color w:val="auto"/>
                <w:kern w:val="0"/>
                <w:szCs w:val="21"/>
                <w:lang w:val="en-US" w:eastAsia="zh-CN"/>
              </w:rPr>
              <w:t>2.2</w:t>
            </w:r>
          </w:p>
        </w:tc>
        <w:tc>
          <w:tcPr>
            <w:tcW w:w="1354" w:type="dxa"/>
            <w:vAlign w:val="center"/>
          </w:tcPr>
          <w:p w14:paraId="03137C6F">
            <w:pPr>
              <w:pStyle w:val="1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质量保障方案分</w:t>
            </w:r>
          </w:p>
          <w:p w14:paraId="673F27C6">
            <w:pPr>
              <w:adjustRightInd w:val="0"/>
              <w:spacing w:line="360" w:lineRule="auto"/>
              <w:jc w:val="center"/>
              <w:textAlignment w:val="baseline"/>
              <w:rPr>
                <w:rFonts w:hint="eastAsia" w:ascii="宋体" w:hAnsi="宋体"/>
                <w:b w:val="0"/>
                <w:bCs w:val="0"/>
                <w:color w:val="auto"/>
                <w:kern w:val="0"/>
                <w:szCs w:val="21"/>
                <w:lang w:val="en-US" w:eastAsia="zh-CN"/>
              </w:rPr>
            </w:pPr>
          </w:p>
        </w:tc>
        <w:tc>
          <w:tcPr>
            <w:tcW w:w="6331" w:type="dxa"/>
            <w:vAlign w:val="center"/>
          </w:tcPr>
          <w:p w14:paraId="66E5FFB2">
            <w:pPr>
              <w:pStyle w:val="15"/>
              <w:spacing w:line="360" w:lineRule="auto"/>
              <w:outlineLvl w:val="0"/>
              <w:rPr>
                <w:rFonts w:hAnsi="宋体"/>
                <w:bCs/>
                <w:color w:val="000000"/>
                <w:kern w:val="2"/>
                <w:sz w:val="21"/>
                <w:highlight w:val="none"/>
              </w:rPr>
            </w:pPr>
            <w:bookmarkStart w:id="66" w:name="_Toc9318"/>
            <w:r>
              <w:rPr>
                <w:rFonts w:hint="eastAsia" w:hAnsi="宋体"/>
                <w:bCs/>
                <w:color w:val="000000"/>
                <w:kern w:val="2"/>
                <w:sz w:val="21"/>
                <w:highlight w:val="none"/>
              </w:rPr>
              <w:t>一档（0分)：质量保障措施不符合采购需求的或者不切实际。</w:t>
            </w:r>
            <w:bookmarkEnd w:id="66"/>
          </w:p>
          <w:p w14:paraId="675EA1EF">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二档（</w:t>
            </w:r>
            <w:r>
              <w:rPr>
                <w:rFonts w:hint="eastAsia" w:ascii="宋体" w:hAnsi="宋体"/>
                <w:bCs/>
                <w:color w:val="000000"/>
                <w:szCs w:val="21"/>
                <w:highlight w:val="none"/>
                <w:lang w:val="en-US" w:eastAsia="zh-CN"/>
              </w:rPr>
              <w:t>5</w:t>
            </w:r>
            <w:r>
              <w:rPr>
                <w:rFonts w:hint="eastAsia" w:ascii="宋体" w:hAnsi="宋体"/>
                <w:bCs/>
                <w:color w:val="000000"/>
                <w:szCs w:val="21"/>
                <w:highlight w:val="none"/>
              </w:rPr>
              <w:t>分)：根据对采购人的项目实际情况和需求了解，对项目核心风险点进行分析</w:t>
            </w:r>
            <w:r>
              <w:rPr>
                <w:rFonts w:hint="eastAsia" w:ascii="宋体" w:hAnsi="宋体"/>
                <w:bCs/>
                <w:color w:val="000000"/>
                <w:szCs w:val="21"/>
                <w:highlight w:val="none"/>
                <w:lang w:val="en-US" w:eastAsia="zh-CN"/>
              </w:rPr>
              <w:t>简单</w:t>
            </w:r>
            <w:r>
              <w:rPr>
                <w:rFonts w:hint="eastAsia" w:ascii="宋体" w:hAnsi="宋体"/>
                <w:bCs/>
                <w:color w:val="000000"/>
                <w:szCs w:val="21"/>
                <w:highlight w:val="none"/>
              </w:rPr>
              <w:t>。</w:t>
            </w:r>
          </w:p>
          <w:p w14:paraId="1760BD73">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三档（</w:t>
            </w:r>
            <w:r>
              <w:rPr>
                <w:rFonts w:hint="eastAsia" w:ascii="宋体" w:hAnsi="宋体"/>
                <w:bCs/>
                <w:color w:val="000000"/>
                <w:szCs w:val="21"/>
                <w:highlight w:val="none"/>
                <w:lang w:val="en-US" w:eastAsia="zh-CN"/>
              </w:rPr>
              <w:t>10</w:t>
            </w:r>
            <w:r>
              <w:rPr>
                <w:rFonts w:hint="eastAsia" w:ascii="宋体" w:hAnsi="宋体"/>
                <w:bCs/>
                <w:color w:val="000000"/>
                <w:szCs w:val="21"/>
                <w:highlight w:val="none"/>
              </w:rPr>
              <w:t>分）：根据对采购人的项目实际情况和需求了解，对项目核心风险点进行分析，提出的合理化建议及解决方案和应对措施</w:t>
            </w:r>
            <w:r>
              <w:rPr>
                <w:rFonts w:hint="eastAsia" w:ascii="宋体" w:hAnsi="宋体"/>
                <w:bCs/>
                <w:color w:val="000000"/>
                <w:szCs w:val="21"/>
                <w:highlight w:val="none"/>
                <w:lang w:val="en-US" w:eastAsia="zh-CN"/>
              </w:rPr>
              <w:t>有</w:t>
            </w:r>
            <w:r>
              <w:rPr>
                <w:rFonts w:hint="eastAsia" w:ascii="宋体" w:hAnsi="宋体"/>
                <w:bCs/>
                <w:color w:val="000000"/>
                <w:szCs w:val="21"/>
                <w:highlight w:val="none"/>
              </w:rPr>
              <w:t>针对性，质量保障措施</w:t>
            </w:r>
            <w:r>
              <w:rPr>
                <w:rFonts w:hint="eastAsia" w:ascii="宋体" w:hAnsi="宋体"/>
                <w:bCs/>
                <w:color w:val="000000"/>
                <w:szCs w:val="21"/>
                <w:highlight w:val="none"/>
                <w:lang w:val="en-US" w:eastAsia="zh-CN"/>
              </w:rPr>
              <w:t>合理</w:t>
            </w:r>
            <w:r>
              <w:rPr>
                <w:rFonts w:hint="eastAsia" w:ascii="宋体" w:hAnsi="宋体"/>
                <w:bCs/>
                <w:color w:val="000000"/>
                <w:szCs w:val="21"/>
                <w:highlight w:val="none"/>
              </w:rPr>
              <w:t>。</w:t>
            </w:r>
          </w:p>
          <w:p w14:paraId="5781431D">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ascii="宋体" w:hAnsi="宋体"/>
                <w:bCs/>
                <w:color w:val="000000"/>
                <w:szCs w:val="21"/>
                <w:highlight w:val="none"/>
              </w:rPr>
              <w:t>四档（</w:t>
            </w:r>
            <w:r>
              <w:rPr>
                <w:rFonts w:hint="eastAsia" w:ascii="宋体" w:hAnsi="宋体"/>
                <w:bCs/>
                <w:color w:val="000000"/>
                <w:szCs w:val="21"/>
                <w:highlight w:val="none"/>
                <w:lang w:val="en-US" w:eastAsia="zh-CN"/>
              </w:rPr>
              <w:t>15</w:t>
            </w:r>
            <w:r>
              <w:rPr>
                <w:rFonts w:hint="eastAsia" w:ascii="宋体" w:hAnsi="宋体"/>
                <w:bCs/>
                <w:color w:val="000000"/>
                <w:szCs w:val="21"/>
                <w:highlight w:val="none"/>
              </w:rPr>
              <w:t>分）：</w:t>
            </w:r>
            <w:r>
              <w:rPr>
                <w:rFonts w:hint="eastAsia" w:hAnsi="宋体" w:cs="宋体"/>
                <w:bCs/>
                <w:color w:val="000000"/>
                <w:highlight w:val="none"/>
              </w:rPr>
              <w:t>充分了解采购人的实际情况和需求，针对项目核心风险点进行分析，并提出具有针对性的合理化建议及切实可行的解决方案和应对措施，服务响应措施；对用户单位实际情况和未来发展有针对性的设计及合理化建议。</w:t>
            </w:r>
          </w:p>
        </w:tc>
        <w:tc>
          <w:tcPr>
            <w:tcW w:w="941" w:type="dxa"/>
            <w:vAlign w:val="center"/>
          </w:tcPr>
          <w:p w14:paraId="5BBFC049">
            <w:pPr>
              <w:pStyle w:val="15"/>
              <w:spacing w:line="360" w:lineRule="auto"/>
              <w:jc w:val="center"/>
              <w:rPr>
                <w:rFonts w:hint="default"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15分</w:t>
            </w:r>
          </w:p>
        </w:tc>
      </w:tr>
      <w:tr w14:paraId="22B4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14" w:type="dxa"/>
            <w:vAlign w:val="center"/>
          </w:tcPr>
          <w:p w14:paraId="66AFC4BD">
            <w:pPr>
              <w:adjustRightInd w:val="0"/>
              <w:spacing w:line="360" w:lineRule="auto"/>
              <w:ind w:left="-105" w:leftChars="-50" w:right="-105" w:rightChars="-50"/>
              <w:jc w:val="center"/>
              <w:textAlignment w:val="baseline"/>
              <w:rPr>
                <w:rFonts w:hint="default" w:ascii="宋体" w:hAnsi="宋体" w:eastAsia="宋体"/>
                <w:bCs/>
                <w:color w:val="auto"/>
                <w:kern w:val="0"/>
                <w:szCs w:val="21"/>
                <w:lang w:val="en-US" w:eastAsia="zh-CN"/>
              </w:rPr>
            </w:pPr>
            <w:r>
              <w:rPr>
                <w:rFonts w:hint="eastAsia" w:ascii="宋体" w:hAnsi="宋体"/>
                <w:bCs/>
                <w:color w:val="auto"/>
                <w:kern w:val="0"/>
                <w:szCs w:val="21"/>
                <w:lang w:val="en-US" w:eastAsia="zh-CN"/>
              </w:rPr>
              <w:t>2.3</w:t>
            </w:r>
          </w:p>
        </w:tc>
        <w:tc>
          <w:tcPr>
            <w:tcW w:w="1354" w:type="dxa"/>
            <w:vAlign w:val="center"/>
          </w:tcPr>
          <w:p w14:paraId="1F023798">
            <w:pPr>
              <w:adjustRightInd w:val="0"/>
              <w:spacing w:line="360" w:lineRule="auto"/>
              <w:jc w:val="center"/>
              <w:textAlignment w:val="baseline"/>
              <w:rPr>
                <w:rFonts w:hint="eastAsia" w:ascii="宋体" w:hAnsi="宋体"/>
                <w:b w:val="0"/>
                <w:bCs w:val="0"/>
                <w:color w:val="auto"/>
                <w:kern w:val="0"/>
                <w:szCs w:val="21"/>
                <w:lang w:val="en-US" w:eastAsia="zh-CN"/>
              </w:rPr>
            </w:pPr>
            <w:r>
              <w:rPr>
                <w:rFonts w:hint="eastAsia" w:ascii="宋体" w:hAnsi="宋体"/>
                <w:bCs/>
                <w:color w:val="000000"/>
                <w:szCs w:val="21"/>
                <w:highlight w:val="none"/>
              </w:rPr>
              <w:t>保密方案</w:t>
            </w:r>
          </w:p>
        </w:tc>
        <w:tc>
          <w:tcPr>
            <w:tcW w:w="6331" w:type="dxa"/>
            <w:vAlign w:val="center"/>
          </w:tcPr>
          <w:p w14:paraId="64D44309">
            <w:pPr>
              <w:pStyle w:val="15"/>
              <w:spacing w:line="360" w:lineRule="auto"/>
              <w:jc w:val="left"/>
              <w:outlineLvl w:val="0"/>
              <w:rPr>
                <w:rFonts w:hAnsi="宋体"/>
                <w:bCs/>
                <w:color w:val="000000"/>
                <w:kern w:val="2"/>
                <w:sz w:val="21"/>
                <w:highlight w:val="none"/>
              </w:rPr>
            </w:pPr>
            <w:bookmarkStart w:id="67" w:name="_Toc457"/>
            <w:r>
              <w:rPr>
                <w:rFonts w:hint="eastAsia" w:hAnsi="宋体"/>
                <w:bCs/>
                <w:color w:val="000000"/>
                <w:kern w:val="2"/>
                <w:sz w:val="21"/>
                <w:highlight w:val="none"/>
              </w:rPr>
              <w:t>一档（0分)：保密方案不符合采购需求的或者不切实际。</w:t>
            </w:r>
            <w:bookmarkEnd w:id="67"/>
          </w:p>
          <w:p w14:paraId="45D354C5">
            <w:pPr>
              <w:spacing w:line="360" w:lineRule="auto"/>
              <w:jc w:val="left"/>
              <w:rPr>
                <w:rFonts w:hint="eastAsia" w:ascii="宋体" w:hAnsi="宋体"/>
                <w:bCs/>
                <w:color w:val="000000"/>
                <w:szCs w:val="21"/>
                <w:highlight w:val="none"/>
              </w:rPr>
            </w:pPr>
            <w:r>
              <w:rPr>
                <w:rFonts w:hint="eastAsia" w:ascii="宋体" w:hAnsi="宋体"/>
                <w:bCs/>
                <w:color w:val="000000"/>
                <w:szCs w:val="21"/>
                <w:highlight w:val="none"/>
              </w:rPr>
              <w:t>二档（5分)：</w:t>
            </w:r>
            <w:r>
              <w:rPr>
                <w:rFonts w:hint="eastAsia" w:ascii="宋体" w:hAnsi="宋体"/>
                <w:bCs/>
                <w:color w:val="000000"/>
                <w:szCs w:val="21"/>
                <w:highlight w:val="none"/>
                <w:lang w:val="en-US" w:eastAsia="zh-CN"/>
              </w:rPr>
              <w:t>保密方案</w:t>
            </w:r>
            <w:r>
              <w:rPr>
                <w:rFonts w:hint="eastAsia" w:ascii="宋体" w:hAnsi="宋体"/>
                <w:bCs/>
                <w:color w:val="000000"/>
                <w:szCs w:val="21"/>
                <w:highlight w:val="none"/>
              </w:rPr>
              <w:t>完整，主要内容的编制思路合理，保密方案符合项目实际；</w:t>
            </w:r>
          </w:p>
          <w:p w14:paraId="5A8AFFD8">
            <w:pPr>
              <w:spacing w:line="360" w:lineRule="auto"/>
              <w:ind w:left="34" w:hanging="33" w:hangingChars="16"/>
              <w:jc w:val="left"/>
              <w:rPr>
                <w:rFonts w:hint="eastAsia" w:ascii="宋体" w:hAnsi="宋体"/>
                <w:bCs/>
                <w:color w:val="000000"/>
                <w:szCs w:val="21"/>
                <w:highlight w:val="none"/>
              </w:rPr>
            </w:pPr>
            <w:r>
              <w:rPr>
                <w:rFonts w:hint="eastAsia" w:ascii="宋体" w:hAnsi="宋体"/>
                <w:bCs/>
                <w:color w:val="000000"/>
                <w:szCs w:val="21"/>
                <w:highlight w:val="none"/>
              </w:rPr>
              <w:t>三档（10分）：</w:t>
            </w:r>
            <w:r>
              <w:rPr>
                <w:rFonts w:hint="eastAsia" w:ascii="宋体" w:hAnsi="宋体"/>
                <w:bCs/>
                <w:color w:val="000000"/>
                <w:szCs w:val="21"/>
                <w:highlight w:val="none"/>
                <w:lang w:val="en-US" w:eastAsia="zh-CN"/>
              </w:rPr>
              <w:t>保密方案</w:t>
            </w:r>
            <w:r>
              <w:rPr>
                <w:rFonts w:hint="eastAsia" w:ascii="宋体" w:hAnsi="宋体"/>
                <w:bCs/>
                <w:color w:val="000000"/>
                <w:szCs w:val="21"/>
                <w:highlight w:val="none"/>
              </w:rPr>
              <w:t>有突出重点、难点且作出分析，完整周全，主要内容的编制思路明晰，保密方案符合项目实际；</w:t>
            </w:r>
          </w:p>
          <w:p w14:paraId="7919A9D5">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Courier New"/>
                <w:bCs/>
                <w:color w:val="auto"/>
                <w:kern w:val="2"/>
                <w:sz w:val="21"/>
                <w:highlight w:val="none"/>
                <w:lang w:val="en-US" w:eastAsia="zh-CN"/>
              </w:rPr>
            </w:pPr>
            <w:r>
              <w:rPr>
                <w:rFonts w:hint="eastAsia" w:ascii="宋体" w:hAnsi="宋体"/>
                <w:bCs/>
                <w:color w:val="000000"/>
                <w:szCs w:val="21"/>
                <w:highlight w:val="none"/>
              </w:rPr>
              <w:t>四档（15分）：</w:t>
            </w:r>
            <w:r>
              <w:rPr>
                <w:rFonts w:hint="eastAsia" w:ascii="宋体" w:hAnsi="宋体"/>
                <w:bCs/>
                <w:color w:val="000000"/>
                <w:szCs w:val="21"/>
                <w:highlight w:val="none"/>
                <w:lang w:val="en-US" w:eastAsia="zh-CN"/>
              </w:rPr>
              <w:t>保密方案</w:t>
            </w:r>
            <w:r>
              <w:rPr>
                <w:rFonts w:hint="eastAsia" w:ascii="宋体" w:hAnsi="宋体"/>
                <w:bCs/>
                <w:color w:val="000000"/>
                <w:szCs w:val="21"/>
                <w:highlight w:val="none"/>
              </w:rPr>
              <w:t>有突出重点、难点且作出深入分析，完整周全，主要内容的编制思路明晰，保密方案利于项目实际；</w:t>
            </w:r>
          </w:p>
        </w:tc>
        <w:tc>
          <w:tcPr>
            <w:tcW w:w="941" w:type="dxa"/>
            <w:vAlign w:val="center"/>
          </w:tcPr>
          <w:p w14:paraId="37ED6DCB">
            <w:pPr>
              <w:pStyle w:val="15"/>
              <w:spacing w:line="360" w:lineRule="auto"/>
              <w:jc w:val="center"/>
              <w:rPr>
                <w:rFonts w:hint="default"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15分</w:t>
            </w:r>
          </w:p>
        </w:tc>
      </w:tr>
      <w:tr w14:paraId="4BF8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14" w:type="dxa"/>
            <w:vAlign w:val="center"/>
          </w:tcPr>
          <w:p w14:paraId="42804870">
            <w:pPr>
              <w:adjustRightInd w:val="0"/>
              <w:spacing w:line="360" w:lineRule="auto"/>
              <w:ind w:left="-105" w:leftChars="-50" w:right="-105" w:rightChars="-50"/>
              <w:jc w:val="center"/>
              <w:textAlignment w:val="baseline"/>
              <w:rPr>
                <w:rFonts w:hint="default" w:ascii="宋体" w:hAnsi="宋体"/>
                <w:bCs/>
                <w:color w:val="auto"/>
                <w:kern w:val="0"/>
                <w:szCs w:val="21"/>
                <w:lang w:val="en-US" w:eastAsia="zh-CN"/>
              </w:rPr>
            </w:pPr>
            <w:r>
              <w:rPr>
                <w:rFonts w:hint="eastAsia" w:ascii="宋体" w:hAnsi="宋体"/>
                <w:bCs/>
                <w:color w:val="auto"/>
                <w:kern w:val="0"/>
                <w:szCs w:val="21"/>
                <w:lang w:val="en-US" w:eastAsia="zh-CN"/>
              </w:rPr>
              <w:t>2.4</w:t>
            </w:r>
          </w:p>
        </w:tc>
        <w:tc>
          <w:tcPr>
            <w:tcW w:w="1354" w:type="dxa"/>
            <w:vAlign w:val="center"/>
          </w:tcPr>
          <w:p w14:paraId="0D680AB0">
            <w:pPr>
              <w:adjustRightInd w:val="0"/>
              <w:spacing w:line="360" w:lineRule="auto"/>
              <w:jc w:val="both"/>
              <w:textAlignment w:val="baseline"/>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拟投入本项目的人员配备分</w:t>
            </w:r>
          </w:p>
        </w:tc>
        <w:tc>
          <w:tcPr>
            <w:tcW w:w="6331" w:type="dxa"/>
            <w:vAlign w:val="center"/>
          </w:tcPr>
          <w:p w14:paraId="29C96DEB">
            <w:pPr>
              <w:pStyle w:val="15"/>
              <w:spacing w:line="360" w:lineRule="auto"/>
              <w:rPr>
                <w:rFonts w:hint="eastAsia" w:ascii="宋体" w:hAnsi="宋体" w:eastAsia="宋体" w:cs="宋体"/>
                <w:color w:val="auto"/>
                <w:sz w:val="21"/>
                <w:szCs w:val="21"/>
                <w:lang w:val="en-US" w:eastAsia="zh-CN"/>
              </w:rPr>
            </w:pPr>
            <w:r>
              <w:rPr>
                <w:rFonts w:hint="eastAsia" w:hAnsi="宋体"/>
                <w:bCs/>
                <w:color w:val="000000"/>
                <w:kern w:val="2"/>
                <w:sz w:val="21"/>
                <w:highlight w:val="none"/>
              </w:rPr>
              <w:t>一档（0分)：</w:t>
            </w:r>
            <w:r>
              <w:rPr>
                <w:rFonts w:hint="eastAsia" w:ascii="宋体" w:hAnsi="宋体" w:eastAsia="宋体" w:cs="宋体"/>
                <w:color w:val="auto"/>
                <w:sz w:val="21"/>
                <w:szCs w:val="21"/>
              </w:rPr>
              <w:t>投入本项目的印刷设备、团队人员配备</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满足项目需求;</w:t>
            </w:r>
          </w:p>
          <w:p w14:paraId="1A08A0D6">
            <w:pPr>
              <w:pStyle w:val="15"/>
              <w:spacing w:line="360" w:lineRule="auto"/>
              <w:rPr>
                <w:rFonts w:hint="eastAsia" w:ascii="宋体" w:hAnsi="宋体" w:eastAsia="宋体" w:cs="宋体"/>
                <w:color w:val="auto"/>
                <w:sz w:val="21"/>
                <w:szCs w:val="21"/>
              </w:rPr>
            </w:pPr>
            <w:r>
              <w:rPr>
                <w:rFonts w:hint="eastAsia" w:hAnsi="宋体" w:cs="宋体"/>
                <w:color w:val="auto"/>
                <w:sz w:val="21"/>
                <w:szCs w:val="21"/>
                <w:lang w:val="en-US" w:eastAsia="zh-CN"/>
              </w:rPr>
              <w:t>二</w:t>
            </w:r>
            <w:r>
              <w:rPr>
                <w:rFonts w:hint="eastAsia" w:ascii="宋体" w:hAnsi="宋体" w:eastAsia="宋体" w:cs="宋体"/>
                <w:color w:val="auto"/>
                <w:sz w:val="21"/>
                <w:szCs w:val="21"/>
              </w:rPr>
              <w:t>档(</w:t>
            </w:r>
            <w:r>
              <w:rPr>
                <w:rFonts w:hint="eastAsia" w:hAnsi="宋体" w:cs="宋体"/>
                <w:color w:val="auto"/>
                <w:sz w:val="21"/>
                <w:szCs w:val="21"/>
                <w:lang w:val="en-US" w:eastAsia="zh-CN"/>
              </w:rPr>
              <w:t>3</w:t>
            </w:r>
            <w:r>
              <w:rPr>
                <w:rFonts w:hint="eastAsia" w:ascii="宋体" w:hAnsi="宋体" w:eastAsia="宋体" w:cs="宋体"/>
                <w:color w:val="auto"/>
                <w:sz w:val="21"/>
                <w:szCs w:val="21"/>
              </w:rPr>
              <w:t>分):拟投入本项目的印刷设备、团队人员配备勉强满足项目需求;</w:t>
            </w:r>
          </w:p>
          <w:p w14:paraId="6CA9D123">
            <w:pPr>
              <w:pStyle w:val="15"/>
              <w:spacing w:line="360" w:lineRule="auto"/>
              <w:rPr>
                <w:rFonts w:hint="eastAsia" w:ascii="宋体" w:hAnsi="宋体" w:eastAsia="宋体" w:cs="宋体"/>
                <w:color w:val="auto"/>
                <w:sz w:val="21"/>
                <w:szCs w:val="21"/>
              </w:rPr>
            </w:pPr>
            <w:r>
              <w:rPr>
                <w:rFonts w:hint="eastAsia" w:hAnsi="宋体" w:cs="宋体"/>
                <w:color w:val="auto"/>
                <w:sz w:val="21"/>
                <w:szCs w:val="21"/>
                <w:lang w:val="en-US" w:eastAsia="zh-CN"/>
              </w:rPr>
              <w:t>三</w:t>
            </w:r>
            <w:r>
              <w:rPr>
                <w:rFonts w:hint="eastAsia" w:ascii="宋体" w:hAnsi="宋体" w:eastAsia="宋体" w:cs="宋体"/>
                <w:color w:val="auto"/>
                <w:sz w:val="21"/>
                <w:szCs w:val="21"/>
              </w:rPr>
              <w:t>档(</w:t>
            </w:r>
            <w:r>
              <w:rPr>
                <w:rFonts w:hint="eastAsia" w:hAnsi="宋体" w:cs="宋体"/>
                <w:color w:val="auto"/>
                <w:sz w:val="21"/>
                <w:szCs w:val="21"/>
                <w:lang w:val="en-US" w:eastAsia="zh-CN"/>
              </w:rPr>
              <w:t>6</w:t>
            </w:r>
            <w:r>
              <w:rPr>
                <w:rFonts w:hint="eastAsia" w:ascii="宋体" w:hAnsi="宋体" w:eastAsia="宋体" w:cs="宋体"/>
                <w:color w:val="auto"/>
                <w:sz w:val="21"/>
                <w:szCs w:val="21"/>
              </w:rPr>
              <w:t>分):拟投入本项目的印刷设备、团队人员配备分工明确，基本满足本项目需求;</w:t>
            </w:r>
          </w:p>
          <w:p w14:paraId="7760B15C">
            <w:pPr>
              <w:pStyle w:val="15"/>
              <w:spacing w:line="360" w:lineRule="auto"/>
              <w:rPr>
                <w:rFonts w:hint="eastAsia" w:ascii="宋体" w:hAnsi="宋体" w:eastAsia="宋体" w:cs="宋体"/>
                <w:color w:val="auto"/>
                <w:sz w:val="21"/>
                <w:szCs w:val="21"/>
              </w:rPr>
            </w:pPr>
            <w:r>
              <w:rPr>
                <w:rFonts w:hint="eastAsia" w:hAnsi="宋体" w:cs="宋体"/>
                <w:color w:val="auto"/>
                <w:sz w:val="21"/>
                <w:szCs w:val="21"/>
                <w:lang w:val="en-US" w:eastAsia="zh-CN"/>
              </w:rPr>
              <w:t>四</w:t>
            </w:r>
            <w:r>
              <w:rPr>
                <w:rFonts w:hint="eastAsia" w:ascii="宋体" w:hAnsi="宋体" w:eastAsia="宋体" w:cs="宋体"/>
                <w:color w:val="auto"/>
                <w:sz w:val="21"/>
                <w:szCs w:val="21"/>
              </w:rPr>
              <w:t>档(</w:t>
            </w:r>
            <w:r>
              <w:rPr>
                <w:rFonts w:hint="eastAsia" w:hAnsi="宋体" w:cs="宋体"/>
                <w:color w:val="auto"/>
                <w:sz w:val="21"/>
                <w:szCs w:val="21"/>
                <w:lang w:val="en-US" w:eastAsia="zh-CN"/>
              </w:rPr>
              <w:t>12</w:t>
            </w:r>
            <w:r>
              <w:rPr>
                <w:rFonts w:hint="eastAsia" w:ascii="宋体" w:hAnsi="宋体" w:eastAsia="宋体" w:cs="宋体"/>
                <w:color w:val="auto"/>
                <w:sz w:val="21"/>
                <w:szCs w:val="21"/>
              </w:rPr>
              <w:t>分):拟投入本项目的印刷设备、团队人员配备分工明确合理，针对性强等各方面良好，完全满足本项目需求;</w:t>
            </w:r>
          </w:p>
          <w:p w14:paraId="417FD9F4">
            <w:pPr>
              <w:pStyle w:val="15"/>
              <w:spacing w:line="360" w:lineRule="auto"/>
              <w:rPr>
                <w:rFonts w:hint="eastAsia" w:ascii="宋体" w:hAnsi="宋体" w:eastAsia="宋体" w:cs="宋体"/>
                <w:color w:val="auto"/>
                <w:sz w:val="21"/>
                <w:szCs w:val="21"/>
              </w:rPr>
            </w:pPr>
            <w:r>
              <w:rPr>
                <w:rFonts w:hint="eastAsia" w:hAnsi="宋体" w:cs="宋体"/>
                <w:color w:val="auto"/>
                <w:sz w:val="21"/>
                <w:szCs w:val="21"/>
                <w:lang w:val="en-US" w:eastAsia="zh-CN"/>
              </w:rPr>
              <w:t>五</w:t>
            </w:r>
            <w:r>
              <w:rPr>
                <w:rFonts w:hint="eastAsia" w:ascii="宋体" w:hAnsi="宋体" w:eastAsia="宋体" w:cs="宋体"/>
                <w:color w:val="auto"/>
                <w:sz w:val="21"/>
                <w:szCs w:val="21"/>
              </w:rPr>
              <w:t>档(</w:t>
            </w:r>
            <w:r>
              <w:rPr>
                <w:rFonts w:hint="eastAsia" w:hAnsi="宋体" w:cs="宋体"/>
                <w:color w:val="auto"/>
                <w:sz w:val="21"/>
                <w:szCs w:val="21"/>
                <w:lang w:val="en-US" w:eastAsia="zh-CN"/>
              </w:rPr>
              <w:t>18</w:t>
            </w:r>
            <w:r>
              <w:rPr>
                <w:rFonts w:hint="eastAsia" w:ascii="宋体" w:hAnsi="宋体" w:eastAsia="宋体" w:cs="宋体"/>
                <w:color w:val="auto"/>
                <w:sz w:val="21"/>
                <w:szCs w:val="21"/>
              </w:rPr>
              <w:t>分):拟投入本项目的印刷设备、团队人员配备分工明确合理，针对性、合理性、先进性等各方面优秀，优于本项目需求。</w:t>
            </w:r>
          </w:p>
        </w:tc>
        <w:tc>
          <w:tcPr>
            <w:tcW w:w="941" w:type="dxa"/>
            <w:vAlign w:val="center"/>
          </w:tcPr>
          <w:p w14:paraId="4B9CEACC">
            <w:pPr>
              <w:pStyle w:val="15"/>
              <w:spacing w:line="400" w:lineRule="exact"/>
              <w:ind w:firstLine="210" w:firstLineChars="100"/>
              <w:rPr>
                <w:rFonts w:hint="default"/>
                <w:b w:val="0"/>
                <w:bCs w:val="0"/>
                <w:color w:val="auto"/>
                <w:lang w:val="en-US" w:eastAsia="zh-CN"/>
              </w:rPr>
            </w:pPr>
            <w:r>
              <w:rPr>
                <w:rFonts w:hint="eastAsia"/>
                <w:b w:val="0"/>
                <w:bCs w:val="0"/>
                <w:color w:val="auto"/>
                <w:lang w:val="en-US" w:eastAsia="zh-CN"/>
              </w:rPr>
              <w:t>18分</w:t>
            </w:r>
          </w:p>
        </w:tc>
      </w:tr>
      <w:tr w14:paraId="4C9A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4" w:type="dxa"/>
            <w:vAlign w:val="center"/>
          </w:tcPr>
          <w:p w14:paraId="340D23BF">
            <w:pPr>
              <w:adjustRightInd w:val="0"/>
              <w:spacing w:line="360" w:lineRule="auto"/>
              <w:ind w:left="-105" w:leftChars="-50" w:right="-105" w:rightChars="-50"/>
              <w:jc w:val="center"/>
              <w:textAlignment w:val="baseline"/>
              <w:rPr>
                <w:rFonts w:hint="default" w:ascii="宋体" w:hAnsi="宋体"/>
                <w:bCs/>
                <w:color w:val="auto"/>
                <w:kern w:val="0"/>
                <w:szCs w:val="21"/>
                <w:lang w:val="en-US" w:eastAsia="zh-CN"/>
              </w:rPr>
            </w:pPr>
            <w:r>
              <w:rPr>
                <w:rFonts w:hint="eastAsia" w:ascii="宋体" w:hAnsi="宋体"/>
                <w:bCs/>
                <w:color w:val="auto"/>
                <w:kern w:val="0"/>
                <w:szCs w:val="21"/>
                <w:lang w:val="en-US" w:eastAsia="zh-CN"/>
              </w:rPr>
              <w:t>2.5</w:t>
            </w:r>
          </w:p>
        </w:tc>
        <w:tc>
          <w:tcPr>
            <w:tcW w:w="1354" w:type="dxa"/>
            <w:vAlign w:val="center"/>
          </w:tcPr>
          <w:p w14:paraId="489A7B0F">
            <w:pPr>
              <w:adjustRightInd w:val="0"/>
              <w:spacing w:line="360" w:lineRule="auto"/>
              <w:jc w:val="both"/>
              <w:textAlignment w:val="baseline"/>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服务承诺</w:t>
            </w:r>
            <w:r>
              <w:rPr>
                <w:rFonts w:hint="eastAsia" w:ascii="宋体" w:hAnsi="宋体" w:cs="宋体"/>
                <w:b w:val="0"/>
                <w:bCs w:val="0"/>
                <w:color w:val="auto"/>
                <w:sz w:val="21"/>
                <w:szCs w:val="21"/>
                <w:lang w:val="en-US" w:eastAsia="zh-CN"/>
              </w:rPr>
              <w:t>分</w:t>
            </w:r>
          </w:p>
        </w:tc>
        <w:tc>
          <w:tcPr>
            <w:tcW w:w="6331" w:type="dxa"/>
            <w:vAlign w:val="center"/>
          </w:tcPr>
          <w:p w14:paraId="6205A4B2">
            <w:pPr>
              <w:pStyle w:val="15"/>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一档（</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lang w:eastAsia="zh-CN"/>
              </w:rPr>
              <w:t>）：未提供相关服务承诺的</w:t>
            </w:r>
            <w:r>
              <w:rPr>
                <w:rFonts w:hint="eastAsia" w:ascii="宋体" w:hAnsi="宋体" w:eastAsia="宋体" w:cs="宋体"/>
                <w:color w:val="auto"/>
                <w:sz w:val="21"/>
                <w:szCs w:val="21"/>
                <w:lang w:val="en-US" w:eastAsia="zh-CN"/>
              </w:rPr>
              <w:t>；</w:t>
            </w:r>
          </w:p>
          <w:p w14:paraId="083022BF">
            <w:pPr>
              <w:pStyle w:val="15"/>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二档</w:t>
            </w:r>
            <w:r>
              <w:rPr>
                <w:rFonts w:hint="eastAsia" w:hAnsi="宋体" w:cs="宋体"/>
                <w:color w:val="auto"/>
                <w:sz w:val="21"/>
                <w:szCs w:val="21"/>
                <w:lang w:eastAsia="zh-CN"/>
              </w:rPr>
              <w:t>（</w:t>
            </w:r>
            <w:r>
              <w:rPr>
                <w:rFonts w:hint="eastAsia" w:hAnsi="宋体" w:cs="宋体"/>
                <w:color w:val="auto"/>
                <w:sz w:val="21"/>
                <w:szCs w:val="21"/>
                <w:lang w:val="en-US" w:eastAsia="zh-CN"/>
              </w:rPr>
              <w:t>6</w:t>
            </w:r>
            <w:r>
              <w:rPr>
                <w:rFonts w:hint="eastAsia" w:ascii="宋体" w:hAnsi="宋体" w:eastAsia="宋体" w:cs="宋体"/>
                <w:color w:val="auto"/>
                <w:sz w:val="21"/>
                <w:szCs w:val="21"/>
                <w:lang w:eastAsia="zh-CN"/>
              </w:rPr>
              <w:t>分）：服务承诺内容包含但不限于（服务内容、服务措施、服务响应速度），各项承诺内容不全面或缺项的；</w:t>
            </w:r>
          </w:p>
          <w:p w14:paraId="145C7FAE">
            <w:pPr>
              <w:pStyle w:val="15"/>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三档（</w:t>
            </w:r>
            <w:r>
              <w:rPr>
                <w:rFonts w:hint="eastAsia" w:hAnsi="宋体" w:cs="宋体"/>
                <w:color w:val="auto"/>
                <w:sz w:val="21"/>
                <w:szCs w:val="21"/>
                <w:lang w:val="en-US" w:eastAsia="zh-CN"/>
              </w:rPr>
              <w:t>12</w:t>
            </w:r>
            <w:r>
              <w:rPr>
                <w:rFonts w:hint="eastAsia" w:ascii="宋体" w:hAnsi="宋体" w:eastAsia="宋体" w:cs="宋体"/>
                <w:color w:val="auto"/>
                <w:sz w:val="21"/>
                <w:szCs w:val="21"/>
                <w:lang w:eastAsia="zh-CN"/>
              </w:rPr>
              <w:t>分）：服务承诺内容包含但不限于（服务内容、服务措施、服务响应速度、</w:t>
            </w:r>
            <w:r>
              <w:rPr>
                <w:rFonts w:hint="eastAsia" w:ascii="宋体" w:hAnsi="宋体" w:eastAsia="宋体" w:cs="宋体"/>
                <w:color w:val="auto"/>
                <w:sz w:val="21"/>
                <w:szCs w:val="21"/>
                <w:lang w:val="zh-CN" w:eastAsia="zh-CN"/>
              </w:rPr>
              <w:t>应急服务承诺</w:t>
            </w:r>
            <w:r>
              <w:rPr>
                <w:rFonts w:hint="eastAsia" w:ascii="宋体" w:hAnsi="宋体" w:eastAsia="宋体" w:cs="宋体"/>
                <w:color w:val="auto"/>
                <w:sz w:val="21"/>
                <w:szCs w:val="21"/>
                <w:lang w:eastAsia="zh-CN"/>
              </w:rPr>
              <w:t>、后续服务方案等方面），各项承诺内容合理，服务措施明确，</w:t>
            </w:r>
            <w:r>
              <w:rPr>
                <w:rFonts w:hint="eastAsia" w:ascii="宋体" w:hAnsi="宋体" w:eastAsia="宋体" w:cs="宋体"/>
                <w:color w:val="auto"/>
                <w:sz w:val="21"/>
                <w:szCs w:val="21"/>
                <w:lang w:val="zh-CN" w:eastAsia="zh-CN"/>
              </w:rPr>
              <w:t>应急服务承诺</w:t>
            </w:r>
            <w:r>
              <w:rPr>
                <w:rFonts w:hint="eastAsia" w:ascii="宋体" w:hAnsi="宋体" w:eastAsia="宋体" w:cs="宋体"/>
                <w:color w:val="auto"/>
                <w:sz w:val="21"/>
                <w:szCs w:val="21"/>
                <w:lang w:eastAsia="zh-CN"/>
              </w:rPr>
              <w:t>、后续服务方案满足项目需求；</w:t>
            </w:r>
          </w:p>
          <w:p w14:paraId="3F6F6326">
            <w:pPr>
              <w:pStyle w:val="15"/>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四档（</w:t>
            </w:r>
            <w:r>
              <w:rPr>
                <w:rFonts w:hint="eastAsia" w:hAnsi="宋体" w:cs="宋体"/>
                <w:color w:val="auto"/>
                <w:sz w:val="21"/>
                <w:szCs w:val="21"/>
                <w:lang w:val="en-US" w:eastAsia="zh-CN"/>
              </w:rPr>
              <w:t>18</w:t>
            </w:r>
            <w:r>
              <w:rPr>
                <w:rFonts w:hint="eastAsia" w:ascii="宋体" w:hAnsi="宋体" w:eastAsia="宋体" w:cs="宋体"/>
                <w:color w:val="auto"/>
                <w:sz w:val="21"/>
                <w:szCs w:val="21"/>
                <w:lang w:eastAsia="zh-CN"/>
              </w:rPr>
              <w:t>分）：服务承诺内容包含但不限于（服务内容、服务措施、服务响应速度、</w:t>
            </w:r>
            <w:r>
              <w:rPr>
                <w:rFonts w:hint="eastAsia" w:ascii="宋体" w:hAnsi="宋体" w:eastAsia="宋体" w:cs="宋体"/>
                <w:color w:val="auto"/>
                <w:sz w:val="21"/>
                <w:szCs w:val="21"/>
                <w:lang w:val="zh-CN" w:eastAsia="zh-CN"/>
              </w:rPr>
              <w:t>应急服务承诺</w:t>
            </w:r>
            <w:r>
              <w:rPr>
                <w:rFonts w:hint="eastAsia" w:ascii="宋体" w:hAnsi="宋体" w:eastAsia="宋体" w:cs="宋体"/>
                <w:color w:val="auto"/>
                <w:sz w:val="21"/>
                <w:szCs w:val="21"/>
                <w:lang w:eastAsia="zh-CN"/>
              </w:rPr>
              <w:t>、后续服务方案等方面），各项承诺内容合理，针对性强，服务措施详细，</w:t>
            </w:r>
            <w:r>
              <w:rPr>
                <w:rFonts w:hint="eastAsia" w:ascii="宋体" w:hAnsi="宋体" w:eastAsia="宋体" w:cs="宋体"/>
                <w:color w:val="auto"/>
                <w:sz w:val="21"/>
                <w:szCs w:val="21"/>
                <w:lang w:val="zh-CN" w:eastAsia="zh-CN"/>
              </w:rPr>
              <w:t>应急服务承诺、</w:t>
            </w:r>
            <w:r>
              <w:rPr>
                <w:rFonts w:hint="eastAsia" w:ascii="宋体" w:hAnsi="宋体" w:eastAsia="宋体" w:cs="宋体"/>
                <w:color w:val="auto"/>
                <w:sz w:val="21"/>
                <w:szCs w:val="21"/>
                <w:lang w:eastAsia="zh-CN"/>
              </w:rPr>
              <w:t>后续服务方案完全满足项目需求，且承诺若有印刷问题，免费重印后，送达采购人指定地点。</w:t>
            </w:r>
          </w:p>
        </w:tc>
        <w:tc>
          <w:tcPr>
            <w:tcW w:w="941" w:type="dxa"/>
            <w:vAlign w:val="center"/>
          </w:tcPr>
          <w:p w14:paraId="07DC1BA3">
            <w:pPr>
              <w:pStyle w:val="15"/>
              <w:spacing w:line="400" w:lineRule="exact"/>
              <w:ind w:firstLine="210" w:firstLineChars="100"/>
              <w:rPr>
                <w:rFonts w:hint="default"/>
                <w:b w:val="0"/>
                <w:bCs w:val="0"/>
                <w:color w:val="auto"/>
                <w:lang w:val="en-US" w:eastAsia="zh-CN"/>
              </w:rPr>
            </w:pPr>
            <w:r>
              <w:rPr>
                <w:rFonts w:hint="eastAsia"/>
                <w:b w:val="0"/>
                <w:bCs w:val="0"/>
                <w:color w:val="auto"/>
                <w:lang w:val="en-US" w:eastAsia="zh-CN"/>
              </w:rPr>
              <w:t>18分</w:t>
            </w:r>
          </w:p>
        </w:tc>
      </w:tr>
      <w:tr w14:paraId="374D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4" w:type="dxa"/>
            <w:vAlign w:val="center"/>
          </w:tcPr>
          <w:p w14:paraId="063DFC50">
            <w:pPr>
              <w:adjustRightInd w:val="0"/>
              <w:spacing w:line="360" w:lineRule="auto"/>
              <w:ind w:left="-105" w:leftChars="-50" w:right="-105" w:rightChars="-50"/>
              <w:jc w:val="center"/>
              <w:textAlignment w:val="baseline"/>
              <w:rPr>
                <w:rFonts w:hint="default" w:ascii="宋体" w:hAnsi="宋体"/>
                <w:bCs/>
                <w:color w:val="auto"/>
                <w:kern w:val="0"/>
                <w:szCs w:val="21"/>
                <w:lang w:val="en-US" w:eastAsia="zh-CN"/>
              </w:rPr>
            </w:pPr>
            <w:r>
              <w:rPr>
                <w:rFonts w:hint="eastAsia" w:ascii="宋体" w:hAnsi="宋体"/>
                <w:bCs/>
                <w:color w:val="auto"/>
                <w:kern w:val="0"/>
                <w:szCs w:val="21"/>
                <w:lang w:val="en-US" w:eastAsia="zh-CN"/>
              </w:rPr>
              <w:t>3</w:t>
            </w:r>
          </w:p>
        </w:tc>
        <w:tc>
          <w:tcPr>
            <w:tcW w:w="1354" w:type="dxa"/>
            <w:vAlign w:val="center"/>
          </w:tcPr>
          <w:p w14:paraId="755B2787">
            <w:pPr>
              <w:adjustRightInd w:val="0"/>
              <w:spacing w:line="360" w:lineRule="auto"/>
              <w:ind w:firstLine="210" w:firstLineChars="100"/>
              <w:jc w:val="both"/>
              <w:textAlignment w:val="baseline"/>
              <w:rPr>
                <w:rFonts w:hint="default" w:ascii="宋体" w:hAnsi="宋体" w:eastAsia="宋体" w:cs="宋体"/>
                <w:b w:val="0"/>
                <w:bCs w:val="0"/>
                <w:color w:val="auto"/>
                <w:sz w:val="21"/>
                <w:szCs w:val="21"/>
                <w:lang w:val="en-US" w:eastAsia="zh-CN"/>
              </w:rPr>
            </w:pPr>
            <w:r>
              <w:rPr>
                <w:rFonts w:hint="eastAsia" w:ascii="宋体" w:hAnsi="宋体" w:cs="宋体"/>
                <w:b/>
                <w:bCs/>
                <w:color w:val="auto"/>
                <w:sz w:val="21"/>
                <w:szCs w:val="21"/>
                <w:lang w:val="en-US" w:eastAsia="zh-CN"/>
              </w:rPr>
              <w:t>商务分</w:t>
            </w:r>
          </w:p>
        </w:tc>
        <w:tc>
          <w:tcPr>
            <w:tcW w:w="6331" w:type="dxa"/>
            <w:vAlign w:val="center"/>
          </w:tcPr>
          <w:p w14:paraId="148B6DCE">
            <w:pPr>
              <w:pStyle w:val="15"/>
              <w:spacing w:line="400" w:lineRule="exact"/>
              <w:jc w:val="center"/>
              <w:rPr>
                <w:rFonts w:hint="default" w:ascii="宋体" w:hAnsi="宋体" w:eastAsia="宋体" w:cs="宋体"/>
                <w:color w:val="auto"/>
                <w:sz w:val="21"/>
                <w:szCs w:val="21"/>
                <w:lang w:val="en-US" w:eastAsia="zh-CN"/>
              </w:rPr>
            </w:pPr>
            <w:r>
              <w:rPr>
                <w:rFonts w:hint="eastAsia" w:hAnsi="宋体" w:cs="宋体"/>
                <w:b/>
                <w:bCs/>
                <w:color w:val="auto"/>
                <w:sz w:val="21"/>
                <w:szCs w:val="21"/>
                <w:lang w:val="en-US" w:eastAsia="zh-CN"/>
              </w:rPr>
              <w:t>评审因素</w:t>
            </w:r>
          </w:p>
        </w:tc>
        <w:tc>
          <w:tcPr>
            <w:tcW w:w="941" w:type="dxa"/>
            <w:vAlign w:val="center"/>
          </w:tcPr>
          <w:p w14:paraId="1C9838F5">
            <w:pPr>
              <w:pStyle w:val="15"/>
              <w:spacing w:line="400" w:lineRule="exact"/>
              <w:ind w:firstLine="210" w:firstLineChars="100"/>
              <w:rPr>
                <w:rFonts w:hint="default"/>
                <w:b w:val="0"/>
                <w:bCs w:val="0"/>
                <w:color w:val="auto"/>
                <w:lang w:val="en-US" w:eastAsia="zh-CN"/>
              </w:rPr>
            </w:pPr>
            <w:r>
              <w:rPr>
                <w:rFonts w:hint="eastAsia"/>
                <w:b w:val="0"/>
                <w:bCs w:val="0"/>
                <w:color w:val="auto"/>
                <w:lang w:val="en-US" w:eastAsia="zh-CN"/>
              </w:rPr>
              <w:t>4分</w:t>
            </w:r>
          </w:p>
        </w:tc>
      </w:tr>
      <w:tr w14:paraId="5B3D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14" w:type="dxa"/>
            <w:vAlign w:val="center"/>
          </w:tcPr>
          <w:p w14:paraId="0689CAA5">
            <w:pPr>
              <w:adjustRightInd w:val="0"/>
              <w:spacing w:line="360" w:lineRule="auto"/>
              <w:ind w:left="-105" w:leftChars="-50" w:right="-105" w:rightChars="-50"/>
              <w:jc w:val="center"/>
              <w:textAlignment w:val="baseline"/>
              <w:rPr>
                <w:rFonts w:hint="default" w:ascii="宋体" w:hAnsi="宋体"/>
                <w:bCs/>
                <w:color w:val="auto"/>
                <w:kern w:val="0"/>
                <w:szCs w:val="21"/>
                <w:lang w:val="en-US" w:eastAsia="zh-CN"/>
              </w:rPr>
            </w:pPr>
            <w:r>
              <w:rPr>
                <w:rFonts w:hint="eastAsia" w:ascii="宋体" w:hAnsi="宋体"/>
                <w:bCs/>
                <w:color w:val="auto"/>
                <w:kern w:val="0"/>
                <w:szCs w:val="21"/>
                <w:lang w:val="en-US" w:eastAsia="zh-CN"/>
              </w:rPr>
              <w:t>3.1</w:t>
            </w:r>
          </w:p>
        </w:tc>
        <w:tc>
          <w:tcPr>
            <w:tcW w:w="1354" w:type="dxa"/>
            <w:vAlign w:val="center"/>
          </w:tcPr>
          <w:p w14:paraId="76ABEB7C">
            <w:pPr>
              <w:adjustRightInd w:val="0"/>
              <w:spacing w:line="360" w:lineRule="auto"/>
              <w:ind w:firstLine="210" w:firstLineChars="100"/>
              <w:jc w:val="both"/>
              <w:textAlignment w:val="baseline"/>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业绩分</w:t>
            </w:r>
          </w:p>
        </w:tc>
        <w:tc>
          <w:tcPr>
            <w:tcW w:w="6331" w:type="dxa"/>
            <w:vAlign w:val="center"/>
          </w:tcPr>
          <w:p w14:paraId="6F245C8A">
            <w:pPr>
              <w:pStyle w:val="15"/>
              <w:numPr>
                <w:ilvl w:val="0"/>
                <w:numId w:val="0"/>
              </w:numPr>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rPr>
              <w:t>20</w:t>
            </w:r>
            <w:r>
              <w:rPr>
                <w:rFonts w:hint="eastAsia" w:ascii="宋体" w:hAnsi="宋体" w:eastAsia="宋体" w:cs="宋体"/>
                <w:lang w:val="en-US" w:eastAsia="zh-CN"/>
              </w:rPr>
              <w:t>2</w:t>
            </w:r>
            <w:r>
              <w:rPr>
                <w:rFonts w:hint="eastAsia" w:hAnsi="宋体" w:cs="宋体"/>
                <w:lang w:val="en-US" w:eastAsia="zh-CN"/>
              </w:rPr>
              <w:t>2</w:t>
            </w:r>
            <w:r>
              <w:rPr>
                <w:rFonts w:hint="eastAsia" w:ascii="宋体" w:hAnsi="宋体" w:eastAsia="宋体" w:cs="宋体"/>
              </w:rPr>
              <w:t>年1月1日至</w:t>
            </w:r>
            <w:r>
              <w:rPr>
                <w:rFonts w:hint="eastAsia" w:hAnsi="宋体" w:cs="宋体"/>
                <w:lang w:val="en-US" w:eastAsia="zh-CN"/>
              </w:rPr>
              <w:t>响应文件递交</w:t>
            </w:r>
            <w:r>
              <w:rPr>
                <w:rFonts w:hint="eastAsia" w:ascii="宋体" w:hAnsi="宋体" w:eastAsia="宋体" w:cs="宋体"/>
              </w:rPr>
              <w:t>截止时间止</w:t>
            </w:r>
            <w:r>
              <w:rPr>
                <w:rFonts w:hint="eastAsia" w:ascii="宋体" w:hAnsi="宋体" w:eastAsia="宋体" w:cs="宋体"/>
                <w:lang w:eastAsia="zh-CN"/>
              </w:rPr>
              <w:t>承接过</w:t>
            </w:r>
            <w:r>
              <w:rPr>
                <w:rFonts w:hint="eastAsia" w:hAnsi="宋体" w:cs="宋体"/>
                <w:lang w:val="en-US" w:eastAsia="zh-CN"/>
              </w:rPr>
              <w:t>类似项目</w:t>
            </w:r>
            <w:r>
              <w:rPr>
                <w:rFonts w:hint="eastAsia" w:ascii="宋体" w:hAnsi="宋体" w:eastAsia="宋体" w:cs="宋体"/>
                <w:lang w:eastAsia="zh-CN"/>
              </w:rPr>
              <w:t>，</w:t>
            </w:r>
            <w:r>
              <w:rPr>
                <w:rFonts w:hint="eastAsia" w:ascii="宋体" w:hAnsi="宋体" w:eastAsia="宋体" w:cs="宋体"/>
              </w:rPr>
              <w:t>每个</w:t>
            </w:r>
            <w:r>
              <w:rPr>
                <w:rFonts w:hint="eastAsia" w:ascii="宋体" w:hAnsi="宋体" w:eastAsia="宋体" w:cs="宋体"/>
                <w:lang w:val="en-US" w:eastAsia="zh-CN"/>
              </w:rPr>
              <w:t>业绩</w:t>
            </w:r>
            <w:r>
              <w:rPr>
                <w:rFonts w:hint="eastAsia" w:ascii="宋体" w:hAnsi="宋体" w:eastAsia="宋体" w:cs="宋体"/>
              </w:rPr>
              <w:t>得</w:t>
            </w:r>
            <w:r>
              <w:rPr>
                <w:rFonts w:hint="eastAsia" w:hAnsi="宋体" w:cs="宋体"/>
                <w:lang w:val="en-US" w:eastAsia="zh-CN"/>
              </w:rPr>
              <w:t>2</w:t>
            </w:r>
            <w:r>
              <w:rPr>
                <w:rFonts w:hint="eastAsia" w:ascii="宋体" w:hAnsi="宋体" w:eastAsia="宋体" w:cs="宋体"/>
              </w:rPr>
              <w:t>分，满分</w:t>
            </w:r>
            <w:r>
              <w:rPr>
                <w:rFonts w:hint="eastAsia" w:hAnsi="宋体" w:cs="宋体"/>
                <w:lang w:val="en-US" w:eastAsia="zh-CN"/>
              </w:rPr>
              <w:t>4</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val="en-US" w:eastAsia="zh-CN"/>
              </w:rPr>
              <w:t>以合同或中标（成交）通知书复印件为准</w:t>
            </w:r>
            <w:r>
              <w:rPr>
                <w:rFonts w:hint="eastAsia" w:hAnsi="宋体" w:cs="宋体"/>
                <w:lang w:val="en-US" w:eastAsia="zh-CN"/>
              </w:rPr>
              <w:t>，并加盖单位公章</w:t>
            </w:r>
            <w:r>
              <w:rPr>
                <w:rFonts w:hint="eastAsia" w:ascii="宋体" w:hAnsi="宋体" w:eastAsia="宋体" w:cs="宋体"/>
              </w:rPr>
              <w:t>]。</w:t>
            </w:r>
          </w:p>
        </w:tc>
        <w:tc>
          <w:tcPr>
            <w:tcW w:w="941" w:type="dxa"/>
            <w:vAlign w:val="center"/>
          </w:tcPr>
          <w:p w14:paraId="0E2875C1">
            <w:pPr>
              <w:pStyle w:val="15"/>
              <w:spacing w:line="400" w:lineRule="exact"/>
              <w:ind w:firstLine="210" w:firstLineChars="100"/>
              <w:rPr>
                <w:rFonts w:hint="default"/>
                <w:b w:val="0"/>
                <w:bCs w:val="0"/>
                <w:color w:val="auto"/>
                <w:lang w:val="en-US" w:eastAsia="zh-CN"/>
              </w:rPr>
            </w:pPr>
            <w:r>
              <w:rPr>
                <w:rFonts w:hint="eastAsia"/>
                <w:b w:val="0"/>
                <w:bCs w:val="0"/>
                <w:color w:val="auto"/>
                <w:lang w:val="en-US" w:eastAsia="zh-CN"/>
              </w:rPr>
              <w:t>4分</w:t>
            </w:r>
          </w:p>
        </w:tc>
      </w:tr>
      <w:tr w14:paraId="4CDA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99" w:type="dxa"/>
            <w:gridSpan w:val="3"/>
          </w:tcPr>
          <w:p w14:paraId="15B56AA2">
            <w:pPr>
              <w:widowControl/>
              <w:spacing w:line="360" w:lineRule="auto"/>
              <w:jc w:val="left"/>
              <w:rPr>
                <w:rFonts w:hint="default" w:ascii="宋体" w:hAnsi="宋体" w:cs="Tahoma" w:eastAsiaTheme="minorEastAsia"/>
                <w:color w:val="auto"/>
                <w:kern w:val="0"/>
                <w:szCs w:val="21"/>
                <w:lang w:val="en-US" w:eastAsia="zh-CN"/>
              </w:rPr>
            </w:pPr>
            <w:r>
              <w:rPr>
                <w:rFonts w:hint="eastAsia" w:hAnsi="宋体" w:cs="Courier New"/>
                <w:bCs/>
                <w:color w:val="auto"/>
              </w:rPr>
              <w:t>总得分＝</w:t>
            </w:r>
            <w:r>
              <w:rPr>
                <w:rFonts w:hint="eastAsia" w:asciiTheme="minorEastAsia" w:hAnsiTheme="minorEastAsia" w:eastAsiaTheme="minorEastAsia" w:cstheme="minorEastAsia"/>
                <w:bCs/>
                <w:color w:val="auto"/>
              </w:rPr>
              <w:t>1＋2</w:t>
            </w:r>
            <w:r>
              <w:rPr>
                <w:rFonts w:hint="eastAsia" w:asciiTheme="minorEastAsia" w:hAnsiTheme="minorEastAsia" w:eastAsiaTheme="minorEastAsia" w:cstheme="minorEastAsia"/>
                <w:bCs/>
                <w:color w:val="auto"/>
                <w:lang w:val="en-US" w:eastAsia="zh-CN"/>
              </w:rPr>
              <w:t>+3</w:t>
            </w:r>
          </w:p>
        </w:tc>
        <w:tc>
          <w:tcPr>
            <w:tcW w:w="941" w:type="dxa"/>
          </w:tcPr>
          <w:p w14:paraId="1137A657">
            <w:pPr>
              <w:widowControl/>
              <w:spacing w:line="360" w:lineRule="auto"/>
              <w:jc w:val="left"/>
              <w:rPr>
                <w:rFonts w:hint="eastAsia" w:hAnsi="宋体" w:cs="Courier New"/>
                <w:bCs/>
                <w:color w:val="auto"/>
              </w:rPr>
            </w:pPr>
          </w:p>
        </w:tc>
      </w:tr>
    </w:tbl>
    <w:p w14:paraId="14E7DFD9">
      <w:pPr>
        <w:spacing w:line="360" w:lineRule="auto"/>
        <w:rPr>
          <w:rFonts w:ascii="宋体" w:hAnsi="宋体"/>
          <w:b/>
          <w:color w:val="auto"/>
          <w:szCs w:val="21"/>
        </w:rPr>
      </w:pPr>
      <w:r>
        <w:rPr>
          <w:rFonts w:hint="eastAsia" w:ascii="宋体" w:hAnsi="宋体"/>
          <w:b/>
          <w:color w:val="auto"/>
          <w:szCs w:val="21"/>
        </w:rPr>
        <w:t>三、成交候选供应商推荐原则</w:t>
      </w:r>
    </w:p>
    <w:p w14:paraId="1921695E">
      <w:pPr>
        <w:spacing w:line="360" w:lineRule="auto"/>
        <w:ind w:firstLine="420" w:firstLineChars="200"/>
        <w:rPr>
          <w:rFonts w:ascii="宋体" w:hAnsi="宋体"/>
          <w:color w:val="auto"/>
          <w:szCs w:val="21"/>
        </w:rPr>
      </w:pPr>
      <w:r>
        <w:rPr>
          <w:rFonts w:hint="eastAsia" w:ascii="宋体" w:hAnsi="宋体"/>
          <w:bCs/>
          <w:color w:val="auto"/>
          <w:szCs w:val="21"/>
        </w:rPr>
        <w:t>由磋商小组根据综合评分情况，按照评审得分由高到低顺序推荐3名以上成交候选供应商，并编写评审报告。符合本章第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bCs/>
          <w:color w:val="auto"/>
          <w:szCs w:val="21"/>
          <w:lang w:val="en-US" w:eastAsia="zh-CN"/>
        </w:rPr>
        <w:t>服务需求</w:t>
      </w:r>
      <w:r>
        <w:rPr>
          <w:rFonts w:hint="eastAsia" w:ascii="宋体" w:hAnsi="宋体"/>
          <w:bCs/>
          <w:color w:val="auto"/>
          <w:szCs w:val="21"/>
        </w:rPr>
        <w:t>偏离分由高到低排序）。评审得分、最后报价（不计算价格折扣）、技术得分均相同的，由磋商小组随机抽取推荐。</w:t>
      </w:r>
    </w:p>
    <w:p w14:paraId="43AEF99B">
      <w:pPr>
        <w:pStyle w:val="20"/>
        <w:rPr>
          <w:rFonts w:hint="eastAsia" w:ascii="宋体" w:hAnsi="宋体" w:eastAsia="宋体" w:cs="Times New Roman"/>
          <w:b/>
          <w:bCs/>
          <w:color w:val="auto"/>
          <w:sz w:val="36"/>
          <w:szCs w:val="44"/>
        </w:rPr>
      </w:pPr>
      <w:bookmarkStart w:id="68" w:name="_Toc44229897"/>
    </w:p>
    <w:p w14:paraId="15821979">
      <w:pPr>
        <w:jc w:val="center"/>
        <w:outlineLvl w:val="0"/>
        <w:rPr>
          <w:rFonts w:hint="eastAsia" w:ascii="宋体" w:hAnsi="宋体" w:eastAsia="宋体" w:cs="Times New Roman"/>
          <w:b/>
          <w:bCs/>
          <w:color w:val="auto"/>
          <w:sz w:val="36"/>
          <w:szCs w:val="44"/>
        </w:rPr>
      </w:pPr>
    </w:p>
    <w:p w14:paraId="525B76B5">
      <w:pPr>
        <w:pStyle w:val="30"/>
        <w:rPr>
          <w:rFonts w:hint="eastAsia" w:ascii="宋体" w:hAnsi="宋体" w:eastAsia="宋体" w:cs="Times New Roman"/>
          <w:b/>
          <w:bCs/>
          <w:color w:val="auto"/>
          <w:sz w:val="36"/>
          <w:szCs w:val="44"/>
        </w:rPr>
      </w:pPr>
    </w:p>
    <w:p w14:paraId="012B732A">
      <w:pPr>
        <w:pStyle w:val="31"/>
        <w:rPr>
          <w:rFonts w:hint="eastAsia" w:ascii="宋体" w:hAnsi="宋体" w:eastAsia="宋体" w:cs="Times New Roman"/>
          <w:b/>
          <w:bCs/>
          <w:color w:val="auto"/>
          <w:sz w:val="36"/>
          <w:szCs w:val="44"/>
        </w:rPr>
      </w:pPr>
    </w:p>
    <w:p w14:paraId="5D7F6F97">
      <w:pPr>
        <w:rPr>
          <w:rFonts w:hint="eastAsia" w:ascii="宋体" w:hAnsi="宋体" w:eastAsia="宋体" w:cs="Times New Roman"/>
          <w:b/>
          <w:bCs/>
          <w:color w:val="auto"/>
          <w:sz w:val="36"/>
          <w:szCs w:val="44"/>
        </w:rPr>
      </w:pPr>
    </w:p>
    <w:p w14:paraId="75E1DA81">
      <w:pPr>
        <w:pStyle w:val="31"/>
        <w:ind w:left="0" w:leftChars="0" w:firstLine="0" w:firstLineChars="0"/>
        <w:rPr>
          <w:rFonts w:hint="eastAsia" w:ascii="宋体" w:hAnsi="宋体" w:eastAsia="宋体" w:cs="Times New Roman"/>
          <w:b/>
          <w:bCs/>
          <w:color w:val="auto"/>
          <w:sz w:val="36"/>
          <w:szCs w:val="44"/>
        </w:rPr>
      </w:pPr>
    </w:p>
    <w:p w14:paraId="3BE15D18">
      <w:pPr>
        <w:rPr>
          <w:rFonts w:hint="eastAsia" w:ascii="宋体" w:hAnsi="宋体" w:eastAsia="宋体" w:cs="Times New Roman"/>
          <w:b/>
          <w:bCs/>
          <w:color w:val="auto"/>
          <w:sz w:val="36"/>
          <w:szCs w:val="44"/>
        </w:rPr>
      </w:pPr>
    </w:p>
    <w:p w14:paraId="3402A519">
      <w:pPr>
        <w:pStyle w:val="31"/>
        <w:ind w:left="0" w:leftChars="0" w:firstLine="0" w:firstLineChars="0"/>
        <w:rPr>
          <w:rFonts w:hint="eastAsia"/>
        </w:rPr>
      </w:pPr>
    </w:p>
    <w:p w14:paraId="7FFD3C79">
      <w:pPr>
        <w:jc w:val="center"/>
        <w:outlineLvl w:val="0"/>
        <w:rPr>
          <w:rFonts w:hint="eastAsia" w:ascii="宋体" w:hAnsi="宋体" w:eastAsia="宋体" w:cs="Times New Roman"/>
          <w:b/>
          <w:bCs/>
          <w:color w:val="auto"/>
          <w:sz w:val="36"/>
          <w:szCs w:val="44"/>
        </w:rPr>
      </w:pPr>
      <w:bookmarkStart w:id="69" w:name="_Toc15407"/>
      <w:r>
        <w:rPr>
          <w:rFonts w:hint="eastAsia" w:ascii="宋体" w:hAnsi="宋体" w:eastAsia="宋体" w:cs="Times New Roman"/>
          <w:b/>
          <w:bCs/>
          <w:color w:val="auto"/>
          <w:sz w:val="36"/>
          <w:szCs w:val="44"/>
        </w:rPr>
        <w:t>第五章 响应文件格式</w:t>
      </w:r>
      <w:bookmarkEnd w:id="68"/>
      <w:bookmarkEnd w:id="69"/>
    </w:p>
    <w:p w14:paraId="48F681FE">
      <w:pPr>
        <w:snapToGrid w:val="0"/>
        <w:spacing w:before="156" w:beforeLines="50" w:after="50"/>
        <w:jc w:val="center"/>
        <w:rPr>
          <w:rFonts w:hint="eastAsia" w:ascii="宋体" w:hAnsi="宋体" w:eastAsia="宋体" w:cs="宋体"/>
          <w:bCs/>
          <w:color w:val="auto"/>
          <w:sz w:val="44"/>
          <w:szCs w:val="44"/>
          <w:highlight w:val="none"/>
        </w:rPr>
      </w:pPr>
      <w:bookmarkStart w:id="70" w:name="_Toc22189"/>
    </w:p>
    <w:p w14:paraId="044E9CB1">
      <w:pPr>
        <w:snapToGrid w:val="0"/>
        <w:spacing w:before="156" w:beforeLines="50" w:after="50"/>
        <w:jc w:val="center"/>
        <w:rPr>
          <w:rFonts w:hint="eastAsia" w:ascii="宋体" w:hAnsi="宋体" w:eastAsia="宋体" w:cs="宋体"/>
          <w:bCs/>
          <w:color w:val="auto"/>
          <w:sz w:val="44"/>
          <w:szCs w:val="44"/>
          <w:highlight w:val="none"/>
        </w:rPr>
      </w:pPr>
    </w:p>
    <w:p w14:paraId="73CFD418">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200668E0">
      <w:pPr>
        <w:snapToGrid w:val="0"/>
        <w:spacing w:before="156" w:beforeLines="50" w:after="50"/>
        <w:rPr>
          <w:rFonts w:hint="eastAsia" w:ascii="宋体" w:hAnsi="宋体" w:eastAsia="宋体" w:cs="宋体"/>
          <w:bCs/>
          <w:color w:val="auto"/>
          <w:sz w:val="24"/>
          <w:szCs w:val="20"/>
          <w:highlight w:val="none"/>
        </w:rPr>
      </w:pPr>
    </w:p>
    <w:p w14:paraId="1777EA77">
      <w:pPr>
        <w:snapToGrid w:val="0"/>
        <w:spacing w:before="156" w:beforeLines="50" w:after="50"/>
        <w:rPr>
          <w:rFonts w:hint="eastAsia" w:ascii="宋体" w:hAnsi="宋体" w:eastAsia="宋体" w:cs="宋体"/>
          <w:bCs/>
          <w:color w:val="auto"/>
          <w:sz w:val="24"/>
          <w:szCs w:val="20"/>
          <w:highlight w:val="none"/>
        </w:rPr>
      </w:pPr>
    </w:p>
    <w:p w14:paraId="15DE46CE">
      <w:pPr>
        <w:snapToGrid w:val="0"/>
        <w:spacing w:before="156" w:beforeLines="50" w:after="50"/>
        <w:rPr>
          <w:rFonts w:hint="eastAsia" w:ascii="宋体" w:hAnsi="宋体" w:eastAsia="宋体" w:cs="宋体"/>
          <w:bCs/>
          <w:color w:val="auto"/>
          <w:sz w:val="32"/>
          <w:szCs w:val="32"/>
          <w:highlight w:val="none"/>
        </w:rPr>
      </w:pPr>
    </w:p>
    <w:p w14:paraId="2E960697">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7C66690">
      <w:pPr>
        <w:snapToGrid w:val="0"/>
        <w:spacing w:before="156" w:beforeLines="50" w:after="50"/>
        <w:ind w:firstLine="480" w:firstLineChars="150"/>
        <w:rPr>
          <w:rFonts w:hint="eastAsia" w:ascii="宋体" w:hAnsi="宋体" w:eastAsia="宋体" w:cs="宋体"/>
          <w:bCs/>
          <w:color w:val="auto"/>
          <w:sz w:val="32"/>
          <w:szCs w:val="32"/>
          <w:highlight w:val="none"/>
        </w:rPr>
      </w:pPr>
    </w:p>
    <w:p w14:paraId="16DC24B3">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8B560FF">
      <w:pPr>
        <w:snapToGrid w:val="0"/>
        <w:spacing w:before="156" w:beforeLines="50" w:after="50"/>
        <w:ind w:firstLine="480" w:firstLineChars="150"/>
        <w:rPr>
          <w:rFonts w:hint="eastAsia" w:ascii="宋体" w:hAnsi="宋体" w:eastAsia="宋体" w:cs="宋体"/>
          <w:bCs/>
          <w:color w:val="auto"/>
          <w:sz w:val="32"/>
          <w:szCs w:val="32"/>
          <w:highlight w:val="none"/>
        </w:rPr>
      </w:pPr>
    </w:p>
    <w:p w14:paraId="12AC9827">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D76C07">
      <w:pPr>
        <w:snapToGrid w:val="0"/>
        <w:spacing w:before="156" w:beforeLines="50" w:after="50"/>
        <w:rPr>
          <w:rFonts w:hint="eastAsia" w:ascii="宋体" w:hAnsi="宋体" w:eastAsia="宋体" w:cs="宋体"/>
          <w:bCs/>
          <w:color w:val="auto"/>
          <w:sz w:val="32"/>
          <w:szCs w:val="32"/>
          <w:highlight w:val="none"/>
        </w:rPr>
      </w:pPr>
    </w:p>
    <w:p w14:paraId="3AA68979">
      <w:pPr>
        <w:snapToGrid w:val="0"/>
        <w:spacing w:before="156"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首次响应文件提交截止时间前不得启封</w:t>
      </w:r>
    </w:p>
    <w:p w14:paraId="66AE6818">
      <w:pPr>
        <w:snapToGrid w:val="0"/>
        <w:spacing w:before="156" w:beforeLines="50" w:after="50"/>
        <w:ind w:firstLine="5440" w:firstLineChars="1700"/>
        <w:jc w:val="center"/>
        <w:rPr>
          <w:rFonts w:hint="eastAsia" w:ascii="宋体" w:hAnsi="宋体" w:eastAsia="宋体" w:cs="宋体"/>
          <w:bCs/>
          <w:color w:val="auto"/>
          <w:sz w:val="32"/>
          <w:szCs w:val="32"/>
          <w:highlight w:val="none"/>
        </w:rPr>
      </w:pPr>
    </w:p>
    <w:p w14:paraId="44C12547">
      <w:pPr>
        <w:snapToGrid w:val="0"/>
        <w:spacing w:before="156"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500E0475">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bookmarkStart w:id="71" w:name="_Toc35611516"/>
      <w:bookmarkStart w:id="72" w:name="_Toc71366186"/>
      <w:bookmarkStart w:id="73" w:name="_Toc31728084"/>
      <w:bookmarkStart w:id="74" w:name="_Toc35611438"/>
      <w:bookmarkStart w:id="75" w:name="_Toc44229899"/>
      <w:bookmarkStart w:id="76" w:name="_Toc31723070"/>
    </w:p>
    <w:p w14:paraId="4ACC8174">
      <w:pPr>
        <w:rPr>
          <w:rFonts w:hint="eastAsia" w:ascii="宋体" w:hAnsi="宋体" w:eastAsia="宋体" w:cs="宋体"/>
          <w:bCs/>
          <w:color w:val="auto"/>
          <w:sz w:val="24"/>
          <w:highlight w:val="none"/>
        </w:rPr>
      </w:pPr>
    </w:p>
    <w:p w14:paraId="5A04B55A">
      <w:pPr>
        <w:rPr>
          <w:rFonts w:hint="eastAsia"/>
          <w:b/>
          <w:color w:val="auto"/>
          <w:sz w:val="28"/>
          <w:szCs w:val="28"/>
          <w:highlight w:val="none"/>
        </w:rPr>
      </w:pPr>
      <w:r>
        <w:rPr>
          <w:rFonts w:hint="eastAsia"/>
          <w:b/>
          <w:color w:val="auto"/>
          <w:sz w:val="28"/>
          <w:szCs w:val="28"/>
          <w:highlight w:val="none"/>
        </w:rPr>
        <w:t>一、资格证明文件格式</w:t>
      </w:r>
      <w:bookmarkEnd w:id="71"/>
      <w:bookmarkEnd w:id="72"/>
      <w:bookmarkEnd w:id="73"/>
      <w:bookmarkEnd w:id="74"/>
      <w:bookmarkEnd w:id="75"/>
      <w:bookmarkEnd w:id="76"/>
    </w:p>
    <w:p w14:paraId="17273810">
      <w:pPr>
        <w:snapToGrid w:val="0"/>
        <w:spacing w:before="156" w:beforeLines="50" w:after="50" w:line="360" w:lineRule="auto"/>
        <w:jc w:val="left"/>
        <w:rPr>
          <w:rFonts w:hint="eastAsia" w:ascii="宋体" w:hAnsi="宋体"/>
          <w:b/>
          <w:color w:val="auto"/>
          <w:sz w:val="22"/>
          <w:szCs w:val="22"/>
          <w:highlight w:val="none"/>
        </w:rPr>
      </w:pPr>
      <w:r>
        <w:rPr>
          <w:rFonts w:hint="eastAsia" w:ascii="宋体" w:hAnsi="宋体"/>
          <w:b/>
          <w:color w:val="auto"/>
          <w:sz w:val="28"/>
          <w:szCs w:val="28"/>
          <w:highlight w:val="none"/>
        </w:rPr>
        <w:t>1.资格证明文件封面格式：</w:t>
      </w:r>
      <w:r>
        <w:rPr>
          <w:rFonts w:hint="eastAsia" w:ascii="宋体" w:hAnsi="宋体"/>
          <w:b/>
          <w:color w:val="auto"/>
          <w:sz w:val="22"/>
          <w:szCs w:val="22"/>
          <w:highlight w:val="none"/>
        </w:rPr>
        <w:t xml:space="preserve"> </w:t>
      </w:r>
    </w:p>
    <w:p w14:paraId="5E24819B">
      <w:pPr>
        <w:snapToGrid w:val="0"/>
        <w:spacing w:before="156" w:beforeLines="50" w:after="50"/>
        <w:jc w:val="center"/>
        <w:rPr>
          <w:rFonts w:ascii="宋体" w:hAnsi="宋体"/>
          <w:color w:val="auto"/>
          <w:sz w:val="40"/>
          <w:szCs w:val="40"/>
          <w:highlight w:val="none"/>
        </w:rPr>
      </w:pPr>
    </w:p>
    <w:p w14:paraId="091C9AD9">
      <w:pPr>
        <w:snapToGrid w:val="0"/>
        <w:spacing w:before="156" w:beforeLines="50" w:after="50"/>
        <w:jc w:val="center"/>
        <w:rPr>
          <w:rFonts w:ascii="宋体" w:hAnsi="宋体"/>
          <w:color w:val="auto"/>
          <w:sz w:val="40"/>
          <w:szCs w:val="40"/>
          <w:highlight w:val="none"/>
        </w:rPr>
      </w:pPr>
      <w:r>
        <w:rPr>
          <w:rFonts w:hint="eastAsia" w:ascii="宋体" w:hAnsi="宋体"/>
          <w:color w:val="auto"/>
          <w:sz w:val="40"/>
          <w:szCs w:val="40"/>
          <w:highlight w:val="none"/>
        </w:rPr>
        <w:t>电 子 响 应 文 件</w:t>
      </w:r>
    </w:p>
    <w:p w14:paraId="59DED9FB">
      <w:pPr>
        <w:snapToGrid w:val="0"/>
        <w:spacing w:before="156" w:beforeLines="50" w:after="50"/>
        <w:rPr>
          <w:rFonts w:hint="eastAsia" w:ascii="宋体" w:hAnsi="宋体"/>
          <w:color w:val="auto"/>
          <w:sz w:val="22"/>
          <w:szCs w:val="18"/>
          <w:highlight w:val="none"/>
        </w:rPr>
      </w:pPr>
    </w:p>
    <w:p w14:paraId="61A3F22B">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资  格  证  明  文  件</w:t>
      </w:r>
    </w:p>
    <w:p w14:paraId="471893AC">
      <w:pPr>
        <w:snapToGrid w:val="0"/>
        <w:spacing w:before="156" w:beforeLines="50" w:after="50"/>
        <w:rPr>
          <w:rFonts w:hint="eastAsia" w:ascii="宋体" w:hAnsi="宋体"/>
          <w:bCs/>
          <w:color w:val="auto"/>
          <w:sz w:val="22"/>
          <w:szCs w:val="18"/>
          <w:highlight w:val="none"/>
        </w:rPr>
      </w:pPr>
    </w:p>
    <w:p w14:paraId="6A3169F8">
      <w:pPr>
        <w:snapToGrid w:val="0"/>
        <w:spacing w:before="156" w:beforeLines="50" w:after="50"/>
        <w:rPr>
          <w:rFonts w:hint="eastAsia" w:ascii="宋体" w:hAnsi="宋体"/>
          <w:bCs/>
          <w:color w:val="auto"/>
          <w:sz w:val="22"/>
          <w:szCs w:val="18"/>
          <w:highlight w:val="none"/>
        </w:rPr>
      </w:pPr>
    </w:p>
    <w:p w14:paraId="2B0B2F08">
      <w:pPr>
        <w:snapToGrid w:val="0"/>
        <w:spacing w:before="156" w:beforeLines="50" w:after="50"/>
        <w:rPr>
          <w:rFonts w:hint="eastAsia" w:ascii="宋体" w:hAnsi="宋体"/>
          <w:bCs/>
          <w:color w:val="auto"/>
          <w:sz w:val="22"/>
          <w:szCs w:val="18"/>
          <w:highlight w:val="none"/>
        </w:rPr>
      </w:pPr>
    </w:p>
    <w:p w14:paraId="7704469A">
      <w:pPr>
        <w:snapToGrid w:val="0"/>
        <w:spacing w:before="156" w:beforeLines="50" w:after="50"/>
        <w:rPr>
          <w:rFonts w:hint="eastAsia" w:ascii="宋体" w:hAnsi="宋体"/>
          <w:bCs/>
          <w:color w:val="auto"/>
          <w:sz w:val="22"/>
          <w:szCs w:val="18"/>
          <w:highlight w:val="none"/>
        </w:rPr>
      </w:pPr>
    </w:p>
    <w:p w14:paraId="7145F0CC">
      <w:pPr>
        <w:snapToGrid w:val="0"/>
        <w:spacing w:before="156" w:beforeLines="50" w:after="50"/>
        <w:rPr>
          <w:rFonts w:hint="eastAsia" w:ascii="宋体" w:hAnsi="宋体"/>
          <w:bCs/>
          <w:color w:val="auto"/>
          <w:sz w:val="22"/>
          <w:szCs w:val="18"/>
          <w:highlight w:val="none"/>
        </w:rPr>
      </w:pPr>
    </w:p>
    <w:p w14:paraId="00F8879F">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6FAF51F4">
      <w:pPr>
        <w:snapToGrid w:val="0"/>
        <w:spacing w:before="156" w:beforeLines="50" w:after="50"/>
        <w:ind w:firstLine="630" w:firstLineChars="225"/>
        <w:rPr>
          <w:rFonts w:hint="eastAsia" w:ascii="宋体" w:hAnsi="宋体" w:cs="仿宋_GB2312"/>
          <w:bCs/>
          <w:color w:val="auto"/>
          <w:sz w:val="28"/>
          <w:szCs w:val="28"/>
          <w:highlight w:val="none"/>
        </w:rPr>
      </w:pPr>
    </w:p>
    <w:p w14:paraId="075BBBC3">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17A2A75">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6F33DA9E">
      <w:pPr>
        <w:pStyle w:val="6"/>
        <w:snapToGrid w:val="0"/>
        <w:spacing w:before="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14703180">
      <w:pPr>
        <w:snapToGrid w:val="0"/>
        <w:spacing w:before="156" w:beforeLines="50" w:after="50"/>
        <w:ind w:firstLine="560" w:firstLineChars="200"/>
        <w:rPr>
          <w:rFonts w:hint="eastAsia" w:ascii="宋体" w:hAnsi="宋体" w:cs="仿宋_GB2312"/>
          <w:bCs/>
          <w:color w:val="auto"/>
          <w:sz w:val="28"/>
          <w:szCs w:val="28"/>
          <w:highlight w:val="none"/>
        </w:rPr>
      </w:pPr>
    </w:p>
    <w:p w14:paraId="104C32AC">
      <w:pPr>
        <w:pStyle w:val="6"/>
        <w:snapToGrid w:val="0"/>
        <w:spacing w:before="50" w:after="50"/>
        <w:ind w:firstLine="630" w:firstLineChars="225"/>
        <w:rPr>
          <w:rFonts w:hint="eastAsia" w:ascii="宋体" w:hAnsi="宋体" w:cs="仿宋_GB2312"/>
          <w:bCs/>
          <w:color w:val="auto"/>
          <w:sz w:val="28"/>
          <w:szCs w:val="28"/>
          <w:highlight w:val="none"/>
        </w:rPr>
      </w:pPr>
    </w:p>
    <w:p w14:paraId="4D45248B">
      <w:pPr>
        <w:pStyle w:val="6"/>
        <w:snapToGrid w:val="0"/>
        <w:spacing w:before="50" w:after="50"/>
        <w:ind w:firstLine="630" w:firstLineChars="225"/>
        <w:rPr>
          <w:rFonts w:hint="eastAsia" w:ascii="宋体" w:hAnsi="宋体" w:cs="仿宋_GB2312"/>
          <w:bCs/>
          <w:color w:val="auto"/>
          <w:sz w:val="28"/>
          <w:szCs w:val="28"/>
          <w:highlight w:val="none"/>
        </w:rPr>
      </w:pPr>
    </w:p>
    <w:p w14:paraId="05CA7018">
      <w:pPr>
        <w:pStyle w:val="6"/>
        <w:snapToGrid w:val="0"/>
        <w:spacing w:before="50" w:after="50"/>
        <w:ind w:firstLine="1120" w:firstLineChars="400"/>
        <w:rPr>
          <w:rFonts w:hint="eastAsia" w:ascii="宋体" w:hAnsi="宋体" w:cs="仿宋_GB2312"/>
          <w:bCs/>
          <w:color w:val="auto"/>
          <w:sz w:val="28"/>
          <w:szCs w:val="28"/>
          <w:highlight w:val="none"/>
        </w:rPr>
      </w:pPr>
    </w:p>
    <w:p w14:paraId="3633FE96">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12879C61">
      <w:pPr>
        <w:snapToGrid w:val="0"/>
        <w:spacing w:before="156" w:beforeLines="50" w:after="50" w:line="360" w:lineRule="auto"/>
        <w:ind w:left="142"/>
        <w:jc w:val="left"/>
        <w:rPr>
          <w:rFonts w:ascii="宋体" w:hAnsi="宋体"/>
          <w:color w:val="auto"/>
          <w:sz w:val="22"/>
          <w:szCs w:val="22"/>
          <w:highlight w:val="none"/>
        </w:rPr>
      </w:pPr>
      <w:r>
        <w:rPr>
          <w:rFonts w:ascii="宋体" w:hAnsi="宋体"/>
          <w:color w:val="auto"/>
          <w:sz w:val="22"/>
          <w:szCs w:val="22"/>
          <w:highlight w:val="none"/>
        </w:rPr>
        <w:br w:type="page"/>
      </w:r>
    </w:p>
    <w:p w14:paraId="117F5C96">
      <w:pPr>
        <w:snapToGrid w:val="0"/>
        <w:spacing w:before="156" w:beforeLines="50" w:after="50" w:line="360" w:lineRule="auto"/>
        <w:ind w:left="142"/>
        <w:jc w:val="left"/>
        <w:rPr>
          <w:rFonts w:ascii="宋体" w:hAnsi="宋体"/>
          <w:color w:val="auto"/>
          <w:sz w:val="22"/>
          <w:szCs w:val="22"/>
          <w:highlight w:val="none"/>
        </w:rPr>
      </w:pPr>
    </w:p>
    <w:p w14:paraId="4222345B">
      <w:pPr>
        <w:snapToGrid w:val="0"/>
        <w:spacing w:before="156" w:beforeLines="50" w:after="50" w:line="360" w:lineRule="auto"/>
        <w:ind w:left="142"/>
        <w:jc w:val="left"/>
        <w:rPr>
          <w:rFonts w:ascii="宋体" w:hAnsi="宋体"/>
          <w:color w:val="auto"/>
          <w:sz w:val="22"/>
          <w:szCs w:val="22"/>
          <w:highlight w:val="none"/>
        </w:rPr>
      </w:pPr>
    </w:p>
    <w:p w14:paraId="1F8F70C3">
      <w:pPr>
        <w:snapToGrid w:val="0"/>
        <w:spacing w:before="156" w:beforeLines="50" w:after="50" w:line="360" w:lineRule="auto"/>
        <w:ind w:left="142"/>
        <w:jc w:val="left"/>
        <w:rPr>
          <w:rFonts w:hint="eastAsia" w:ascii="宋体" w:hAnsi="宋体"/>
          <w:b/>
          <w:bCs/>
          <w:color w:val="auto"/>
          <w:sz w:val="28"/>
          <w:szCs w:val="28"/>
          <w:highlight w:val="none"/>
        </w:rPr>
      </w:pPr>
      <w:r>
        <w:rPr>
          <w:rFonts w:hint="eastAsia" w:ascii="宋体" w:hAnsi="宋体"/>
          <w:b/>
          <w:bCs/>
          <w:color w:val="auto"/>
          <w:sz w:val="28"/>
          <w:szCs w:val="28"/>
          <w:highlight w:val="none"/>
        </w:rPr>
        <w:t>2.资格证明文件目录</w:t>
      </w:r>
    </w:p>
    <w:p w14:paraId="308AD643">
      <w:pPr>
        <w:pStyle w:val="30"/>
        <w:numPr>
          <w:ilvl w:val="0"/>
          <w:numId w:val="0"/>
        </w:numPr>
        <w:rPr>
          <w:rFonts w:hint="default"/>
          <w:color w:val="auto"/>
          <w:lang w:val="en-US" w:eastAsia="zh-CN"/>
        </w:rPr>
      </w:pPr>
      <w:r>
        <w:rPr>
          <w:rFonts w:hint="eastAsia"/>
          <w:color w:val="auto"/>
          <w:lang w:val="en-US" w:eastAsia="zh-CN"/>
        </w:rPr>
        <w:t>根据《供应商须知前附表》第12.1.1要求编制</w:t>
      </w:r>
    </w:p>
    <w:p w14:paraId="30C520CA">
      <w:pPr>
        <w:snapToGrid w:val="0"/>
        <w:spacing w:before="156" w:beforeLines="50" w:after="50"/>
        <w:rPr>
          <w:rFonts w:ascii="宋体" w:hAnsi="宋体"/>
          <w:color w:val="auto"/>
          <w:sz w:val="22"/>
          <w:szCs w:val="18"/>
          <w:highlight w:val="none"/>
        </w:rPr>
      </w:pPr>
      <w:r>
        <w:rPr>
          <w:rFonts w:ascii="宋体" w:hAnsi="宋体"/>
          <w:color w:val="auto"/>
          <w:sz w:val="22"/>
          <w:szCs w:val="18"/>
          <w:highlight w:val="none"/>
        </w:rPr>
        <w:t xml:space="preserve"> </w:t>
      </w:r>
    </w:p>
    <w:p w14:paraId="68D8F5C4">
      <w:pPr>
        <w:spacing w:line="300" w:lineRule="auto"/>
        <w:rPr>
          <w:rFonts w:hint="eastAsia" w:ascii="宋体" w:hAnsi="宋体"/>
          <w:color w:val="auto"/>
          <w:sz w:val="20"/>
          <w:szCs w:val="20"/>
          <w:highlight w:val="none"/>
        </w:rPr>
      </w:pPr>
    </w:p>
    <w:p w14:paraId="0D673FE9">
      <w:pPr>
        <w:spacing w:line="300" w:lineRule="auto"/>
        <w:rPr>
          <w:rFonts w:hint="eastAsia" w:ascii="宋体" w:hAnsi="宋体"/>
          <w:color w:val="auto"/>
          <w:sz w:val="20"/>
          <w:szCs w:val="20"/>
          <w:highlight w:val="none"/>
        </w:rPr>
      </w:pPr>
    </w:p>
    <w:p w14:paraId="5B10CB1F">
      <w:pPr>
        <w:spacing w:line="300" w:lineRule="auto"/>
        <w:rPr>
          <w:rFonts w:hint="eastAsia" w:ascii="宋体" w:hAnsi="宋体"/>
          <w:color w:val="auto"/>
          <w:sz w:val="20"/>
          <w:szCs w:val="20"/>
          <w:highlight w:val="none"/>
        </w:rPr>
      </w:pPr>
    </w:p>
    <w:p w14:paraId="54C43F4B">
      <w:pPr>
        <w:spacing w:line="300" w:lineRule="auto"/>
        <w:rPr>
          <w:rFonts w:hint="eastAsia" w:ascii="宋体" w:hAnsi="宋体"/>
          <w:color w:val="auto"/>
          <w:sz w:val="20"/>
          <w:szCs w:val="20"/>
          <w:highlight w:val="none"/>
        </w:rPr>
      </w:pPr>
    </w:p>
    <w:p w14:paraId="159A2663">
      <w:pPr>
        <w:spacing w:line="300" w:lineRule="auto"/>
        <w:rPr>
          <w:rFonts w:hint="eastAsia" w:ascii="宋体" w:hAnsi="宋体"/>
          <w:color w:val="auto"/>
          <w:sz w:val="20"/>
          <w:szCs w:val="20"/>
          <w:highlight w:val="none"/>
        </w:rPr>
      </w:pPr>
    </w:p>
    <w:p w14:paraId="1A47F811">
      <w:pPr>
        <w:spacing w:line="300" w:lineRule="auto"/>
        <w:rPr>
          <w:rFonts w:hint="eastAsia" w:ascii="宋体" w:hAnsi="宋体"/>
          <w:color w:val="auto"/>
          <w:sz w:val="20"/>
          <w:szCs w:val="20"/>
          <w:highlight w:val="none"/>
        </w:rPr>
      </w:pPr>
    </w:p>
    <w:p w14:paraId="400BF7AB">
      <w:pPr>
        <w:spacing w:line="300" w:lineRule="auto"/>
        <w:rPr>
          <w:rFonts w:hint="eastAsia" w:ascii="宋体" w:hAnsi="宋体"/>
          <w:color w:val="auto"/>
          <w:sz w:val="20"/>
          <w:szCs w:val="20"/>
          <w:highlight w:val="none"/>
        </w:rPr>
      </w:pPr>
    </w:p>
    <w:p w14:paraId="117E1096">
      <w:pPr>
        <w:spacing w:line="300" w:lineRule="auto"/>
        <w:rPr>
          <w:rFonts w:hint="eastAsia" w:ascii="宋体" w:hAnsi="宋体"/>
          <w:color w:val="auto"/>
          <w:sz w:val="20"/>
          <w:szCs w:val="20"/>
          <w:highlight w:val="none"/>
        </w:rPr>
      </w:pPr>
    </w:p>
    <w:p w14:paraId="6DEBE1D6">
      <w:pPr>
        <w:spacing w:line="300" w:lineRule="auto"/>
        <w:rPr>
          <w:rFonts w:hint="eastAsia" w:ascii="宋体" w:hAnsi="宋体"/>
          <w:color w:val="auto"/>
          <w:sz w:val="20"/>
          <w:szCs w:val="20"/>
          <w:highlight w:val="none"/>
        </w:rPr>
      </w:pPr>
    </w:p>
    <w:p w14:paraId="7086BEE3">
      <w:pPr>
        <w:spacing w:line="300" w:lineRule="auto"/>
        <w:rPr>
          <w:rFonts w:hint="eastAsia" w:ascii="宋体" w:hAnsi="宋体"/>
          <w:color w:val="auto"/>
          <w:sz w:val="20"/>
          <w:szCs w:val="20"/>
          <w:highlight w:val="none"/>
        </w:rPr>
      </w:pPr>
    </w:p>
    <w:p w14:paraId="5BDE97F5">
      <w:pPr>
        <w:spacing w:line="300" w:lineRule="auto"/>
        <w:rPr>
          <w:rFonts w:hint="eastAsia" w:ascii="宋体" w:hAnsi="宋体"/>
          <w:color w:val="auto"/>
          <w:sz w:val="20"/>
          <w:szCs w:val="20"/>
          <w:highlight w:val="none"/>
        </w:rPr>
      </w:pPr>
    </w:p>
    <w:p w14:paraId="1EA3349F">
      <w:pPr>
        <w:spacing w:line="300" w:lineRule="auto"/>
        <w:rPr>
          <w:rFonts w:hint="eastAsia" w:ascii="宋体" w:hAnsi="宋体"/>
          <w:color w:val="auto"/>
          <w:sz w:val="20"/>
          <w:szCs w:val="20"/>
          <w:highlight w:val="none"/>
        </w:rPr>
      </w:pPr>
    </w:p>
    <w:p w14:paraId="689D163A">
      <w:pPr>
        <w:spacing w:line="300" w:lineRule="auto"/>
        <w:rPr>
          <w:rFonts w:hint="eastAsia" w:ascii="宋体" w:hAnsi="宋体"/>
          <w:color w:val="auto"/>
          <w:sz w:val="20"/>
          <w:szCs w:val="20"/>
          <w:highlight w:val="none"/>
        </w:rPr>
      </w:pPr>
    </w:p>
    <w:p w14:paraId="41454A87">
      <w:pPr>
        <w:spacing w:line="300" w:lineRule="auto"/>
        <w:rPr>
          <w:rFonts w:hint="eastAsia" w:ascii="宋体" w:hAnsi="宋体"/>
          <w:color w:val="auto"/>
          <w:sz w:val="20"/>
          <w:szCs w:val="20"/>
          <w:highlight w:val="none"/>
        </w:rPr>
      </w:pPr>
    </w:p>
    <w:p w14:paraId="494BD1EF">
      <w:pPr>
        <w:spacing w:line="300" w:lineRule="auto"/>
        <w:rPr>
          <w:rFonts w:hint="eastAsia" w:ascii="宋体" w:hAnsi="宋体"/>
          <w:color w:val="auto"/>
          <w:sz w:val="20"/>
          <w:szCs w:val="20"/>
          <w:highlight w:val="none"/>
        </w:rPr>
      </w:pPr>
    </w:p>
    <w:p w14:paraId="1FC49F5F">
      <w:pPr>
        <w:spacing w:line="320" w:lineRule="exact"/>
        <w:jc w:val="left"/>
        <w:rPr>
          <w:rFonts w:hint="eastAsia" w:ascii="宋体" w:hAnsi="宋体"/>
          <w:color w:val="auto"/>
          <w:sz w:val="20"/>
          <w:szCs w:val="20"/>
          <w:highlight w:val="none"/>
        </w:rPr>
      </w:pPr>
      <w:r>
        <w:rPr>
          <w:rFonts w:ascii="宋体" w:hAnsi="宋体"/>
          <w:color w:val="auto"/>
          <w:sz w:val="20"/>
          <w:szCs w:val="20"/>
          <w:highlight w:val="none"/>
        </w:rPr>
        <w:br w:type="page"/>
      </w:r>
      <w:r>
        <w:rPr>
          <w:rFonts w:hint="eastAsia" w:ascii="宋体" w:hAnsi="宋体"/>
          <w:color w:val="auto"/>
          <w:sz w:val="20"/>
          <w:szCs w:val="20"/>
          <w:highlight w:val="none"/>
        </w:rPr>
        <w:t xml:space="preserve"> </w:t>
      </w:r>
    </w:p>
    <w:p w14:paraId="3A531C31">
      <w:pPr>
        <w:wordWrap w:val="0"/>
        <w:spacing w:before="156" w:beforeLines="50" w:after="50" w:line="320" w:lineRule="exact"/>
        <w:ind w:right="482" w:firstLine="200" w:firstLineChars="100"/>
        <w:contextualSpacing/>
        <w:jc w:val="center"/>
        <w:rPr>
          <w:rFonts w:hint="eastAsia" w:ascii="宋体" w:hAnsi="宋体"/>
          <w:color w:val="auto"/>
          <w:sz w:val="20"/>
          <w:szCs w:val="20"/>
          <w:highlight w:val="none"/>
        </w:rPr>
      </w:pPr>
    </w:p>
    <w:p w14:paraId="5054532E">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供应商直接控股、管理关系信息表</w:t>
      </w:r>
    </w:p>
    <w:p w14:paraId="3318044D">
      <w:pPr>
        <w:snapToGrid w:val="0"/>
        <w:spacing w:before="156" w:beforeLines="50" w:after="50" w:line="360" w:lineRule="auto"/>
        <w:jc w:val="center"/>
        <w:rPr>
          <w:rFonts w:hint="eastAsia" w:ascii="宋体" w:hAnsi="宋体"/>
          <w:b/>
          <w:color w:val="auto"/>
          <w:sz w:val="22"/>
          <w:szCs w:val="22"/>
          <w:highlight w:val="none"/>
        </w:rPr>
      </w:pPr>
    </w:p>
    <w:p w14:paraId="1B246F78">
      <w:pPr>
        <w:spacing w:line="360" w:lineRule="auto"/>
        <w:contextualSpacing/>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14:paraId="721F8F0A">
      <w:pPr>
        <w:spacing w:line="360" w:lineRule="auto"/>
        <w:contextualSpacing/>
        <w:jc w:val="center"/>
        <w:rPr>
          <w:rFonts w:hint="eastAsia" w:ascii="宋体" w:hAnsi="宋体"/>
          <w:b/>
          <w:color w:val="auto"/>
          <w:sz w:val="22"/>
          <w:szCs w:val="22"/>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73E7DA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DB9CF">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674077">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5363A">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02AA1B">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F45114">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408182A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ECCB0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EA4C32">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CA7751">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FB0643">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408980">
            <w:pPr>
              <w:widowControl/>
              <w:spacing w:line="360" w:lineRule="auto"/>
              <w:contextualSpacing/>
              <w:jc w:val="center"/>
              <w:rPr>
                <w:rFonts w:hint="eastAsia" w:ascii="宋体" w:hAnsi="宋体" w:cs="宋体"/>
                <w:color w:val="auto"/>
                <w:kern w:val="0"/>
                <w:sz w:val="22"/>
                <w:szCs w:val="22"/>
                <w:highlight w:val="none"/>
              </w:rPr>
            </w:pPr>
          </w:p>
        </w:tc>
      </w:tr>
      <w:tr w14:paraId="65EA467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EAF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95B444">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79F95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28C4E9">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500C93">
            <w:pPr>
              <w:widowControl/>
              <w:spacing w:line="360" w:lineRule="auto"/>
              <w:contextualSpacing/>
              <w:jc w:val="center"/>
              <w:rPr>
                <w:rFonts w:hint="eastAsia" w:ascii="宋体" w:hAnsi="宋体" w:cs="宋体"/>
                <w:color w:val="auto"/>
                <w:kern w:val="0"/>
                <w:sz w:val="22"/>
                <w:szCs w:val="22"/>
                <w:highlight w:val="none"/>
              </w:rPr>
            </w:pPr>
          </w:p>
        </w:tc>
      </w:tr>
      <w:tr w14:paraId="1400768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5987A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6148A6">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98B893">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531772">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64E0F">
            <w:pPr>
              <w:widowControl/>
              <w:spacing w:line="360" w:lineRule="auto"/>
              <w:contextualSpacing/>
              <w:jc w:val="center"/>
              <w:rPr>
                <w:rFonts w:hint="eastAsia" w:ascii="宋体" w:hAnsi="宋体" w:cs="宋体"/>
                <w:color w:val="auto"/>
                <w:kern w:val="0"/>
                <w:sz w:val="22"/>
                <w:szCs w:val="22"/>
                <w:highlight w:val="none"/>
              </w:rPr>
            </w:pPr>
          </w:p>
        </w:tc>
      </w:tr>
      <w:tr w14:paraId="510C498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EEC75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E22193">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B62FD5">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2E31BC">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E10CC">
            <w:pPr>
              <w:widowControl/>
              <w:spacing w:line="360" w:lineRule="auto"/>
              <w:contextualSpacing/>
              <w:jc w:val="center"/>
              <w:rPr>
                <w:rFonts w:hint="eastAsia" w:ascii="宋体" w:hAnsi="宋体" w:cs="宋体"/>
                <w:color w:val="auto"/>
                <w:kern w:val="0"/>
                <w:sz w:val="22"/>
                <w:szCs w:val="22"/>
                <w:highlight w:val="none"/>
              </w:rPr>
            </w:pPr>
          </w:p>
        </w:tc>
      </w:tr>
    </w:tbl>
    <w:p w14:paraId="51BCAB61">
      <w:pPr>
        <w:spacing w:line="360" w:lineRule="auto"/>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42EF4F3E">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264C2AC">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14:paraId="5DE33690">
      <w:pPr>
        <w:spacing w:line="360" w:lineRule="auto"/>
        <w:ind w:firstLine="420" w:firstLineChars="200"/>
        <w:contextualSpacing/>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w:t>
      </w:r>
      <w:r>
        <w:rPr>
          <w:rFonts w:hint="eastAsia" w:ascii="宋体" w:hAnsi="宋体"/>
          <w:color w:val="auto"/>
          <w:sz w:val="21"/>
          <w:szCs w:val="21"/>
          <w:highlight w:val="none"/>
        </w:rPr>
        <w:t>则在“直接控股股东名称”填“无”</w:t>
      </w:r>
      <w:r>
        <w:rPr>
          <w:rFonts w:hint="eastAsia" w:ascii="宋体" w:hAnsi="宋体" w:cs="宋体"/>
          <w:color w:val="auto"/>
          <w:sz w:val="21"/>
          <w:szCs w:val="21"/>
          <w:highlight w:val="none"/>
        </w:rPr>
        <w:t>。</w:t>
      </w:r>
    </w:p>
    <w:p w14:paraId="09CE610C">
      <w:pPr>
        <w:spacing w:line="360" w:lineRule="auto"/>
        <w:ind w:firstLine="420" w:firstLineChars="200"/>
        <w:contextualSpacing/>
        <w:jc w:val="left"/>
        <w:rPr>
          <w:rFonts w:ascii="宋体" w:hAnsi="宋体" w:cs="宋体"/>
          <w:color w:val="auto"/>
          <w:sz w:val="21"/>
          <w:szCs w:val="21"/>
          <w:highlight w:val="none"/>
        </w:rPr>
      </w:pPr>
    </w:p>
    <w:p w14:paraId="1BEE2411">
      <w:pPr>
        <w:spacing w:line="360" w:lineRule="auto"/>
        <w:ind w:firstLine="420" w:firstLineChars="200"/>
        <w:contextualSpacing/>
        <w:jc w:val="left"/>
        <w:rPr>
          <w:rFonts w:hint="eastAsia" w:ascii="宋体" w:hAnsi="宋体" w:cs="宋体"/>
          <w:color w:val="auto"/>
          <w:sz w:val="21"/>
          <w:szCs w:val="21"/>
          <w:highlight w:val="none"/>
        </w:rPr>
      </w:pPr>
    </w:p>
    <w:p w14:paraId="075E7108">
      <w:pPr>
        <w:spacing w:line="360" w:lineRule="auto"/>
        <w:ind w:right="480"/>
        <w:contextualSpacing/>
        <w:jc w:val="center"/>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法定代表人或者委托代理人</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签字</w:t>
      </w:r>
      <w:r>
        <w:rPr>
          <w:rFonts w:hint="eastAsia" w:ascii="宋体" w:hAnsi="宋体"/>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487F4E1D">
      <w:pPr>
        <w:spacing w:line="360" w:lineRule="auto"/>
        <w:ind w:right="480" w:firstLine="3885" w:firstLineChars="1850"/>
        <w:contextualSpacing/>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olor w:val="auto"/>
          <w:sz w:val="21"/>
          <w:szCs w:val="21"/>
          <w:highlight w:val="none"/>
        </w:rPr>
        <w:t>（电子签章）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06F32D0C">
      <w:pPr>
        <w:snapToGrid w:val="0"/>
        <w:jc w:val="center"/>
        <w:rPr>
          <w:rFonts w:hint="eastAsia" w:ascii="宋体" w:hAnsi="宋体"/>
          <w:b/>
          <w:color w:val="auto"/>
          <w:sz w:val="24"/>
          <w:szCs w:val="24"/>
          <w:highlight w:val="none"/>
        </w:rPr>
      </w:pPr>
      <w:r>
        <w:rPr>
          <w:rFonts w:hint="eastAsia" w:ascii="宋体" w:hAnsi="宋体" w:cs="宋体"/>
          <w:color w:val="auto"/>
          <w:sz w:val="21"/>
          <w:szCs w:val="21"/>
          <w:highlight w:val="none"/>
          <w:lang w:val="en-US" w:eastAsia="zh-CN"/>
        </w:rPr>
        <w:t xml:space="preserve">                                     日期：   年   月   日</w:t>
      </w:r>
      <w:r>
        <w:rPr>
          <w:rFonts w:ascii="宋体" w:hAnsi="宋体"/>
          <w:b/>
          <w:color w:val="auto"/>
          <w:sz w:val="24"/>
          <w:szCs w:val="24"/>
          <w:highlight w:val="none"/>
        </w:rPr>
        <w:br w:type="page"/>
      </w:r>
    </w:p>
    <w:p w14:paraId="5E383459">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供应商直接管理关系信息表</w:t>
      </w:r>
    </w:p>
    <w:p w14:paraId="65D0752A">
      <w:pPr>
        <w:snapToGrid w:val="0"/>
        <w:spacing w:line="360" w:lineRule="auto"/>
        <w:jc w:val="center"/>
        <w:rPr>
          <w:rFonts w:hint="eastAsia" w:ascii="宋体" w:hAnsi="宋体"/>
          <w:b/>
          <w:color w:val="auto"/>
          <w:sz w:val="22"/>
          <w:szCs w:val="22"/>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1C6EC1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080F99">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791185">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5BDF7C">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6EDA69">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4945D4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BC4C62">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297A08">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F5E52B">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EF362E">
            <w:pPr>
              <w:widowControl/>
              <w:spacing w:line="360" w:lineRule="auto"/>
              <w:contextualSpacing/>
              <w:jc w:val="center"/>
              <w:rPr>
                <w:rFonts w:ascii="宋体" w:hAnsi="宋体" w:cs="宋体"/>
                <w:color w:val="auto"/>
                <w:kern w:val="0"/>
                <w:sz w:val="22"/>
                <w:szCs w:val="22"/>
                <w:highlight w:val="none"/>
              </w:rPr>
            </w:pPr>
          </w:p>
        </w:tc>
      </w:tr>
      <w:tr w14:paraId="10162B8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3D7A59">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A0D08B">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066FC3">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6B6C31">
            <w:pPr>
              <w:widowControl/>
              <w:spacing w:line="360" w:lineRule="auto"/>
              <w:contextualSpacing/>
              <w:jc w:val="center"/>
              <w:rPr>
                <w:rFonts w:ascii="宋体" w:hAnsi="宋体" w:cs="宋体"/>
                <w:color w:val="auto"/>
                <w:kern w:val="0"/>
                <w:sz w:val="22"/>
                <w:szCs w:val="22"/>
                <w:highlight w:val="none"/>
              </w:rPr>
            </w:pPr>
          </w:p>
        </w:tc>
      </w:tr>
      <w:tr w14:paraId="756E540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BDACE0">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3ACF13">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9F65BB">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C3EE95">
            <w:pPr>
              <w:widowControl/>
              <w:spacing w:line="360" w:lineRule="auto"/>
              <w:contextualSpacing/>
              <w:jc w:val="center"/>
              <w:rPr>
                <w:rFonts w:ascii="宋体" w:hAnsi="宋体" w:cs="宋体"/>
                <w:color w:val="auto"/>
                <w:kern w:val="0"/>
                <w:sz w:val="22"/>
                <w:szCs w:val="22"/>
                <w:highlight w:val="none"/>
              </w:rPr>
            </w:pPr>
          </w:p>
        </w:tc>
      </w:tr>
      <w:tr w14:paraId="1F2F0D8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6339A5">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68862D">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E172A6">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D0AE10">
            <w:pPr>
              <w:widowControl/>
              <w:spacing w:line="360" w:lineRule="auto"/>
              <w:contextualSpacing/>
              <w:jc w:val="center"/>
              <w:rPr>
                <w:rFonts w:ascii="宋体" w:hAnsi="宋体" w:cs="宋体"/>
                <w:color w:val="auto"/>
                <w:kern w:val="0"/>
                <w:sz w:val="22"/>
                <w:szCs w:val="22"/>
                <w:highlight w:val="none"/>
              </w:rPr>
            </w:pPr>
          </w:p>
        </w:tc>
      </w:tr>
    </w:tbl>
    <w:p w14:paraId="245E8656">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注：</w:t>
      </w:r>
    </w:p>
    <w:p w14:paraId="14F35042">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6AC55783">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14:paraId="240D8DFF">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3.供应商不存在直接管理关系的，则在“直接管理关系单位名称”填“无”。</w:t>
      </w:r>
    </w:p>
    <w:p w14:paraId="5C3178BC">
      <w:pPr>
        <w:spacing w:line="360" w:lineRule="auto"/>
        <w:contextualSpacing/>
        <w:jc w:val="left"/>
        <w:rPr>
          <w:rFonts w:hint="eastAsia" w:ascii="宋体" w:hAnsi="宋体"/>
          <w:color w:val="auto"/>
          <w:sz w:val="21"/>
          <w:szCs w:val="21"/>
          <w:highlight w:val="none"/>
        </w:rPr>
      </w:pPr>
    </w:p>
    <w:p w14:paraId="2FFE912F">
      <w:pPr>
        <w:spacing w:line="360" w:lineRule="auto"/>
        <w:contextualSpacing/>
        <w:jc w:val="left"/>
        <w:rPr>
          <w:rFonts w:hint="eastAsia" w:ascii="宋体" w:hAnsi="宋体"/>
          <w:color w:val="auto"/>
          <w:sz w:val="21"/>
          <w:szCs w:val="21"/>
          <w:highlight w:val="none"/>
        </w:rPr>
      </w:pPr>
    </w:p>
    <w:p w14:paraId="029365A6">
      <w:pPr>
        <w:spacing w:line="360" w:lineRule="auto"/>
        <w:contextualSpacing/>
        <w:jc w:val="left"/>
        <w:rPr>
          <w:rFonts w:hint="eastAsia"/>
          <w:color w:val="auto"/>
          <w:sz w:val="21"/>
          <w:szCs w:val="21"/>
          <w:highlight w:val="none"/>
        </w:rPr>
      </w:pPr>
    </w:p>
    <w:p w14:paraId="082E1514">
      <w:pPr>
        <w:spacing w:line="360" w:lineRule="auto"/>
        <w:contextualSpacing/>
        <w:jc w:val="left"/>
        <w:rPr>
          <w:rFonts w:hint="eastAsia"/>
          <w:color w:val="auto"/>
          <w:sz w:val="21"/>
          <w:szCs w:val="21"/>
          <w:highlight w:val="none"/>
        </w:rPr>
      </w:pPr>
    </w:p>
    <w:p w14:paraId="1BEB99F6">
      <w:pPr>
        <w:spacing w:line="360" w:lineRule="auto"/>
        <w:contextualSpacing/>
        <w:jc w:val="left"/>
        <w:rPr>
          <w:rFonts w:hint="eastAsia"/>
          <w:color w:val="auto"/>
          <w:sz w:val="21"/>
          <w:szCs w:val="21"/>
          <w:highlight w:val="none"/>
        </w:rPr>
      </w:pPr>
    </w:p>
    <w:p w14:paraId="4C06D057">
      <w:pPr>
        <w:spacing w:line="360" w:lineRule="auto"/>
        <w:contextualSpacing/>
        <w:jc w:val="left"/>
        <w:rPr>
          <w:rFonts w:hint="eastAsia" w:ascii="宋体" w:hAnsi="宋体"/>
          <w:color w:val="auto"/>
          <w:sz w:val="21"/>
          <w:szCs w:val="21"/>
          <w:highlight w:val="none"/>
        </w:rPr>
      </w:pPr>
    </w:p>
    <w:p w14:paraId="3A6917E3">
      <w:pPr>
        <w:spacing w:line="360" w:lineRule="auto"/>
        <w:ind w:right="480"/>
        <w:contextualSpacing/>
        <w:jc w:val="center"/>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法定代表人或者委托代理人（</w:t>
      </w:r>
      <w:r>
        <w:rPr>
          <w:rFonts w:hint="eastAsia" w:ascii="宋体" w:hAnsi="宋体" w:eastAsia="宋体" w:cs="宋体"/>
          <w:color w:val="auto"/>
          <w:sz w:val="21"/>
          <w:szCs w:val="21"/>
          <w:highlight w:val="none"/>
        </w:rPr>
        <w:t>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122218CE">
      <w:pPr>
        <w:spacing w:line="360" w:lineRule="auto"/>
        <w:ind w:right="480" w:firstLine="5460" w:firstLineChars="2600"/>
        <w:contextualSpacing/>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供应商（电子签章）：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p>
    <w:p w14:paraId="06721682">
      <w:pPr>
        <w:spacing w:line="360" w:lineRule="auto"/>
        <w:ind w:firstLine="5880" w:firstLineChars="2800"/>
        <w:contextualSpacing/>
        <w:jc w:val="left"/>
        <w:rPr>
          <w:rFonts w:ascii="宋体" w:hAnsi="宋体"/>
          <w:color w:val="auto"/>
          <w:sz w:val="21"/>
          <w:szCs w:val="21"/>
          <w:highlight w:val="none"/>
        </w:rPr>
      </w:pPr>
      <w:r>
        <w:rPr>
          <w:rFonts w:hint="eastAsia" w:ascii="宋体" w:hAnsi="宋体"/>
          <w:color w:val="auto"/>
          <w:sz w:val="21"/>
          <w:szCs w:val="21"/>
          <w:highlight w:val="none"/>
          <w:lang w:val="en-US" w:eastAsia="zh-CN"/>
        </w:rPr>
        <w:t>日期：</w:t>
      </w:r>
      <w:r>
        <w:rPr>
          <w:rFonts w:hint="eastAsia" w:ascii="宋体" w:hAnsi="宋体"/>
          <w:color w:val="auto"/>
          <w:sz w:val="21"/>
          <w:szCs w:val="21"/>
          <w:highlight w:val="none"/>
        </w:rPr>
        <w:t xml:space="preserve">  年    月    日</w:t>
      </w:r>
    </w:p>
    <w:p w14:paraId="16C4828C">
      <w:pPr>
        <w:spacing w:line="320" w:lineRule="exact"/>
        <w:jc w:val="center"/>
        <w:rPr>
          <w:rFonts w:hint="eastAsia"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竞标声明</w:t>
      </w:r>
    </w:p>
    <w:p w14:paraId="090ECE40">
      <w:pPr>
        <w:spacing w:line="320" w:lineRule="exact"/>
        <w:jc w:val="center"/>
        <w:rPr>
          <w:rFonts w:hint="eastAsia" w:ascii="宋体" w:hAnsi="宋体"/>
          <w:color w:val="auto"/>
          <w:sz w:val="22"/>
          <w:szCs w:val="18"/>
          <w:highlight w:val="none"/>
        </w:rPr>
      </w:pPr>
    </w:p>
    <w:p w14:paraId="355C9BB3">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致：</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（采购人名称）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w:t>
      </w:r>
    </w:p>
    <w:p w14:paraId="5DCF838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（供应商名称）系中华人民共和国合法供应商，经营地址</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 xml:space="preserve"> 。</w:t>
      </w:r>
    </w:p>
    <w:p w14:paraId="60C7676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我方愿意参加贵方组织的（项目名称）项目的竞标，为便于贵方公正、择优地确定成交供应商及其竞标产品和服务，我方就本次竞标有关事项郑重声明如下：</w:t>
      </w:r>
    </w:p>
    <w:p w14:paraId="32AA48C1">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1.我方向贵方提交的所有响应文件、资料都是准确的和真实的。</w:t>
      </w:r>
    </w:p>
    <w:p w14:paraId="4543834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2.我方不是为本次采购项目提供整体设计、规范编制或者项目管理、监理、检测等服务的供应商。</w:t>
      </w:r>
    </w:p>
    <w:p w14:paraId="14DCE1C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3.在此，我方宣布同意如下：</w:t>
      </w:r>
    </w:p>
    <w:p w14:paraId="067E2B5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（1）将按磋商文件的约定履行合同责任和义务；</w:t>
      </w:r>
    </w:p>
    <w:p w14:paraId="231C7CE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（2）已详细审查全部磋商文件，包括澄清或者更正公告（如有）；</w:t>
      </w:r>
    </w:p>
    <w:p w14:paraId="6B77C79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（3）同意提供按照贵方可能要求的与磋商有关的一切数据或者资料；</w:t>
      </w:r>
    </w:p>
    <w:p w14:paraId="25DB439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（4）响应磋商文件规定的竞标有效期。</w:t>
      </w:r>
    </w:p>
    <w:p w14:paraId="5E1112E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4.我方承诺符合《中华人民共和国政府采购法》第二十二条规定：</w:t>
      </w:r>
    </w:p>
    <w:p w14:paraId="76CABA61">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（1）具有独立承担民事责任的能力；</w:t>
      </w:r>
    </w:p>
    <w:p w14:paraId="4F3E953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（2）具有良好的商业信誉和健全的财务会计制度；</w:t>
      </w:r>
    </w:p>
    <w:p w14:paraId="36C4011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（3）具有履行合同所必需的设备和专业技术能力；</w:t>
      </w:r>
    </w:p>
    <w:p w14:paraId="6C6DD15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（4）有依法缴纳税收和社会保障资金的良好记录；</w:t>
      </w:r>
    </w:p>
    <w:p w14:paraId="1B27BAE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（5）参加政府采购活动前三年内，在经营活动中没有重大违法记录；</w:t>
      </w:r>
    </w:p>
    <w:p w14:paraId="44545A7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（6）法律、行政法规规定的其他条件。</w:t>
      </w:r>
    </w:p>
    <w:p w14:paraId="0E966778">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8646BE8">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84A2D7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□我方本次响应文件内容中未涉及商业秘密；</w:t>
      </w:r>
    </w:p>
    <w:p w14:paraId="5139D65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□我方本次响应文件涉及商业秘密的内容有：</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14:paraId="5092BBC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7.与本磋商有关的一切正式往来信函请寄：                  邮政编号：        </w:t>
      </w:r>
    </w:p>
    <w:p w14:paraId="7E6D5CD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电话/传真：                         电子</w:t>
      </w:r>
      <w:r>
        <w:rPr>
          <w:rFonts w:hint="eastAsia" w:ascii="宋体" w:hAnsi="宋体" w:eastAsia="宋体" w:cs="Times New Roman"/>
          <w:color w:val="auto"/>
          <w:sz w:val="21"/>
          <w:szCs w:val="21"/>
          <w:highlight w:val="none"/>
          <w:lang w:eastAsia="zh-CN"/>
        </w:rPr>
        <w:t>邮箱</w:t>
      </w:r>
      <w:r>
        <w:rPr>
          <w:rFonts w:hint="eastAsia" w:ascii="宋体" w:hAnsi="宋体" w:eastAsia="宋体" w:cs="Times New Roman"/>
          <w:color w:val="auto"/>
          <w:sz w:val="21"/>
          <w:szCs w:val="21"/>
          <w:highlight w:val="none"/>
        </w:rPr>
        <w:t xml:space="preserve">：                                </w:t>
      </w:r>
    </w:p>
    <w:p w14:paraId="4A9028B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开户银行：                           帐号：                               </w:t>
      </w:r>
    </w:p>
    <w:p w14:paraId="527E0F16">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8.以上事项如有虚假或者隐瞒，我方愿意承担一切后果，并不再寻求任何旨在减轻或者免除法律责任的辩解。</w:t>
      </w:r>
    </w:p>
    <w:p w14:paraId="230A109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特此承诺。</w:t>
      </w:r>
    </w:p>
    <w:p w14:paraId="3A164FE1">
      <w:pPr>
        <w:spacing w:line="360" w:lineRule="auto"/>
        <w:contextualSpacing/>
        <w:jc w:val="left"/>
        <w:rPr>
          <w:rFonts w:hint="eastAsia" w:ascii="宋体" w:hAnsi="宋体"/>
          <w:b/>
          <w:color w:val="auto"/>
          <w:sz w:val="22"/>
          <w:szCs w:val="22"/>
          <w:highlight w:val="none"/>
        </w:rPr>
      </w:pPr>
      <w:r>
        <w:rPr>
          <w:rFonts w:hint="eastAsia" w:ascii="宋体" w:hAnsi="宋体" w:cs="宋体"/>
          <w:b/>
          <w:color w:val="auto"/>
          <w:sz w:val="22"/>
          <w:szCs w:val="22"/>
          <w:highlight w:val="none"/>
        </w:rPr>
        <w:t>注：</w:t>
      </w:r>
      <w:r>
        <w:rPr>
          <w:rFonts w:hint="eastAsia" w:ascii="宋体" w:hAnsi="宋体"/>
          <w:b/>
          <w:color w:val="auto"/>
          <w:sz w:val="22"/>
          <w:szCs w:val="22"/>
          <w:highlight w:val="none"/>
        </w:rPr>
        <w:t>如为联合体竞标，盖章处须加盖联合体牵头人电子签章并由联合体牵头人法定代表人分别签字或者盖章或者电子签名，否则响应文件按无效处理。</w:t>
      </w:r>
    </w:p>
    <w:p w14:paraId="0DB14BC4">
      <w:pPr>
        <w:spacing w:line="360" w:lineRule="auto"/>
        <w:contextualSpacing/>
        <w:jc w:val="left"/>
        <w:rPr>
          <w:rFonts w:hint="eastAsia" w:ascii="宋体" w:hAnsi="宋体" w:cs="宋体"/>
          <w:color w:val="auto"/>
          <w:sz w:val="20"/>
          <w:szCs w:val="20"/>
          <w:highlight w:val="none"/>
        </w:rPr>
      </w:pPr>
    </w:p>
    <w:p w14:paraId="401CF1F4">
      <w:pPr>
        <w:spacing w:line="360" w:lineRule="auto"/>
        <w:ind w:firstLine="4180" w:firstLineChars="1900"/>
        <w:contextualSpacing/>
        <w:rPr>
          <w:rFonts w:hint="eastAsia"/>
          <w:color w:val="auto"/>
          <w:sz w:val="20"/>
          <w:szCs w:val="22"/>
          <w:highlight w:val="none"/>
        </w:rPr>
      </w:pPr>
      <w:r>
        <w:rPr>
          <w:rFonts w:hint="eastAsia" w:ascii="宋体" w:hAnsi="宋体" w:eastAsia="宋体" w:cs="Times New Roman"/>
          <w:color w:val="auto"/>
          <w:sz w:val="22"/>
          <w:szCs w:val="22"/>
          <w:highlight w:val="none"/>
        </w:rPr>
        <w:t>法定代表人</w:t>
      </w:r>
      <w:r>
        <w:rPr>
          <w:rFonts w:hint="eastAsia" w:ascii="宋体" w:hAnsi="宋体" w:eastAsia="宋体" w:cs="宋体"/>
          <w:color w:val="auto"/>
          <w:sz w:val="22"/>
          <w:szCs w:val="22"/>
          <w:highlight w:val="none"/>
        </w:rPr>
        <w:t>（签字）</w:t>
      </w:r>
      <w:r>
        <w:rPr>
          <w:rFonts w:hint="eastAsia"/>
          <w:color w:val="auto"/>
          <w:sz w:val="20"/>
          <w:szCs w:val="22"/>
          <w:highlight w:val="none"/>
        </w:rPr>
        <w:t>：</w:t>
      </w:r>
      <w:r>
        <w:rPr>
          <w:rFonts w:hint="eastAsia"/>
          <w:color w:val="auto"/>
          <w:sz w:val="20"/>
          <w:szCs w:val="22"/>
          <w:highlight w:val="none"/>
          <w:u w:val="single"/>
        </w:rPr>
        <w:t xml:space="preserve">          </w:t>
      </w:r>
      <w:r>
        <w:rPr>
          <w:rFonts w:hint="eastAsia"/>
          <w:color w:val="auto"/>
          <w:sz w:val="20"/>
          <w:szCs w:val="22"/>
          <w:highlight w:val="none"/>
          <w:u w:val="single"/>
          <w:lang w:val="en-US" w:eastAsia="zh-CN"/>
        </w:rPr>
        <w:t xml:space="preserve">         </w:t>
      </w:r>
      <w:r>
        <w:rPr>
          <w:rFonts w:hint="eastAsia"/>
          <w:color w:val="auto"/>
          <w:sz w:val="20"/>
          <w:szCs w:val="22"/>
          <w:highlight w:val="none"/>
          <w:u w:val="single"/>
        </w:rPr>
        <w:t xml:space="preserve"> </w:t>
      </w:r>
      <w:r>
        <w:rPr>
          <w:rFonts w:hint="eastAsia"/>
          <w:color w:val="auto"/>
          <w:sz w:val="20"/>
          <w:szCs w:val="22"/>
          <w:highlight w:val="none"/>
        </w:rPr>
        <w:t xml:space="preserve"> </w:t>
      </w:r>
      <w:r>
        <w:rPr>
          <w:rFonts w:hint="eastAsia"/>
          <w:color w:val="auto"/>
          <w:sz w:val="20"/>
          <w:szCs w:val="22"/>
          <w:highlight w:val="none"/>
          <w:lang w:val="en-US" w:eastAsia="zh-CN"/>
        </w:rPr>
        <w:t xml:space="preserve">   </w:t>
      </w:r>
      <w:r>
        <w:rPr>
          <w:rFonts w:hint="eastAsia"/>
          <w:color w:val="auto"/>
          <w:sz w:val="20"/>
          <w:szCs w:val="22"/>
          <w:highlight w:val="none"/>
        </w:rPr>
        <w:t xml:space="preserve">                                    </w:t>
      </w:r>
    </w:p>
    <w:p w14:paraId="5BA4630D">
      <w:pPr>
        <w:spacing w:line="360" w:lineRule="auto"/>
        <w:ind w:firstLine="4180" w:firstLineChars="1900"/>
        <w:contextualSpacing/>
        <w:rPr>
          <w:rFonts w:hint="eastAsia" w:ascii="宋体" w:hAnsi="宋体" w:cs="宋体"/>
          <w:color w:val="auto"/>
          <w:sz w:val="20"/>
          <w:szCs w:val="20"/>
          <w:highlight w:val="none"/>
          <w:u w:val="single"/>
        </w:rPr>
      </w:pPr>
      <w:r>
        <w:rPr>
          <w:rFonts w:hint="eastAsia"/>
          <w:color w:val="auto"/>
          <w:sz w:val="22"/>
          <w:szCs w:val="22"/>
          <w:highlight w:val="none"/>
        </w:rPr>
        <w:t>供应商（电子签章）：</w:t>
      </w:r>
      <w:r>
        <w:rPr>
          <w:rFonts w:hint="eastAsia"/>
          <w:color w:val="auto"/>
          <w:sz w:val="20"/>
          <w:szCs w:val="22"/>
          <w:highlight w:val="none"/>
          <w:u w:val="single"/>
        </w:rPr>
        <w:t xml:space="preserve">                    </w:t>
      </w:r>
      <w:r>
        <w:rPr>
          <w:rFonts w:hint="eastAsia"/>
          <w:color w:val="auto"/>
          <w:sz w:val="20"/>
          <w:szCs w:val="22"/>
          <w:highlight w:val="none"/>
        </w:rPr>
        <w:t xml:space="preserve">       </w:t>
      </w:r>
      <w:r>
        <w:rPr>
          <w:rFonts w:hint="eastAsia" w:ascii="宋体" w:hAnsi="宋体" w:cs="宋体"/>
          <w:color w:val="auto"/>
          <w:sz w:val="20"/>
          <w:szCs w:val="20"/>
          <w:highlight w:val="none"/>
        </w:rPr>
        <w:t xml:space="preserve">    </w:t>
      </w:r>
    </w:p>
    <w:p w14:paraId="3A187848">
      <w:pPr>
        <w:pStyle w:val="14"/>
        <w:tabs>
          <w:tab w:val="left" w:pos="939"/>
        </w:tabs>
        <w:spacing w:line="360" w:lineRule="auto"/>
        <w:ind w:left="0" w:leftChars="0" w:firstLine="400" w:firstLineChars="200"/>
        <w:rPr>
          <w:rFonts w:hint="eastAsia"/>
          <w:color w:val="auto"/>
          <w:sz w:val="22"/>
          <w:szCs w:val="22"/>
          <w:highlight w:val="none"/>
        </w:rPr>
      </w:pPr>
      <w:r>
        <w:rPr>
          <w:rFonts w:hint="eastAsia" w:ascii="宋体" w:hAnsi="宋体" w:cs="宋体"/>
          <w:color w:val="auto"/>
          <w:sz w:val="20"/>
          <w:szCs w:val="20"/>
          <w:highlight w:val="none"/>
        </w:rPr>
        <w:t xml:space="preserve">                                               </w:t>
      </w:r>
      <w:r>
        <w:rPr>
          <w:rFonts w:hint="eastAsia" w:ascii="宋体" w:hAnsi="宋体" w:cs="宋体"/>
          <w:color w:val="auto"/>
          <w:sz w:val="20"/>
          <w:szCs w:val="20"/>
          <w:highlight w:val="none"/>
          <w:lang w:val="en-US" w:eastAsia="zh-CN"/>
        </w:rPr>
        <w:t xml:space="preserve">      日期：</w:t>
      </w:r>
      <w:r>
        <w:rPr>
          <w:rFonts w:hint="eastAsia" w:ascii="宋体" w:hAnsi="宋体" w:cs="宋体"/>
          <w:color w:val="auto"/>
          <w:sz w:val="20"/>
          <w:szCs w:val="20"/>
          <w:highlight w:val="none"/>
        </w:rPr>
        <w:t xml:space="preserve">     </w:t>
      </w:r>
      <w:r>
        <w:rPr>
          <w:rFonts w:hint="eastAsia"/>
          <w:color w:val="auto"/>
          <w:sz w:val="20"/>
          <w:szCs w:val="22"/>
          <w:highlight w:val="none"/>
        </w:rPr>
        <w:t xml:space="preserve"> 年    月    日</w:t>
      </w:r>
    </w:p>
    <w:p w14:paraId="21F40679">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28623F74">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488E626D">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0986203F">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558DDC2B">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0165335F">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4CE63A30">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02830BC3">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6F579958">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7BCFD1BA">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25A69683">
      <w:pPr>
        <w:pStyle w:val="30"/>
        <w:rPr>
          <w:rFonts w:hint="eastAsia" w:ascii="宋体" w:hAnsi="宋体" w:eastAsia="宋体" w:cs="宋体"/>
          <w:b/>
          <w:bCs/>
          <w:color w:val="auto"/>
          <w:sz w:val="28"/>
          <w:szCs w:val="28"/>
          <w:highlight w:val="none"/>
        </w:rPr>
      </w:pPr>
    </w:p>
    <w:p w14:paraId="1B47B6E9">
      <w:pPr>
        <w:pStyle w:val="31"/>
        <w:rPr>
          <w:rFonts w:hint="eastAsia" w:ascii="宋体" w:hAnsi="宋体" w:eastAsia="宋体" w:cs="宋体"/>
          <w:b/>
          <w:bCs/>
          <w:color w:val="auto"/>
          <w:sz w:val="28"/>
          <w:szCs w:val="28"/>
          <w:highlight w:val="none"/>
        </w:rPr>
      </w:pPr>
    </w:p>
    <w:p w14:paraId="21A97721">
      <w:pPr>
        <w:rPr>
          <w:rFonts w:hint="eastAsia"/>
          <w:color w:val="auto"/>
        </w:rPr>
      </w:pPr>
    </w:p>
    <w:p w14:paraId="5FA45314">
      <w:pPr>
        <w:pStyle w:val="30"/>
        <w:rPr>
          <w:rFonts w:hint="eastAsia"/>
          <w:color w:val="auto"/>
        </w:rPr>
      </w:pPr>
    </w:p>
    <w:p w14:paraId="3A038FA9">
      <w:pPr>
        <w:pStyle w:val="31"/>
        <w:rPr>
          <w:rFonts w:hint="eastAsia"/>
          <w:color w:val="auto"/>
        </w:rPr>
      </w:pPr>
    </w:p>
    <w:p w14:paraId="76727AFD">
      <w:pPr>
        <w:rPr>
          <w:rFonts w:hint="eastAsia"/>
          <w:color w:val="auto"/>
        </w:rPr>
      </w:pPr>
    </w:p>
    <w:p w14:paraId="3E86CA0E">
      <w:pPr>
        <w:pStyle w:val="30"/>
        <w:rPr>
          <w:rFonts w:hint="eastAsia"/>
          <w:color w:val="auto"/>
        </w:rPr>
      </w:pPr>
    </w:p>
    <w:p w14:paraId="3CF4650E">
      <w:pPr>
        <w:pStyle w:val="31"/>
        <w:rPr>
          <w:rFonts w:hint="eastAsia"/>
          <w:color w:val="auto"/>
        </w:rPr>
      </w:pPr>
    </w:p>
    <w:p w14:paraId="4BB85DA2">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0828568D">
      <w:pPr>
        <w:spacing w:line="52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中小企业声明函</w:t>
      </w:r>
    </w:p>
    <w:p w14:paraId="28CEF2AE">
      <w:pPr>
        <w:pStyle w:val="32"/>
        <w:rPr>
          <w:rFonts w:hint="eastAsia"/>
          <w:color w:val="auto"/>
        </w:rPr>
      </w:pPr>
    </w:p>
    <w:p w14:paraId="75817790">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本公司郑重声明，根据《政府采购促进中小企业发展管理办法》（财库﹝2020﹞46 号）的规定，本公司参加</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（单位名称）</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（项目名称）</w:t>
      </w:r>
      <w:r>
        <w:rPr>
          <w:rFonts w:hint="eastAsia" w:ascii="宋体" w:hAnsi="宋体" w:eastAsia="宋体" w:cs="宋体"/>
          <w:color w:val="auto"/>
          <w:kern w:val="0"/>
          <w:sz w:val="21"/>
          <w:szCs w:val="21"/>
        </w:rPr>
        <w:t>采购活动，服务全部由符合政策要求的中小企业承接）。相关企业的具体情况如下：</w:t>
      </w:r>
    </w:p>
    <w:p w14:paraId="72189787">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（标的名称） </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（采购文件中明确的所属行业）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万元</w:t>
      </w:r>
      <w:r>
        <w:rPr>
          <w:rFonts w:hint="eastAsia" w:ascii="宋体" w:hAnsi="宋体" w:eastAsia="宋体" w:cs="宋体"/>
          <w:color w:val="auto"/>
          <w:kern w:val="0"/>
          <w:sz w:val="21"/>
          <w:szCs w:val="21"/>
          <w:vertAlign w:val="superscript"/>
        </w:rPr>
        <w:t>1</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（中型企业、小型企业、微型企业）</w:t>
      </w:r>
      <w:r>
        <w:rPr>
          <w:rFonts w:hint="eastAsia" w:ascii="宋体" w:hAnsi="宋体" w:eastAsia="宋体" w:cs="宋体"/>
          <w:color w:val="auto"/>
          <w:kern w:val="0"/>
          <w:sz w:val="21"/>
          <w:szCs w:val="21"/>
        </w:rPr>
        <w:t>；</w:t>
      </w:r>
    </w:p>
    <w:p w14:paraId="594C182F">
      <w:pPr>
        <w:keepNext w:val="0"/>
        <w:keepLines w:val="0"/>
        <w:pageBreakBefore w:val="0"/>
        <w:widowControl/>
        <w:kinsoku/>
        <w:wordWrap/>
        <w:overflowPunct/>
        <w:topLinePunct w:val="0"/>
        <w:autoSpaceDE/>
        <w:autoSpaceDN/>
        <w:bidi w:val="0"/>
        <w:adjustRightInd/>
        <w:snapToGrid/>
        <w:spacing w:line="60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（采购文件中明确的所属行业）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（中型企业、小型企业、微型企业）</w:t>
      </w:r>
      <w:r>
        <w:rPr>
          <w:rFonts w:hint="eastAsia" w:ascii="宋体" w:hAnsi="宋体" w:eastAsia="宋体" w:cs="宋体"/>
          <w:color w:val="auto"/>
          <w:kern w:val="0"/>
          <w:sz w:val="21"/>
          <w:szCs w:val="21"/>
        </w:rPr>
        <w:t>；</w:t>
      </w:r>
    </w:p>
    <w:p w14:paraId="58308859">
      <w:pPr>
        <w:pStyle w:val="32"/>
        <w:rPr>
          <w:rFonts w:hint="eastAsia"/>
          <w:color w:val="auto"/>
        </w:rPr>
      </w:pPr>
    </w:p>
    <w:p w14:paraId="6FF3A91D">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以上企业，不属于大企业的分支机构，不存在控股股东为大企业的情形，也不存在与大企业的负责人为同一人的情形。</w:t>
      </w:r>
    </w:p>
    <w:p w14:paraId="18AB9F0D">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hint="eastAsia"/>
          <w:color w:val="auto"/>
        </w:rPr>
      </w:pPr>
      <w:r>
        <w:rPr>
          <w:rFonts w:hint="eastAsia" w:ascii="宋体" w:hAnsi="宋体" w:eastAsia="宋体" w:cs="宋体"/>
          <w:color w:val="auto"/>
          <w:kern w:val="0"/>
          <w:szCs w:val="21"/>
        </w:rPr>
        <w:t xml:space="preserve">本企业对上述声明内容的真实性负责。如有虚假，将依法承担相应责任。  </w:t>
      </w:r>
    </w:p>
    <w:p w14:paraId="54E336C1">
      <w:pPr>
        <w:widowControl/>
        <w:spacing w:line="400" w:lineRule="atLeas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 </w:t>
      </w:r>
      <w:r>
        <w:rPr>
          <w:rFonts w:hint="eastAsia" w:ascii="宋体" w:hAnsi="宋体" w:cs="宋体"/>
          <w:color w:val="auto"/>
          <w:kern w:val="0"/>
          <w:szCs w:val="21"/>
          <w:lang w:eastAsia="zh-CN"/>
        </w:rPr>
        <w:t>注</w:t>
      </w:r>
      <w:r>
        <w:rPr>
          <w:rFonts w:hint="eastAsia" w:ascii="宋体" w:hAnsi="宋体" w:eastAsia="宋体" w:cs="宋体"/>
          <w:color w:val="auto"/>
          <w:kern w:val="0"/>
          <w:szCs w:val="21"/>
        </w:rPr>
        <w:t>1</w:t>
      </w:r>
      <w:r>
        <w:rPr>
          <w:rFonts w:hint="eastAsia" w:ascii="宋体" w:hAnsi="宋体" w:cs="宋体"/>
          <w:color w:val="auto"/>
          <w:kern w:val="0"/>
          <w:szCs w:val="21"/>
          <w:lang w:eastAsia="zh-CN"/>
        </w:rPr>
        <w:t>：</w:t>
      </w:r>
      <w:r>
        <w:rPr>
          <w:rFonts w:hint="eastAsia" w:ascii="宋体" w:hAnsi="宋体" w:eastAsia="宋体" w:cs="宋体"/>
          <w:color w:val="auto"/>
          <w:kern w:val="0"/>
          <w:szCs w:val="21"/>
        </w:rPr>
        <w:t>从业人员、营业收入、资产总额填报上一年度数据，无上一年度数据的新成立企业可不填报。</w:t>
      </w:r>
    </w:p>
    <w:p w14:paraId="4C543582">
      <w:pPr>
        <w:adjustRightInd w:val="0"/>
        <w:snapToGrid w:val="0"/>
        <w:spacing w:line="520" w:lineRule="exact"/>
        <w:ind w:firstLine="6400" w:firstLineChars="1600"/>
        <w:jc w:val="center"/>
        <w:rPr>
          <w:rFonts w:hint="eastAsia" w:ascii="宋体" w:hAnsi="宋体" w:eastAsia="宋体" w:cs="宋体"/>
          <w:bCs/>
          <w:color w:val="auto"/>
          <w:sz w:val="40"/>
          <w:szCs w:val="40"/>
          <w:highlight w:val="none"/>
        </w:rPr>
      </w:pPr>
    </w:p>
    <w:p w14:paraId="353F061F">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p w14:paraId="7FEF0DC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法定代表人或者委托代理人（签字）：</w:t>
      </w:r>
    </w:p>
    <w:p w14:paraId="134791B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p>
    <w:p w14:paraId="57A4258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09B15A64">
      <w:pPr>
        <w:snapToGrid w:val="0"/>
        <w:spacing w:before="156" w:beforeLines="50" w:after="50"/>
        <w:ind w:left="142"/>
        <w:jc w:val="left"/>
        <w:rPr>
          <w:rFonts w:hint="eastAsia" w:ascii="宋体" w:hAnsi="宋体"/>
          <w:b/>
          <w:color w:val="auto"/>
          <w:sz w:val="24"/>
        </w:rPr>
      </w:pPr>
    </w:p>
    <w:p w14:paraId="1F66D71C">
      <w:pPr>
        <w:spacing w:line="360" w:lineRule="auto"/>
        <w:rPr>
          <w:rFonts w:hint="eastAsia" w:ascii="宋体" w:hAnsi="宋体" w:cs="仿宋_GB2312"/>
          <w:color w:val="auto"/>
          <w:sz w:val="24"/>
        </w:rPr>
      </w:pPr>
    </w:p>
    <w:p w14:paraId="49ACA673">
      <w:pPr>
        <w:spacing w:line="360" w:lineRule="auto"/>
        <w:rPr>
          <w:rFonts w:hint="eastAsia" w:ascii="仿宋_GB2312" w:hAnsi="仿宋_GB2312" w:eastAsia="仿宋_GB2312" w:cs="仿宋_GB2312"/>
          <w:color w:val="auto"/>
          <w:sz w:val="21"/>
          <w:szCs w:val="21"/>
        </w:rPr>
      </w:pPr>
      <w:r>
        <w:rPr>
          <w:rFonts w:hint="eastAsia" w:ascii="宋体" w:hAnsi="宋体" w:cs="仿宋_GB2312"/>
          <w:color w:val="auto"/>
          <w:sz w:val="21"/>
          <w:szCs w:val="21"/>
        </w:rPr>
        <w:t>注：请根据自己的真实情况出具《中小企业声明函》。依法享受中小企业优惠政策的，采购人或者采购代理机构在公告</w:t>
      </w:r>
      <w:r>
        <w:rPr>
          <w:rFonts w:hint="eastAsia" w:ascii="宋体" w:hAnsi="宋体" w:cs="仿宋_GB2312"/>
          <w:color w:val="auto"/>
          <w:sz w:val="21"/>
          <w:szCs w:val="21"/>
          <w:lang w:eastAsia="zh-CN"/>
        </w:rPr>
        <w:t>成交</w:t>
      </w:r>
      <w:r>
        <w:rPr>
          <w:rFonts w:hint="eastAsia" w:ascii="宋体" w:hAnsi="宋体" w:cs="仿宋_GB2312"/>
          <w:color w:val="auto"/>
          <w:sz w:val="21"/>
          <w:szCs w:val="21"/>
        </w:rPr>
        <w:t>结果时，同时公告其《中小企业声明函》，接受社会监督。</w:t>
      </w:r>
    </w:p>
    <w:p w14:paraId="0C0463E9">
      <w:pPr>
        <w:spacing w:line="520" w:lineRule="exact"/>
        <w:jc w:val="center"/>
        <w:rPr>
          <w:rFonts w:ascii="宋体" w:hAnsi="宋体"/>
          <w:color w:val="auto"/>
          <w:sz w:val="21"/>
          <w:szCs w:val="21"/>
        </w:rPr>
      </w:pPr>
      <w:r>
        <w:rPr>
          <w:rFonts w:ascii="宋体" w:hAnsi="宋体"/>
          <w:color w:val="auto"/>
          <w:sz w:val="21"/>
          <w:szCs w:val="21"/>
        </w:rPr>
        <w:br w:type="page"/>
      </w:r>
    </w:p>
    <w:p w14:paraId="3072F5B8">
      <w:pPr>
        <w:spacing w:line="520" w:lineRule="exact"/>
        <w:jc w:val="center"/>
        <w:rPr>
          <w:rFonts w:ascii="宋体" w:hAnsi="宋体"/>
          <w:color w:val="auto"/>
          <w:sz w:val="21"/>
          <w:szCs w:val="21"/>
        </w:rPr>
      </w:pPr>
    </w:p>
    <w:p w14:paraId="0EA5D2EF">
      <w:pPr>
        <w:spacing w:line="520" w:lineRule="exact"/>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w:t>
      </w:r>
    </w:p>
    <w:p w14:paraId="494C1E20">
      <w:pPr>
        <w:spacing w:line="520" w:lineRule="exact"/>
        <w:rPr>
          <w:rFonts w:hint="eastAsia" w:ascii="仿宋_GB2312" w:hAnsi="仿宋_GB2312" w:eastAsia="仿宋_GB2312" w:cs="仿宋_GB2312"/>
          <w:color w:val="auto"/>
          <w:sz w:val="32"/>
          <w:szCs w:val="32"/>
        </w:rPr>
      </w:pPr>
    </w:p>
    <w:p w14:paraId="4495D751">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w:t>
      </w:r>
    </w:p>
    <w:p w14:paraId="448B6527">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56967628">
      <w:pPr>
        <w:spacing w:line="360" w:lineRule="auto"/>
        <w:rPr>
          <w:rFonts w:hint="eastAsia" w:asciiTheme="minorEastAsia" w:hAnsiTheme="minorEastAsia" w:eastAsiaTheme="minorEastAsia" w:cstheme="minorEastAsia"/>
          <w:color w:val="auto"/>
          <w:sz w:val="21"/>
          <w:szCs w:val="21"/>
        </w:rPr>
      </w:pPr>
    </w:p>
    <w:p w14:paraId="384F06D0">
      <w:pPr>
        <w:spacing w:line="360" w:lineRule="auto"/>
        <w:rPr>
          <w:rFonts w:hint="eastAsia" w:asciiTheme="minorEastAsia" w:hAnsiTheme="minorEastAsia" w:eastAsiaTheme="minorEastAsia" w:cstheme="minorEastAsia"/>
          <w:color w:val="auto"/>
          <w:sz w:val="21"/>
          <w:szCs w:val="21"/>
        </w:rPr>
      </w:pPr>
    </w:p>
    <w:p w14:paraId="5D075F60">
      <w:pPr>
        <w:spacing w:line="360" w:lineRule="auto"/>
        <w:rPr>
          <w:rFonts w:hint="eastAsia" w:asciiTheme="minorEastAsia" w:hAnsiTheme="minorEastAsia" w:eastAsiaTheme="minorEastAsia" w:cstheme="minorEastAsia"/>
          <w:color w:val="auto"/>
          <w:sz w:val="21"/>
          <w:szCs w:val="21"/>
        </w:rPr>
      </w:pPr>
    </w:p>
    <w:p w14:paraId="454F06A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法定代表人或者委托代理人（签字）：</w:t>
      </w:r>
    </w:p>
    <w:p w14:paraId="0AEE671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p>
    <w:p w14:paraId="598427D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653DA011">
      <w:pPr>
        <w:spacing w:line="360" w:lineRule="auto"/>
        <w:rPr>
          <w:rFonts w:hint="eastAsia" w:asciiTheme="minorEastAsia" w:hAnsiTheme="minorEastAsia" w:eastAsiaTheme="minorEastAsia" w:cstheme="minorEastAsia"/>
          <w:color w:val="auto"/>
          <w:sz w:val="21"/>
          <w:szCs w:val="21"/>
        </w:rPr>
      </w:pPr>
    </w:p>
    <w:p w14:paraId="26BDB656">
      <w:pPr>
        <w:spacing w:line="360" w:lineRule="auto"/>
        <w:rPr>
          <w:rFonts w:hint="eastAsia" w:asciiTheme="minorEastAsia" w:hAnsiTheme="minorEastAsia" w:eastAsiaTheme="minorEastAsia" w:cstheme="minorEastAsia"/>
          <w:color w:val="auto"/>
          <w:sz w:val="21"/>
          <w:szCs w:val="21"/>
        </w:rPr>
      </w:pPr>
    </w:p>
    <w:p w14:paraId="6A0C583C">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注：请根据自己的真实情况出具《残疾人福利性单位声明函》。依法享受中小企业优惠政策的，采购人或者采购代理机构在公告中标结果时，同时公告其《残疾人福利性单位声明函》，接受社会监督。</w:t>
      </w:r>
    </w:p>
    <w:p w14:paraId="2ED32F0A">
      <w:pPr>
        <w:pStyle w:val="20"/>
        <w:rPr>
          <w:rFonts w:hint="eastAsia" w:ascii="宋体" w:hAnsi="宋体" w:eastAsia="宋体" w:cs="宋体"/>
          <w:bCs/>
          <w:color w:val="auto"/>
          <w:sz w:val="40"/>
          <w:szCs w:val="40"/>
          <w:highlight w:val="none"/>
        </w:rPr>
      </w:pPr>
      <w:r>
        <w:rPr>
          <w:rFonts w:hint="eastAsia" w:asciiTheme="minorEastAsia" w:hAnsiTheme="minorEastAsia" w:eastAsiaTheme="minorEastAsia" w:cstheme="minorEastAsia"/>
          <w:color w:val="auto"/>
          <w:sz w:val="21"/>
          <w:szCs w:val="21"/>
        </w:rPr>
        <w:br w:type="page"/>
      </w:r>
    </w:p>
    <w:p w14:paraId="6E000A63">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0CD2DD50">
      <w:pPr>
        <w:spacing w:line="360" w:lineRule="auto"/>
        <w:ind w:right="420"/>
        <w:contextualSpacing/>
        <w:jc w:val="left"/>
        <w:rPr>
          <w:rFonts w:hint="eastAsia" w:ascii="宋体" w:hAnsi="宋体"/>
          <w:b/>
          <w:bCs/>
          <w:color w:val="auto"/>
          <w:sz w:val="28"/>
          <w:szCs w:val="28"/>
          <w:highlight w:val="none"/>
        </w:rPr>
      </w:pPr>
    </w:p>
    <w:p w14:paraId="22348C5D">
      <w:pPr>
        <w:spacing w:line="360" w:lineRule="auto"/>
        <w:ind w:right="420"/>
        <w:contextualSpacing/>
        <w:jc w:val="left"/>
        <w:rPr>
          <w:rFonts w:hint="eastAsia" w:ascii="宋体" w:hAnsi="宋体"/>
          <w:b/>
          <w:bCs/>
          <w:color w:val="auto"/>
          <w:sz w:val="28"/>
          <w:szCs w:val="28"/>
          <w:highlight w:val="none"/>
        </w:rPr>
      </w:pPr>
    </w:p>
    <w:p w14:paraId="3A50AA3E">
      <w:pPr>
        <w:spacing w:line="360" w:lineRule="auto"/>
        <w:ind w:right="420"/>
        <w:contextualSpacing/>
        <w:jc w:val="left"/>
        <w:rPr>
          <w:rFonts w:ascii="宋体" w:hAnsi="宋体"/>
          <w:b/>
          <w:color w:val="auto"/>
          <w:sz w:val="28"/>
          <w:szCs w:val="28"/>
          <w:highlight w:val="none"/>
        </w:rPr>
      </w:pPr>
      <w:r>
        <w:rPr>
          <w:rFonts w:hint="eastAsia" w:ascii="宋体" w:hAnsi="宋体"/>
          <w:b/>
          <w:bCs/>
          <w:color w:val="auto"/>
          <w:sz w:val="28"/>
          <w:szCs w:val="28"/>
          <w:highlight w:val="none"/>
        </w:rPr>
        <w:t>二、</w:t>
      </w:r>
      <w:r>
        <w:rPr>
          <w:rFonts w:hint="eastAsia" w:ascii="宋体" w:hAnsi="宋体"/>
          <w:b/>
          <w:color w:val="auto"/>
          <w:sz w:val="28"/>
          <w:szCs w:val="28"/>
          <w:highlight w:val="none"/>
        </w:rPr>
        <w:t xml:space="preserve">报价文件格式 </w:t>
      </w:r>
    </w:p>
    <w:p w14:paraId="6A471B15">
      <w:pPr>
        <w:spacing w:line="360" w:lineRule="auto"/>
        <w:ind w:firstLine="560" w:firstLineChars="200"/>
        <w:rPr>
          <w:rFonts w:hint="eastAsia" w:ascii="宋体" w:hAnsi="宋体"/>
          <w:b/>
          <w:color w:val="auto"/>
          <w:sz w:val="28"/>
          <w:szCs w:val="28"/>
          <w:highlight w:val="none"/>
        </w:rPr>
      </w:pPr>
      <w:r>
        <w:rPr>
          <w:rFonts w:hint="eastAsia" w:ascii="宋体" w:hAnsi="宋体"/>
          <w:b/>
          <w:color w:val="auto"/>
          <w:sz w:val="28"/>
          <w:szCs w:val="28"/>
          <w:highlight w:val="none"/>
        </w:rPr>
        <w:t>1.报价文件封面格式</w:t>
      </w:r>
    </w:p>
    <w:p w14:paraId="362476EE">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1D75A0DB">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51A4ED6A">
      <w:pPr>
        <w:snapToGrid w:val="0"/>
        <w:spacing w:before="156" w:beforeLines="50" w:after="50"/>
        <w:rPr>
          <w:rFonts w:hint="eastAsia" w:ascii="宋体" w:hAnsi="宋体"/>
          <w:color w:val="auto"/>
          <w:sz w:val="22"/>
          <w:szCs w:val="18"/>
          <w:highlight w:val="none"/>
        </w:rPr>
      </w:pPr>
    </w:p>
    <w:p w14:paraId="1C0AB604">
      <w:pPr>
        <w:snapToGrid w:val="0"/>
        <w:spacing w:before="156" w:beforeLines="50" w:after="50"/>
        <w:rPr>
          <w:rFonts w:hint="eastAsia" w:ascii="宋体" w:hAnsi="宋体"/>
          <w:color w:val="auto"/>
          <w:sz w:val="22"/>
          <w:szCs w:val="18"/>
          <w:highlight w:val="none"/>
        </w:rPr>
      </w:pPr>
    </w:p>
    <w:p w14:paraId="1F21E660">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报  价  文  件</w:t>
      </w:r>
    </w:p>
    <w:p w14:paraId="7CF93855">
      <w:pPr>
        <w:snapToGrid w:val="0"/>
        <w:spacing w:before="156" w:beforeLines="50" w:after="50"/>
        <w:rPr>
          <w:rFonts w:hint="eastAsia" w:ascii="宋体" w:hAnsi="宋体"/>
          <w:bCs/>
          <w:color w:val="auto"/>
          <w:sz w:val="22"/>
          <w:szCs w:val="18"/>
          <w:highlight w:val="none"/>
        </w:rPr>
      </w:pPr>
    </w:p>
    <w:p w14:paraId="7B80C1CC">
      <w:pPr>
        <w:snapToGrid w:val="0"/>
        <w:spacing w:before="156" w:beforeLines="50" w:after="50"/>
        <w:rPr>
          <w:rFonts w:hint="eastAsia" w:ascii="宋体" w:hAnsi="宋体"/>
          <w:bCs/>
          <w:color w:val="auto"/>
          <w:sz w:val="22"/>
          <w:szCs w:val="18"/>
          <w:highlight w:val="none"/>
        </w:rPr>
      </w:pPr>
    </w:p>
    <w:p w14:paraId="48A1478A">
      <w:pPr>
        <w:snapToGrid w:val="0"/>
        <w:spacing w:before="156" w:beforeLines="50" w:after="50"/>
        <w:rPr>
          <w:rFonts w:hint="eastAsia" w:ascii="宋体" w:hAnsi="宋体"/>
          <w:bCs/>
          <w:color w:val="auto"/>
          <w:sz w:val="22"/>
          <w:szCs w:val="18"/>
          <w:highlight w:val="none"/>
        </w:rPr>
      </w:pPr>
    </w:p>
    <w:p w14:paraId="037C8ECA">
      <w:pPr>
        <w:snapToGrid w:val="0"/>
        <w:spacing w:before="156" w:beforeLines="50" w:after="50"/>
        <w:rPr>
          <w:rFonts w:hint="eastAsia" w:ascii="宋体" w:hAnsi="宋体"/>
          <w:bCs/>
          <w:color w:val="auto"/>
          <w:sz w:val="22"/>
          <w:szCs w:val="18"/>
          <w:highlight w:val="none"/>
        </w:rPr>
      </w:pPr>
    </w:p>
    <w:p w14:paraId="498793CC">
      <w:pPr>
        <w:snapToGrid w:val="0"/>
        <w:spacing w:before="156" w:beforeLines="50" w:after="50"/>
        <w:rPr>
          <w:rFonts w:hint="eastAsia" w:ascii="宋体" w:hAnsi="宋体"/>
          <w:bCs/>
          <w:color w:val="auto"/>
          <w:sz w:val="22"/>
          <w:szCs w:val="18"/>
          <w:highlight w:val="none"/>
        </w:rPr>
      </w:pPr>
    </w:p>
    <w:p w14:paraId="6CBD9402">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37439D8E">
      <w:pPr>
        <w:snapToGrid w:val="0"/>
        <w:spacing w:before="156" w:beforeLines="50" w:after="50"/>
        <w:ind w:firstLine="630" w:firstLineChars="225"/>
        <w:rPr>
          <w:rFonts w:hint="eastAsia" w:ascii="宋体" w:hAnsi="宋体" w:cs="仿宋_GB2312"/>
          <w:bCs/>
          <w:color w:val="auto"/>
          <w:sz w:val="28"/>
          <w:szCs w:val="28"/>
          <w:highlight w:val="none"/>
        </w:rPr>
      </w:pPr>
    </w:p>
    <w:p w14:paraId="0934F9AC">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52EBE69B">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109D12F3">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56C80F5A">
      <w:pPr>
        <w:pStyle w:val="6"/>
        <w:snapToGrid w:val="0"/>
        <w:spacing w:before="50" w:after="50"/>
        <w:ind w:firstLine="560" w:firstLineChars="200"/>
        <w:rPr>
          <w:rFonts w:hint="eastAsia" w:ascii="宋体" w:hAnsi="宋体" w:cs="仿宋_GB2312"/>
          <w:bCs/>
          <w:color w:val="auto"/>
          <w:sz w:val="28"/>
          <w:szCs w:val="28"/>
          <w:highlight w:val="none"/>
        </w:rPr>
      </w:pPr>
    </w:p>
    <w:p w14:paraId="401AE724">
      <w:pPr>
        <w:pStyle w:val="6"/>
        <w:snapToGrid w:val="0"/>
        <w:spacing w:before="50" w:after="50"/>
        <w:ind w:firstLine="630" w:firstLineChars="225"/>
        <w:rPr>
          <w:rFonts w:hint="eastAsia" w:ascii="宋体" w:hAnsi="宋体" w:cs="仿宋_GB2312"/>
          <w:bCs/>
          <w:color w:val="auto"/>
          <w:sz w:val="28"/>
          <w:szCs w:val="28"/>
          <w:highlight w:val="none"/>
        </w:rPr>
      </w:pPr>
    </w:p>
    <w:p w14:paraId="6EA91735">
      <w:pPr>
        <w:pStyle w:val="6"/>
        <w:snapToGrid w:val="0"/>
        <w:spacing w:before="50" w:after="50"/>
        <w:ind w:firstLine="0"/>
        <w:rPr>
          <w:rFonts w:hint="eastAsia" w:ascii="宋体" w:hAnsi="宋体" w:cs="仿宋_GB2312"/>
          <w:bCs/>
          <w:color w:val="auto"/>
          <w:sz w:val="28"/>
          <w:szCs w:val="28"/>
          <w:highlight w:val="none"/>
        </w:rPr>
      </w:pPr>
    </w:p>
    <w:p w14:paraId="26578983">
      <w:pPr>
        <w:pStyle w:val="6"/>
        <w:snapToGrid w:val="0"/>
        <w:spacing w:before="50" w:after="50"/>
        <w:ind w:firstLine="1120" w:firstLineChars="400"/>
        <w:rPr>
          <w:rFonts w:hint="eastAsia" w:ascii="宋体" w:hAnsi="宋体" w:cs="仿宋_GB2312"/>
          <w:bCs/>
          <w:color w:val="auto"/>
          <w:sz w:val="28"/>
          <w:szCs w:val="28"/>
          <w:highlight w:val="none"/>
        </w:rPr>
      </w:pPr>
    </w:p>
    <w:p w14:paraId="2F3E781B">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7497D449">
      <w:pPr>
        <w:snapToGrid w:val="0"/>
        <w:spacing w:before="156" w:beforeLines="50" w:after="50" w:line="360" w:lineRule="auto"/>
        <w:ind w:left="142"/>
        <w:jc w:val="left"/>
        <w:rPr>
          <w:rFonts w:hint="eastAsia" w:ascii="宋体" w:hAnsi="宋体"/>
          <w:color w:val="auto"/>
          <w:sz w:val="20"/>
          <w:szCs w:val="20"/>
          <w:highlight w:val="none"/>
        </w:rPr>
      </w:pPr>
      <w:r>
        <w:rPr>
          <w:rFonts w:hint="eastAsia" w:ascii="宋体" w:hAnsi="宋体"/>
          <w:color w:val="auto"/>
          <w:sz w:val="20"/>
          <w:szCs w:val="20"/>
          <w:highlight w:val="none"/>
        </w:rPr>
        <w:br w:type="page"/>
      </w:r>
    </w:p>
    <w:p w14:paraId="248BAC1E">
      <w:pPr>
        <w:snapToGrid w:val="0"/>
        <w:spacing w:before="156" w:beforeLines="50" w:after="50" w:line="360" w:lineRule="auto"/>
        <w:ind w:left="142"/>
        <w:jc w:val="left"/>
        <w:rPr>
          <w:rFonts w:hint="eastAsia" w:ascii="宋体" w:hAnsi="宋体"/>
          <w:color w:val="auto"/>
          <w:sz w:val="20"/>
          <w:szCs w:val="20"/>
          <w:highlight w:val="none"/>
        </w:rPr>
      </w:pPr>
    </w:p>
    <w:p w14:paraId="7D997374">
      <w:pPr>
        <w:snapToGrid w:val="0"/>
        <w:spacing w:before="156" w:beforeLines="50" w:after="50" w:line="360" w:lineRule="auto"/>
        <w:ind w:left="142"/>
        <w:jc w:val="left"/>
        <w:rPr>
          <w:rFonts w:hint="eastAsia" w:ascii="宋体" w:hAnsi="宋体"/>
          <w:color w:val="auto"/>
          <w:sz w:val="20"/>
          <w:szCs w:val="20"/>
          <w:highlight w:val="none"/>
        </w:rPr>
      </w:pPr>
    </w:p>
    <w:p w14:paraId="5730B286">
      <w:pPr>
        <w:snapToGrid w:val="0"/>
        <w:spacing w:before="156" w:beforeLines="50" w:after="50" w:line="360" w:lineRule="auto"/>
        <w:ind w:left="142"/>
        <w:jc w:val="left"/>
        <w:rPr>
          <w:rFonts w:hint="eastAsia" w:ascii="宋体" w:hAnsi="宋体"/>
          <w:b/>
          <w:bCs/>
          <w:color w:val="auto"/>
          <w:sz w:val="22"/>
          <w:szCs w:val="22"/>
          <w:highlight w:val="none"/>
        </w:rPr>
      </w:pPr>
      <w:r>
        <w:rPr>
          <w:rFonts w:hint="eastAsia" w:ascii="宋体" w:hAnsi="宋体"/>
          <w:b/>
          <w:bCs/>
          <w:color w:val="auto"/>
          <w:sz w:val="28"/>
          <w:szCs w:val="28"/>
          <w:highlight w:val="none"/>
        </w:rPr>
        <w:t>2.报价文件目录</w:t>
      </w:r>
    </w:p>
    <w:p w14:paraId="6330E7A6">
      <w:pPr>
        <w:pStyle w:val="30"/>
        <w:numPr>
          <w:ilvl w:val="0"/>
          <w:numId w:val="0"/>
        </w:numPr>
        <w:rPr>
          <w:rFonts w:hint="default"/>
          <w:color w:val="auto"/>
          <w:lang w:val="en-US" w:eastAsia="zh-CN"/>
        </w:rPr>
      </w:pPr>
      <w:r>
        <w:rPr>
          <w:rFonts w:hint="eastAsia"/>
          <w:color w:val="auto"/>
          <w:lang w:val="en-US" w:eastAsia="zh-CN"/>
        </w:rPr>
        <w:t>根据《供应商须知前附表》第12.1.2要求编制</w:t>
      </w:r>
    </w:p>
    <w:p w14:paraId="211B22DD">
      <w:pPr>
        <w:spacing w:line="520" w:lineRule="exact"/>
        <w:jc w:val="center"/>
        <w:rPr>
          <w:rFonts w:ascii="宋体" w:hAnsi="宋体"/>
          <w:b/>
          <w:bCs/>
          <w:color w:val="auto"/>
          <w:sz w:val="28"/>
          <w:szCs w:val="28"/>
          <w:highlight w:val="none"/>
        </w:rPr>
      </w:pPr>
      <w:r>
        <w:rPr>
          <w:rFonts w:ascii="宋体" w:hAnsi="宋体"/>
          <w:b/>
          <w:bCs/>
          <w:color w:val="auto"/>
          <w:sz w:val="28"/>
          <w:szCs w:val="28"/>
          <w:highlight w:val="none"/>
        </w:rPr>
        <w:br w:type="page"/>
      </w:r>
    </w:p>
    <w:p w14:paraId="6870E188">
      <w:pPr>
        <w:pStyle w:val="15"/>
        <w:spacing w:line="500" w:lineRule="exact"/>
        <w:ind w:firstLine="4760" w:firstLineChars="1700"/>
        <w:rPr>
          <w:rFonts w:hint="eastAsia" w:hAnsi="宋体"/>
          <w:b/>
          <w:bCs/>
          <w:color w:val="auto"/>
          <w:sz w:val="32"/>
          <w:szCs w:val="32"/>
        </w:rPr>
      </w:pPr>
      <w:r>
        <w:rPr>
          <w:rFonts w:hint="eastAsia" w:ascii="宋体" w:hAnsi="宋体"/>
          <w:b/>
          <w:bCs/>
          <w:color w:val="auto"/>
          <w:sz w:val="28"/>
          <w:szCs w:val="28"/>
          <w:highlight w:val="none"/>
          <w:lang w:eastAsia="zh-CN"/>
        </w:rPr>
        <w:t>竞标</w:t>
      </w:r>
      <w:r>
        <w:rPr>
          <w:rFonts w:hint="eastAsia" w:hAnsi="宋体"/>
          <w:b/>
          <w:bCs/>
          <w:color w:val="auto"/>
          <w:sz w:val="32"/>
          <w:szCs w:val="32"/>
        </w:rPr>
        <w:t>函</w:t>
      </w:r>
    </w:p>
    <w:p w14:paraId="610DE4B1">
      <w:pPr>
        <w:pStyle w:val="16"/>
        <w:rPr>
          <w:color w:val="auto"/>
        </w:rPr>
      </w:pPr>
    </w:p>
    <w:p w14:paraId="09ABD7AA">
      <w:pPr>
        <w:pStyle w:val="15"/>
        <w:spacing w:line="440" w:lineRule="exact"/>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42DED1B5">
      <w:pPr>
        <w:pStyle w:val="15"/>
        <w:spacing w:line="440" w:lineRule="exact"/>
        <w:ind w:firstLine="420" w:firstLineChars="200"/>
        <w:rPr>
          <w:rFonts w:ascii="Times New Roman" w:hAnsi="Times New Roman"/>
          <w:color w:val="auto"/>
        </w:rPr>
      </w:pPr>
    </w:p>
    <w:p w14:paraId="30DF8BF7">
      <w:pPr>
        <w:pStyle w:val="15"/>
        <w:spacing w:line="440" w:lineRule="exact"/>
        <w:ind w:firstLine="420" w:firstLineChars="200"/>
        <w:rPr>
          <w:rFonts w:ascii="Times New Roman" w:hAnsi="Times New Roman"/>
          <w:color w:val="auto"/>
        </w:rPr>
      </w:pPr>
      <w:r>
        <w:rPr>
          <w:rFonts w:hint="eastAsia"/>
          <w:color w:val="auto"/>
        </w:rPr>
        <w:t>我方已仔细阅读了贵方组织的</w:t>
      </w:r>
      <w:r>
        <w:rPr>
          <w:rFonts w:hint="eastAsia"/>
          <w:color w:val="auto"/>
          <w:u w:val="single"/>
        </w:rPr>
        <w:t xml:space="preserve">  </w:t>
      </w:r>
      <w:r>
        <w:rPr>
          <w:rFonts w:hint="eastAsia"/>
          <w:color w:val="auto"/>
          <w:u w:val="single"/>
          <w:lang w:val="en-US" w:eastAsia="zh-CN"/>
        </w:rPr>
        <w:t xml:space="preserve"> 2025年印刷服务</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hAnsi="宋体"/>
          <w:color w:val="auto"/>
          <w:u w:val="single"/>
        </w:rPr>
        <w:fldChar w:fldCharType="begin"/>
      </w:r>
      <w:r>
        <w:rPr>
          <w:rFonts w:hint="eastAsia" w:hAnsi="宋体"/>
          <w:color w:val="auto"/>
          <w:u w:val="single"/>
        </w:rPr>
        <w:instrText xml:space="preserve"> HYPERLINK "https://www.zcygov.cn/project-center/_procurement_/project-result-detail/7097772231139925092" \t "https://www.zcygov.cn/project-center/_procurement_/self-project/_blank" </w:instrText>
      </w:r>
      <w:r>
        <w:rPr>
          <w:rFonts w:hint="eastAsia" w:hAnsi="宋体"/>
          <w:color w:val="auto"/>
          <w:u w:val="single"/>
        </w:rPr>
        <w:fldChar w:fldCharType="separate"/>
      </w:r>
      <w:r>
        <w:rPr>
          <w:rFonts w:hint="eastAsia" w:hAnsi="宋体"/>
          <w:color w:val="auto"/>
          <w:u w:val="single"/>
          <w:lang w:eastAsia="zh-CN"/>
        </w:rPr>
        <w:t>YLZC2025-C3-990175-GXJH</w:t>
      </w:r>
      <w:r>
        <w:rPr>
          <w:rFonts w:hint="eastAsia" w:hAnsi="宋体"/>
          <w:color w:val="auto"/>
          <w:u w:val="single"/>
        </w:rPr>
        <w:fldChar w:fldCharType="end"/>
      </w:r>
      <w:r>
        <w:rPr>
          <w:rFonts w:hint="eastAsia" w:hAnsi="宋体"/>
          <w:color w:val="auto"/>
          <w:u w:val="single"/>
        </w:rPr>
        <w:t xml:space="preserve"> </w:t>
      </w:r>
      <w:r>
        <w:rPr>
          <w:rFonts w:hint="eastAsia"/>
          <w:color w:val="auto"/>
        </w:rPr>
        <w:t xml:space="preserve">）的竞争性磋商采购文件的全部内容，现正式递交下述文件参加贵方组织的本次政府采购活动： </w:t>
      </w:r>
    </w:p>
    <w:p w14:paraId="7F82C8AD">
      <w:pPr>
        <w:pStyle w:val="15"/>
        <w:spacing w:line="440" w:lineRule="exact"/>
        <w:ind w:firstLine="420" w:firstLineChars="200"/>
        <w:rPr>
          <w:rFonts w:ascii="Times New Roman" w:hAnsi="Times New Roman"/>
          <w:color w:val="auto"/>
        </w:rPr>
      </w:pPr>
      <w:r>
        <w:rPr>
          <w:rFonts w:hint="eastAsia"/>
          <w:color w:val="auto"/>
        </w:rPr>
        <w:t>一、首次电子版报价文件</w:t>
      </w:r>
      <w:r>
        <w:rPr>
          <w:rFonts w:hint="eastAsia"/>
          <w:color w:val="auto"/>
          <w:u w:val="single"/>
        </w:rPr>
        <w:t xml:space="preserve">  </w:t>
      </w:r>
      <w:r>
        <w:rPr>
          <w:rFonts w:hint="eastAsia"/>
          <w:color w:val="auto"/>
          <w:u w:val="single"/>
          <w:lang w:val="en-US" w:eastAsia="zh-CN"/>
        </w:rPr>
        <w:t>一</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w:t>
      </w:r>
    </w:p>
    <w:p w14:paraId="1A06122F">
      <w:pPr>
        <w:pStyle w:val="15"/>
        <w:spacing w:line="440" w:lineRule="exact"/>
        <w:ind w:firstLine="420" w:firstLineChars="200"/>
        <w:rPr>
          <w:rFonts w:ascii="Times New Roman" w:hAnsi="Times New Roman"/>
          <w:color w:val="auto"/>
        </w:rPr>
      </w:pPr>
      <w:r>
        <w:rPr>
          <w:rFonts w:hint="eastAsia"/>
          <w:color w:val="auto"/>
        </w:rPr>
        <w:t>二、</w:t>
      </w:r>
      <w:r>
        <w:rPr>
          <w:rFonts w:hint="eastAsia" w:hAnsi="宋体"/>
          <w:color w:val="auto"/>
        </w:rPr>
        <w:t>技术</w:t>
      </w:r>
      <w:r>
        <w:rPr>
          <w:rFonts w:hint="eastAsia"/>
          <w:color w:val="auto"/>
        </w:rPr>
        <w:t>文件电子版</w:t>
      </w:r>
      <w:r>
        <w:rPr>
          <w:rFonts w:hint="eastAsia"/>
          <w:color w:val="auto"/>
          <w:u w:val="single"/>
        </w:rPr>
        <w:t xml:space="preserve"> </w:t>
      </w:r>
      <w:r>
        <w:rPr>
          <w:rFonts w:hint="eastAsia"/>
          <w:color w:val="auto"/>
          <w:u w:val="single"/>
          <w:lang w:val="en-US" w:eastAsia="zh-CN"/>
        </w:rPr>
        <w:t>一</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供应商须知”提交的全部文件）；商务</w:t>
      </w:r>
      <w:r>
        <w:rPr>
          <w:rFonts w:hint="eastAsia" w:hAnsi="宋体"/>
          <w:color w:val="auto"/>
        </w:rPr>
        <w:t>文件</w:t>
      </w:r>
      <w:r>
        <w:rPr>
          <w:rFonts w:hint="eastAsia"/>
          <w:color w:val="auto"/>
        </w:rPr>
        <w:t>电子版</w:t>
      </w:r>
      <w:r>
        <w:rPr>
          <w:rFonts w:hint="eastAsia"/>
          <w:color w:val="auto"/>
          <w:u w:val="single"/>
        </w:rPr>
        <w:t xml:space="preserve">  </w:t>
      </w:r>
      <w:r>
        <w:rPr>
          <w:rFonts w:hint="eastAsia"/>
          <w:color w:val="auto"/>
          <w:u w:val="single"/>
          <w:lang w:val="en-US" w:eastAsia="zh-CN"/>
        </w:rPr>
        <w:t>一</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供应商须知”提交的全部文件）；（商务技术文件已合并装订成册）</w:t>
      </w:r>
    </w:p>
    <w:p w14:paraId="3FD4E521">
      <w:pPr>
        <w:pStyle w:val="15"/>
        <w:spacing w:line="440" w:lineRule="exact"/>
        <w:ind w:firstLine="420" w:firstLineChars="200"/>
        <w:rPr>
          <w:rFonts w:ascii="Times New Roman" w:hAnsi="Times New Roman"/>
          <w:color w:val="auto"/>
        </w:rPr>
      </w:pPr>
      <w:r>
        <w:rPr>
          <w:rFonts w:hint="eastAsia"/>
          <w:color w:val="auto"/>
        </w:rPr>
        <w:t>据此函，签字人兹宣布：</w:t>
      </w:r>
    </w:p>
    <w:p w14:paraId="074B68AE">
      <w:pPr>
        <w:pStyle w:val="15"/>
        <w:spacing w:line="440" w:lineRule="exact"/>
        <w:ind w:firstLine="482"/>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元)的竞标总报价，提供服务期：</w:t>
      </w:r>
      <w:r>
        <w:rPr>
          <w:rFonts w:hint="eastAsia"/>
          <w:color w:val="auto"/>
          <w:u w:val="single"/>
        </w:rPr>
        <w:t xml:space="preserve">            </w:t>
      </w:r>
      <w:r>
        <w:rPr>
          <w:rFonts w:hint="eastAsia"/>
          <w:color w:val="auto"/>
        </w:rPr>
        <w:t>，提供本项目竞争性磋商采购文件第</w:t>
      </w:r>
      <w:r>
        <w:rPr>
          <w:rFonts w:hint="eastAsia"/>
          <w:color w:val="auto"/>
          <w:lang w:eastAsia="zh-CN"/>
        </w:rPr>
        <w:t>三</w:t>
      </w:r>
      <w:r>
        <w:rPr>
          <w:rFonts w:hint="eastAsia"/>
          <w:color w:val="auto"/>
        </w:rPr>
        <w:t>章“</w:t>
      </w:r>
      <w:r>
        <w:rPr>
          <w:rFonts w:hint="eastAsia"/>
          <w:color w:val="auto"/>
          <w:lang w:eastAsia="zh-CN"/>
        </w:rPr>
        <w:t>采购需求</w:t>
      </w:r>
      <w:r>
        <w:rPr>
          <w:rFonts w:hint="eastAsia"/>
          <w:color w:val="auto"/>
        </w:rPr>
        <w:t>”中相应的采购内容。</w:t>
      </w:r>
    </w:p>
    <w:p w14:paraId="5A96F71E">
      <w:pPr>
        <w:pStyle w:val="15"/>
        <w:spacing w:line="440" w:lineRule="exact"/>
        <w:ind w:firstLine="482"/>
        <w:rPr>
          <w:color w:val="auto"/>
        </w:rPr>
      </w:pPr>
      <w:r>
        <w:rPr>
          <w:rFonts w:hint="eastAsia"/>
          <w:color w:val="auto"/>
        </w:rPr>
        <w:t>2、我方同意自本项目竞争性磋商采购文件采购公告规定的递交响应文件截止时间起遵循</w:t>
      </w:r>
      <w:r>
        <w:rPr>
          <w:rFonts w:hint="eastAsia" w:hAnsi="宋体"/>
          <w:color w:val="auto"/>
        </w:rPr>
        <w:t>本</w:t>
      </w:r>
      <w:r>
        <w:rPr>
          <w:rFonts w:hint="eastAsia" w:hAnsi="宋体"/>
          <w:color w:val="auto"/>
          <w:lang w:eastAsia="zh-CN"/>
        </w:rPr>
        <w:t>竞标</w:t>
      </w:r>
      <w:r>
        <w:rPr>
          <w:rFonts w:hint="eastAsia" w:hAnsi="宋体"/>
          <w:color w:val="auto"/>
        </w:rPr>
        <w:t>函</w:t>
      </w:r>
      <w:r>
        <w:rPr>
          <w:rFonts w:hint="eastAsia"/>
          <w:color w:val="auto"/>
        </w:rPr>
        <w:t>，并承诺在“第</w:t>
      </w:r>
      <w:r>
        <w:rPr>
          <w:rFonts w:hint="eastAsia"/>
          <w:color w:val="auto"/>
          <w:lang w:eastAsia="zh-CN"/>
        </w:rPr>
        <w:t>二</w:t>
      </w:r>
      <w:r>
        <w:rPr>
          <w:rFonts w:hint="eastAsia"/>
          <w:color w:val="auto"/>
        </w:rPr>
        <w:t>章 供应商须知”规定的响应有效期内不修改、撤销响应文件。</w:t>
      </w:r>
    </w:p>
    <w:p w14:paraId="253C00EB">
      <w:pPr>
        <w:pStyle w:val="15"/>
        <w:spacing w:line="440" w:lineRule="exact"/>
        <w:ind w:firstLine="482"/>
        <w:rPr>
          <w:color w:val="auto"/>
        </w:rPr>
      </w:pPr>
      <w:r>
        <w:rPr>
          <w:rFonts w:hint="eastAsia"/>
          <w:color w:val="auto"/>
        </w:rPr>
        <w:t>3、我方在此声明，所递交的响应文件及有关资料内容完整、真实和准确。</w:t>
      </w:r>
    </w:p>
    <w:p w14:paraId="0BDAA9A2">
      <w:pPr>
        <w:pStyle w:val="15"/>
        <w:spacing w:line="440" w:lineRule="exact"/>
        <w:ind w:firstLine="482"/>
        <w:rPr>
          <w:color w:val="auto"/>
        </w:rPr>
      </w:pPr>
      <w:r>
        <w:rPr>
          <w:rFonts w:hint="eastAsia"/>
          <w:color w:val="auto"/>
        </w:rPr>
        <w:t>4、如本项目采购内容涉及须符合国家强制规定的，我方承诺我方本次竞标均符合国家有关强制规定。</w:t>
      </w:r>
    </w:p>
    <w:p w14:paraId="1EAE36FF">
      <w:pPr>
        <w:pStyle w:val="15"/>
        <w:spacing w:line="440" w:lineRule="exact"/>
        <w:ind w:firstLine="482"/>
        <w:rPr>
          <w:color w:val="auto"/>
        </w:rPr>
      </w:pPr>
      <w:r>
        <w:rPr>
          <w:rFonts w:hint="eastAsia"/>
          <w:color w:val="auto"/>
        </w:rPr>
        <w:t>5、我方承诺未被列入失信被执行人、重大税收违法案件当事人名单、政府采购严重违法失信行为记录名单，并已经具备《中华人民共和国政府采购法》中规定的参加政府采购活动的供应商应当具备的条件：</w:t>
      </w:r>
    </w:p>
    <w:p w14:paraId="5F8ADFF8">
      <w:pPr>
        <w:pStyle w:val="15"/>
        <w:numPr>
          <w:ilvl w:val="0"/>
          <w:numId w:val="7"/>
        </w:numPr>
        <w:tabs>
          <w:tab w:val="left" w:pos="945"/>
        </w:tabs>
        <w:spacing w:line="440" w:lineRule="exact"/>
        <w:rPr>
          <w:color w:val="auto"/>
        </w:rPr>
      </w:pPr>
      <w:r>
        <w:rPr>
          <w:rFonts w:hint="eastAsia"/>
          <w:color w:val="auto"/>
        </w:rPr>
        <w:t>具有独立承担民事责任的能力；</w:t>
      </w:r>
    </w:p>
    <w:p w14:paraId="75668890">
      <w:pPr>
        <w:pStyle w:val="15"/>
        <w:numPr>
          <w:ilvl w:val="0"/>
          <w:numId w:val="7"/>
        </w:numPr>
        <w:tabs>
          <w:tab w:val="left" w:pos="945"/>
        </w:tabs>
        <w:spacing w:line="440" w:lineRule="exact"/>
        <w:rPr>
          <w:color w:val="auto"/>
        </w:rPr>
      </w:pPr>
      <w:r>
        <w:rPr>
          <w:rFonts w:hint="eastAsia"/>
          <w:color w:val="auto"/>
        </w:rPr>
        <w:t>具有良好的商业信誉和健全的财务会计制度；</w:t>
      </w:r>
    </w:p>
    <w:p w14:paraId="61DF19C5">
      <w:pPr>
        <w:pStyle w:val="15"/>
        <w:numPr>
          <w:ilvl w:val="0"/>
          <w:numId w:val="7"/>
        </w:numPr>
        <w:tabs>
          <w:tab w:val="left" w:pos="945"/>
        </w:tabs>
        <w:spacing w:line="440" w:lineRule="exact"/>
        <w:rPr>
          <w:color w:val="auto"/>
        </w:rPr>
      </w:pPr>
      <w:r>
        <w:rPr>
          <w:rFonts w:hint="eastAsia"/>
          <w:color w:val="auto"/>
        </w:rPr>
        <w:t>具有履行合同所必需的设备和专业技术能力；</w:t>
      </w:r>
    </w:p>
    <w:p w14:paraId="32E8F742">
      <w:pPr>
        <w:pStyle w:val="15"/>
        <w:numPr>
          <w:ilvl w:val="0"/>
          <w:numId w:val="7"/>
        </w:numPr>
        <w:tabs>
          <w:tab w:val="left" w:pos="945"/>
        </w:tabs>
        <w:spacing w:line="440" w:lineRule="exact"/>
        <w:rPr>
          <w:color w:val="auto"/>
        </w:rPr>
      </w:pPr>
      <w:r>
        <w:rPr>
          <w:rFonts w:hint="eastAsia"/>
          <w:color w:val="auto"/>
        </w:rPr>
        <w:t>有依法缴纳税收和社会保障资金的良好记录；</w:t>
      </w:r>
    </w:p>
    <w:p w14:paraId="3DE7D970">
      <w:pPr>
        <w:pStyle w:val="15"/>
        <w:numPr>
          <w:ilvl w:val="0"/>
          <w:numId w:val="7"/>
        </w:numPr>
        <w:tabs>
          <w:tab w:val="left" w:pos="945"/>
        </w:tabs>
        <w:spacing w:line="440" w:lineRule="exact"/>
        <w:rPr>
          <w:color w:val="auto"/>
        </w:rPr>
      </w:pPr>
      <w:r>
        <w:rPr>
          <w:rFonts w:hint="eastAsia"/>
          <w:color w:val="auto"/>
        </w:rPr>
        <w:t>参加政府采购活动前三年内，在经营活动中没有重大违法记录；</w:t>
      </w:r>
    </w:p>
    <w:p w14:paraId="3385BAA0">
      <w:pPr>
        <w:pStyle w:val="15"/>
        <w:numPr>
          <w:ilvl w:val="0"/>
          <w:numId w:val="7"/>
        </w:numPr>
        <w:tabs>
          <w:tab w:val="left" w:pos="945"/>
        </w:tabs>
        <w:spacing w:line="440" w:lineRule="exact"/>
        <w:rPr>
          <w:color w:val="auto"/>
        </w:rPr>
      </w:pPr>
      <w:r>
        <w:rPr>
          <w:rFonts w:hint="eastAsia"/>
          <w:color w:val="auto"/>
        </w:rPr>
        <w:t>法律、行政法规规定的其他条件。</w:t>
      </w:r>
    </w:p>
    <w:p w14:paraId="45C5F68C">
      <w:pPr>
        <w:pStyle w:val="15"/>
        <w:spacing w:line="440" w:lineRule="exact"/>
        <w:ind w:firstLine="482"/>
        <w:rPr>
          <w:color w:val="auto"/>
        </w:rPr>
      </w:pPr>
      <w:r>
        <w:rPr>
          <w:rFonts w:hint="eastAsia"/>
          <w:color w:val="auto"/>
        </w:rPr>
        <w:t>6、如我方成交，我方承诺在收到成交通知书后，在成交通知书规定的期限内，</w:t>
      </w:r>
      <w:r>
        <w:rPr>
          <w:rFonts w:hint="eastAsia" w:hAnsi="宋体"/>
          <w:color w:val="auto"/>
        </w:rPr>
        <w:t>根据竞争性磋商采购文件、我方的响应文件及有关澄清承诺书的要求按第六章“合同文本”与采购人订立书面合同，并按照合同约定</w:t>
      </w:r>
      <w:r>
        <w:rPr>
          <w:rFonts w:hint="eastAsia"/>
          <w:color w:val="auto"/>
        </w:rPr>
        <w:t>承担完成合同的责任和义务。</w:t>
      </w:r>
    </w:p>
    <w:p w14:paraId="4ADC9BE4">
      <w:pPr>
        <w:pStyle w:val="15"/>
        <w:spacing w:line="440" w:lineRule="exact"/>
        <w:ind w:firstLine="482"/>
        <w:rPr>
          <w:color w:val="auto"/>
        </w:rPr>
      </w:pPr>
      <w:r>
        <w:rPr>
          <w:rFonts w:hint="eastAsia"/>
          <w:color w:val="auto"/>
        </w:rPr>
        <w:t>7、我方已详细审核竞争性磋商采购文件，我方知道必须放弃提出含糊不清或误解问题的权利。</w:t>
      </w:r>
    </w:p>
    <w:p w14:paraId="371A29BF">
      <w:pPr>
        <w:pStyle w:val="15"/>
        <w:spacing w:line="440" w:lineRule="exact"/>
        <w:ind w:firstLine="482"/>
        <w:rPr>
          <w:color w:val="auto"/>
        </w:rPr>
      </w:pPr>
      <w:r>
        <w:rPr>
          <w:rFonts w:hint="eastAsia"/>
          <w:color w:val="auto"/>
        </w:rPr>
        <w:t>8、我方承诺满足竞争性磋商采购文件</w:t>
      </w:r>
      <w:r>
        <w:rPr>
          <w:rFonts w:hint="eastAsia" w:hAnsi="宋体"/>
          <w:color w:val="auto"/>
        </w:rPr>
        <w:t>第六章“合同文本”</w:t>
      </w:r>
      <w:r>
        <w:rPr>
          <w:rFonts w:hint="eastAsia"/>
          <w:color w:val="auto"/>
        </w:rPr>
        <w:t>的条款，承担完成合同的责任和义务。</w:t>
      </w:r>
    </w:p>
    <w:p w14:paraId="2D070216">
      <w:pPr>
        <w:pStyle w:val="15"/>
        <w:spacing w:line="440" w:lineRule="exact"/>
        <w:ind w:firstLine="482"/>
        <w:rPr>
          <w:color w:val="auto"/>
        </w:rPr>
      </w:pPr>
      <w:r>
        <w:rPr>
          <w:rFonts w:hint="eastAsia"/>
          <w:color w:val="auto"/>
        </w:rPr>
        <w:t>9、我方同意应贵方要求提供与本竞标有关的任何数据或资料。若贵方需要，我方愿意提供我方作出的一切承诺的证明材料。</w:t>
      </w:r>
    </w:p>
    <w:p w14:paraId="7C0A5813">
      <w:pPr>
        <w:pStyle w:val="15"/>
        <w:spacing w:line="440" w:lineRule="exact"/>
        <w:ind w:firstLine="482"/>
        <w:rPr>
          <w:color w:val="auto"/>
        </w:rPr>
      </w:pPr>
      <w:r>
        <w:rPr>
          <w:rFonts w:hint="eastAsia"/>
          <w:color w:val="auto"/>
        </w:rPr>
        <w:t>10、我方完全理解贵方不一定接受响应报价最低的竞标人为成交供应商的行为。</w:t>
      </w:r>
    </w:p>
    <w:p w14:paraId="74A24CB9">
      <w:pPr>
        <w:pStyle w:val="15"/>
        <w:spacing w:line="440" w:lineRule="exact"/>
        <w:ind w:firstLine="482"/>
        <w:rPr>
          <w:color w:val="auto"/>
        </w:rPr>
      </w:pPr>
      <w:r>
        <w:rPr>
          <w:rFonts w:hint="eastAsia"/>
          <w:color w:val="auto"/>
        </w:rPr>
        <w:t>11、我方将严格遵守《中华人民共和国政府采购法》第七十七条的规定，即供应商有下列情形之一的，处以采购金额千分之五以上千分之十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3593D5BF">
      <w:pPr>
        <w:pStyle w:val="15"/>
        <w:numPr>
          <w:ilvl w:val="0"/>
          <w:numId w:val="8"/>
        </w:numPr>
        <w:tabs>
          <w:tab w:val="left" w:pos="945"/>
        </w:tabs>
        <w:spacing w:line="440" w:lineRule="exact"/>
        <w:rPr>
          <w:rFonts w:hAnsi="宋体"/>
          <w:color w:val="auto"/>
        </w:rPr>
      </w:pPr>
      <w:r>
        <w:rPr>
          <w:rFonts w:hint="eastAsia" w:hAnsi="宋体"/>
          <w:color w:val="auto"/>
        </w:rPr>
        <w:t>提供虚假材料谋取成交、成交的；</w:t>
      </w:r>
    </w:p>
    <w:p w14:paraId="3AC304A3">
      <w:pPr>
        <w:pStyle w:val="15"/>
        <w:numPr>
          <w:ilvl w:val="0"/>
          <w:numId w:val="8"/>
        </w:numPr>
        <w:tabs>
          <w:tab w:val="left" w:pos="945"/>
        </w:tabs>
        <w:spacing w:line="440" w:lineRule="exact"/>
        <w:rPr>
          <w:rFonts w:hAnsi="宋体"/>
          <w:color w:val="auto"/>
        </w:rPr>
      </w:pPr>
      <w:r>
        <w:rPr>
          <w:rFonts w:hint="eastAsia" w:hAnsi="宋体"/>
          <w:color w:val="auto"/>
        </w:rPr>
        <w:t>采取不正当手段诋毁、排挤其他供应商的；</w:t>
      </w:r>
    </w:p>
    <w:p w14:paraId="3C278CF0">
      <w:pPr>
        <w:pStyle w:val="15"/>
        <w:numPr>
          <w:ilvl w:val="0"/>
          <w:numId w:val="8"/>
        </w:numPr>
        <w:tabs>
          <w:tab w:val="left" w:pos="945"/>
        </w:tabs>
        <w:spacing w:line="440" w:lineRule="exact"/>
        <w:rPr>
          <w:color w:val="auto"/>
        </w:rPr>
      </w:pPr>
      <w:r>
        <w:rPr>
          <w:rFonts w:hint="eastAsia" w:hAnsi="宋体"/>
          <w:color w:val="auto"/>
        </w:rPr>
        <w:t>与采购人、其他供应商或者采购代理机构恶意串通的；</w:t>
      </w:r>
    </w:p>
    <w:p w14:paraId="145A96CE">
      <w:pPr>
        <w:pStyle w:val="15"/>
        <w:numPr>
          <w:ilvl w:val="0"/>
          <w:numId w:val="8"/>
        </w:numPr>
        <w:tabs>
          <w:tab w:val="left" w:pos="945"/>
        </w:tabs>
        <w:spacing w:line="440" w:lineRule="exact"/>
        <w:rPr>
          <w:color w:val="auto"/>
        </w:rPr>
      </w:pPr>
      <w:r>
        <w:rPr>
          <w:rFonts w:hint="eastAsia" w:hAnsi="宋体"/>
          <w:color w:val="auto"/>
        </w:rPr>
        <w:t>向采购人、采购代理机构行贿或者提供其他不正当利益的；</w:t>
      </w:r>
    </w:p>
    <w:p w14:paraId="566430DC">
      <w:pPr>
        <w:pStyle w:val="15"/>
        <w:numPr>
          <w:ilvl w:val="0"/>
          <w:numId w:val="8"/>
        </w:numPr>
        <w:tabs>
          <w:tab w:val="left" w:pos="945"/>
        </w:tabs>
        <w:spacing w:line="440" w:lineRule="exact"/>
        <w:rPr>
          <w:color w:val="auto"/>
        </w:rPr>
      </w:pPr>
      <w:r>
        <w:rPr>
          <w:rFonts w:hint="eastAsia" w:hAnsi="宋体"/>
          <w:color w:val="auto"/>
        </w:rPr>
        <w:t>在采购过程中与采购人进行协商谈判的；</w:t>
      </w:r>
    </w:p>
    <w:p w14:paraId="31841F76">
      <w:pPr>
        <w:pStyle w:val="15"/>
        <w:numPr>
          <w:ilvl w:val="0"/>
          <w:numId w:val="8"/>
        </w:numPr>
        <w:tabs>
          <w:tab w:val="left" w:pos="945"/>
        </w:tabs>
        <w:spacing w:line="440" w:lineRule="exact"/>
        <w:rPr>
          <w:rFonts w:hint="eastAsia"/>
          <w:color w:val="auto"/>
        </w:rPr>
      </w:pPr>
      <w:r>
        <w:rPr>
          <w:rFonts w:hint="eastAsia" w:hAnsi="宋体"/>
          <w:color w:val="auto"/>
        </w:rPr>
        <w:t>拒绝有关部门监督检查或提供虚假情况的。</w:t>
      </w:r>
    </w:p>
    <w:p w14:paraId="2257DAFF">
      <w:pPr>
        <w:pStyle w:val="15"/>
        <w:spacing w:line="360" w:lineRule="auto"/>
        <w:ind w:firstLine="420"/>
        <w:rPr>
          <w:rFonts w:hint="eastAsia"/>
          <w:color w:val="auto"/>
        </w:rPr>
      </w:pPr>
      <w:r>
        <w:rPr>
          <w:rFonts w:hint="eastAsia" w:hAnsi="宋体" w:cs="宋体"/>
          <w:color w:val="auto"/>
          <w:sz w:val="21"/>
        </w:rPr>
        <w:t>12.与本磋商有关的一切正式往来信函请寄</w:t>
      </w:r>
      <w:r>
        <w:rPr>
          <w:rFonts w:hint="eastAsia"/>
          <w:color w:val="auto"/>
        </w:rPr>
        <w:t>：</w:t>
      </w:r>
    </w:p>
    <w:p w14:paraId="70AF287E">
      <w:pPr>
        <w:pStyle w:val="15"/>
        <w:spacing w:line="360" w:lineRule="auto"/>
        <w:ind w:firstLine="420"/>
        <w:rPr>
          <w:rFonts w:hint="eastAsia"/>
          <w:color w:val="auto"/>
        </w:rPr>
      </w:pPr>
      <w:r>
        <w:rPr>
          <w:rFonts w:hint="eastAsia"/>
          <w:color w:val="auto"/>
        </w:rPr>
        <w:t>地址：</w:t>
      </w:r>
      <w:r>
        <w:rPr>
          <w:rFonts w:hint="eastAsia"/>
          <w:color w:val="auto"/>
          <w:u w:val="single"/>
        </w:rPr>
        <w:t xml:space="preserve">                                                        </w:t>
      </w:r>
      <w:r>
        <w:rPr>
          <w:rFonts w:hint="eastAsia"/>
          <w:color w:val="auto"/>
        </w:rPr>
        <w:t xml:space="preserve"> </w:t>
      </w:r>
    </w:p>
    <w:p w14:paraId="23EA6FA4">
      <w:pPr>
        <w:pStyle w:val="15"/>
        <w:spacing w:line="360" w:lineRule="auto"/>
        <w:ind w:firstLine="420"/>
        <w:rPr>
          <w:rFonts w:hint="eastAsia"/>
          <w:color w:val="auto"/>
          <w:u w:val="single"/>
        </w:rPr>
      </w:pPr>
      <w:r>
        <w:rPr>
          <w:rFonts w:hint="eastAsia"/>
          <w:color w:val="auto"/>
        </w:rPr>
        <w:t>电话：</w:t>
      </w:r>
      <w:r>
        <w:rPr>
          <w:rFonts w:hint="eastAsia"/>
          <w:color w:val="auto"/>
          <w:u w:val="single"/>
        </w:rPr>
        <w:t xml:space="preserve">                                      　　　　　　　　　</w:t>
      </w:r>
    </w:p>
    <w:p w14:paraId="0483FE96">
      <w:pPr>
        <w:pStyle w:val="15"/>
        <w:spacing w:line="360" w:lineRule="auto"/>
        <w:ind w:firstLine="420"/>
        <w:rPr>
          <w:rFonts w:hint="eastAsia"/>
          <w:color w:val="auto"/>
        </w:rPr>
      </w:pPr>
      <w:r>
        <w:rPr>
          <w:rFonts w:hint="eastAsia"/>
          <w:color w:val="auto"/>
        </w:rPr>
        <w:t>传真：</w:t>
      </w:r>
      <w:r>
        <w:rPr>
          <w:rFonts w:hint="eastAsia"/>
          <w:color w:val="auto"/>
          <w:u w:val="single"/>
        </w:rPr>
        <w:t>　　　　　　　　　　　　　　　　　　　　　　　　　　　　</w:t>
      </w:r>
    </w:p>
    <w:p w14:paraId="649B1C19">
      <w:pPr>
        <w:pStyle w:val="15"/>
        <w:spacing w:line="360" w:lineRule="auto"/>
        <w:ind w:firstLine="420"/>
        <w:rPr>
          <w:rFonts w:hint="eastAsia"/>
          <w:color w:val="auto"/>
          <w:u w:val="single"/>
        </w:rPr>
      </w:pPr>
      <w:r>
        <w:rPr>
          <w:rFonts w:hint="eastAsia"/>
          <w:color w:val="auto"/>
        </w:rPr>
        <w:t>邮政编码：</w:t>
      </w:r>
      <w:r>
        <w:rPr>
          <w:rFonts w:hint="eastAsia"/>
          <w:color w:val="auto"/>
          <w:u w:val="single"/>
        </w:rPr>
        <w:t xml:space="preserve">                                                    </w:t>
      </w:r>
    </w:p>
    <w:p w14:paraId="1B444AF6">
      <w:pPr>
        <w:pStyle w:val="15"/>
        <w:spacing w:line="360" w:lineRule="auto"/>
        <w:ind w:firstLine="420"/>
        <w:rPr>
          <w:rFonts w:hint="eastAsia"/>
          <w:color w:val="auto"/>
          <w:u w:val="single"/>
        </w:rPr>
      </w:pPr>
      <w:r>
        <w:rPr>
          <w:rFonts w:hint="eastAsia"/>
          <w:color w:val="auto"/>
        </w:rPr>
        <w:t>开户名称：</w:t>
      </w:r>
      <w:r>
        <w:rPr>
          <w:rFonts w:hint="eastAsia"/>
          <w:color w:val="auto"/>
          <w:u w:val="single"/>
        </w:rPr>
        <w:t xml:space="preserve">                                                    </w:t>
      </w:r>
    </w:p>
    <w:p w14:paraId="3705C6CB">
      <w:pPr>
        <w:pStyle w:val="15"/>
        <w:spacing w:line="360" w:lineRule="auto"/>
        <w:ind w:firstLine="420"/>
        <w:rPr>
          <w:rFonts w:hint="eastAsia"/>
          <w:color w:val="auto"/>
          <w:u w:val="single"/>
        </w:rPr>
      </w:pPr>
      <w:r>
        <w:rPr>
          <w:rFonts w:hint="eastAsia"/>
          <w:color w:val="auto"/>
        </w:rPr>
        <w:t>开户银行：</w:t>
      </w:r>
      <w:r>
        <w:rPr>
          <w:rFonts w:hint="eastAsia"/>
          <w:color w:val="auto"/>
          <w:u w:val="single"/>
        </w:rPr>
        <w:t xml:space="preserve">                                                    </w:t>
      </w:r>
    </w:p>
    <w:p w14:paraId="396FBE13">
      <w:pPr>
        <w:pStyle w:val="15"/>
        <w:spacing w:line="360" w:lineRule="auto"/>
        <w:ind w:firstLine="420"/>
        <w:rPr>
          <w:rFonts w:hint="eastAsia"/>
          <w:color w:val="auto"/>
          <w:u w:val="single"/>
        </w:rPr>
      </w:pPr>
      <w:r>
        <w:rPr>
          <w:rFonts w:hint="eastAsia"/>
          <w:color w:val="auto"/>
        </w:rPr>
        <w:t>银行账号：</w:t>
      </w:r>
      <w:r>
        <w:rPr>
          <w:rFonts w:hint="eastAsia"/>
          <w:color w:val="auto"/>
          <w:u w:val="single"/>
        </w:rPr>
        <w:t xml:space="preserve">                                                    </w:t>
      </w:r>
    </w:p>
    <w:p w14:paraId="3605F137">
      <w:pPr>
        <w:pStyle w:val="14"/>
        <w:tabs>
          <w:tab w:val="left" w:pos="939"/>
        </w:tabs>
        <w:spacing w:line="360" w:lineRule="auto"/>
        <w:ind w:left="140" w:leftChars="67" w:firstLine="315" w:firstLineChars="150"/>
        <w:rPr>
          <w:rFonts w:hint="eastAsia" w:ascii="宋体" w:hAnsi="宋体" w:cs="宋体"/>
          <w:color w:val="auto"/>
          <w:szCs w:val="21"/>
        </w:rPr>
      </w:pPr>
      <w:r>
        <w:rPr>
          <w:rFonts w:hint="eastAsia" w:ascii="宋体" w:hAnsi="宋体" w:cs="宋体"/>
          <w:color w:val="auto"/>
          <w:szCs w:val="21"/>
        </w:rPr>
        <w:t>特此承诺。</w:t>
      </w:r>
    </w:p>
    <w:p w14:paraId="3650A414">
      <w:pPr>
        <w:spacing w:line="360" w:lineRule="auto"/>
        <w:contextualSpacing/>
        <w:jc w:val="left"/>
        <w:rPr>
          <w:rFonts w:hint="eastAsia" w:ascii="宋体" w:hAnsi="宋体" w:cs="宋体"/>
          <w:color w:val="auto"/>
          <w:szCs w:val="21"/>
        </w:rPr>
      </w:pPr>
    </w:p>
    <w:p w14:paraId="6F1045D1">
      <w:pPr>
        <w:snapToGrid w:val="0"/>
        <w:spacing w:before="50" w:after="50" w:line="440" w:lineRule="exact"/>
        <w:ind w:right="-816" w:rightChars="-389"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22916A8B">
      <w:pPr>
        <w:spacing w:line="360" w:lineRule="auto"/>
        <w:ind w:right="420" w:firstLine="4400" w:firstLineChars="20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2E8CCA1">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00405F1D">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515152C0">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6F56ABC8">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25864CEC">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0082178F">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685E94AC">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54EC256A">
      <w:pPr>
        <w:spacing w:line="52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竞  标  报  价  表</w:t>
      </w:r>
    </w:p>
    <w:p w14:paraId="5E4A2C60">
      <w:pPr>
        <w:spacing w:line="440" w:lineRule="exact"/>
        <w:jc w:val="center"/>
        <w:rPr>
          <w:rFonts w:hint="eastAsia" w:ascii="方正小标宋简体" w:hAnsi="方正小标宋简体" w:eastAsia="方正小标宋简体" w:cs="方正小标宋简体"/>
          <w:bCs/>
          <w:color w:val="auto"/>
          <w:sz w:val="28"/>
          <w:szCs w:val="28"/>
          <w:highlight w:val="none"/>
        </w:rPr>
      </w:pPr>
    </w:p>
    <w:p w14:paraId="08A5AC2F">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27DB2185">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3C5C9EDA">
      <w:pPr>
        <w:snapToGrid w:val="0"/>
        <w:spacing w:before="50" w:after="5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单位：元</w:t>
      </w:r>
    </w:p>
    <w:tbl>
      <w:tblPr>
        <w:tblStyle w:val="24"/>
        <w:tblpPr w:leftFromText="180" w:rightFromText="180" w:vertAnchor="text" w:horzAnchor="margin" w:tblpXSpec="center" w:tblpY="199"/>
        <w:tblOverlap w:val="never"/>
        <w:tblW w:w="1118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915"/>
        <w:gridCol w:w="990"/>
        <w:gridCol w:w="1128"/>
        <w:gridCol w:w="789"/>
        <w:gridCol w:w="1185"/>
        <w:gridCol w:w="1380"/>
        <w:gridCol w:w="1500"/>
        <w:gridCol w:w="1317"/>
      </w:tblGrid>
      <w:tr w14:paraId="6F73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738" w:type="dxa"/>
            <w:tcBorders>
              <w:bottom w:val="single" w:color="auto" w:sz="4" w:space="0"/>
            </w:tcBorders>
            <w:vAlign w:val="center"/>
          </w:tcPr>
          <w:p w14:paraId="6E0CDEE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245" w:type="dxa"/>
            <w:tcBorders>
              <w:bottom w:val="single" w:color="auto" w:sz="4" w:space="0"/>
            </w:tcBorders>
            <w:vAlign w:val="center"/>
          </w:tcPr>
          <w:p w14:paraId="781D6D65">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印刷品类</w:t>
            </w:r>
          </w:p>
        </w:tc>
        <w:tc>
          <w:tcPr>
            <w:tcW w:w="915" w:type="dxa"/>
            <w:tcBorders>
              <w:bottom w:val="single" w:color="auto" w:sz="4" w:space="0"/>
            </w:tcBorders>
            <w:vAlign w:val="center"/>
          </w:tcPr>
          <w:p w14:paraId="5CDF522D">
            <w:pPr>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规格</w:t>
            </w:r>
          </w:p>
        </w:tc>
        <w:tc>
          <w:tcPr>
            <w:tcW w:w="990" w:type="dxa"/>
            <w:tcBorders>
              <w:bottom w:val="single" w:color="auto" w:sz="4" w:space="0"/>
            </w:tcBorders>
            <w:vAlign w:val="center"/>
          </w:tcPr>
          <w:p w14:paraId="1888906F">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型号</w:t>
            </w:r>
          </w:p>
        </w:tc>
        <w:tc>
          <w:tcPr>
            <w:tcW w:w="1128" w:type="dxa"/>
            <w:tcBorders>
              <w:bottom w:val="single" w:color="auto" w:sz="4" w:space="0"/>
            </w:tcBorders>
            <w:shd w:val="clear" w:color="auto" w:fill="auto"/>
            <w:vAlign w:val="center"/>
          </w:tcPr>
          <w:p w14:paraId="5B8AA0D0">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eastAsia="宋体" w:cs="宋体"/>
                <w:color w:val="000000" w:themeColor="text1"/>
                <w:sz w:val="21"/>
                <w:szCs w:val="21"/>
                <w14:textFill>
                  <w14:solidFill>
                    <w14:schemeClr w14:val="tx1"/>
                  </w14:solidFill>
                </w14:textFill>
              </w:rPr>
              <w:t>①</w:t>
            </w:r>
          </w:p>
        </w:tc>
        <w:tc>
          <w:tcPr>
            <w:tcW w:w="789" w:type="dxa"/>
            <w:tcBorders>
              <w:bottom w:val="single" w:color="auto" w:sz="4" w:space="0"/>
            </w:tcBorders>
            <w:vAlign w:val="center"/>
          </w:tcPr>
          <w:p w14:paraId="7D033E21">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单位</w:t>
            </w:r>
          </w:p>
        </w:tc>
        <w:tc>
          <w:tcPr>
            <w:tcW w:w="1185" w:type="dxa"/>
            <w:tcBorders>
              <w:bottom w:val="single" w:color="auto" w:sz="4" w:space="0"/>
              <w:right w:val="single" w:color="auto" w:sz="4" w:space="0"/>
            </w:tcBorders>
            <w:vAlign w:val="center"/>
          </w:tcPr>
          <w:p w14:paraId="0436A04F">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单价</w:t>
            </w:r>
            <w:r>
              <w:rPr>
                <w:rFonts w:hint="eastAsia" w:ascii="宋体" w:hAnsi="宋体" w:eastAsia="宋体" w:cs="宋体"/>
                <w:color w:val="000000" w:themeColor="text1"/>
                <w:sz w:val="21"/>
                <w:szCs w:val="21"/>
                <w:lang w:val="en-US" w:eastAsia="zh-CN"/>
                <w14:textFill>
                  <w14:solidFill>
                    <w14:schemeClr w14:val="tx1"/>
                  </w14:solidFill>
                </w14:textFill>
              </w:rPr>
              <w:t>②</w:t>
            </w:r>
          </w:p>
        </w:tc>
        <w:tc>
          <w:tcPr>
            <w:tcW w:w="1380" w:type="dxa"/>
            <w:tcBorders>
              <w:bottom w:val="single" w:color="auto" w:sz="4" w:space="0"/>
              <w:right w:val="single" w:color="auto" w:sz="4" w:space="0"/>
            </w:tcBorders>
            <w:vAlign w:val="center"/>
          </w:tcPr>
          <w:p w14:paraId="5F239667">
            <w:pPr>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000000" w:themeColor="text1"/>
                <w:lang w:val="en-US" w:eastAsia="zh-CN"/>
                <w14:textFill>
                  <w14:solidFill>
                    <w14:schemeClr w14:val="tx1"/>
                  </w14:solidFill>
                </w14:textFill>
              </w:rPr>
              <w:t xml:space="preserve">总价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③=</w:t>
            </w:r>
            <w:r>
              <w:rPr>
                <w:rFonts w:hint="eastAsia" w:ascii="宋体" w:hAnsi="宋体" w:eastAsia="宋体" w:cs="宋体"/>
                <w:color w:val="000000" w:themeColor="text1"/>
                <w:sz w:val="21"/>
                <w:szCs w:val="21"/>
                <w14:textFill>
                  <w14:solidFill>
                    <w14:schemeClr w14:val="tx1"/>
                  </w14:solidFill>
                </w14:textFill>
              </w:rPr>
              <w:t>①</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②</w:t>
            </w:r>
          </w:p>
        </w:tc>
        <w:tc>
          <w:tcPr>
            <w:tcW w:w="1500" w:type="dxa"/>
            <w:tcBorders>
              <w:bottom w:val="single" w:color="auto" w:sz="4" w:space="0"/>
              <w:right w:val="single" w:color="auto" w:sz="4" w:space="0"/>
            </w:tcBorders>
            <w:vAlign w:val="center"/>
          </w:tcPr>
          <w:p w14:paraId="34F486F4">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计划印刷内容</w:t>
            </w:r>
          </w:p>
        </w:tc>
        <w:tc>
          <w:tcPr>
            <w:tcW w:w="1317" w:type="dxa"/>
            <w:tcBorders>
              <w:bottom w:val="single" w:color="auto" w:sz="4" w:space="0"/>
              <w:right w:val="single" w:color="auto" w:sz="4" w:space="0"/>
            </w:tcBorders>
            <w:vAlign w:val="center"/>
          </w:tcPr>
          <w:p w14:paraId="775C7137">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使用时长</w:t>
            </w:r>
          </w:p>
        </w:tc>
      </w:tr>
      <w:tr w14:paraId="2C11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8" w:type="dxa"/>
            <w:vAlign w:val="center"/>
          </w:tcPr>
          <w:p w14:paraId="4A303C49">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245" w:type="dxa"/>
            <w:vAlign w:val="center"/>
          </w:tcPr>
          <w:p w14:paraId="6C1E9067">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3A0A2042">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7D59C481">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2220C0FB">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47002FDD">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56DF781F">
            <w:pPr>
              <w:spacing w:line="600" w:lineRule="exact"/>
              <w:rPr>
                <w:rFonts w:hint="eastAsia" w:ascii="宋体" w:hAnsi="宋体" w:eastAsia="宋体" w:cs="宋体"/>
                <w:b w:val="0"/>
                <w:bCs/>
                <w:color w:val="auto"/>
                <w:sz w:val="21"/>
                <w:szCs w:val="21"/>
                <w:highlight w:val="none"/>
              </w:rPr>
            </w:pPr>
          </w:p>
        </w:tc>
        <w:tc>
          <w:tcPr>
            <w:tcW w:w="1380" w:type="dxa"/>
            <w:vAlign w:val="center"/>
          </w:tcPr>
          <w:p w14:paraId="788B1F3A">
            <w:pPr>
              <w:spacing w:line="600" w:lineRule="exact"/>
              <w:rPr>
                <w:rFonts w:hint="eastAsia" w:ascii="宋体" w:hAnsi="宋体" w:eastAsia="宋体" w:cs="宋体"/>
                <w:b w:val="0"/>
                <w:bCs/>
                <w:color w:val="auto"/>
                <w:sz w:val="21"/>
                <w:szCs w:val="21"/>
                <w:highlight w:val="none"/>
              </w:rPr>
            </w:pPr>
          </w:p>
        </w:tc>
        <w:tc>
          <w:tcPr>
            <w:tcW w:w="1500" w:type="dxa"/>
            <w:vAlign w:val="center"/>
          </w:tcPr>
          <w:p w14:paraId="6AD94192">
            <w:pPr>
              <w:spacing w:line="600" w:lineRule="exact"/>
              <w:rPr>
                <w:rFonts w:hint="eastAsia" w:ascii="宋体" w:hAnsi="宋体" w:eastAsia="宋体" w:cs="宋体"/>
                <w:b w:val="0"/>
                <w:bCs/>
                <w:color w:val="auto"/>
                <w:sz w:val="21"/>
                <w:szCs w:val="21"/>
                <w:highlight w:val="none"/>
              </w:rPr>
            </w:pPr>
          </w:p>
        </w:tc>
        <w:tc>
          <w:tcPr>
            <w:tcW w:w="1317" w:type="dxa"/>
            <w:vAlign w:val="center"/>
          </w:tcPr>
          <w:p w14:paraId="5F24BC00">
            <w:pPr>
              <w:spacing w:line="600" w:lineRule="exact"/>
              <w:rPr>
                <w:rFonts w:hint="eastAsia" w:ascii="宋体" w:hAnsi="宋体" w:eastAsia="宋体" w:cs="宋体"/>
                <w:b w:val="0"/>
                <w:bCs/>
                <w:color w:val="auto"/>
                <w:sz w:val="21"/>
                <w:szCs w:val="21"/>
                <w:highlight w:val="none"/>
              </w:rPr>
            </w:pPr>
          </w:p>
        </w:tc>
      </w:tr>
      <w:tr w14:paraId="5DAA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38" w:type="dxa"/>
            <w:vAlign w:val="center"/>
          </w:tcPr>
          <w:p w14:paraId="778F863C">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245" w:type="dxa"/>
            <w:vAlign w:val="center"/>
          </w:tcPr>
          <w:p w14:paraId="57D62AB7">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3DC252CB">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68650045">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08A9EAA8">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58BB1DDC">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5EA40BF1">
            <w:pPr>
              <w:spacing w:line="600" w:lineRule="exact"/>
              <w:rPr>
                <w:rFonts w:hint="eastAsia" w:ascii="宋体" w:hAnsi="宋体" w:eastAsia="宋体" w:cs="宋体"/>
                <w:b w:val="0"/>
                <w:bCs/>
                <w:color w:val="auto"/>
                <w:sz w:val="21"/>
                <w:szCs w:val="21"/>
                <w:highlight w:val="none"/>
              </w:rPr>
            </w:pPr>
          </w:p>
        </w:tc>
        <w:tc>
          <w:tcPr>
            <w:tcW w:w="1380" w:type="dxa"/>
            <w:vAlign w:val="center"/>
          </w:tcPr>
          <w:p w14:paraId="72CD8147">
            <w:pPr>
              <w:spacing w:line="600" w:lineRule="exact"/>
              <w:rPr>
                <w:rFonts w:hint="eastAsia" w:ascii="宋体" w:hAnsi="宋体" w:eastAsia="宋体" w:cs="宋体"/>
                <w:b w:val="0"/>
                <w:bCs/>
                <w:color w:val="auto"/>
                <w:sz w:val="21"/>
                <w:szCs w:val="21"/>
                <w:highlight w:val="none"/>
              </w:rPr>
            </w:pPr>
          </w:p>
        </w:tc>
        <w:tc>
          <w:tcPr>
            <w:tcW w:w="1500" w:type="dxa"/>
            <w:vAlign w:val="center"/>
          </w:tcPr>
          <w:p w14:paraId="084FC2BC">
            <w:pPr>
              <w:spacing w:line="600" w:lineRule="exact"/>
              <w:rPr>
                <w:rFonts w:hint="eastAsia" w:ascii="宋体" w:hAnsi="宋体" w:eastAsia="宋体" w:cs="宋体"/>
                <w:b w:val="0"/>
                <w:bCs/>
                <w:color w:val="auto"/>
                <w:sz w:val="21"/>
                <w:szCs w:val="21"/>
                <w:highlight w:val="none"/>
              </w:rPr>
            </w:pPr>
          </w:p>
        </w:tc>
        <w:tc>
          <w:tcPr>
            <w:tcW w:w="1317" w:type="dxa"/>
            <w:vAlign w:val="center"/>
          </w:tcPr>
          <w:p w14:paraId="25AB8A73">
            <w:pPr>
              <w:spacing w:line="600" w:lineRule="exact"/>
              <w:rPr>
                <w:rFonts w:hint="eastAsia" w:ascii="宋体" w:hAnsi="宋体" w:eastAsia="宋体" w:cs="宋体"/>
                <w:b w:val="0"/>
                <w:bCs/>
                <w:color w:val="auto"/>
                <w:sz w:val="21"/>
                <w:szCs w:val="21"/>
                <w:highlight w:val="none"/>
              </w:rPr>
            </w:pPr>
          </w:p>
        </w:tc>
      </w:tr>
      <w:tr w14:paraId="2ED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8" w:type="dxa"/>
            <w:vAlign w:val="center"/>
          </w:tcPr>
          <w:p w14:paraId="4835408E">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245" w:type="dxa"/>
            <w:vAlign w:val="center"/>
          </w:tcPr>
          <w:p w14:paraId="1908F1E9">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5EF871F4">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24470B5A">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4718B32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52EA80B9">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18172621">
            <w:pPr>
              <w:spacing w:line="600" w:lineRule="exact"/>
              <w:rPr>
                <w:rFonts w:hint="eastAsia" w:ascii="宋体" w:hAnsi="宋体" w:eastAsia="宋体" w:cs="宋体"/>
                <w:b w:val="0"/>
                <w:bCs/>
                <w:color w:val="auto"/>
                <w:sz w:val="21"/>
                <w:szCs w:val="21"/>
                <w:highlight w:val="none"/>
              </w:rPr>
            </w:pPr>
          </w:p>
        </w:tc>
        <w:tc>
          <w:tcPr>
            <w:tcW w:w="1380" w:type="dxa"/>
            <w:vAlign w:val="center"/>
          </w:tcPr>
          <w:p w14:paraId="3898F930">
            <w:pPr>
              <w:spacing w:line="600" w:lineRule="exact"/>
              <w:rPr>
                <w:rFonts w:hint="eastAsia" w:ascii="宋体" w:hAnsi="宋体" w:eastAsia="宋体" w:cs="宋体"/>
                <w:b w:val="0"/>
                <w:bCs/>
                <w:color w:val="auto"/>
                <w:sz w:val="21"/>
                <w:szCs w:val="21"/>
                <w:highlight w:val="none"/>
              </w:rPr>
            </w:pPr>
          </w:p>
        </w:tc>
        <w:tc>
          <w:tcPr>
            <w:tcW w:w="1500" w:type="dxa"/>
            <w:vAlign w:val="center"/>
          </w:tcPr>
          <w:p w14:paraId="12EE39F8">
            <w:pPr>
              <w:spacing w:line="600" w:lineRule="exact"/>
              <w:rPr>
                <w:rFonts w:hint="eastAsia" w:ascii="宋体" w:hAnsi="宋体" w:eastAsia="宋体" w:cs="宋体"/>
                <w:b w:val="0"/>
                <w:bCs/>
                <w:color w:val="auto"/>
                <w:sz w:val="21"/>
                <w:szCs w:val="21"/>
                <w:highlight w:val="none"/>
              </w:rPr>
            </w:pPr>
          </w:p>
        </w:tc>
        <w:tc>
          <w:tcPr>
            <w:tcW w:w="1317" w:type="dxa"/>
            <w:vAlign w:val="center"/>
          </w:tcPr>
          <w:p w14:paraId="667B8D82">
            <w:pPr>
              <w:spacing w:line="600" w:lineRule="exact"/>
              <w:rPr>
                <w:rFonts w:hint="eastAsia" w:ascii="宋体" w:hAnsi="宋体" w:eastAsia="宋体" w:cs="宋体"/>
                <w:b w:val="0"/>
                <w:bCs/>
                <w:color w:val="auto"/>
                <w:sz w:val="21"/>
                <w:szCs w:val="21"/>
                <w:highlight w:val="none"/>
              </w:rPr>
            </w:pPr>
          </w:p>
        </w:tc>
      </w:tr>
      <w:tr w14:paraId="58A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38" w:type="dxa"/>
            <w:vAlign w:val="center"/>
          </w:tcPr>
          <w:p w14:paraId="3BA7ED99">
            <w:p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w:t>
            </w:r>
          </w:p>
        </w:tc>
        <w:tc>
          <w:tcPr>
            <w:tcW w:w="1245" w:type="dxa"/>
            <w:vAlign w:val="center"/>
          </w:tcPr>
          <w:p w14:paraId="085603E5">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4EAE78BC">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69CD2F45">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67DFE7C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10F29B4B">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39F65BF6">
            <w:pPr>
              <w:spacing w:line="600" w:lineRule="exact"/>
              <w:rPr>
                <w:rFonts w:hint="eastAsia" w:ascii="宋体" w:hAnsi="宋体" w:eastAsia="宋体" w:cs="宋体"/>
                <w:b w:val="0"/>
                <w:bCs/>
                <w:color w:val="auto"/>
                <w:sz w:val="21"/>
                <w:szCs w:val="21"/>
                <w:highlight w:val="none"/>
              </w:rPr>
            </w:pPr>
          </w:p>
        </w:tc>
        <w:tc>
          <w:tcPr>
            <w:tcW w:w="1380" w:type="dxa"/>
            <w:vAlign w:val="center"/>
          </w:tcPr>
          <w:p w14:paraId="368E7FF6">
            <w:pPr>
              <w:spacing w:line="600" w:lineRule="exact"/>
              <w:rPr>
                <w:rFonts w:hint="eastAsia" w:ascii="宋体" w:hAnsi="宋体" w:eastAsia="宋体" w:cs="宋体"/>
                <w:b w:val="0"/>
                <w:bCs/>
                <w:color w:val="auto"/>
                <w:sz w:val="21"/>
                <w:szCs w:val="21"/>
                <w:highlight w:val="none"/>
              </w:rPr>
            </w:pPr>
          </w:p>
        </w:tc>
        <w:tc>
          <w:tcPr>
            <w:tcW w:w="1500" w:type="dxa"/>
            <w:vAlign w:val="center"/>
          </w:tcPr>
          <w:p w14:paraId="69F335E0">
            <w:pPr>
              <w:spacing w:line="600" w:lineRule="exact"/>
              <w:rPr>
                <w:rFonts w:hint="eastAsia" w:ascii="宋体" w:hAnsi="宋体" w:eastAsia="宋体" w:cs="宋体"/>
                <w:b w:val="0"/>
                <w:bCs/>
                <w:color w:val="auto"/>
                <w:sz w:val="21"/>
                <w:szCs w:val="21"/>
                <w:highlight w:val="none"/>
              </w:rPr>
            </w:pPr>
          </w:p>
        </w:tc>
        <w:tc>
          <w:tcPr>
            <w:tcW w:w="1317" w:type="dxa"/>
            <w:vAlign w:val="center"/>
          </w:tcPr>
          <w:p w14:paraId="7FD2A207">
            <w:pPr>
              <w:spacing w:line="600" w:lineRule="exact"/>
              <w:rPr>
                <w:rFonts w:hint="eastAsia" w:ascii="宋体" w:hAnsi="宋体" w:eastAsia="宋体" w:cs="宋体"/>
                <w:b w:val="0"/>
                <w:bCs/>
                <w:color w:val="auto"/>
                <w:sz w:val="21"/>
                <w:szCs w:val="21"/>
                <w:highlight w:val="none"/>
              </w:rPr>
            </w:pPr>
          </w:p>
        </w:tc>
      </w:tr>
      <w:tr w14:paraId="716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70" w:type="dxa"/>
            <w:gridSpan w:val="8"/>
            <w:vAlign w:val="center"/>
          </w:tcPr>
          <w:p w14:paraId="72649A8D">
            <w:pPr>
              <w:spacing w:line="500" w:lineRule="exact"/>
              <w:rPr>
                <w:rFonts w:hint="eastAsia" w:ascii="宋体" w:hAnsi="宋体"/>
                <w:color w:val="auto"/>
                <w:szCs w:val="22"/>
                <w:highlight w:val="none"/>
                <w:lang w:eastAsia="zh-CN"/>
              </w:rPr>
            </w:pPr>
            <w:r>
              <w:rPr>
                <w:rFonts w:hint="eastAsia" w:ascii="宋体" w:hAnsi="宋体"/>
                <w:color w:val="auto"/>
                <w:szCs w:val="22"/>
                <w:highlight w:val="none"/>
                <w:lang w:eastAsia="zh-CN"/>
              </w:rPr>
              <w:t>总报价：</w:t>
            </w:r>
            <w:r>
              <w:rPr>
                <w:rFonts w:hint="eastAsia" w:ascii="宋体" w:hAnsi="宋体"/>
                <w:color w:val="auto"/>
                <w:szCs w:val="22"/>
                <w:highlight w:val="none"/>
              </w:rPr>
              <w:t>（大写）人民币</w:t>
            </w:r>
            <w:r>
              <w:rPr>
                <w:rFonts w:ascii="宋体" w:hAnsi="宋体"/>
                <w:color w:val="auto"/>
                <w:szCs w:val="22"/>
                <w:highlight w:val="none"/>
                <w:u w:val="single"/>
              </w:rPr>
              <w:t xml:space="preserve">                        </w:t>
            </w:r>
            <w:r>
              <w:rPr>
                <w:rFonts w:hint="eastAsia" w:ascii="宋体" w:hAnsi="宋体"/>
                <w:color w:val="auto"/>
                <w:szCs w:val="22"/>
                <w:highlight w:val="none"/>
              </w:rPr>
              <w:t>（￥</w:t>
            </w:r>
            <w:r>
              <w:rPr>
                <w:rFonts w:ascii="宋体" w:hAnsi="宋体"/>
                <w:color w:val="auto"/>
                <w:szCs w:val="22"/>
                <w:highlight w:val="none"/>
                <w:u w:val="single"/>
              </w:rPr>
              <w:t xml:space="preserve">               </w:t>
            </w:r>
            <w:r>
              <w:rPr>
                <w:rFonts w:ascii="宋体" w:hAnsi="宋体"/>
                <w:color w:val="auto"/>
                <w:szCs w:val="22"/>
                <w:highlight w:val="none"/>
              </w:rPr>
              <w:t xml:space="preserve"> </w:t>
            </w:r>
            <w:r>
              <w:rPr>
                <w:rFonts w:hint="eastAsia" w:ascii="宋体" w:hAnsi="宋体"/>
                <w:color w:val="auto"/>
                <w:szCs w:val="22"/>
                <w:highlight w:val="none"/>
              </w:rPr>
              <w:t>元）</w:t>
            </w:r>
          </w:p>
        </w:tc>
        <w:tc>
          <w:tcPr>
            <w:tcW w:w="1500" w:type="dxa"/>
            <w:vAlign w:val="center"/>
          </w:tcPr>
          <w:p w14:paraId="5421CC5A">
            <w:pPr>
              <w:spacing w:line="500" w:lineRule="exact"/>
              <w:rPr>
                <w:rFonts w:hint="eastAsia" w:ascii="宋体" w:hAnsi="宋体"/>
                <w:color w:val="auto"/>
                <w:szCs w:val="22"/>
                <w:highlight w:val="none"/>
                <w:lang w:eastAsia="zh-CN"/>
              </w:rPr>
            </w:pPr>
          </w:p>
        </w:tc>
        <w:tc>
          <w:tcPr>
            <w:tcW w:w="1317" w:type="dxa"/>
            <w:vAlign w:val="center"/>
          </w:tcPr>
          <w:p w14:paraId="410AD717">
            <w:pPr>
              <w:spacing w:line="500" w:lineRule="exact"/>
              <w:rPr>
                <w:rFonts w:hint="eastAsia" w:ascii="宋体" w:hAnsi="宋体"/>
                <w:color w:val="auto"/>
                <w:szCs w:val="22"/>
                <w:highlight w:val="none"/>
                <w:lang w:eastAsia="zh-CN"/>
              </w:rPr>
            </w:pPr>
          </w:p>
        </w:tc>
      </w:tr>
    </w:tbl>
    <w:p w14:paraId="41C304B8">
      <w:pPr>
        <w:pStyle w:val="30"/>
        <w:rPr>
          <w:rFonts w:hint="eastAsia"/>
          <w:color w:val="auto"/>
        </w:rPr>
      </w:pPr>
    </w:p>
    <w:p w14:paraId="7F38C94E">
      <w:pPr>
        <w:pStyle w:val="31"/>
        <w:rPr>
          <w:rFonts w:hint="eastAsia"/>
        </w:rPr>
      </w:pPr>
    </w:p>
    <w:p w14:paraId="643C3229">
      <w:pPr>
        <w:snapToGrid w:val="0"/>
        <w:spacing w:before="50" w:after="50" w:line="44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1.供应商的报价表必须加盖供应商公章并由法定代表人或委托代理人签字，</w:t>
      </w:r>
      <w:r>
        <w:rPr>
          <w:rFonts w:hint="eastAsia" w:ascii="宋体" w:hAnsi="宋体" w:eastAsia="宋体" w:cs="宋体"/>
          <w:b/>
          <w:color w:val="auto"/>
          <w:sz w:val="22"/>
          <w:szCs w:val="22"/>
          <w:highlight w:val="none"/>
        </w:rPr>
        <w:t>否则其响应文件按无效响应处理</w:t>
      </w:r>
      <w:r>
        <w:rPr>
          <w:rFonts w:hint="eastAsia" w:ascii="宋体" w:hAnsi="宋体" w:eastAsia="宋体" w:cs="宋体"/>
          <w:color w:val="auto"/>
          <w:sz w:val="22"/>
          <w:szCs w:val="22"/>
          <w:highlight w:val="none"/>
        </w:rPr>
        <w:t>。</w:t>
      </w:r>
    </w:p>
    <w:p w14:paraId="08A0AD3D">
      <w:pPr>
        <w:snapToGrid w:val="0"/>
        <w:spacing w:before="50" w:after="50" w:line="44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rPr>
        <w:t>报价一经涂改，应在涂改处加盖供应商公章或由法定代表人或委托代理人签字或盖章</w:t>
      </w:r>
      <w:r>
        <w:rPr>
          <w:rFonts w:hint="eastAsia" w:ascii="宋体" w:hAnsi="宋体" w:eastAsia="宋体" w:cs="宋体"/>
          <w:b/>
          <w:color w:val="auto"/>
          <w:sz w:val="22"/>
          <w:szCs w:val="22"/>
          <w:highlight w:val="none"/>
        </w:rPr>
        <w:t>，否则其响应文件按无效响应处理。</w:t>
      </w:r>
    </w:p>
    <w:p w14:paraId="11FDD240">
      <w:pPr>
        <w:pStyle w:val="30"/>
        <w:rPr>
          <w:rFonts w:hint="eastAsia" w:ascii="宋体" w:hAnsi="宋体" w:eastAsia="宋体" w:cs="宋体"/>
          <w:b/>
          <w:color w:val="auto"/>
          <w:sz w:val="22"/>
          <w:szCs w:val="22"/>
          <w:highlight w:val="none"/>
        </w:rPr>
      </w:pPr>
    </w:p>
    <w:p w14:paraId="53D5E93A">
      <w:pPr>
        <w:pStyle w:val="30"/>
        <w:rPr>
          <w:rFonts w:hint="eastAsia" w:ascii="宋体" w:hAnsi="宋体" w:eastAsia="宋体" w:cs="宋体"/>
          <w:b/>
          <w:color w:val="auto"/>
          <w:sz w:val="22"/>
          <w:szCs w:val="22"/>
          <w:highlight w:val="none"/>
        </w:rPr>
      </w:pPr>
    </w:p>
    <w:p w14:paraId="289191EC">
      <w:pPr>
        <w:snapToGrid w:val="0"/>
        <w:spacing w:before="50" w:after="50" w:line="440" w:lineRule="exact"/>
        <w:ind w:right="-816" w:rightChars="-389" w:firstLine="3520" w:firstLineChars="1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法定代表人或委托代理人（签字）：                    </w:t>
      </w:r>
    </w:p>
    <w:p w14:paraId="7C457E8A">
      <w:pPr>
        <w:snapToGrid w:val="0"/>
        <w:spacing w:before="50" w:after="50" w:line="440" w:lineRule="exact"/>
        <w:ind w:right="-816" w:rightChars="-389"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13BF7F13">
      <w:pPr>
        <w:spacing w:line="360" w:lineRule="auto"/>
        <w:ind w:right="420" w:firstLine="6380" w:firstLineChars="29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0A7DBB80">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546A69D7">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4AD7F513">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6CB1FD63">
      <w:pPr>
        <w:spacing w:line="360" w:lineRule="auto"/>
        <w:ind w:right="420"/>
        <w:contextualSpacing/>
        <w:jc w:val="left"/>
        <w:rPr>
          <w:rFonts w:hint="eastAsia" w:ascii="宋体" w:hAnsi="宋体" w:eastAsia="宋体" w:cs="宋体"/>
          <w:color w:val="auto"/>
          <w:sz w:val="22"/>
          <w:szCs w:val="22"/>
          <w:highlight w:val="none"/>
        </w:rPr>
      </w:pPr>
    </w:p>
    <w:p w14:paraId="0E4EDAF8">
      <w:pPr>
        <w:spacing w:line="360" w:lineRule="auto"/>
        <w:ind w:right="420"/>
        <w:contextualSpacing/>
        <w:jc w:val="left"/>
        <w:rPr>
          <w:rFonts w:hint="eastAsia" w:ascii="宋体" w:hAnsi="宋体" w:eastAsia="宋体" w:cs="宋体"/>
          <w:b/>
          <w:bCs/>
          <w:color w:val="auto"/>
          <w:sz w:val="22"/>
          <w:szCs w:val="22"/>
          <w:highlight w:val="none"/>
        </w:rPr>
      </w:pPr>
    </w:p>
    <w:p w14:paraId="38C63AE7">
      <w:pPr>
        <w:spacing w:line="360" w:lineRule="auto"/>
        <w:ind w:right="420" w:firstLine="4400" w:firstLineChars="2000"/>
        <w:contextualSpacing/>
        <w:jc w:val="left"/>
        <w:rPr>
          <w:rFonts w:hint="eastAsia" w:ascii="宋体" w:hAnsi="宋体" w:eastAsia="宋体" w:cs="宋体"/>
          <w:b/>
          <w:bCs/>
          <w:color w:val="auto"/>
          <w:sz w:val="22"/>
          <w:szCs w:val="22"/>
          <w:highlight w:val="none"/>
        </w:rPr>
      </w:pPr>
    </w:p>
    <w:p w14:paraId="18E74009">
      <w:pPr>
        <w:spacing w:line="360" w:lineRule="auto"/>
        <w:ind w:right="420" w:firstLine="3360" w:firstLineChars="1200"/>
        <w:contextualSpacing/>
        <w:jc w:val="left"/>
        <w:rPr>
          <w:rFonts w:hint="eastAsia" w:ascii="宋体" w:hAnsi="宋体"/>
          <w:b/>
          <w:color w:val="auto"/>
          <w:sz w:val="28"/>
          <w:szCs w:val="28"/>
          <w:highlight w:val="none"/>
        </w:rPr>
      </w:pPr>
      <w:r>
        <w:rPr>
          <w:rFonts w:hint="eastAsia" w:ascii="宋体" w:hAnsi="宋体"/>
          <w:b/>
          <w:bCs/>
          <w:color w:val="auto"/>
          <w:sz w:val="28"/>
          <w:szCs w:val="28"/>
          <w:highlight w:val="none"/>
        </w:rPr>
        <w:t>三、</w:t>
      </w:r>
      <w:r>
        <w:rPr>
          <w:rFonts w:hint="eastAsia" w:ascii="宋体" w:hAnsi="宋体"/>
          <w:b/>
          <w:color w:val="auto"/>
          <w:sz w:val="28"/>
          <w:szCs w:val="28"/>
          <w:highlight w:val="none"/>
        </w:rPr>
        <w:t xml:space="preserve">商务技术文件格式 </w:t>
      </w:r>
    </w:p>
    <w:p w14:paraId="01D42C0E">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1.商务技术文件封面格式</w:t>
      </w:r>
    </w:p>
    <w:p w14:paraId="609E821C">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596F263A">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07B4BB02">
      <w:pPr>
        <w:snapToGrid w:val="0"/>
        <w:spacing w:before="156" w:beforeLines="50" w:after="50"/>
        <w:rPr>
          <w:rFonts w:hint="eastAsia" w:ascii="宋体" w:hAnsi="宋体"/>
          <w:color w:val="auto"/>
          <w:sz w:val="22"/>
          <w:szCs w:val="18"/>
          <w:highlight w:val="none"/>
        </w:rPr>
      </w:pPr>
    </w:p>
    <w:p w14:paraId="35DA8836">
      <w:pPr>
        <w:snapToGrid w:val="0"/>
        <w:spacing w:before="156" w:beforeLines="50" w:after="50"/>
        <w:rPr>
          <w:rFonts w:hint="eastAsia" w:ascii="宋体" w:hAnsi="宋体"/>
          <w:color w:val="auto"/>
          <w:sz w:val="22"/>
          <w:szCs w:val="18"/>
          <w:highlight w:val="none"/>
        </w:rPr>
      </w:pPr>
    </w:p>
    <w:p w14:paraId="24341026">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商  务  技  术  文  件</w:t>
      </w:r>
    </w:p>
    <w:p w14:paraId="72BB9265">
      <w:pPr>
        <w:snapToGrid w:val="0"/>
        <w:spacing w:before="156" w:beforeLines="50" w:after="50"/>
        <w:rPr>
          <w:rFonts w:hint="eastAsia" w:ascii="宋体" w:hAnsi="宋体"/>
          <w:bCs/>
          <w:color w:val="auto"/>
          <w:sz w:val="22"/>
          <w:szCs w:val="18"/>
          <w:highlight w:val="none"/>
        </w:rPr>
      </w:pPr>
    </w:p>
    <w:p w14:paraId="52C44DE4">
      <w:pPr>
        <w:snapToGrid w:val="0"/>
        <w:spacing w:before="156" w:beforeLines="50" w:after="50"/>
        <w:rPr>
          <w:rFonts w:hint="eastAsia" w:ascii="宋体" w:hAnsi="宋体"/>
          <w:bCs/>
          <w:color w:val="auto"/>
          <w:sz w:val="22"/>
          <w:szCs w:val="18"/>
          <w:highlight w:val="none"/>
        </w:rPr>
      </w:pPr>
    </w:p>
    <w:p w14:paraId="4D5ADDFC">
      <w:pPr>
        <w:snapToGrid w:val="0"/>
        <w:spacing w:before="156" w:beforeLines="50" w:after="50"/>
        <w:rPr>
          <w:rFonts w:hint="eastAsia" w:ascii="宋体" w:hAnsi="宋体"/>
          <w:bCs/>
          <w:color w:val="auto"/>
          <w:sz w:val="22"/>
          <w:szCs w:val="18"/>
          <w:highlight w:val="none"/>
        </w:rPr>
      </w:pPr>
    </w:p>
    <w:p w14:paraId="61D8578C">
      <w:pPr>
        <w:snapToGrid w:val="0"/>
        <w:spacing w:before="156" w:beforeLines="50" w:after="50"/>
        <w:rPr>
          <w:rFonts w:hint="eastAsia" w:ascii="宋体" w:hAnsi="宋体"/>
          <w:bCs/>
          <w:color w:val="auto"/>
          <w:sz w:val="22"/>
          <w:szCs w:val="18"/>
          <w:highlight w:val="none"/>
        </w:rPr>
      </w:pPr>
    </w:p>
    <w:p w14:paraId="339C3A67">
      <w:pPr>
        <w:snapToGrid w:val="0"/>
        <w:spacing w:before="156" w:beforeLines="50" w:after="50"/>
        <w:rPr>
          <w:rFonts w:hint="eastAsia" w:ascii="宋体" w:hAnsi="宋体"/>
          <w:bCs/>
          <w:color w:val="auto"/>
          <w:sz w:val="22"/>
          <w:szCs w:val="18"/>
          <w:highlight w:val="none"/>
        </w:rPr>
      </w:pPr>
    </w:p>
    <w:p w14:paraId="559271AF">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361345E3">
      <w:pPr>
        <w:snapToGrid w:val="0"/>
        <w:spacing w:before="156" w:beforeLines="50" w:after="50"/>
        <w:ind w:firstLine="630" w:firstLineChars="225"/>
        <w:rPr>
          <w:rFonts w:hint="eastAsia" w:ascii="宋体" w:hAnsi="宋体" w:cs="仿宋_GB2312"/>
          <w:bCs/>
          <w:color w:val="auto"/>
          <w:sz w:val="28"/>
          <w:szCs w:val="28"/>
          <w:highlight w:val="none"/>
        </w:rPr>
      </w:pPr>
    </w:p>
    <w:p w14:paraId="51A9E473">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26B3B072">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68203A14">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796F2363">
      <w:pPr>
        <w:pStyle w:val="6"/>
        <w:snapToGrid w:val="0"/>
        <w:spacing w:before="50" w:after="50"/>
        <w:ind w:firstLine="560" w:firstLineChars="200"/>
        <w:rPr>
          <w:rFonts w:hint="eastAsia" w:ascii="宋体" w:hAnsi="宋体" w:cs="仿宋_GB2312"/>
          <w:bCs/>
          <w:color w:val="auto"/>
          <w:sz w:val="28"/>
          <w:szCs w:val="28"/>
          <w:highlight w:val="none"/>
        </w:rPr>
      </w:pPr>
    </w:p>
    <w:p w14:paraId="6C0F34BE">
      <w:pPr>
        <w:pStyle w:val="6"/>
        <w:snapToGrid w:val="0"/>
        <w:spacing w:before="50" w:after="50"/>
        <w:ind w:firstLine="630" w:firstLineChars="225"/>
        <w:rPr>
          <w:rFonts w:hint="eastAsia" w:ascii="宋体" w:hAnsi="宋体" w:cs="仿宋_GB2312"/>
          <w:bCs/>
          <w:color w:val="auto"/>
          <w:sz w:val="28"/>
          <w:szCs w:val="28"/>
          <w:highlight w:val="none"/>
        </w:rPr>
      </w:pPr>
    </w:p>
    <w:p w14:paraId="0B0115F2">
      <w:pPr>
        <w:pStyle w:val="6"/>
        <w:snapToGrid w:val="0"/>
        <w:spacing w:before="50" w:after="50"/>
        <w:ind w:firstLine="0"/>
        <w:rPr>
          <w:rFonts w:hint="eastAsia" w:ascii="宋体" w:hAnsi="宋体" w:cs="仿宋_GB2312"/>
          <w:bCs/>
          <w:color w:val="auto"/>
          <w:sz w:val="28"/>
          <w:szCs w:val="28"/>
          <w:highlight w:val="none"/>
        </w:rPr>
      </w:pPr>
    </w:p>
    <w:p w14:paraId="5634CA10">
      <w:pPr>
        <w:pStyle w:val="6"/>
        <w:snapToGrid w:val="0"/>
        <w:spacing w:before="50" w:after="50"/>
        <w:ind w:firstLine="1120" w:firstLineChars="400"/>
        <w:rPr>
          <w:rFonts w:hint="eastAsia" w:ascii="宋体" w:hAnsi="宋体" w:cs="仿宋_GB2312"/>
          <w:bCs/>
          <w:color w:val="auto"/>
          <w:sz w:val="28"/>
          <w:szCs w:val="28"/>
          <w:highlight w:val="none"/>
        </w:rPr>
      </w:pPr>
    </w:p>
    <w:p w14:paraId="514058DE">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15D0FFCC">
      <w:pPr>
        <w:snapToGrid w:val="0"/>
        <w:spacing w:before="156" w:beforeLines="50" w:after="50" w:line="360" w:lineRule="auto"/>
        <w:ind w:right="480" w:firstLine="220" w:firstLineChars="100"/>
        <w:jc w:val="left"/>
        <w:rPr>
          <w:rFonts w:hint="eastAsia" w:ascii="宋体" w:hAnsi="宋体"/>
          <w:b/>
          <w:bCs/>
          <w:color w:val="auto"/>
          <w:sz w:val="22"/>
          <w:szCs w:val="22"/>
          <w:highlight w:val="none"/>
        </w:rPr>
      </w:pPr>
      <w:r>
        <w:rPr>
          <w:rFonts w:ascii="宋体" w:hAnsi="宋体"/>
          <w:color w:val="auto"/>
          <w:sz w:val="22"/>
          <w:szCs w:val="22"/>
          <w:highlight w:val="none"/>
        </w:rPr>
        <w:br w:type="page"/>
      </w:r>
      <w:r>
        <w:rPr>
          <w:rFonts w:hint="eastAsia" w:ascii="宋体" w:hAnsi="宋体"/>
          <w:b/>
          <w:bCs/>
          <w:color w:val="auto"/>
          <w:sz w:val="28"/>
          <w:szCs w:val="28"/>
          <w:highlight w:val="none"/>
        </w:rPr>
        <w:t>2.商务技术文件目录</w:t>
      </w:r>
    </w:p>
    <w:p w14:paraId="2CF01892">
      <w:pPr>
        <w:pStyle w:val="30"/>
        <w:numPr>
          <w:ilvl w:val="0"/>
          <w:numId w:val="0"/>
        </w:numPr>
        <w:rPr>
          <w:rFonts w:hint="default"/>
          <w:color w:val="auto"/>
          <w:lang w:val="en-US" w:eastAsia="zh-CN"/>
        </w:rPr>
      </w:pPr>
      <w:r>
        <w:rPr>
          <w:rFonts w:hint="eastAsia"/>
          <w:color w:val="auto"/>
          <w:lang w:val="en-US" w:eastAsia="zh-CN"/>
        </w:rPr>
        <w:t>根据《供应商须知前附表》第12.1.2要求编制</w:t>
      </w:r>
    </w:p>
    <w:p w14:paraId="5815E26A">
      <w:pPr>
        <w:spacing w:line="400" w:lineRule="exact"/>
        <w:rPr>
          <w:rFonts w:hint="eastAsia" w:ascii="仿宋_GB2312" w:hAnsi="仿宋_GB2312" w:eastAsia="仿宋_GB2312" w:cs="仿宋_GB2312"/>
          <w:color w:val="auto"/>
          <w:sz w:val="28"/>
          <w:szCs w:val="28"/>
          <w:highlight w:val="none"/>
        </w:rPr>
      </w:pPr>
    </w:p>
    <w:p w14:paraId="2EEC934B">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color w:val="auto"/>
          <w:sz w:val="40"/>
          <w:szCs w:val="40"/>
          <w:highlight w:val="none"/>
        </w:rPr>
        <w:br w:type="page"/>
      </w:r>
      <w:r>
        <w:rPr>
          <w:rFonts w:hint="eastAsia" w:ascii="方正小标宋简体" w:hAnsi="方正小标宋简体" w:eastAsia="方正小标宋简体" w:cs="方正小标宋简体"/>
          <w:color w:val="auto"/>
          <w:sz w:val="40"/>
          <w:szCs w:val="40"/>
          <w:highlight w:val="none"/>
        </w:rPr>
        <w:t>无串通竞标行为的承诺函</w:t>
      </w:r>
    </w:p>
    <w:p w14:paraId="41974852">
      <w:pPr>
        <w:spacing w:line="360" w:lineRule="auto"/>
        <w:ind w:firstLine="560" w:firstLineChars="200"/>
        <w:contextualSpacing/>
        <w:rPr>
          <w:rFonts w:hint="eastAsia" w:ascii="仿宋_GB2312" w:hAnsi="仿宋_GB2312" w:eastAsia="仿宋_GB2312" w:cs="仿宋_GB2312"/>
          <w:color w:val="auto"/>
          <w:sz w:val="28"/>
          <w:szCs w:val="28"/>
          <w:highlight w:val="none"/>
        </w:rPr>
      </w:pPr>
    </w:p>
    <w:p w14:paraId="42F3A680">
      <w:pPr>
        <w:spacing w:line="360" w:lineRule="auto"/>
        <w:ind w:firstLine="440"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一、我方承诺无下列相互串通竞标的情形：</w:t>
      </w:r>
    </w:p>
    <w:p w14:paraId="46427DC8">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1.不同供应商的响应文件由同一单位或者个人编制；</w:t>
      </w:r>
      <w:r>
        <w:rPr>
          <w:rFonts w:hint="eastAsia" w:ascii="宋体" w:hAnsi="宋体" w:cs="宋体"/>
          <w:color w:val="auto"/>
          <w:szCs w:val="21"/>
          <w:highlight w:val="none"/>
        </w:rPr>
        <w:t>或者不同供应商报名的IP地址一致的；</w:t>
      </w:r>
    </w:p>
    <w:p w14:paraId="2125449F">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2.不同供应商委托同一单位或者个人办理竞标事宜；</w:t>
      </w:r>
    </w:p>
    <w:p w14:paraId="21155D68">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3.不同供应商的响应文件载明的项目管理员为同一个人；</w:t>
      </w:r>
    </w:p>
    <w:p w14:paraId="520F0C2C">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4.不</w:t>
      </w:r>
      <w:r>
        <w:rPr>
          <w:rFonts w:hint="eastAsia" w:ascii="宋体" w:hAnsi="宋体" w:cs="仿宋_GB2312"/>
          <w:color w:val="auto"/>
          <w:spacing w:val="-6"/>
          <w:sz w:val="22"/>
          <w:szCs w:val="22"/>
          <w:highlight w:val="none"/>
        </w:rPr>
        <w:t>同供应商的响应文件异常一致或者竞标报价呈规律性差异；</w:t>
      </w:r>
    </w:p>
    <w:p w14:paraId="3934D994">
      <w:pPr>
        <w:spacing w:line="360" w:lineRule="auto"/>
        <w:ind w:firstLine="440" w:firstLineChars="200"/>
        <w:contextualSpacing/>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5.不同供应商的响应文件相互混装</w:t>
      </w:r>
      <w:r>
        <w:rPr>
          <w:rFonts w:hint="eastAsia" w:ascii="宋体" w:hAnsi="宋体" w:cs="仿宋_GB2312"/>
          <w:color w:val="auto"/>
          <w:sz w:val="22"/>
          <w:szCs w:val="22"/>
          <w:highlight w:val="none"/>
          <w:lang w:eastAsia="zh-CN"/>
        </w:rPr>
        <w:t>。</w:t>
      </w:r>
    </w:p>
    <w:p w14:paraId="71721466">
      <w:pPr>
        <w:spacing w:line="360" w:lineRule="auto"/>
        <w:ind w:firstLine="440"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二、我方承诺无下列恶意串通的情形：</w:t>
      </w:r>
    </w:p>
    <w:p w14:paraId="18FF7689">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1.供应商直接或者间接从采购人或者采购代理机构处获得其他供应商的相关信息并修改其响应文件；</w:t>
      </w:r>
    </w:p>
    <w:p w14:paraId="213E320F">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2.供应商按照采购人或者采购代理机构的授意撤换、修改响应文件；</w:t>
      </w:r>
    </w:p>
    <w:p w14:paraId="5D351B72">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3.供</w:t>
      </w:r>
      <w:r>
        <w:rPr>
          <w:rFonts w:hint="eastAsia" w:ascii="宋体" w:hAnsi="宋体" w:cs="仿宋_GB2312"/>
          <w:color w:val="auto"/>
          <w:spacing w:val="-6"/>
          <w:sz w:val="22"/>
          <w:szCs w:val="22"/>
          <w:highlight w:val="none"/>
        </w:rPr>
        <w:t>应商之间协商报价、技术方案等响应文件的实质性内容；</w:t>
      </w:r>
    </w:p>
    <w:p w14:paraId="2859394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4.属于同一集团、协会、商会等组织成员的供应商按照该组织要求协同参加政府采购活动；</w:t>
      </w:r>
    </w:p>
    <w:p w14:paraId="064BFEA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5.供应商之间事先约定一致抬高或者压低竞标报价，或者在竞争性磋商项目中事先约定轮流以高价位或者低价位成交，或者事先约定由某一特定供应商成交，然后再参加竞标；</w:t>
      </w:r>
    </w:p>
    <w:p w14:paraId="5689F40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6.供应商之间商定部分供应商放弃参加政府采购活动或者放弃成交；</w:t>
      </w:r>
    </w:p>
    <w:p w14:paraId="56645C9E">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7.供应商与采购人或者采购代理机构之间、供应商相互之间，为</w:t>
      </w:r>
      <w:r>
        <w:rPr>
          <w:rFonts w:hint="eastAsia" w:ascii="宋体" w:hAnsi="宋体" w:cs="仿宋_GB2312"/>
          <w:color w:val="auto"/>
          <w:spacing w:val="-6"/>
          <w:sz w:val="22"/>
          <w:szCs w:val="22"/>
          <w:highlight w:val="none"/>
        </w:rPr>
        <w:t>谋求特定供应商成交或者排斥其他供应商的其他串通行为。</w:t>
      </w:r>
    </w:p>
    <w:p w14:paraId="65556549">
      <w:pPr>
        <w:spacing w:line="360" w:lineRule="auto"/>
        <w:ind w:firstLine="440" w:firstLineChars="200"/>
        <w:contextualSpacing/>
        <w:rPr>
          <w:rFonts w:hint="eastAsia" w:ascii="宋体" w:hAnsi="宋体" w:cs="仿宋_GB2312"/>
          <w:color w:val="auto"/>
          <w:sz w:val="22"/>
          <w:szCs w:val="22"/>
          <w:highlight w:val="none"/>
        </w:rPr>
      </w:pPr>
    </w:p>
    <w:p w14:paraId="4C8FE9FE">
      <w:pPr>
        <w:spacing w:line="360" w:lineRule="auto"/>
        <w:ind w:firstLine="440"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以上情形一经核查属实，我方愿意承担一切后果，并不再寻求任何旨在减轻或者免除法律责任的辩解。</w:t>
      </w:r>
    </w:p>
    <w:p w14:paraId="68A23BEE">
      <w:pPr>
        <w:spacing w:line="360" w:lineRule="auto"/>
        <w:contextualSpacing/>
        <w:rPr>
          <w:rFonts w:hint="eastAsia" w:ascii="宋体" w:hAnsi="宋体" w:cs="仿宋_GB2312"/>
          <w:color w:val="auto"/>
          <w:sz w:val="22"/>
          <w:szCs w:val="22"/>
          <w:highlight w:val="none"/>
        </w:rPr>
      </w:pPr>
    </w:p>
    <w:p w14:paraId="6C15F99A">
      <w:pPr>
        <w:spacing w:line="360" w:lineRule="auto"/>
        <w:ind w:firstLine="3300" w:firstLineChars="1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供应商（电子签章）：</w:t>
      </w:r>
    </w:p>
    <w:p w14:paraId="71F94E6E">
      <w:pPr>
        <w:spacing w:line="360" w:lineRule="auto"/>
        <w:ind w:firstLine="440" w:firstLineChars="200"/>
        <w:contextualSpacing/>
        <w:jc w:val="center"/>
        <w:rPr>
          <w:rFonts w:hint="eastAsia" w:ascii="仿宋_GB2312" w:hAnsi="仿宋_GB2312" w:eastAsia="仿宋_GB2312" w:cs="仿宋_GB2312"/>
          <w:color w:val="auto"/>
          <w:sz w:val="28"/>
          <w:szCs w:val="28"/>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日期：</w:t>
      </w:r>
      <w:r>
        <w:rPr>
          <w:rFonts w:hint="eastAsia" w:ascii="宋体" w:hAnsi="宋体" w:cs="仿宋_GB2312"/>
          <w:color w:val="auto"/>
          <w:sz w:val="22"/>
          <w:szCs w:val="22"/>
          <w:highlight w:val="none"/>
        </w:rPr>
        <w:t xml:space="preserve">      年   月   日</w:t>
      </w:r>
    </w:p>
    <w:p w14:paraId="63008524">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br w:type="page"/>
      </w:r>
      <w:r>
        <w:rPr>
          <w:rFonts w:hint="eastAsia" w:ascii="方正小标宋简体" w:hAnsi="方正小标宋简体" w:eastAsia="方正小标宋简体" w:cs="方正小标宋简体"/>
          <w:bCs/>
          <w:color w:val="auto"/>
          <w:sz w:val="40"/>
          <w:szCs w:val="40"/>
          <w:highlight w:val="none"/>
        </w:rPr>
        <w:t>法定代表人证明书</w:t>
      </w:r>
    </w:p>
    <w:p w14:paraId="02F2E84F">
      <w:pPr>
        <w:spacing w:line="360" w:lineRule="auto"/>
        <w:ind w:left="540"/>
        <w:contextualSpacing/>
        <w:rPr>
          <w:rFonts w:hint="eastAsia" w:ascii="仿宋_GB2312" w:hAnsi="仿宋_GB2312" w:eastAsia="仿宋_GB2312" w:cs="仿宋_GB2312"/>
          <w:color w:val="auto"/>
          <w:sz w:val="28"/>
          <w:szCs w:val="28"/>
          <w:highlight w:val="none"/>
        </w:rPr>
      </w:pPr>
    </w:p>
    <w:p w14:paraId="748F0474">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供应商名称：</w:t>
      </w:r>
      <w:r>
        <w:rPr>
          <w:rFonts w:hint="eastAsia" w:ascii="宋体" w:hAnsi="宋体" w:cs="仿宋_GB2312"/>
          <w:color w:val="auto"/>
          <w:sz w:val="22"/>
          <w:szCs w:val="22"/>
          <w:highlight w:val="none"/>
          <w:u w:val="single"/>
        </w:rPr>
        <w:t xml:space="preserve">                                                        </w:t>
      </w:r>
    </w:p>
    <w:p w14:paraId="34E72557">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地    址：</w:t>
      </w:r>
      <w:r>
        <w:rPr>
          <w:rFonts w:hint="eastAsia" w:ascii="宋体" w:hAnsi="宋体" w:cs="仿宋_GB2312"/>
          <w:color w:val="auto"/>
          <w:sz w:val="22"/>
          <w:szCs w:val="22"/>
          <w:highlight w:val="none"/>
          <w:u w:val="single"/>
        </w:rPr>
        <w:t xml:space="preserve">                                                        </w:t>
      </w:r>
    </w:p>
    <w:p w14:paraId="1E60E407">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姓    名：</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性     别：</w:t>
      </w:r>
      <w:r>
        <w:rPr>
          <w:rFonts w:hint="eastAsia" w:ascii="宋体" w:hAnsi="宋体" w:cs="仿宋_GB2312"/>
          <w:color w:val="auto"/>
          <w:sz w:val="22"/>
          <w:szCs w:val="22"/>
          <w:highlight w:val="none"/>
          <w:u w:val="single"/>
        </w:rPr>
        <w:t xml:space="preserve">                </w:t>
      </w:r>
    </w:p>
    <w:p w14:paraId="45756B0B">
      <w:pPr>
        <w:spacing w:line="360" w:lineRule="auto"/>
        <w:ind w:left="540"/>
        <w:contextualSpacing/>
        <w:rPr>
          <w:rFonts w:hint="eastAsia" w:ascii="宋体" w:hAnsi="宋体" w:cs="仿宋_GB2312"/>
          <w:color w:val="auto"/>
          <w:sz w:val="22"/>
          <w:szCs w:val="22"/>
          <w:highlight w:val="none"/>
          <w:u w:val="single"/>
        </w:rPr>
      </w:pPr>
      <w:r>
        <w:rPr>
          <w:rFonts w:hint="eastAsia" w:ascii="宋体" w:hAnsi="宋体" w:cs="仿宋_GB2312"/>
          <w:color w:val="auto"/>
          <w:sz w:val="22"/>
          <w:szCs w:val="22"/>
          <w:highlight w:val="none"/>
        </w:rPr>
        <w:t>年    龄：</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职     务：</w:t>
      </w:r>
      <w:r>
        <w:rPr>
          <w:rFonts w:hint="eastAsia" w:ascii="宋体" w:hAnsi="宋体" w:cs="仿宋_GB2312"/>
          <w:color w:val="auto"/>
          <w:sz w:val="22"/>
          <w:szCs w:val="22"/>
          <w:highlight w:val="none"/>
          <w:u w:val="single"/>
        </w:rPr>
        <w:t xml:space="preserve">                </w:t>
      </w:r>
    </w:p>
    <w:p w14:paraId="084F3D64">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身份证号码：</w:t>
      </w:r>
      <w:r>
        <w:rPr>
          <w:rFonts w:hint="eastAsia" w:ascii="宋体" w:hAnsi="宋体" w:cs="仿宋_GB2312"/>
          <w:color w:val="auto"/>
          <w:sz w:val="22"/>
          <w:szCs w:val="22"/>
          <w:highlight w:val="none"/>
          <w:u w:val="single"/>
        </w:rPr>
        <w:t xml:space="preserve">                                        </w:t>
      </w:r>
    </w:p>
    <w:p w14:paraId="1122F602">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（供应商名称）</w:t>
      </w:r>
      <w:r>
        <w:rPr>
          <w:rFonts w:hint="eastAsia" w:ascii="宋体" w:hAnsi="宋体" w:cs="仿宋_GB2312"/>
          <w:color w:val="auto"/>
          <w:sz w:val="22"/>
          <w:szCs w:val="22"/>
          <w:highlight w:val="none"/>
        </w:rPr>
        <w:t>的法定代表人。</w:t>
      </w:r>
    </w:p>
    <w:p w14:paraId="2F4FE63C">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特此证明。</w:t>
      </w:r>
    </w:p>
    <w:p w14:paraId="781D3714">
      <w:pPr>
        <w:spacing w:line="360" w:lineRule="auto"/>
        <w:ind w:left="540"/>
        <w:contextualSpacing/>
        <w:rPr>
          <w:rFonts w:hint="eastAsia" w:ascii="宋体" w:hAnsi="宋体" w:cs="仿宋_GB2312"/>
          <w:color w:val="auto"/>
          <w:sz w:val="22"/>
          <w:szCs w:val="22"/>
          <w:highlight w:val="none"/>
        </w:rPr>
      </w:pPr>
    </w:p>
    <w:p w14:paraId="4470B264">
      <w:pPr>
        <w:spacing w:line="360" w:lineRule="auto"/>
        <w:ind w:left="540"/>
        <w:contextualSpacing/>
        <w:rPr>
          <w:rFonts w:hint="eastAsia" w:ascii="宋体" w:hAnsi="宋体" w:cs="仿宋_GB2312"/>
          <w:color w:val="auto"/>
          <w:sz w:val="22"/>
          <w:szCs w:val="22"/>
          <w:highlight w:val="none"/>
        </w:rPr>
      </w:pPr>
    </w:p>
    <w:p w14:paraId="02C31CE1">
      <w:pPr>
        <w:spacing w:line="360" w:lineRule="auto"/>
        <w:ind w:left="540"/>
        <w:contextualSpacing/>
        <w:rPr>
          <w:rFonts w:hint="eastAsia" w:ascii="宋体" w:hAnsi="宋体" w:cs="仿宋_GB2312"/>
          <w:color w:val="auto"/>
          <w:sz w:val="22"/>
          <w:szCs w:val="22"/>
          <w:highlight w:val="none"/>
        </w:rPr>
      </w:pPr>
    </w:p>
    <w:p w14:paraId="78996766">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附件：法定代表人有效身份证正反面复印件</w:t>
      </w:r>
    </w:p>
    <w:p w14:paraId="2BF386D3">
      <w:pPr>
        <w:spacing w:line="360" w:lineRule="auto"/>
        <w:ind w:left="540"/>
        <w:contextualSpacing/>
        <w:rPr>
          <w:rFonts w:hint="eastAsia" w:ascii="宋体" w:hAnsi="宋体" w:cs="仿宋_GB2312"/>
          <w:color w:val="auto"/>
          <w:sz w:val="22"/>
          <w:szCs w:val="22"/>
          <w:highlight w:val="none"/>
        </w:rPr>
      </w:pPr>
    </w:p>
    <w:p w14:paraId="1F75449E">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25C1E4B7">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1290D166">
      <w:pPr>
        <w:spacing w:line="360" w:lineRule="auto"/>
        <w:contextualSpacing/>
        <w:jc w:val="center"/>
        <w:rPr>
          <w:rFonts w:hint="eastAsia" w:ascii="宋体" w:hAnsi="宋体" w:cs="仿宋_GB2312"/>
          <w:b/>
          <w:color w:val="auto"/>
          <w:sz w:val="22"/>
          <w:szCs w:val="22"/>
          <w:highlight w:val="none"/>
        </w:rPr>
      </w:pPr>
    </w:p>
    <w:p w14:paraId="29667571">
      <w:pPr>
        <w:spacing w:line="360" w:lineRule="auto"/>
        <w:contextualSpacing/>
        <w:jc w:val="left"/>
        <w:rPr>
          <w:rFonts w:hint="eastAsia" w:ascii="宋体" w:hAnsi="宋体" w:cs="仿宋_GB2312"/>
          <w:color w:val="auto"/>
          <w:sz w:val="22"/>
          <w:szCs w:val="22"/>
          <w:highlight w:val="none"/>
        </w:rPr>
      </w:pPr>
    </w:p>
    <w:p w14:paraId="631CEB56">
      <w:pPr>
        <w:spacing w:line="360" w:lineRule="auto"/>
        <w:contextualSpacing/>
        <w:jc w:val="left"/>
        <w:rPr>
          <w:rFonts w:ascii="宋体" w:hAnsi="宋体" w:cs="仿宋_GB2312"/>
          <w:color w:val="auto"/>
          <w:sz w:val="22"/>
          <w:szCs w:val="22"/>
          <w:highlight w:val="none"/>
        </w:rPr>
      </w:pPr>
      <w:r>
        <w:rPr>
          <w:rFonts w:hint="eastAsia" w:ascii="宋体" w:hAnsi="宋体" w:cs="仿宋_GB2312"/>
          <w:color w:val="auto"/>
          <w:sz w:val="22"/>
          <w:szCs w:val="22"/>
          <w:highlight w:val="none"/>
        </w:rPr>
        <w:t>注：自然人竞标的无需提供，联合体竞标的只需牵头人出具。</w:t>
      </w:r>
    </w:p>
    <w:p w14:paraId="4BA587C7">
      <w:pPr>
        <w:adjustRightInd w:val="0"/>
        <w:snapToGrid w:val="0"/>
        <w:spacing w:line="300" w:lineRule="auto"/>
        <w:jc w:val="left"/>
        <w:rPr>
          <w:rFonts w:hint="eastAsia" w:ascii="宋体" w:hAnsi="宋体"/>
          <w:b/>
          <w:color w:val="auto"/>
          <w:sz w:val="20"/>
          <w:szCs w:val="20"/>
          <w:highlight w:val="none"/>
        </w:rPr>
      </w:pPr>
    </w:p>
    <w:p w14:paraId="7EEB4F67">
      <w:pPr>
        <w:spacing w:line="50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r>
        <w:rPr>
          <w:rFonts w:ascii="方正小标宋简体" w:hAnsi="方正小标宋简体" w:eastAsia="方正小标宋简体" w:cs="方正小标宋简体"/>
          <w:color w:val="auto"/>
          <w:sz w:val="40"/>
          <w:szCs w:val="40"/>
          <w:highlight w:val="none"/>
        </w:rPr>
        <w:t xml:space="preserve"> </w:t>
      </w:r>
    </w:p>
    <w:p w14:paraId="3E4F12AB">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授权委托书</w:t>
      </w:r>
    </w:p>
    <w:p w14:paraId="29D38645">
      <w:pPr>
        <w:spacing w:line="520" w:lineRule="exact"/>
        <w:jc w:val="center"/>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（非联合体竞标格式）</w:t>
      </w:r>
    </w:p>
    <w:p w14:paraId="41AF57C9">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28"/>
          <w:szCs w:val="28"/>
          <w:highlight w:val="none"/>
        </w:rPr>
        <w:t>（如有委托时）</w:t>
      </w:r>
    </w:p>
    <w:p w14:paraId="75DAF22D">
      <w:pPr>
        <w:spacing w:line="520" w:lineRule="exact"/>
        <w:rPr>
          <w:rFonts w:hint="eastAsia" w:ascii="仿宋_GB2312" w:hAnsi="仿宋_GB2312" w:eastAsia="仿宋_GB2312" w:cs="仿宋_GB2312"/>
          <w:color w:val="auto"/>
          <w:sz w:val="28"/>
          <w:szCs w:val="28"/>
          <w:highlight w:val="none"/>
        </w:rPr>
      </w:pPr>
    </w:p>
    <w:p w14:paraId="34FB9154">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（采购人名称）</w:t>
      </w:r>
      <w:r>
        <w:rPr>
          <w:rFonts w:hint="eastAsia" w:ascii="宋体" w:hAnsi="宋体" w:cs="仿宋_GB2312"/>
          <w:color w:val="auto"/>
          <w:sz w:val="22"/>
          <w:szCs w:val="22"/>
          <w:highlight w:val="none"/>
        </w:rPr>
        <w:t>：</w:t>
      </w:r>
    </w:p>
    <w:p w14:paraId="0F563214">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（供应商名称）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项目的竞标活动，并代表我方全权办理针对上述项目的所有采购程序和环节的具体事务和签署相关文件。</w:t>
      </w:r>
    </w:p>
    <w:p w14:paraId="2FE6E45F">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1EAD3E0B">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5BBAA795">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4C62E4D6">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附：法定代表人身份证明书及委托代理人有效身份证正反面复印件</w:t>
      </w:r>
    </w:p>
    <w:p w14:paraId="71765A92">
      <w:pPr>
        <w:spacing w:line="360" w:lineRule="auto"/>
        <w:rPr>
          <w:rFonts w:hint="eastAsia" w:ascii="宋体" w:hAnsi="宋体" w:cs="仿宋_GB2312"/>
          <w:color w:val="auto"/>
          <w:sz w:val="22"/>
          <w:szCs w:val="22"/>
          <w:highlight w:val="none"/>
        </w:rPr>
      </w:pPr>
    </w:p>
    <w:p w14:paraId="52A34C6C">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eastAsia="宋体" w:cs="宋体"/>
          <w:color w:val="auto"/>
          <w:sz w:val="22"/>
          <w:szCs w:val="22"/>
          <w:highlight w:val="none"/>
        </w:rPr>
        <w:t>签字</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                    </w:t>
      </w:r>
    </w:p>
    <w:p w14:paraId="14840091">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12258958">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0A3E93D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供应商（电子签章）：                      </w:t>
      </w:r>
    </w:p>
    <w:p w14:paraId="5A046899">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日期：  </w:t>
      </w:r>
      <w:r>
        <w:rPr>
          <w:rFonts w:hint="eastAsia" w:ascii="宋体" w:hAnsi="宋体" w:cs="仿宋_GB2312"/>
          <w:color w:val="auto"/>
          <w:sz w:val="22"/>
          <w:szCs w:val="22"/>
          <w:highlight w:val="none"/>
        </w:rPr>
        <w:t>年    月    日</w:t>
      </w:r>
    </w:p>
    <w:p w14:paraId="6FB97B24">
      <w:pPr>
        <w:spacing w:line="360" w:lineRule="auto"/>
        <w:rPr>
          <w:rFonts w:hint="eastAsia" w:ascii="宋体" w:hAnsi="宋体" w:cs="仿宋_GB2312"/>
          <w:color w:val="auto"/>
          <w:sz w:val="22"/>
          <w:szCs w:val="22"/>
          <w:highlight w:val="none"/>
        </w:rPr>
      </w:pPr>
    </w:p>
    <w:p w14:paraId="5663AA05">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否则其响应文件按无效响应处理。</w:t>
      </w:r>
    </w:p>
    <w:p w14:paraId="33ACE5EF">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77" w:name="_Hlk65853109"/>
      <w:bookmarkStart w:id="78" w:name="_Hlk65853542"/>
      <w:r>
        <w:rPr>
          <w:rFonts w:hint="eastAsia" w:ascii="宋体" w:hAnsi="宋体" w:cs="仿宋_GB2312"/>
          <w:color w:val="auto"/>
          <w:sz w:val="22"/>
          <w:szCs w:val="22"/>
          <w:highlight w:val="none"/>
        </w:rPr>
        <w:t>法人、其他组织竞标时“我方”是指“我单位”，自然人竞标时“我方”是指“本人”。</w:t>
      </w:r>
      <w:bookmarkEnd w:id="77"/>
    </w:p>
    <w:bookmarkEnd w:id="78"/>
    <w:p w14:paraId="308BE14D">
      <w:pPr>
        <w:spacing w:line="360" w:lineRule="auto"/>
        <w:ind w:firstLine="400" w:firstLineChars="200"/>
        <w:jc w:val="left"/>
        <w:rPr>
          <w:rFonts w:hint="eastAsia" w:ascii="仿宋_GB2312" w:hAnsi="仿宋_GB2312" w:eastAsia="仿宋_GB2312" w:cs="仿宋_GB2312"/>
          <w:color w:val="auto"/>
          <w:sz w:val="20"/>
          <w:szCs w:val="20"/>
          <w:highlight w:val="none"/>
        </w:rPr>
      </w:pPr>
    </w:p>
    <w:p w14:paraId="07B6F9F4">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32"/>
          <w:szCs w:val="32"/>
          <w:highlight w:val="none"/>
        </w:rPr>
        <w:t>商务条款偏离表格式</w:t>
      </w:r>
    </w:p>
    <w:p w14:paraId="3497C25C">
      <w:pPr>
        <w:spacing w:line="500" w:lineRule="exact"/>
        <w:jc w:val="center"/>
        <w:rPr>
          <w:rFonts w:hint="eastAsia"/>
          <w:color w:val="auto"/>
        </w:rPr>
      </w:pPr>
      <w:r>
        <w:rPr>
          <w:rFonts w:hint="eastAsia" w:asciiTheme="minorEastAsia" w:hAnsiTheme="minorEastAsia" w:eastAsiaTheme="minorEastAsia" w:cstheme="minorEastAsia"/>
          <w:b/>
          <w:bCs w:val="0"/>
          <w:color w:val="auto"/>
          <w:sz w:val="32"/>
          <w:szCs w:val="32"/>
        </w:rPr>
        <w:t>(注：按采购需求具体条款修改)</w:t>
      </w:r>
    </w:p>
    <w:p w14:paraId="6BC4DE8E">
      <w:pPr>
        <w:snapToGrid w:val="0"/>
        <w:spacing w:before="50"/>
        <w:jc w:val="left"/>
        <w:rPr>
          <w:rFonts w:hint="eastAsia" w:ascii="宋体" w:hAnsi="宋体" w:eastAsia="宋体" w:cs="宋体"/>
          <w:color w:val="auto"/>
          <w:sz w:val="22"/>
          <w:szCs w:val="22"/>
          <w:highlight w:val="none"/>
        </w:rPr>
      </w:pPr>
    </w:p>
    <w:tbl>
      <w:tblPr>
        <w:tblStyle w:val="24"/>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94C9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9302129">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D3518B5">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eastAsia="zh-CN"/>
              </w:rPr>
              <w:t>竞争性</w:t>
            </w:r>
            <w:r>
              <w:rPr>
                <w:rFonts w:hint="eastAsia" w:ascii="宋体" w:hAnsi="宋体" w:cs="仿宋_GB2312"/>
                <w:color w:val="auto"/>
                <w:sz w:val="21"/>
                <w:szCs w:val="21"/>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5BB787FB">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13AABAA1">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偏离说明</w:t>
            </w:r>
          </w:p>
        </w:tc>
      </w:tr>
      <w:tr w14:paraId="24F63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178" w:type="dxa"/>
            <w:tcBorders>
              <w:top w:val="single" w:color="auto" w:sz="4" w:space="0"/>
              <w:left w:val="single" w:color="auto" w:sz="4" w:space="0"/>
              <w:bottom w:val="single" w:color="auto" w:sz="4" w:space="0"/>
              <w:right w:val="single" w:color="auto" w:sz="4" w:space="0"/>
            </w:tcBorders>
            <w:vAlign w:val="center"/>
          </w:tcPr>
          <w:p w14:paraId="67B933CC">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lang w:val="en-US" w:eastAsia="zh-CN"/>
              </w:rPr>
              <w:t>服务时间</w:t>
            </w:r>
          </w:p>
        </w:tc>
        <w:tc>
          <w:tcPr>
            <w:tcW w:w="2668" w:type="dxa"/>
            <w:tcBorders>
              <w:top w:val="single" w:color="auto" w:sz="4" w:space="0"/>
              <w:left w:val="single" w:color="auto" w:sz="4" w:space="0"/>
              <w:bottom w:val="single" w:color="auto" w:sz="4" w:space="0"/>
              <w:right w:val="single" w:color="auto" w:sz="4" w:space="0"/>
            </w:tcBorders>
            <w:vAlign w:val="center"/>
          </w:tcPr>
          <w:p w14:paraId="419C7ED7">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6D5CD5F9">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0C091FC4">
            <w:pPr>
              <w:snapToGrid w:val="0"/>
              <w:spacing w:before="156" w:beforeLines="50" w:line="360" w:lineRule="auto"/>
              <w:jc w:val="center"/>
              <w:rPr>
                <w:rFonts w:hint="eastAsia" w:ascii="宋体" w:hAnsi="宋体" w:cs="仿宋_GB2312"/>
                <w:color w:val="auto"/>
                <w:sz w:val="21"/>
                <w:szCs w:val="21"/>
              </w:rPr>
            </w:pPr>
          </w:p>
        </w:tc>
      </w:tr>
      <w:tr w14:paraId="3E6F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178" w:type="dxa"/>
            <w:tcBorders>
              <w:top w:val="single" w:color="auto" w:sz="4" w:space="0"/>
              <w:left w:val="single" w:color="auto" w:sz="4" w:space="0"/>
              <w:bottom w:val="single" w:color="auto" w:sz="4" w:space="0"/>
              <w:right w:val="single" w:color="auto" w:sz="4" w:space="0"/>
            </w:tcBorders>
            <w:vAlign w:val="center"/>
          </w:tcPr>
          <w:p w14:paraId="3A7E16A3">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lang w:val="en-US" w:eastAsia="zh-CN"/>
              </w:rPr>
              <w:t>交付</w:t>
            </w:r>
            <w:r>
              <w:rPr>
                <w:rFonts w:hint="eastAsia" w:ascii="宋体" w:hAnsi="宋体" w:cs="仿宋_GB2312"/>
                <w:color w:val="auto"/>
                <w:sz w:val="21"/>
                <w:szCs w:val="21"/>
              </w:rPr>
              <w:t>地点</w:t>
            </w:r>
          </w:p>
        </w:tc>
        <w:tc>
          <w:tcPr>
            <w:tcW w:w="2668" w:type="dxa"/>
            <w:tcBorders>
              <w:top w:val="single" w:color="auto" w:sz="4" w:space="0"/>
              <w:left w:val="single" w:color="auto" w:sz="4" w:space="0"/>
              <w:bottom w:val="single" w:color="auto" w:sz="4" w:space="0"/>
              <w:right w:val="single" w:color="auto" w:sz="4" w:space="0"/>
            </w:tcBorders>
            <w:vAlign w:val="center"/>
          </w:tcPr>
          <w:p w14:paraId="1053A897">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0DB71EAC">
            <w:pPr>
              <w:snapToGrid w:val="0"/>
              <w:spacing w:before="156" w:beforeLines="50" w:line="360" w:lineRule="auto"/>
              <w:ind w:left="43"/>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2AB8A253">
            <w:pPr>
              <w:snapToGrid w:val="0"/>
              <w:spacing w:before="156" w:beforeLines="50" w:line="360" w:lineRule="auto"/>
              <w:ind w:left="43"/>
              <w:jc w:val="center"/>
              <w:rPr>
                <w:rFonts w:hint="eastAsia" w:ascii="宋体" w:hAnsi="宋体" w:cs="仿宋_GB2312"/>
                <w:color w:val="auto"/>
                <w:sz w:val="21"/>
                <w:szCs w:val="21"/>
              </w:rPr>
            </w:pPr>
          </w:p>
        </w:tc>
      </w:tr>
      <w:tr w14:paraId="1A45E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178" w:type="dxa"/>
            <w:tcBorders>
              <w:top w:val="single" w:color="auto" w:sz="4" w:space="0"/>
              <w:left w:val="single" w:color="auto" w:sz="4" w:space="0"/>
              <w:bottom w:val="single" w:color="auto" w:sz="4" w:space="0"/>
              <w:right w:val="single" w:color="auto" w:sz="4" w:space="0"/>
            </w:tcBorders>
            <w:vAlign w:val="center"/>
          </w:tcPr>
          <w:p w14:paraId="500DA8AD">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14:paraId="0EE39721">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4ABFCE6B">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21012AF8">
            <w:pPr>
              <w:snapToGrid w:val="0"/>
              <w:spacing w:before="156" w:beforeLines="50" w:line="360" w:lineRule="auto"/>
              <w:jc w:val="center"/>
              <w:rPr>
                <w:rFonts w:hint="eastAsia" w:ascii="宋体" w:hAnsi="宋体" w:cs="仿宋_GB2312"/>
                <w:color w:val="auto"/>
                <w:sz w:val="21"/>
                <w:szCs w:val="21"/>
              </w:rPr>
            </w:pPr>
          </w:p>
        </w:tc>
      </w:tr>
      <w:tr w14:paraId="6C63A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6DE0EB7">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w:t>
            </w:r>
          </w:p>
        </w:tc>
        <w:tc>
          <w:tcPr>
            <w:tcW w:w="2668" w:type="dxa"/>
            <w:tcBorders>
              <w:top w:val="single" w:color="auto" w:sz="4" w:space="0"/>
              <w:left w:val="single" w:color="auto" w:sz="4" w:space="0"/>
              <w:bottom w:val="single" w:color="auto" w:sz="4" w:space="0"/>
              <w:right w:val="single" w:color="auto" w:sz="4" w:space="0"/>
            </w:tcBorders>
            <w:vAlign w:val="center"/>
          </w:tcPr>
          <w:p w14:paraId="6C01665C">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31A6E963">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2AD80FBB">
            <w:pPr>
              <w:snapToGrid w:val="0"/>
              <w:spacing w:before="156" w:beforeLines="50" w:line="360" w:lineRule="auto"/>
              <w:jc w:val="center"/>
              <w:rPr>
                <w:rFonts w:hint="eastAsia" w:ascii="宋体" w:hAnsi="宋体" w:cs="仿宋_GB2312"/>
                <w:color w:val="auto"/>
                <w:sz w:val="21"/>
                <w:szCs w:val="21"/>
              </w:rPr>
            </w:pPr>
          </w:p>
        </w:tc>
      </w:tr>
    </w:tbl>
    <w:p w14:paraId="4BC2B1D8">
      <w:pPr>
        <w:pStyle w:val="9"/>
        <w:spacing w:after="0" w:line="360" w:lineRule="auto"/>
        <w:contextualSpacing/>
        <w:rPr>
          <w:rFonts w:hint="eastAsia" w:ascii="宋体" w:hAnsi="宋体"/>
          <w:color w:val="auto"/>
          <w:kern w:val="0"/>
          <w:sz w:val="22"/>
          <w:szCs w:val="22"/>
          <w:highlight w:val="none"/>
        </w:rPr>
      </w:pPr>
      <w:r>
        <w:rPr>
          <w:rFonts w:hint="eastAsia" w:ascii="宋体" w:hAnsi="宋体"/>
          <w:color w:val="auto"/>
          <w:kern w:val="0"/>
          <w:sz w:val="22"/>
          <w:szCs w:val="22"/>
          <w:highlight w:val="none"/>
        </w:rPr>
        <w:t>注：</w:t>
      </w:r>
    </w:p>
    <w:p w14:paraId="0B7EABDF">
      <w:pPr>
        <w:pStyle w:val="9"/>
        <w:spacing w:after="0" w:line="360" w:lineRule="auto"/>
        <w:contextualSpacing/>
        <w:rPr>
          <w:rFonts w:hint="eastAsia" w:ascii="宋体" w:hAnsi="宋体"/>
          <w:color w:val="auto"/>
          <w:kern w:val="0"/>
          <w:sz w:val="22"/>
          <w:szCs w:val="22"/>
          <w:highlight w:val="none"/>
        </w:rPr>
      </w:pPr>
      <w:r>
        <w:rPr>
          <w:rFonts w:hint="eastAsia" w:ascii="宋体" w:hAnsi="宋体"/>
          <w:color w:val="auto"/>
          <w:kern w:val="0"/>
          <w:sz w:val="22"/>
          <w:szCs w:val="22"/>
          <w:highlight w:val="none"/>
        </w:rPr>
        <w:t>1. 说明：应对照磋商文件“第三章 采购需求”中的商务要求逐条作出明确响应，并作出偏离说明。</w:t>
      </w:r>
    </w:p>
    <w:p w14:paraId="5FAD05BF">
      <w:pPr>
        <w:spacing w:line="360" w:lineRule="auto"/>
        <w:contextualSpacing/>
        <w:jc w:val="left"/>
        <w:rPr>
          <w:rFonts w:hint="eastAsia" w:ascii="宋体" w:hAnsi="宋体" w:cs="仿宋_GB2312"/>
          <w:color w:val="auto"/>
          <w:sz w:val="22"/>
          <w:szCs w:val="22"/>
          <w:highlight w:val="none"/>
          <w:u w:val="single"/>
        </w:rPr>
      </w:pPr>
      <w:r>
        <w:rPr>
          <w:rFonts w:hint="eastAsia" w:ascii="宋体" w:hAnsi="宋体"/>
          <w:color w:val="auto"/>
          <w:kern w:val="0"/>
          <w:sz w:val="22"/>
          <w:szCs w:val="22"/>
          <w:highlight w:val="none"/>
        </w:rPr>
        <w:t>2.供应商应根据自身的承诺，对照磋商文件要求在“偏离说明”中注明“正偏离”、“负偏离”或者“无偏离”。既不属于“正偏离”也不属于“负偏离”即为“无偏离”。</w:t>
      </w:r>
    </w:p>
    <w:p w14:paraId="1D5D64C2">
      <w:pPr>
        <w:spacing w:line="360" w:lineRule="auto"/>
        <w:ind w:right="-816" w:rightChars="-389"/>
        <w:contextualSpacing/>
        <w:rPr>
          <w:rFonts w:hint="eastAsia" w:ascii="宋体" w:hAnsi="宋体" w:cs="仿宋_GB2312"/>
          <w:color w:val="auto"/>
          <w:sz w:val="22"/>
          <w:szCs w:val="22"/>
          <w:highlight w:val="none"/>
        </w:rPr>
      </w:pPr>
    </w:p>
    <w:p w14:paraId="569852B6">
      <w:pPr>
        <w:spacing w:line="360" w:lineRule="auto"/>
        <w:ind w:right="-816" w:rightChars="-389"/>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法定代表人或者委托代理人</w:t>
      </w:r>
      <w:r>
        <w:rPr>
          <w:rFonts w:hint="eastAsia" w:ascii="宋体" w:hAnsi="宋体" w:eastAsia="宋体" w:cs="宋体"/>
          <w:color w:val="auto"/>
          <w:sz w:val="22"/>
          <w:szCs w:val="22"/>
          <w:highlight w:val="none"/>
        </w:rPr>
        <w:t>（签字）</w:t>
      </w:r>
      <w:r>
        <w:rPr>
          <w:rFonts w:hint="eastAsia" w:ascii="宋体" w:hAnsi="宋体" w:cs="仿宋_GB2312"/>
          <w:color w:val="auto"/>
          <w:sz w:val="22"/>
          <w:szCs w:val="22"/>
          <w:highlight w:val="none"/>
        </w:rPr>
        <w:t>：</w:t>
      </w:r>
    </w:p>
    <w:p w14:paraId="2E0C1D44">
      <w:pPr>
        <w:spacing w:line="360" w:lineRule="auto"/>
        <w:ind w:right="-816" w:rightChars="-389" w:firstLine="3740" w:firstLineChars="17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供应商（电子签章）：      </w:t>
      </w:r>
    </w:p>
    <w:p w14:paraId="4D7FCD43">
      <w:pPr>
        <w:spacing w:line="360" w:lineRule="auto"/>
        <w:ind w:right="-816" w:rightChars="-389" w:firstLine="5280" w:firstLineChars="2400"/>
        <w:contextualSpacing/>
        <w:rPr>
          <w:rFonts w:hint="eastAsia" w:ascii="仿宋_GB2312" w:hAnsi="仿宋_GB2312" w:eastAsia="仿宋_GB2312" w:cs="仿宋_GB2312"/>
          <w:b/>
          <w:color w:val="auto"/>
          <w:sz w:val="28"/>
          <w:szCs w:val="28"/>
          <w:highlight w:val="none"/>
        </w:rPr>
      </w:pPr>
      <w:r>
        <w:rPr>
          <w:rFonts w:hint="eastAsia" w:ascii="宋体" w:hAnsi="宋体" w:cs="仿宋_GB2312"/>
          <w:color w:val="auto"/>
          <w:sz w:val="22"/>
          <w:szCs w:val="22"/>
          <w:highlight w:val="none"/>
        </w:rPr>
        <w:t>日期：   年   月   日</w:t>
      </w:r>
    </w:p>
    <w:p w14:paraId="7A0D890E">
      <w:pPr>
        <w:adjustRightInd w:val="0"/>
        <w:snapToGrid w:val="0"/>
        <w:spacing w:line="520" w:lineRule="exact"/>
        <w:ind w:firstLine="6400" w:firstLineChars="1600"/>
        <w:jc w:val="center"/>
        <w:rPr>
          <w:rFonts w:hint="eastAsia" w:ascii="宋体" w:hAnsi="宋体" w:eastAsia="宋体" w:cs="宋体"/>
          <w:bCs/>
          <w:color w:val="auto"/>
          <w:sz w:val="40"/>
          <w:szCs w:val="40"/>
          <w:highlight w:val="none"/>
        </w:rPr>
      </w:pPr>
    </w:p>
    <w:p w14:paraId="268DDE47">
      <w:pPr>
        <w:pStyle w:val="30"/>
        <w:rPr>
          <w:rFonts w:hint="eastAsia" w:ascii="宋体" w:hAnsi="宋体" w:eastAsia="宋体" w:cs="宋体"/>
          <w:bCs/>
          <w:color w:val="auto"/>
          <w:sz w:val="40"/>
          <w:szCs w:val="40"/>
          <w:highlight w:val="none"/>
        </w:rPr>
      </w:pPr>
    </w:p>
    <w:p w14:paraId="53203BE5">
      <w:pPr>
        <w:pStyle w:val="31"/>
        <w:rPr>
          <w:rFonts w:hint="eastAsia" w:ascii="宋体" w:hAnsi="宋体" w:eastAsia="宋体" w:cs="宋体"/>
          <w:bCs/>
          <w:color w:val="auto"/>
          <w:sz w:val="40"/>
          <w:szCs w:val="40"/>
          <w:highlight w:val="none"/>
        </w:rPr>
      </w:pPr>
    </w:p>
    <w:p w14:paraId="24F80C53">
      <w:pPr>
        <w:rPr>
          <w:rFonts w:hint="eastAsia" w:ascii="宋体" w:hAnsi="宋体" w:eastAsia="宋体" w:cs="宋体"/>
          <w:bCs/>
          <w:color w:val="auto"/>
          <w:sz w:val="40"/>
          <w:szCs w:val="40"/>
          <w:highlight w:val="none"/>
        </w:rPr>
      </w:pPr>
    </w:p>
    <w:p w14:paraId="2895D0B6">
      <w:pPr>
        <w:pStyle w:val="20"/>
        <w:rPr>
          <w:rFonts w:hint="eastAsia" w:ascii="宋体" w:hAnsi="宋体" w:eastAsia="宋体" w:cs="宋体"/>
          <w:bCs/>
          <w:color w:val="auto"/>
          <w:sz w:val="40"/>
          <w:szCs w:val="40"/>
          <w:highlight w:val="none"/>
        </w:rPr>
      </w:pPr>
    </w:p>
    <w:p w14:paraId="4CFFDA8E">
      <w:pPr>
        <w:pStyle w:val="20"/>
        <w:rPr>
          <w:rFonts w:hint="eastAsia" w:ascii="宋体" w:hAnsi="宋体" w:eastAsia="宋体" w:cs="宋体"/>
          <w:bCs/>
          <w:color w:val="auto"/>
          <w:sz w:val="40"/>
          <w:szCs w:val="40"/>
          <w:highlight w:val="none"/>
        </w:rPr>
      </w:pPr>
    </w:p>
    <w:p w14:paraId="5A525C40">
      <w:pPr>
        <w:pStyle w:val="20"/>
        <w:rPr>
          <w:rFonts w:hint="eastAsia" w:ascii="宋体" w:hAnsi="宋体" w:eastAsia="宋体" w:cs="宋体"/>
          <w:bCs/>
          <w:color w:val="auto"/>
          <w:sz w:val="40"/>
          <w:szCs w:val="40"/>
          <w:highlight w:val="none"/>
        </w:rPr>
      </w:pPr>
    </w:p>
    <w:p w14:paraId="7FD7FEC7">
      <w:pPr>
        <w:pStyle w:val="20"/>
        <w:rPr>
          <w:rFonts w:hint="eastAsia" w:ascii="宋体" w:hAnsi="宋体" w:eastAsia="宋体" w:cs="宋体"/>
          <w:bCs/>
          <w:color w:val="auto"/>
          <w:sz w:val="40"/>
          <w:szCs w:val="40"/>
          <w:highlight w:val="none"/>
        </w:rPr>
      </w:pPr>
    </w:p>
    <w:p w14:paraId="2C3AF625">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p>
    <w:p w14:paraId="4D2D168F">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r>
        <w:rPr>
          <w:rFonts w:hint="eastAsia" w:ascii="方正小标宋简体" w:hAnsi="方正小标宋简体" w:eastAsia="方正小标宋简体" w:cs="方正小标宋简体"/>
          <w:bCs/>
          <w:color w:val="auto"/>
          <w:sz w:val="28"/>
          <w:szCs w:val="28"/>
          <w:lang w:val="en-US" w:eastAsia="zh-CN"/>
        </w:rPr>
        <w:t>服务需求</w:t>
      </w:r>
      <w:r>
        <w:rPr>
          <w:rFonts w:hint="eastAsia" w:ascii="方正小标宋简体" w:hAnsi="方正小标宋简体" w:eastAsia="方正小标宋简体" w:cs="方正小标宋简体"/>
          <w:bCs/>
          <w:color w:val="auto"/>
          <w:sz w:val="28"/>
          <w:szCs w:val="28"/>
        </w:rPr>
        <w:t>偏离表</w:t>
      </w:r>
    </w:p>
    <w:p w14:paraId="3A5AEB4B">
      <w:pPr>
        <w:spacing w:line="520" w:lineRule="exact"/>
        <w:rPr>
          <w:rFonts w:hint="eastAsia" w:ascii="仿宋_GB2312" w:hAnsi="仿宋_GB2312" w:eastAsia="仿宋_GB2312" w:cs="仿宋_GB2312"/>
          <w:color w:val="auto"/>
          <w:sz w:val="32"/>
          <w:szCs w:val="32"/>
        </w:rPr>
      </w:pPr>
    </w:p>
    <w:p w14:paraId="6576BAD2">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采购项目编号：</w:t>
      </w:r>
      <w:r>
        <w:rPr>
          <w:rFonts w:hint="eastAsia" w:asciiTheme="minorEastAsia" w:hAnsiTheme="minorEastAsia" w:eastAsiaTheme="minorEastAsia" w:cstheme="minorEastAsia"/>
          <w:color w:val="auto"/>
          <w:sz w:val="21"/>
          <w:szCs w:val="21"/>
          <w:u w:val="single"/>
        </w:rPr>
        <w:t xml:space="preserve">                 </w:t>
      </w:r>
    </w:p>
    <w:p w14:paraId="05A1F495">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采购项目名称：</w:t>
      </w:r>
      <w:r>
        <w:rPr>
          <w:rFonts w:hint="eastAsia" w:asciiTheme="minorEastAsia" w:hAnsiTheme="minorEastAsia" w:eastAsiaTheme="minorEastAsia" w:cstheme="minorEastAsia"/>
          <w:color w:val="auto"/>
          <w:sz w:val="21"/>
          <w:szCs w:val="21"/>
          <w:u w:val="single"/>
        </w:rPr>
        <w:t xml:space="preserve">                 </w:t>
      </w:r>
    </w:p>
    <w:tbl>
      <w:tblPr>
        <w:tblStyle w:val="2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4F543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71CA0DA">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79" w:name="_Toc383699906"/>
            <w:bookmarkStart w:id="80" w:name="_Toc254970588"/>
            <w:bookmarkStart w:id="81" w:name="_Toc295404981"/>
            <w:bookmarkStart w:id="82" w:name="_Toc373333689"/>
            <w:bookmarkStart w:id="83" w:name="_Toc254970729"/>
            <w:bookmarkStart w:id="84" w:name="_Toc173066401"/>
            <w:bookmarkStart w:id="85" w:name="_Toc301781611"/>
            <w:bookmarkStart w:id="86" w:name="_Toc173211900"/>
            <w:bookmarkStart w:id="87" w:name="_Toc297193185"/>
            <w:r>
              <w:rPr>
                <w:rFonts w:hint="eastAsia" w:asciiTheme="minorEastAsia" w:hAnsiTheme="minorEastAsia" w:eastAsiaTheme="minorEastAsia" w:cstheme="minorEastAsia"/>
                <w:color w:val="auto"/>
                <w:kern w:val="2"/>
                <w:sz w:val="21"/>
                <w:szCs w:val="21"/>
                <w:lang w:val="en-US" w:eastAsia="zh-CN"/>
              </w:rPr>
              <w:t>序号</w:t>
            </w:r>
            <w:bookmarkEnd w:id="79"/>
            <w:bookmarkEnd w:id="80"/>
            <w:bookmarkEnd w:id="81"/>
            <w:bookmarkEnd w:id="82"/>
            <w:bookmarkEnd w:id="83"/>
            <w:bookmarkEnd w:id="84"/>
            <w:bookmarkEnd w:id="85"/>
            <w:bookmarkEnd w:id="86"/>
            <w:bookmarkEnd w:id="87"/>
          </w:p>
        </w:tc>
        <w:tc>
          <w:tcPr>
            <w:tcW w:w="915" w:type="dxa"/>
            <w:tcBorders>
              <w:right w:val="single" w:color="auto" w:sz="4" w:space="0"/>
            </w:tcBorders>
            <w:vAlign w:val="center"/>
          </w:tcPr>
          <w:p w14:paraId="0C918F0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名称</w:t>
            </w:r>
          </w:p>
        </w:tc>
        <w:tc>
          <w:tcPr>
            <w:tcW w:w="3038" w:type="dxa"/>
            <w:tcBorders>
              <w:left w:val="single" w:color="auto" w:sz="4" w:space="0"/>
            </w:tcBorders>
            <w:vAlign w:val="center"/>
          </w:tcPr>
          <w:p w14:paraId="1EBA91C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竞争性磋商文件服务需求</w:t>
            </w:r>
          </w:p>
        </w:tc>
        <w:tc>
          <w:tcPr>
            <w:tcW w:w="2734" w:type="dxa"/>
            <w:vAlign w:val="center"/>
          </w:tcPr>
          <w:p w14:paraId="4FB5EB8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88" w:name="_Toc373333691"/>
            <w:bookmarkStart w:id="89" w:name="_Toc295404983"/>
            <w:bookmarkStart w:id="90" w:name="_Toc297193187"/>
            <w:bookmarkStart w:id="91" w:name="_Toc301781613"/>
            <w:bookmarkStart w:id="92" w:name="_Toc173211902"/>
            <w:bookmarkStart w:id="93" w:name="_Toc173066403"/>
            <w:bookmarkStart w:id="94" w:name="_Toc254970590"/>
            <w:bookmarkStart w:id="95" w:name="_Toc254970731"/>
            <w:bookmarkStart w:id="96" w:name="_Toc383699908"/>
            <w:r>
              <w:rPr>
                <w:rFonts w:hint="eastAsia" w:asciiTheme="minorEastAsia" w:hAnsiTheme="minorEastAsia" w:eastAsiaTheme="minorEastAsia" w:cstheme="minorEastAsia"/>
                <w:color w:val="auto"/>
                <w:kern w:val="2"/>
                <w:sz w:val="21"/>
                <w:szCs w:val="21"/>
                <w:lang w:val="en-US" w:eastAsia="zh-CN"/>
              </w:rPr>
              <w:t>竞标响应</w:t>
            </w:r>
            <w:bookmarkEnd w:id="88"/>
            <w:bookmarkEnd w:id="89"/>
            <w:bookmarkEnd w:id="90"/>
            <w:bookmarkEnd w:id="91"/>
            <w:bookmarkEnd w:id="92"/>
            <w:bookmarkEnd w:id="93"/>
            <w:bookmarkEnd w:id="94"/>
            <w:bookmarkEnd w:id="95"/>
            <w:bookmarkEnd w:id="96"/>
          </w:p>
        </w:tc>
        <w:tc>
          <w:tcPr>
            <w:tcW w:w="1492" w:type="dxa"/>
            <w:vAlign w:val="center"/>
          </w:tcPr>
          <w:p w14:paraId="724C8177">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97" w:name="_Toc173066404"/>
            <w:bookmarkStart w:id="98" w:name="_Toc297193188"/>
            <w:bookmarkStart w:id="99" w:name="_Toc254970591"/>
            <w:bookmarkStart w:id="100" w:name="_Toc301781614"/>
            <w:bookmarkStart w:id="101" w:name="_Toc295404984"/>
            <w:bookmarkStart w:id="102" w:name="_Toc383699909"/>
            <w:bookmarkStart w:id="103" w:name="_Toc373333692"/>
            <w:bookmarkStart w:id="104" w:name="_Toc254970732"/>
            <w:bookmarkStart w:id="105" w:name="_Toc173211903"/>
            <w:r>
              <w:rPr>
                <w:rFonts w:hint="eastAsia" w:asciiTheme="minorEastAsia" w:hAnsiTheme="minorEastAsia" w:eastAsiaTheme="minorEastAsia" w:cstheme="minorEastAsia"/>
                <w:color w:val="auto"/>
                <w:kern w:val="2"/>
                <w:sz w:val="21"/>
                <w:szCs w:val="21"/>
                <w:lang w:val="en-US" w:eastAsia="zh-CN"/>
              </w:rPr>
              <w:t>偏离</w:t>
            </w:r>
            <w:bookmarkEnd w:id="97"/>
            <w:bookmarkEnd w:id="98"/>
            <w:bookmarkEnd w:id="99"/>
            <w:bookmarkEnd w:id="100"/>
            <w:bookmarkEnd w:id="101"/>
            <w:bookmarkEnd w:id="102"/>
            <w:bookmarkEnd w:id="103"/>
            <w:bookmarkEnd w:id="104"/>
            <w:bookmarkEnd w:id="105"/>
            <w:bookmarkStart w:id="106" w:name="_Toc301781615"/>
            <w:bookmarkStart w:id="107" w:name="_Toc297193189"/>
            <w:bookmarkStart w:id="108" w:name="_Toc254970592"/>
            <w:bookmarkStart w:id="109" w:name="_Toc173066405"/>
            <w:bookmarkStart w:id="110" w:name="_Toc373333693"/>
            <w:bookmarkStart w:id="111" w:name="_Toc383699910"/>
            <w:bookmarkStart w:id="112" w:name="_Toc173211904"/>
            <w:bookmarkStart w:id="113" w:name="_Toc295404985"/>
            <w:bookmarkStart w:id="114" w:name="_Toc254970733"/>
            <w:r>
              <w:rPr>
                <w:rFonts w:hint="eastAsia" w:asciiTheme="minorEastAsia" w:hAnsiTheme="minorEastAsia" w:eastAsiaTheme="minorEastAsia" w:cstheme="minorEastAsia"/>
                <w:color w:val="auto"/>
                <w:kern w:val="2"/>
                <w:sz w:val="21"/>
                <w:szCs w:val="21"/>
                <w:lang w:val="en-US" w:eastAsia="zh-CN"/>
              </w:rPr>
              <w:t>说明</w:t>
            </w:r>
            <w:bookmarkEnd w:id="106"/>
            <w:bookmarkEnd w:id="107"/>
            <w:bookmarkEnd w:id="108"/>
            <w:bookmarkEnd w:id="109"/>
            <w:bookmarkEnd w:id="110"/>
            <w:bookmarkEnd w:id="111"/>
            <w:bookmarkEnd w:id="112"/>
            <w:bookmarkEnd w:id="113"/>
            <w:bookmarkEnd w:id="114"/>
          </w:p>
        </w:tc>
      </w:tr>
      <w:tr w14:paraId="0F77A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8AE334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15" w:name="_Toc173066406"/>
            <w:bookmarkStart w:id="116" w:name="_Toc295404986"/>
            <w:bookmarkStart w:id="117" w:name="_Toc297193190"/>
            <w:bookmarkStart w:id="118" w:name="_Toc254970593"/>
            <w:bookmarkStart w:id="119" w:name="_Toc254970734"/>
            <w:bookmarkStart w:id="120" w:name="_Toc383699911"/>
            <w:bookmarkStart w:id="121" w:name="_Toc373333694"/>
            <w:bookmarkStart w:id="122" w:name="_Toc173211905"/>
            <w:bookmarkStart w:id="123" w:name="_Toc301781616"/>
            <w:r>
              <w:rPr>
                <w:rFonts w:hint="eastAsia" w:asciiTheme="minorEastAsia" w:hAnsiTheme="minorEastAsia" w:eastAsiaTheme="minorEastAsia" w:cstheme="minorEastAsia"/>
                <w:color w:val="auto"/>
                <w:kern w:val="2"/>
                <w:sz w:val="21"/>
                <w:szCs w:val="21"/>
                <w:lang w:val="en-US" w:eastAsia="zh-CN"/>
              </w:rPr>
              <w:t>1</w:t>
            </w:r>
            <w:bookmarkEnd w:id="115"/>
            <w:bookmarkEnd w:id="116"/>
            <w:bookmarkEnd w:id="117"/>
            <w:bookmarkEnd w:id="118"/>
            <w:bookmarkEnd w:id="119"/>
            <w:bookmarkEnd w:id="120"/>
            <w:bookmarkEnd w:id="121"/>
            <w:bookmarkEnd w:id="122"/>
            <w:bookmarkEnd w:id="123"/>
          </w:p>
        </w:tc>
        <w:tc>
          <w:tcPr>
            <w:tcW w:w="915" w:type="dxa"/>
            <w:tcBorders>
              <w:right w:val="single" w:color="auto" w:sz="4" w:space="0"/>
            </w:tcBorders>
            <w:vAlign w:val="center"/>
          </w:tcPr>
          <w:p w14:paraId="3EE3C475">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vAlign w:val="center"/>
          </w:tcPr>
          <w:p w14:paraId="1BC048B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vAlign w:val="center"/>
          </w:tcPr>
          <w:p w14:paraId="4871FD5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vAlign w:val="center"/>
          </w:tcPr>
          <w:p w14:paraId="62B542A5">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50EA74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3AC468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4" w:name="_Toc297193191"/>
            <w:bookmarkStart w:id="125" w:name="_Toc383699912"/>
            <w:bookmarkStart w:id="126" w:name="_Toc173066407"/>
            <w:bookmarkStart w:id="127" w:name="_Toc173211906"/>
            <w:bookmarkStart w:id="128" w:name="_Toc295404987"/>
            <w:bookmarkStart w:id="129" w:name="_Toc301781617"/>
            <w:bookmarkStart w:id="130" w:name="_Toc373333695"/>
            <w:bookmarkStart w:id="131" w:name="_Toc254970735"/>
            <w:bookmarkStart w:id="132" w:name="_Toc254970594"/>
            <w:r>
              <w:rPr>
                <w:rFonts w:hint="eastAsia" w:asciiTheme="minorEastAsia" w:hAnsiTheme="minorEastAsia" w:eastAsiaTheme="minorEastAsia" w:cstheme="minorEastAsia"/>
                <w:color w:val="auto"/>
                <w:kern w:val="2"/>
                <w:sz w:val="21"/>
                <w:szCs w:val="21"/>
                <w:lang w:val="en-US" w:eastAsia="zh-CN"/>
              </w:rPr>
              <w:t>2</w:t>
            </w:r>
            <w:bookmarkEnd w:id="124"/>
            <w:bookmarkEnd w:id="125"/>
            <w:bookmarkEnd w:id="126"/>
            <w:bookmarkEnd w:id="127"/>
            <w:bookmarkEnd w:id="128"/>
            <w:bookmarkEnd w:id="129"/>
            <w:bookmarkEnd w:id="130"/>
            <w:bookmarkEnd w:id="131"/>
            <w:bookmarkEnd w:id="132"/>
          </w:p>
        </w:tc>
        <w:tc>
          <w:tcPr>
            <w:tcW w:w="915" w:type="dxa"/>
            <w:tcBorders>
              <w:right w:val="single" w:color="auto" w:sz="4" w:space="0"/>
            </w:tcBorders>
            <w:vAlign w:val="center"/>
          </w:tcPr>
          <w:p w14:paraId="3804C46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vAlign w:val="center"/>
          </w:tcPr>
          <w:p w14:paraId="666E043F">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vAlign w:val="center"/>
          </w:tcPr>
          <w:p w14:paraId="32F6525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vAlign w:val="center"/>
          </w:tcPr>
          <w:p w14:paraId="4C87CDD5">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C3426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E9450D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33" w:name="_Toc173066408"/>
            <w:bookmarkStart w:id="134" w:name="_Toc373333696"/>
            <w:bookmarkStart w:id="135" w:name="_Toc301781618"/>
            <w:bookmarkStart w:id="136" w:name="_Toc254970595"/>
            <w:bookmarkStart w:id="137" w:name="_Toc173211907"/>
            <w:bookmarkStart w:id="138" w:name="_Toc383699913"/>
            <w:bookmarkStart w:id="139" w:name="_Toc295404988"/>
            <w:bookmarkStart w:id="140" w:name="_Toc297193192"/>
            <w:bookmarkStart w:id="141" w:name="_Toc254970736"/>
            <w:r>
              <w:rPr>
                <w:rFonts w:hint="eastAsia" w:asciiTheme="minorEastAsia" w:hAnsiTheme="minorEastAsia" w:eastAsiaTheme="minorEastAsia" w:cstheme="minorEastAsia"/>
                <w:color w:val="auto"/>
                <w:kern w:val="2"/>
                <w:sz w:val="21"/>
                <w:szCs w:val="21"/>
                <w:lang w:val="en-US" w:eastAsia="zh-CN"/>
              </w:rPr>
              <w:t>3</w:t>
            </w:r>
            <w:bookmarkEnd w:id="133"/>
            <w:bookmarkEnd w:id="134"/>
            <w:bookmarkEnd w:id="135"/>
            <w:bookmarkEnd w:id="136"/>
            <w:bookmarkEnd w:id="137"/>
            <w:bookmarkEnd w:id="138"/>
            <w:bookmarkEnd w:id="139"/>
            <w:bookmarkEnd w:id="140"/>
            <w:bookmarkEnd w:id="141"/>
          </w:p>
        </w:tc>
        <w:tc>
          <w:tcPr>
            <w:tcW w:w="915" w:type="dxa"/>
            <w:tcBorders>
              <w:right w:val="single" w:color="auto" w:sz="4" w:space="0"/>
            </w:tcBorders>
            <w:vAlign w:val="center"/>
          </w:tcPr>
          <w:p w14:paraId="0F8B3FF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vAlign w:val="center"/>
          </w:tcPr>
          <w:p w14:paraId="226E1C17">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vAlign w:val="center"/>
          </w:tcPr>
          <w:p w14:paraId="58DC5F4E">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vAlign w:val="center"/>
          </w:tcPr>
          <w:p w14:paraId="3AB9BDA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59054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5DECE7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42" w:name="_Toc383699914"/>
            <w:bookmarkStart w:id="143" w:name="_Toc297193193"/>
            <w:bookmarkStart w:id="144" w:name="_Toc373333697"/>
            <w:bookmarkStart w:id="145" w:name="_Toc173066409"/>
            <w:bookmarkStart w:id="146" w:name="_Toc295404989"/>
            <w:bookmarkStart w:id="147" w:name="_Toc254970737"/>
            <w:bookmarkStart w:id="148" w:name="_Toc254970596"/>
            <w:bookmarkStart w:id="149" w:name="_Toc173211908"/>
            <w:bookmarkStart w:id="150" w:name="_Toc301781619"/>
            <w:r>
              <w:rPr>
                <w:rFonts w:hint="eastAsia" w:asciiTheme="minorEastAsia" w:hAnsiTheme="minorEastAsia" w:eastAsiaTheme="minorEastAsia" w:cstheme="minorEastAsia"/>
                <w:color w:val="auto"/>
                <w:kern w:val="2"/>
                <w:sz w:val="21"/>
                <w:szCs w:val="21"/>
                <w:lang w:val="en-US" w:eastAsia="zh-CN"/>
              </w:rPr>
              <w:t>4</w:t>
            </w:r>
            <w:bookmarkEnd w:id="142"/>
            <w:bookmarkEnd w:id="143"/>
            <w:bookmarkEnd w:id="144"/>
            <w:bookmarkEnd w:id="145"/>
            <w:bookmarkEnd w:id="146"/>
            <w:bookmarkEnd w:id="147"/>
            <w:bookmarkEnd w:id="148"/>
            <w:bookmarkEnd w:id="149"/>
            <w:bookmarkEnd w:id="150"/>
          </w:p>
        </w:tc>
        <w:tc>
          <w:tcPr>
            <w:tcW w:w="915" w:type="dxa"/>
            <w:tcBorders>
              <w:right w:val="single" w:color="auto" w:sz="4" w:space="0"/>
            </w:tcBorders>
            <w:vAlign w:val="center"/>
          </w:tcPr>
          <w:p w14:paraId="2338499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vAlign w:val="center"/>
          </w:tcPr>
          <w:p w14:paraId="442C0D4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vAlign w:val="center"/>
          </w:tcPr>
          <w:p w14:paraId="661D2B3E">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vAlign w:val="center"/>
          </w:tcPr>
          <w:p w14:paraId="4A8803D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2B13A4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50A7B4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51" w:name="_Toc173066410"/>
            <w:bookmarkStart w:id="152" w:name="_Toc373333698"/>
            <w:bookmarkStart w:id="153" w:name="_Toc383699915"/>
            <w:bookmarkStart w:id="154" w:name="_Toc254970738"/>
            <w:bookmarkStart w:id="155" w:name="_Toc295404990"/>
            <w:bookmarkStart w:id="156" w:name="_Toc254970597"/>
            <w:bookmarkStart w:id="157" w:name="_Toc173211909"/>
            <w:bookmarkStart w:id="158" w:name="_Toc301781620"/>
            <w:bookmarkStart w:id="159" w:name="_Toc297193194"/>
            <w:r>
              <w:rPr>
                <w:rFonts w:hint="eastAsia" w:asciiTheme="minorEastAsia" w:hAnsiTheme="minorEastAsia" w:eastAsiaTheme="minorEastAsia" w:cstheme="minorEastAsia"/>
                <w:color w:val="auto"/>
                <w:kern w:val="2"/>
                <w:sz w:val="21"/>
                <w:szCs w:val="21"/>
                <w:lang w:val="en-US" w:eastAsia="zh-CN"/>
              </w:rPr>
              <w:t>5</w:t>
            </w:r>
            <w:bookmarkEnd w:id="151"/>
            <w:bookmarkEnd w:id="152"/>
            <w:bookmarkEnd w:id="153"/>
            <w:bookmarkEnd w:id="154"/>
            <w:bookmarkEnd w:id="155"/>
            <w:bookmarkEnd w:id="156"/>
            <w:bookmarkEnd w:id="157"/>
            <w:bookmarkEnd w:id="158"/>
            <w:bookmarkEnd w:id="159"/>
          </w:p>
        </w:tc>
        <w:tc>
          <w:tcPr>
            <w:tcW w:w="915" w:type="dxa"/>
            <w:tcBorders>
              <w:right w:val="single" w:color="auto" w:sz="4" w:space="0"/>
            </w:tcBorders>
            <w:vAlign w:val="center"/>
          </w:tcPr>
          <w:p w14:paraId="4386DA5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vAlign w:val="center"/>
          </w:tcPr>
          <w:p w14:paraId="054CA39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vAlign w:val="center"/>
          </w:tcPr>
          <w:p w14:paraId="1A6012A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vAlign w:val="center"/>
          </w:tcPr>
          <w:p w14:paraId="3D9F1CC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0E924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CD0BDFE">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60" w:name="_Toc301781621"/>
            <w:bookmarkStart w:id="161" w:name="_Toc254970743"/>
            <w:bookmarkStart w:id="162" w:name="_Toc173066415"/>
            <w:bookmarkStart w:id="163" w:name="_Toc297193195"/>
            <w:bookmarkStart w:id="164" w:name="_Toc383699916"/>
            <w:bookmarkStart w:id="165" w:name="_Toc254970602"/>
            <w:bookmarkStart w:id="166" w:name="_Toc295404991"/>
            <w:bookmarkStart w:id="167" w:name="_Toc173211914"/>
            <w:bookmarkStart w:id="168" w:name="_Toc373333699"/>
            <w:r>
              <w:rPr>
                <w:rFonts w:hint="eastAsia" w:asciiTheme="minorEastAsia" w:hAnsiTheme="minorEastAsia" w:eastAsiaTheme="minorEastAsia" w:cstheme="minorEastAsia"/>
                <w:color w:val="auto"/>
                <w:kern w:val="2"/>
                <w:sz w:val="21"/>
                <w:szCs w:val="21"/>
                <w:lang w:val="en-US" w:eastAsia="zh-CN"/>
              </w:rPr>
              <w:t>…</w:t>
            </w:r>
            <w:bookmarkEnd w:id="160"/>
            <w:bookmarkEnd w:id="161"/>
            <w:bookmarkEnd w:id="162"/>
            <w:bookmarkEnd w:id="163"/>
            <w:bookmarkEnd w:id="164"/>
            <w:bookmarkEnd w:id="165"/>
            <w:bookmarkEnd w:id="166"/>
            <w:bookmarkEnd w:id="167"/>
            <w:bookmarkEnd w:id="168"/>
          </w:p>
        </w:tc>
        <w:tc>
          <w:tcPr>
            <w:tcW w:w="915" w:type="dxa"/>
            <w:tcBorders>
              <w:right w:val="single" w:color="auto" w:sz="4" w:space="0"/>
            </w:tcBorders>
            <w:vAlign w:val="center"/>
          </w:tcPr>
          <w:p w14:paraId="57764C9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vAlign w:val="center"/>
          </w:tcPr>
          <w:p w14:paraId="32B20D7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vAlign w:val="center"/>
          </w:tcPr>
          <w:p w14:paraId="2863313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tcBorders>
              <w:right w:val="single" w:color="auto" w:sz="4" w:space="0"/>
            </w:tcBorders>
            <w:vAlign w:val="center"/>
          </w:tcPr>
          <w:p w14:paraId="7BDC2FD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71EA279F">
      <w:pPr>
        <w:pStyle w:val="12"/>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注：</w:t>
      </w:r>
    </w:p>
    <w:p w14:paraId="0D6A6E6F">
      <w:pPr>
        <w:pStyle w:val="12"/>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 说明：应对照磋商文件“第三章 采购需求”中的服务需求逐条实质性响应，并作出偏离说明。</w:t>
      </w:r>
    </w:p>
    <w:p w14:paraId="45DB8106">
      <w:pPr>
        <w:pStyle w:val="12"/>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2.供应商应根据自身的承诺，对照磋商文件要求，在“偏离说明”中注明“正偏离”、“负偏离”或者“无偏离”。既不属于“正偏离”也不属于“负偏离”即为“无偏离”。</w:t>
      </w:r>
    </w:p>
    <w:p w14:paraId="0E1BB8CB">
      <w:pPr>
        <w:pStyle w:val="30"/>
        <w:rPr>
          <w:rFonts w:hint="eastAsia" w:ascii="宋体" w:hAnsi="宋体" w:eastAsia="宋体" w:cs="宋体"/>
          <w:bCs/>
          <w:color w:val="auto"/>
          <w:sz w:val="40"/>
          <w:szCs w:val="40"/>
          <w:highlight w:val="none"/>
        </w:rPr>
      </w:pPr>
    </w:p>
    <w:p w14:paraId="1F156A1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p w14:paraId="3962C9A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法定代表人或者委托代理人（签字）：</w:t>
      </w:r>
    </w:p>
    <w:p w14:paraId="64CAC99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p>
    <w:p w14:paraId="6E0133B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3A40630D">
      <w:pPr>
        <w:adjustRightInd w:val="0"/>
        <w:snapToGrid w:val="0"/>
        <w:spacing w:line="520" w:lineRule="exact"/>
        <w:jc w:val="both"/>
        <w:rPr>
          <w:rFonts w:hint="default"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val="en-US" w:eastAsia="zh-CN"/>
        </w:rPr>
        <w:t xml:space="preserve">             </w:t>
      </w:r>
    </w:p>
    <w:p w14:paraId="2B384DE9">
      <w:pPr>
        <w:spacing w:line="300" w:lineRule="auto"/>
        <w:rPr>
          <w:rFonts w:hint="eastAsia" w:ascii="宋体" w:hAnsi="宋体"/>
          <w:b/>
          <w:bCs/>
          <w:color w:val="auto"/>
          <w:sz w:val="24"/>
        </w:rPr>
      </w:pPr>
    </w:p>
    <w:p w14:paraId="49BDD202">
      <w:pPr>
        <w:spacing w:line="300" w:lineRule="auto"/>
        <w:rPr>
          <w:rFonts w:hint="eastAsia" w:ascii="宋体" w:hAnsi="宋体"/>
          <w:b/>
          <w:bCs/>
          <w:color w:val="auto"/>
          <w:sz w:val="24"/>
        </w:rPr>
      </w:pPr>
    </w:p>
    <w:p w14:paraId="7A926E27">
      <w:pPr>
        <w:spacing w:line="300" w:lineRule="auto"/>
        <w:rPr>
          <w:rFonts w:hint="eastAsia" w:ascii="宋体" w:hAnsi="宋体"/>
          <w:b/>
          <w:bCs/>
          <w:color w:val="auto"/>
          <w:sz w:val="24"/>
        </w:rPr>
      </w:pPr>
    </w:p>
    <w:p w14:paraId="4C33C445">
      <w:pPr>
        <w:spacing w:line="300" w:lineRule="auto"/>
        <w:rPr>
          <w:rFonts w:hint="eastAsia" w:ascii="宋体" w:hAnsi="宋体"/>
          <w:b/>
          <w:bCs/>
          <w:color w:val="auto"/>
          <w:sz w:val="24"/>
        </w:rPr>
      </w:pPr>
    </w:p>
    <w:p w14:paraId="49D0350A">
      <w:pPr>
        <w:spacing w:line="300" w:lineRule="auto"/>
        <w:rPr>
          <w:rFonts w:hint="eastAsia" w:ascii="宋体" w:hAnsi="宋体"/>
          <w:b/>
          <w:bCs/>
          <w:color w:val="auto"/>
          <w:sz w:val="24"/>
        </w:rPr>
      </w:pPr>
    </w:p>
    <w:p w14:paraId="69B10BB2">
      <w:pPr>
        <w:spacing w:line="300" w:lineRule="auto"/>
        <w:rPr>
          <w:rFonts w:hint="eastAsia" w:ascii="宋体" w:hAnsi="宋体"/>
          <w:b/>
          <w:bCs/>
          <w:color w:val="auto"/>
          <w:sz w:val="24"/>
        </w:rPr>
      </w:pPr>
    </w:p>
    <w:p w14:paraId="5DBBF6BB">
      <w:pPr>
        <w:spacing w:line="300" w:lineRule="auto"/>
        <w:rPr>
          <w:rFonts w:hint="eastAsia" w:ascii="宋体" w:hAnsi="宋体"/>
          <w:b/>
          <w:bCs/>
          <w:color w:val="auto"/>
          <w:sz w:val="24"/>
        </w:rPr>
      </w:pPr>
    </w:p>
    <w:p w14:paraId="1DD9A3E3">
      <w:pPr>
        <w:spacing w:line="300" w:lineRule="auto"/>
        <w:rPr>
          <w:rFonts w:hint="eastAsia" w:ascii="宋体" w:hAnsi="宋体"/>
          <w:b/>
          <w:bCs/>
          <w:color w:val="auto"/>
          <w:sz w:val="24"/>
        </w:rPr>
      </w:pPr>
    </w:p>
    <w:p w14:paraId="52CD0B60">
      <w:pPr>
        <w:spacing w:line="300" w:lineRule="auto"/>
        <w:rPr>
          <w:rFonts w:hint="eastAsia" w:ascii="宋体" w:hAnsi="宋体"/>
          <w:b/>
          <w:bCs/>
          <w:color w:val="auto"/>
          <w:sz w:val="24"/>
        </w:rPr>
      </w:pPr>
    </w:p>
    <w:p w14:paraId="3A85293A">
      <w:pPr>
        <w:spacing w:line="300" w:lineRule="auto"/>
        <w:rPr>
          <w:rFonts w:hint="eastAsia" w:ascii="宋体" w:hAnsi="宋体"/>
          <w:b/>
          <w:bCs/>
          <w:color w:val="auto"/>
          <w:sz w:val="24"/>
        </w:rPr>
      </w:pPr>
    </w:p>
    <w:p w14:paraId="09526497">
      <w:pPr>
        <w:spacing w:line="300" w:lineRule="auto"/>
        <w:rPr>
          <w:rFonts w:hint="eastAsia" w:ascii="宋体" w:hAnsi="宋体"/>
          <w:b/>
          <w:bCs/>
          <w:color w:val="auto"/>
          <w:sz w:val="24"/>
        </w:rPr>
      </w:pPr>
      <w:r>
        <w:rPr>
          <w:rFonts w:hint="eastAsia" w:ascii="宋体" w:hAnsi="宋体"/>
          <w:b/>
          <w:bCs/>
          <w:color w:val="auto"/>
          <w:sz w:val="24"/>
        </w:rPr>
        <w:t>其他文书、文件格式</w:t>
      </w:r>
    </w:p>
    <w:p w14:paraId="3AFB3E8B">
      <w:pPr>
        <w:pStyle w:val="30"/>
        <w:rPr>
          <w:rFonts w:hint="eastAsia" w:ascii="宋体" w:hAnsi="宋体"/>
          <w:b/>
          <w:bCs/>
          <w:color w:val="auto"/>
          <w:sz w:val="24"/>
        </w:rPr>
      </w:pPr>
    </w:p>
    <w:p w14:paraId="6D91A45B">
      <w:pPr>
        <w:pStyle w:val="30"/>
        <w:rPr>
          <w:rFonts w:hint="eastAsia"/>
          <w:color w:val="auto"/>
        </w:rPr>
      </w:pPr>
    </w:p>
    <w:p w14:paraId="6CE92C28">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79B8A727">
      <w:pPr>
        <w:spacing w:line="440" w:lineRule="exact"/>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项目名称：2025年印刷服务                                               项目编号：YLZC2025-C3-990175-GXJH</w:t>
      </w:r>
    </w:p>
    <w:p w14:paraId="3B3ED7CF">
      <w:pPr>
        <w:spacing w:line="440" w:lineRule="exact"/>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 xml:space="preserve"> 单位：元</w:t>
      </w:r>
    </w:p>
    <w:p w14:paraId="265A8244">
      <w:pPr>
        <w:spacing w:line="440" w:lineRule="exact"/>
        <w:jc w:val="center"/>
        <w:rPr>
          <w:rFonts w:hint="eastAsia" w:ascii="方正小标宋简体" w:hAnsi="方正小标宋简体" w:eastAsia="方正小标宋简体" w:cs="方正小标宋简体"/>
          <w:bCs/>
          <w:color w:val="auto"/>
          <w:sz w:val="28"/>
          <w:szCs w:val="28"/>
          <w:highlight w:val="none"/>
          <w:lang w:val="en-US" w:eastAsia="zh-CN"/>
        </w:rPr>
      </w:pPr>
    </w:p>
    <w:p w14:paraId="68DEE2F5">
      <w:pPr>
        <w:pStyle w:val="30"/>
        <w:rPr>
          <w:rFonts w:hint="eastAsia"/>
          <w:lang w:val="en-US" w:eastAsia="zh-CN"/>
        </w:rPr>
      </w:pPr>
    </w:p>
    <w:p w14:paraId="0A39F7E2">
      <w:pPr>
        <w:spacing w:line="440" w:lineRule="exact"/>
        <w:jc w:val="center"/>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最终报价</w:t>
      </w:r>
    </w:p>
    <w:p w14:paraId="545F18EE">
      <w:pPr>
        <w:pStyle w:val="31"/>
        <w:ind w:left="0" w:leftChars="0" w:firstLine="0" w:firstLineChars="0"/>
        <w:rPr>
          <w:rFonts w:hint="default"/>
          <w:lang w:val="en-US" w:eastAsia="zh-CN"/>
        </w:rPr>
      </w:pPr>
    </w:p>
    <w:tbl>
      <w:tblPr>
        <w:tblStyle w:val="24"/>
        <w:tblpPr w:leftFromText="180" w:rightFromText="180" w:vertAnchor="text" w:horzAnchor="margin" w:tblpXSpec="center" w:tblpY="199"/>
        <w:tblOverlap w:val="never"/>
        <w:tblW w:w="1118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915"/>
        <w:gridCol w:w="990"/>
        <w:gridCol w:w="1128"/>
        <w:gridCol w:w="789"/>
        <w:gridCol w:w="1185"/>
        <w:gridCol w:w="1380"/>
        <w:gridCol w:w="1500"/>
        <w:gridCol w:w="1317"/>
      </w:tblGrid>
      <w:tr w14:paraId="733C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738" w:type="dxa"/>
            <w:tcBorders>
              <w:bottom w:val="single" w:color="auto" w:sz="4" w:space="0"/>
            </w:tcBorders>
            <w:vAlign w:val="center"/>
          </w:tcPr>
          <w:p w14:paraId="20375D10">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245" w:type="dxa"/>
            <w:tcBorders>
              <w:bottom w:val="single" w:color="auto" w:sz="4" w:space="0"/>
            </w:tcBorders>
            <w:vAlign w:val="center"/>
          </w:tcPr>
          <w:p w14:paraId="2C13A08E">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印刷品类</w:t>
            </w:r>
          </w:p>
        </w:tc>
        <w:tc>
          <w:tcPr>
            <w:tcW w:w="915" w:type="dxa"/>
            <w:tcBorders>
              <w:bottom w:val="single" w:color="auto" w:sz="4" w:space="0"/>
            </w:tcBorders>
            <w:vAlign w:val="center"/>
          </w:tcPr>
          <w:p w14:paraId="327864E9">
            <w:pPr>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规格</w:t>
            </w:r>
          </w:p>
        </w:tc>
        <w:tc>
          <w:tcPr>
            <w:tcW w:w="990" w:type="dxa"/>
            <w:tcBorders>
              <w:bottom w:val="single" w:color="auto" w:sz="4" w:space="0"/>
            </w:tcBorders>
            <w:vAlign w:val="center"/>
          </w:tcPr>
          <w:p w14:paraId="48BB52B6">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型号</w:t>
            </w:r>
          </w:p>
        </w:tc>
        <w:tc>
          <w:tcPr>
            <w:tcW w:w="1128" w:type="dxa"/>
            <w:tcBorders>
              <w:bottom w:val="single" w:color="auto" w:sz="4" w:space="0"/>
            </w:tcBorders>
            <w:shd w:val="clear" w:color="auto" w:fill="auto"/>
            <w:vAlign w:val="center"/>
          </w:tcPr>
          <w:p w14:paraId="137A0EAD">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eastAsia="宋体" w:cs="宋体"/>
                <w:color w:val="000000" w:themeColor="text1"/>
                <w:sz w:val="21"/>
                <w:szCs w:val="21"/>
                <w14:textFill>
                  <w14:solidFill>
                    <w14:schemeClr w14:val="tx1"/>
                  </w14:solidFill>
                </w14:textFill>
              </w:rPr>
              <w:t>①</w:t>
            </w:r>
          </w:p>
        </w:tc>
        <w:tc>
          <w:tcPr>
            <w:tcW w:w="789" w:type="dxa"/>
            <w:tcBorders>
              <w:bottom w:val="single" w:color="auto" w:sz="4" w:space="0"/>
            </w:tcBorders>
            <w:vAlign w:val="center"/>
          </w:tcPr>
          <w:p w14:paraId="27EBEA82">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单位</w:t>
            </w:r>
          </w:p>
        </w:tc>
        <w:tc>
          <w:tcPr>
            <w:tcW w:w="1185" w:type="dxa"/>
            <w:tcBorders>
              <w:bottom w:val="single" w:color="auto" w:sz="4" w:space="0"/>
              <w:right w:val="single" w:color="auto" w:sz="4" w:space="0"/>
            </w:tcBorders>
            <w:vAlign w:val="center"/>
          </w:tcPr>
          <w:p w14:paraId="12ADAED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单价</w:t>
            </w:r>
            <w:r>
              <w:rPr>
                <w:rFonts w:hint="eastAsia" w:ascii="宋体" w:hAnsi="宋体" w:eastAsia="宋体" w:cs="宋体"/>
                <w:color w:val="000000" w:themeColor="text1"/>
                <w:sz w:val="21"/>
                <w:szCs w:val="21"/>
                <w:lang w:val="en-US" w:eastAsia="zh-CN"/>
                <w14:textFill>
                  <w14:solidFill>
                    <w14:schemeClr w14:val="tx1"/>
                  </w14:solidFill>
                </w14:textFill>
              </w:rPr>
              <w:t>②</w:t>
            </w:r>
          </w:p>
        </w:tc>
        <w:tc>
          <w:tcPr>
            <w:tcW w:w="1380" w:type="dxa"/>
            <w:tcBorders>
              <w:bottom w:val="single" w:color="auto" w:sz="4" w:space="0"/>
              <w:right w:val="single" w:color="auto" w:sz="4" w:space="0"/>
            </w:tcBorders>
            <w:vAlign w:val="center"/>
          </w:tcPr>
          <w:p w14:paraId="67BB07B4">
            <w:pPr>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000000" w:themeColor="text1"/>
                <w:lang w:val="en-US" w:eastAsia="zh-CN"/>
                <w14:textFill>
                  <w14:solidFill>
                    <w14:schemeClr w14:val="tx1"/>
                  </w14:solidFill>
                </w14:textFill>
              </w:rPr>
              <w:t xml:space="preserve">总价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③=</w:t>
            </w:r>
            <w:r>
              <w:rPr>
                <w:rFonts w:hint="eastAsia" w:ascii="宋体" w:hAnsi="宋体" w:eastAsia="宋体" w:cs="宋体"/>
                <w:color w:val="000000" w:themeColor="text1"/>
                <w:sz w:val="21"/>
                <w:szCs w:val="21"/>
                <w14:textFill>
                  <w14:solidFill>
                    <w14:schemeClr w14:val="tx1"/>
                  </w14:solidFill>
                </w14:textFill>
              </w:rPr>
              <w:t>①</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②</w:t>
            </w:r>
          </w:p>
        </w:tc>
        <w:tc>
          <w:tcPr>
            <w:tcW w:w="1500" w:type="dxa"/>
            <w:tcBorders>
              <w:bottom w:val="single" w:color="auto" w:sz="4" w:space="0"/>
              <w:right w:val="single" w:color="auto" w:sz="4" w:space="0"/>
            </w:tcBorders>
            <w:vAlign w:val="center"/>
          </w:tcPr>
          <w:p w14:paraId="46D9534B">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计划印刷内容</w:t>
            </w:r>
          </w:p>
        </w:tc>
        <w:tc>
          <w:tcPr>
            <w:tcW w:w="1317" w:type="dxa"/>
            <w:tcBorders>
              <w:bottom w:val="single" w:color="auto" w:sz="4" w:space="0"/>
              <w:right w:val="single" w:color="auto" w:sz="4" w:space="0"/>
            </w:tcBorders>
            <w:vAlign w:val="center"/>
          </w:tcPr>
          <w:p w14:paraId="37D0D244">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使用时长</w:t>
            </w:r>
          </w:p>
        </w:tc>
      </w:tr>
      <w:tr w14:paraId="21C8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8" w:type="dxa"/>
            <w:vAlign w:val="center"/>
          </w:tcPr>
          <w:p w14:paraId="0A96DB6C">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245" w:type="dxa"/>
            <w:vAlign w:val="center"/>
          </w:tcPr>
          <w:p w14:paraId="2B02A490">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592CE892">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01A6CB4C">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13E28B4B">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3FC225EA">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161EBDFF">
            <w:pPr>
              <w:spacing w:line="600" w:lineRule="exact"/>
              <w:rPr>
                <w:rFonts w:hint="eastAsia" w:ascii="宋体" w:hAnsi="宋体" w:eastAsia="宋体" w:cs="宋体"/>
                <w:b w:val="0"/>
                <w:bCs/>
                <w:color w:val="auto"/>
                <w:sz w:val="21"/>
                <w:szCs w:val="21"/>
                <w:highlight w:val="none"/>
              </w:rPr>
            </w:pPr>
          </w:p>
        </w:tc>
        <w:tc>
          <w:tcPr>
            <w:tcW w:w="1380" w:type="dxa"/>
            <w:vAlign w:val="center"/>
          </w:tcPr>
          <w:p w14:paraId="3488DE8C">
            <w:pPr>
              <w:spacing w:line="600" w:lineRule="exact"/>
              <w:rPr>
                <w:rFonts w:hint="eastAsia" w:ascii="宋体" w:hAnsi="宋体" w:eastAsia="宋体" w:cs="宋体"/>
                <w:b w:val="0"/>
                <w:bCs/>
                <w:color w:val="auto"/>
                <w:sz w:val="21"/>
                <w:szCs w:val="21"/>
                <w:highlight w:val="none"/>
              </w:rPr>
            </w:pPr>
          </w:p>
        </w:tc>
        <w:tc>
          <w:tcPr>
            <w:tcW w:w="1500" w:type="dxa"/>
            <w:vAlign w:val="center"/>
          </w:tcPr>
          <w:p w14:paraId="42ED61F3">
            <w:pPr>
              <w:spacing w:line="600" w:lineRule="exact"/>
              <w:rPr>
                <w:rFonts w:hint="eastAsia" w:ascii="宋体" w:hAnsi="宋体" w:eastAsia="宋体" w:cs="宋体"/>
                <w:b w:val="0"/>
                <w:bCs/>
                <w:color w:val="auto"/>
                <w:sz w:val="21"/>
                <w:szCs w:val="21"/>
                <w:highlight w:val="none"/>
              </w:rPr>
            </w:pPr>
          </w:p>
        </w:tc>
        <w:tc>
          <w:tcPr>
            <w:tcW w:w="1317" w:type="dxa"/>
            <w:vAlign w:val="center"/>
          </w:tcPr>
          <w:p w14:paraId="22E675DA">
            <w:pPr>
              <w:spacing w:line="600" w:lineRule="exact"/>
              <w:rPr>
                <w:rFonts w:hint="eastAsia" w:ascii="宋体" w:hAnsi="宋体" w:eastAsia="宋体" w:cs="宋体"/>
                <w:b w:val="0"/>
                <w:bCs/>
                <w:color w:val="auto"/>
                <w:sz w:val="21"/>
                <w:szCs w:val="21"/>
                <w:highlight w:val="none"/>
              </w:rPr>
            </w:pPr>
          </w:p>
        </w:tc>
      </w:tr>
      <w:tr w14:paraId="2DEF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38" w:type="dxa"/>
            <w:vAlign w:val="center"/>
          </w:tcPr>
          <w:p w14:paraId="215A3BB3">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245" w:type="dxa"/>
            <w:vAlign w:val="center"/>
          </w:tcPr>
          <w:p w14:paraId="4AC98CAC">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7E2A467C">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42095B41">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55CE2AAF">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6C09A631">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205A1D53">
            <w:pPr>
              <w:spacing w:line="600" w:lineRule="exact"/>
              <w:rPr>
                <w:rFonts w:hint="eastAsia" w:ascii="宋体" w:hAnsi="宋体" w:eastAsia="宋体" w:cs="宋体"/>
                <w:b w:val="0"/>
                <w:bCs/>
                <w:color w:val="auto"/>
                <w:sz w:val="21"/>
                <w:szCs w:val="21"/>
                <w:highlight w:val="none"/>
              </w:rPr>
            </w:pPr>
          </w:p>
        </w:tc>
        <w:tc>
          <w:tcPr>
            <w:tcW w:w="1380" w:type="dxa"/>
            <w:vAlign w:val="center"/>
          </w:tcPr>
          <w:p w14:paraId="00E7C284">
            <w:pPr>
              <w:spacing w:line="600" w:lineRule="exact"/>
              <w:rPr>
                <w:rFonts w:hint="eastAsia" w:ascii="宋体" w:hAnsi="宋体" w:eastAsia="宋体" w:cs="宋体"/>
                <w:b w:val="0"/>
                <w:bCs/>
                <w:color w:val="auto"/>
                <w:sz w:val="21"/>
                <w:szCs w:val="21"/>
                <w:highlight w:val="none"/>
              </w:rPr>
            </w:pPr>
          </w:p>
        </w:tc>
        <w:tc>
          <w:tcPr>
            <w:tcW w:w="1500" w:type="dxa"/>
            <w:vAlign w:val="center"/>
          </w:tcPr>
          <w:p w14:paraId="7CFED024">
            <w:pPr>
              <w:spacing w:line="600" w:lineRule="exact"/>
              <w:rPr>
                <w:rFonts w:hint="eastAsia" w:ascii="宋体" w:hAnsi="宋体" w:eastAsia="宋体" w:cs="宋体"/>
                <w:b w:val="0"/>
                <w:bCs/>
                <w:color w:val="auto"/>
                <w:sz w:val="21"/>
                <w:szCs w:val="21"/>
                <w:highlight w:val="none"/>
              </w:rPr>
            </w:pPr>
          </w:p>
        </w:tc>
        <w:tc>
          <w:tcPr>
            <w:tcW w:w="1317" w:type="dxa"/>
            <w:vAlign w:val="center"/>
          </w:tcPr>
          <w:p w14:paraId="174F9153">
            <w:pPr>
              <w:spacing w:line="600" w:lineRule="exact"/>
              <w:rPr>
                <w:rFonts w:hint="eastAsia" w:ascii="宋体" w:hAnsi="宋体" w:eastAsia="宋体" w:cs="宋体"/>
                <w:b w:val="0"/>
                <w:bCs/>
                <w:color w:val="auto"/>
                <w:sz w:val="21"/>
                <w:szCs w:val="21"/>
                <w:highlight w:val="none"/>
              </w:rPr>
            </w:pPr>
          </w:p>
        </w:tc>
      </w:tr>
      <w:tr w14:paraId="71EE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8" w:type="dxa"/>
            <w:vAlign w:val="center"/>
          </w:tcPr>
          <w:p w14:paraId="45B6B816">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245" w:type="dxa"/>
            <w:vAlign w:val="center"/>
          </w:tcPr>
          <w:p w14:paraId="26C6B793">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040ADFC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4497EFC4">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45E21EE6">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5AFA61E5">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7019F353">
            <w:pPr>
              <w:spacing w:line="600" w:lineRule="exact"/>
              <w:rPr>
                <w:rFonts w:hint="eastAsia" w:ascii="宋体" w:hAnsi="宋体" w:eastAsia="宋体" w:cs="宋体"/>
                <w:b w:val="0"/>
                <w:bCs/>
                <w:color w:val="auto"/>
                <w:sz w:val="21"/>
                <w:szCs w:val="21"/>
                <w:highlight w:val="none"/>
              </w:rPr>
            </w:pPr>
          </w:p>
        </w:tc>
        <w:tc>
          <w:tcPr>
            <w:tcW w:w="1380" w:type="dxa"/>
            <w:vAlign w:val="center"/>
          </w:tcPr>
          <w:p w14:paraId="0C293D02">
            <w:pPr>
              <w:spacing w:line="600" w:lineRule="exact"/>
              <w:rPr>
                <w:rFonts w:hint="eastAsia" w:ascii="宋体" w:hAnsi="宋体" w:eastAsia="宋体" w:cs="宋体"/>
                <w:b w:val="0"/>
                <w:bCs/>
                <w:color w:val="auto"/>
                <w:sz w:val="21"/>
                <w:szCs w:val="21"/>
                <w:highlight w:val="none"/>
              </w:rPr>
            </w:pPr>
          </w:p>
        </w:tc>
        <w:tc>
          <w:tcPr>
            <w:tcW w:w="1500" w:type="dxa"/>
            <w:vAlign w:val="center"/>
          </w:tcPr>
          <w:p w14:paraId="1B76FFB4">
            <w:pPr>
              <w:spacing w:line="600" w:lineRule="exact"/>
              <w:rPr>
                <w:rFonts w:hint="eastAsia" w:ascii="宋体" w:hAnsi="宋体" w:eastAsia="宋体" w:cs="宋体"/>
                <w:b w:val="0"/>
                <w:bCs/>
                <w:color w:val="auto"/>
                <w:sz w:val="21"/>
                <w:szCs w:val="21"/>
                <w:highlight w:val="none"/>
              </w:rPr>
            </w:pPr>
          </w:p>
        </w:tc>
        <w:tc>
          <w:tcPr>
            <w:tcW w:w="1317" w:type="dxa"/>
            <w:vAlign w:val="center"/>
          </w:tcPr>
          <w:p w14:paraId="077A0B17">
            <w:pPr>
              <w:spacing w:line="600" w:lineRule="exact"/>
              <w:rPr>
                <w:rFonts w:hint="eastAsia" w:ascii="宋体" w:hAnsi="宋体" w:eastAsia="宋体" w:cs="宋体"/>
                <w:b w:val="0"/>
                <w:bCs/>
                <w:color w:val="auto"/>
                <w:sz w:val="21"/>
                <w:szCs w:val="21"/>
                <w:highlight w:val="none"/>
              </w:rPr>
            </w:pPr>
          </w:p>
        </w:tc>
      </w:tr>
      <w:tr w14:paraId="3245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38" w:type="dxa"/>
            <w:vAlign w:val="center"/>
          </w:tcPr>
          <w:p w14:paraId="0D26A783">
            <w:p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w:t>
            </w:r>
          </w:p>
        </w:tc>
        <w:tc>
          <w:tcPr>
            <w:tcW w:w="1245" w:type="dxa"/>
            <w:vAlign w:val="center"/>
          </w:tcPr>
          <w:p w14:paraId="69946007">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11A76E05">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0D789CA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0E046BBF">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287CD0A3">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36F6C197">
            <w:pPr>
              <w:spacing w:line="600" w:lineRule="exact"/>
              <w:rPr>
                <w:rFonts w:hint="eastAsia" w:ascii="宋体" w:hAnsi="宋体" w:eastAsia="宋体" w:cs="宋体"/>
                <w:b w:val="0"/>
                <w:bCs/>
                <w:color w:val="auto"/>
                <w:sz w:val="21"/>
                <w:szCs w:val="21"/>
                <w:highlight w:val="none"/>
              </w:rPr>
            </w:pPr>
          </w:p>
        </w:tc>
        <w:tc>
          <w:tcPr>
            <w:tcW w:w="1380" w:type="dxa"/>
            <w:vAlign w:val="center"/>
          </w:tcPr>
          <w:p w14:paraId="781D658B">
            <w:pPr>
              <w:spacing w:line="600" w:lineRule="exact"/>
              <w:rPr>
                <w:rFonts w:hint="eastAsia" w:ascii="宋体" w:hAnsi="宋体" w:eastAsia="宋体" w:cs="宋体"/>
                <w:b w:val="0"/>
                <w:bCs/>
                <w:color w:val="auto"/>
                <w:sz w:val="21"/>
                <w:szCs w:val="21"/>
                <w:highlight w:val="none"/>
              </w:rPr>
            </w:pPr>
          </w:p>
        </w:tc>
        <w:tc>
          <w:tcPr>
            <w:tcW w:w="1500" w:type="dxa"/>
            <w:vAlign w:val="center"/>
          </w:tcPr>
          <w:p w14:paraId="141D39A7">
            <w:pPr>
              <w:spacing w:line="600" w:lineRule="exact"/>
              <w:rPr>
                <w:rFonts w:hint="eastAsia" w:ascii="宋体" w:hAnsi="宋体" w:eastAsia="宋体" w:cs="宋体"/>
                <w:b w:val="0"/>
                <w:bCs/>
                <w:color w:val="auto"/>
                <w:sz w:val="21"/>
                <w:szCs w:val="21"/>
                <w:highlight w:val="none"/>
              </w:rPr>
            </w:pPr>
          </w:p>
        </w:tc>
        <w:tc>
          <w:tcPr>
            <w:tcW w:w="1317" w:type="dxa"/>
            <w:vAlign w:val="center"/>
          </w:tcPr>
          <w:p w14:paraId="1D7C1A07">
            <w:pPr>
              <w:spacing w:line="600" w:lineRule="exact"/>
              <w:rPr>
                <w:rFonts w:hint="eastAsia" w:ascii="宋体" w:hAnsi="宋体" w:eastAsia="宋体" w:cs="宋体"/>
                <w:b w:val="0"/>
                <w:bCs/>
                <w:color w:val="auto"/>
                <w:sz w:val="21"/>
                <w:szCs w:val="21"/>
                <w:highlight w:val="none"/>
              </w:rPr>
            </w:pPr>
          </w:p>
        </w:tc>
      </w:tr>
      <w:tr w14:paraId="7DA5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70" w:type="dxa"/>
            <w:gridSpan w:val="8"/>
            <w:vAlign w:val="center"/>
          </w:tcPr>
          <w:p w14:paraId="5CCBCACE">
            <w:pPr>
              <w:spacing w:line="500" w:lineRule="exact"/>
              <w:rPr>
                <w:rFonts w:hint="eastAsia" w:ascii="宋体" w:hAnsi="宋体"/>
                <w:color w:val="auto"/>
                <w:szCs w:val="22"/>
                <w:highlight w:val="none"/>
                <w:lang w:eastAsia="zh-CN"/>
              </w:rPr>
            </w:pPr>
            <w:r>
              <w:rPr>
                <w:rFonts w:hint="eastAsia" w:ascii="宋体" w:hAnsi="宋体"/>
                <w:color w:val="auto"/>
                <w:szCs w:val="22"/>
                <w:highlight w:val="none"/>
                <w:lang w:eastAsia="zh-CN"/>
              </w:rPr>
              <w:t>总报价：</w:t>
            </w:r>
            <w:r>
              <w:rPr>
                <w:rFonts w:hint="eastAsia" w:ascii="宋体" w:hAnsi="宋体"/>
                <w:color w:val="auto"/>
                <w:szCs w:val="22"/>
                <w:highlight w:val="none"/>
              </w:rPr>
              <w:t>（大写）人民币</w:t>
            </w:r>
            <w:r>
              <w:rPr>
                <w:rFonts w:ascii="宋体" w:hAnsi="宋体"/>
                <w:color w:val="auto"/>
                <w:szCs w:val="22"/>
                <w:highlight w:val="none"/>
                <w:u w:val="single"/>
              </w:rPr>
              <w:t xml:space="preserve">                        </w:t>
            </w:r>
            <w:r>
              <w:rPr>
                <w:rFonts w:hint="eastAsia" w:ascii="宋体" w:hAnsi="宋体"/>
                <w:color w:val="auto"/>
                <w:szCs w:val="22"/>
                <w:highlight w:val="none"/>
              </w:rPr>
              <w:t>（￥</w:t>
            </w:r>
            <w:r>
              <w:rPr>
                <w:rFonts w:ascii="宋体" w:hAnsi="宋体"/>
                <w:color w:val="auto"/>
                <w:szCs w:val="22"/>
                <w:highlight w:val="none"/>
                <w:u w:val="single"/>
              </w:rPr>
              <w:t xml:space="preserve">               </w:t>
            </w:r>
            <w:r>
              <w:rPr>
                <w:rFonts w:ascii="宋体" w:hAnsi="宋体"/>
                <w:color w:val="auto"/>
                <w:szCs w:val="22"/>
                <w:highlight w:val="none"/>
              </w:rPr>
              <w:t xml:space="preserve"> </w:t>
            </w:r>
            <w:r>
              <w:rPr>
                <w:rFonts w:hint="eastAsia" w:ascii="宋体" w:hAnsi="宋体"/>
                <w:color w:val="auto"/>
                <w:szCs w:val="22"/>
                <w:highlight w:val="none"/>
              </w:rPr>
              <w:t>元）</w:t>
            </w:r>
          </w:p>
        </w:tc>
        <w:tc>
          <w:tcPr>
            <w:tcW w:w="1500" w:type="dxa"/>
            <w:vAlign w:val="center"/>
          </w:tcPr>
          <w:p w14:paraId="0C911478">
            <w:pPr>
              <w:spacing w:line="500" w:lineRule="exact"/>
              <w:rPr>
                <w:rFonts w:hint="eastAsia" w:ascii="宋体" w:hAnsi="宋体"/>
                <w:color w:val="auto"/>
                <w:szCs w:val="22"/>
                <w:highlight w:val="none"/>
                <w:lang w:eastAsia="zh-CN"/>
              </w:rPr>
            </w:pPr>
          </w:p>
        </w:tc>
        <w:tc>
          <w:tcPr>
            <w:tcW w:w="1317" w:type="dxa"/>
            <w:vAlign w:val="center"/>
          </w:tcPr>
          <w:p w14:paraId="14855919">
            <w:pPr>
              <w:spacing w:line="500" w:lineRule="exact"/>
              <w:rPr>
                <w:rFonts w:hint="eastAsia" w:ascii="宋体" w:hAnsi="宋体"/>
                <w:color w:val="auto"/>
                <w:szCs w:val="22"/>
                <w:highlight w:val="none"/>
                <w:lang w:eastAsia="zh-CN"/>
              </w:rPr>
            </w:pPr>
          </w:p>
        </w:tc>
      </w:tr>
    </w:tbl>
    <w:p w14:paraId="56EF61E1">
      <w:pPr>
        <w:pStyle w:val="30"/>
        <w:rPr>
          <w:rFonts w:hint="eastAsia"/>
          <w:color w:val="auto"/>
        </w:rPr>
      </w:pPr>
    </w:p>
    <w:p w14:paraId="460BE2C5">
      <w:pPr>
        <w:snapToGrid w:val="0"/>
        <w:spacing w:before="50" w:after="50" w:line="440" w:lineRule="exact"/>
        <w:ind w:right="-816" w:rightChars="-389"/>
        <w:rPr>
          <w:rFonts w:hint="eastAsia" w:ascii="宋体" w:hAnsi="宋体" w:eastAsia="宋体" w:cs="宋体"/>
          <w:color w:val="auto"/>
          <w:sz w:val="22"/>
          <w:szCs w:val="22"/>
          <w:highlight w:val="none"/>
        </w:rPr>
      </w:pPr>
    </w:p>
    <w:p w14:paraId="5ACA47B4">
      <w:pPr>
        <w:snapToGrid w:val="0"/>
        <w:spacing w:before="50" w:after="50" w:line="440" w:lineRule="exact"/>
        <w:ind w:right="-816" w:rightChars="-389" w:firstLine="3520" w:firstLineChars="1600"/>
        <w:rPr>
          <w:rFonts w:hint="eastAsia" w:ascii="宋体" w:hAnsi="宋体" w:eastAsia="宋体" w:cs="宋体"/>
          <w:color w:val="auto"/>
          <w:sz w:val="22"/>
          <w:szCs w:val="22"/>
          <w:highlight w:val="none"/>
        </w:rPr>
      </w:pPr>
    </w:p>
    <w:p w14:paraId="40E17AA4">
      <w:pPr>
        <w:snapToGrid w:val="0"/>
        <w:spacing w:before="50" w:after="50" w:line="440" w:lineRule="exact"/>
        <w:ind w:right="-816" w:rightChars="-389" w:firstLine="3520" w:firstLineChars="1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法定代表人或委托代理人（签字）：                    </w:t>
      </w:r>
    </w:p>
    <w:p w14:paraId="232FD03C">
      <w:pPr>
        <w:snapToGrid w:val="0"/>
        <w:spacing w:before="50" w:after="50" w:line="440" w:lineRule="exact"/>
        <w:ind w:right="-816" w:rightChars="-389"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192E91A8">
      <w:pPr>
        <w:spacing w:line="360" w:lineRule="auto"/>
        <w:ind w:right="420" w:firstLine="6380" w:firstLineChars="29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FF9FCEC">
      <w:pPr>
        <w:pStyle w:val="30"/>
        <w:rPr>
          <w:rFonts w:hint="eastAsia"/>
        </w:rPr>
      </w:pPr>
    </w:p>
    <w:p w14:paraId="23E29632">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磋商小组在政采云平台（</w:t>
      </w:r>
      <w:r>
        <w:rPr>
          <w:rFonts w:hint="eastAsia" w:ascii="宋体" w:hAnsi="宋体" w:cs="宋体"/>
          <w:b/>
          <w:bCs/>
          <w:color w:val="auto"/>
          <w:sz w:val="32"/>
          <w:szCs w:val="32"/>
          <w:highlight w:val="none"/>
          <w:lang w:val="en-US" w:eastAsia="zh-CN"/>
        </w:rPr>
        <w:t>https://www.gcy.zfcg.gxzf.gov.cn/</w:t>
      </w:r>
      <w:r>
        <w:rPr>
          <w:rFonts w:hint="eastAsia" w:ascii="宋体" w:hAnsi="宋体" w:eastAsia="宋体" w:cs="宋体"/>
          <w:b/>
          <w:bCs/>
          <w:color w:val="auto"/>
          <w:sz w:val="32"/>
          <w:szCs w:val="32"/>
          <w:highlight w:val="none"/>
          <w:lang w:val="en-US" w:eastAsia="zh-CN"/>
        </w:rPr>
        <w:t>）发起磋商的时候需上传最终报价扫描件</w:t>
      </w:r>
    </w:p>
    <w:p w14:paraId="442CB383">
      <w:pPr>
        <w:spacing w:line="360" w:lineRule="auto"/>
        <w:jc w:val="center"/>
        <w:rPr>
          <w:rFonts w:hint="eastAsia" w:ascii="方正小标宋简体" w:hAnsi="方正小标宋简体" w:eastAsia="方正小标宋简体" w:cs="方正小标宋简体"/>
          <w:color w:val="auto"/>
          <w:sz w:val="40"/>
          <w:szCs w:val="40"/>
          <w:highlight w:val="none"/>
        </w:rPr>
      </w:pPr>
    </w:p>
    <w:p w14:paraId="4698A630">
      <w:pPr>
        <w:spacing w:line="360" w:lineRule="auto"/>
        <w:jc w:val="center"/>
        <w:rPr>
          <w:rFonts w:hint="eastAsia" w:ascii="方正小标宋简体" w:hAnsi="方正小标宋简体" w:eastAsia="方正小标宋简体" w:cs="方正小标宋简体"/>
          <w:color w:val="auto"/>
          <w:sz w:val="40"/>
          <w:szCs w:val="40"/>
          <w:highlight w:val="none"/>
        </w:rPr>
      </w:pPr>
    </w:p>
    <w:p w14:paraId="30711C55">
      <w:pPr>
        <w:spacing w:line="360" w:lineRule="auto"/>
        <w:jc w:val="center"/>
        <w:rPr>
          <w:rFonts w:hint="eastAsia" w:ascii="宋体" w:hAnsi="宋体"/>
          <w:b/>
          <w:bCs/>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质疑函（格式）</w:t>
      </w:r>
    </w:p>
    <w:p w14:paraId="0BDABDD3">
      <w:pPr>
        <w:pStyle w:val="15"/>
        <w:spacing w:line="360" w:lineRule="auto"/>
        <w:ind w:firstLine="440" w:firstLineChars="200"/>
        <w:contextualSpacing/>
        <w:rPr>
          <w:rFonts w:hAnsi="宋体"/>
          <w:b/>
          <w:bCs/>
          <w:color w:val="auto"/>
          <w:sz w:val="22"/>
          <w:szCs w:val="22"/>
          <w:highlight w:val="none"/>
        </w:rPr>
      </w:pPr>
      <w:r>
        <w:rPr>
          <w:rFonts w:hint="eastAsia" w:hAnsi="宋体"/>
          <w:b/>
          <w:bCs/>
          <w:color w:val="auto"/>
          <w:sz w:val="22"/>
          <w:szCs w:val="22"/>
          <w:highlight w:val="none"/>
        </w:rPr>
        <w:t>一、质疑供应商基本信息：</w:t>
      </w:r>
    </w:p>
    <w:p w14:paraId="3EA77D7F">
      <w:pPr>
        <w:pStyle w:val="15"/>
        <w:spacing w:line="360" w:lineRule="auto"/>
        <w:ind w:firstLine="440" w:firstLineChars="200"/>
        <w:contextualSpacing/>
        <w:rPr>
          <w:rFonts w:hint="eastAsia" w:hAnsi="宋体"/>
          <w:bCs/>
          <w:color w:val="auto"/>
          <w:sz w:val="22"/>
          <w:szCs w:val="22"/>
          <w:highlight w:val="none"/>
          <w:u w:val="single"/>
        </w:rPr>
      </w:pPr>
      <w:r>
        <w:rPr>
          <w:rFonts w:hint="eastAsia" w:hAnsi="宋体"/>
          <w:bCs/>
          <w:color w:val="auto"/>
          <w:sz w:val="22"/>
          <w:szCs w:val="22"/>
          <w:highlight w:val="none"/>
        </w:rPr>
        <w:t>质疑供应商：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266E9AD4">
      <w:pPr>
        <w:pStyle w:val="15"/>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124EF86">
      <w:pPr>
        <w:pStyle w:val="15"/>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联系人</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0C037E18">
      <w:pPr>
        <w:pStyle w:val="15"/>
        <w:spacing w:line="360" w:lineRule="auto"/>
        <w:ind w:firstLine="440" w:firstLineChars="200"/>
        <w:contextualSpacing/>
        <w:rPr>
          <w:rFonts w:hint="eastAsia" w:hAnsi="宋体"/>
          <w:bCs/>
          <w:color w:val="auto"/>
          <w:sz w:val="22"/>
          <w:szCs w:val="22"/>
          <w:highlight w:val="non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p>
    <w:p w14:paraId="14A3EC6E">
      <w:pPr>
        <w:pStyle w:val="15"/>
        <w:spacing w:line="360" w:lineRule="auto"/>
        <w:ind w:firstLine="440" w:firstLineChars="200"/>
        <w:contextualSpacing/>
        <w:rPr>
          <w:rFonts w:hint="eastAsia" w:hAnsi="宋体"/>
          <w:bCs/>
          <w:color w:val="auto"/>
          <w:sz w:val="22"/>
          <w:szCs w:val="22"/>
          <w:highlight w:val="none"/>
          <w:u w:val="single"/>
        </w:rPr>
      </w:pP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36D2D295">
      <w:pPr>
        <w:pStyle w:val="15"/>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217546E4">
      <w:pPr>
        <w:pStyle w:val="15"/>
        <w:spacing w:line="360" w:lineRule="auto"/>
        <w:ind w:firstLine="440" w:firstLineChars="200"/>
        <w:contextualSpacing/>
        <w:rPr>
          <w:rFonts w:hint="eastAsia" w:hAnsi="宋体"/>
          <w:b/>
          <w:bCs/>
          <w:color w:val="auto"/>
          <w:sz w:val="22"/>
          <w:szCs w:val="22"/>
          <w:highlight w:val="none"/>
        </w:rPr>
      </w:pPr>
      <w:r>
        <w:rPr>
          <w:rFonts w:hint="eastAsia" w:hAnsi="宋体"/>
          <w:b/>
          <w:bCs/>
          <w:color w:val="auto"/>
          <w:sz w:val="22"/>
          <w:szCs w:val="22"/>
          <w:highlight w:val="none"/>
        </w:rPr>
        <w:t>二、质疑项目基本情况：</w:t>
      </w:r>
    </w:p>
    <w:p w14:paraId="4D3FFF3E">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4246E033">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72154CE7">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7EC0CF67">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w:t>
      </w:r>
    </w:p>
    <w:p w14:paraId="5D500E43">
      <w:pPr>
        <w:pStyle w:val="15"/>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□采购文件   采购文件获取日期：</w:t>
      </w:r>
      <w:r>
        <w:rPr>
          <w:rFonts w:hint="eastAsia" w:hAnsi="宋体"/>
          <w:bCs/>
          <w:color w:val="auto"/>
          <w:sz w:val="22"/>
          <w:szCs w:val="22"/>
          <w:highlight w:val="none"/>
          <w:u w:val="single"/>
        </w:rPr>
        <w:t xml:space="preserve">                                   </w:t>
      </w:r>
    </w:p>
    <w:p w14:paraId="1ED6E779">
      <w:pPr>
        <w:pStyle w:val="15"/>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 xml:space="preserve">□采购过程   </w:t>
      </w:r>
    </w:p>
    <w:p w14:paraId="7404B28B">
      <w:pPr>
        <w:pStyle w:val="15"/>
        <w:spacing w:line="360" w:lineRule="auto"/>
        <w:ind w:left="25" w:leftChars="12" w:firstLine="323" w:firstLineChars="147"/>
        <w:contextualSpacing/>
        <w:rPr>
          <w:rFonts w:hint="eastAsia" w:hAnsi="宋体"/>
          <w:bCs/>
          <w:color w:val="auto"/>
          <w:sz w:val="22"/>
          <w:szCs w:val="22"/>
          <w:highlight w:val="none"/>
          <w:u w:val="single"/>
        </w:rPr>
      </w:pPr>
      <w:r>
        <w:rPr>
          <w:rFonts w:hint="eastAsia" w:hAnsi="宋体"/>
          <w:color w:val="auto"/>
          <w:sz w:val="22"/>
          <w:szCs w:val="22"/>
          <w:highlight w:val="none"/>
        </w:rPr>
        <w:t xml:space="preserve">□成交结果   </w:t>
      </w:r>
    </w:p>
    <w:p w14:paraId="3DAA3E94">
      <w:pPr>
        <w:pStyle w:val="15"/>
        <w:spacing w:line="360" w:lineRule="auto"/>
        <w:ind w:left="25" w:leftChars="12" w:firstLine="431" w:firstLineChars="196"/>
        <w:contextualSpacing/>
        <w:rPr>
          <w:rFonts w:hint="eastAsia" w:hAnsi="宋体"/>
          <w:b/>
          <w:color w:val="auto"/>
          <w:sz w:val="22"/>
          <w:szCs w:val="22"/>
          <w:highlight w:val="none"/>
        </w:rPr>
      </w:pPr>
      <w:r>
        <w:rPr>
          <w:rFonts w:hint="eastAsia" w:hAnsi="宋体"/>
          <w:b/>
          <w:color w:val="auto"/>
          <w:sz w:val="22"/>
          <w:szCs w:val="22"/>
          <w:highlight w:val="none"/>
        </w:rPr>
        <w:t>三、质疑事项具体内容</w:t>
      </w:r>
    </w:p>
    <w:p w14:paraId="607D055A">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质疑事项1：</w:t>
      </w:r>
      <w:r>
        <w:rPr>
          <w:rFonts w:hint="eastAsia" w:hAnsi="宋体"/>
          <w:bCs/>
          <w:color w:val="auto"/>
          <w:sz w:val="22"/>
          <w:szCs w:val="22"/>
          <w:highlight w:val="none"/>
          <w:u w:val="single"/>
        </w:rPr>
        <w:t xml:space="preserve">                                                                    </w:t>
      </w:r>
    </w:p>
    <w:p w14:paraId="45545364">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事实依据：</w:t>
      </w:r>
      <w:r>
        <w:rPr>
          <w:rFonts w:hint="eastAsia" w:hAnsi="宋体"/>
          <w:bCs/>
          <w:color w:val="auto"/>
          <w:sz w:val="22"/>
          <w:szCs w:val="22"/>
          <w:highlight w:val="none"/>
          <w:u w:val="single"/>
        </w:rPr>
        <w:t xml:space="preserve">                                                                      </w:t>
      </w:r>
    </w:p>
    <w:p w14:paraId="77F7D848">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法律依据：</w:t>
      </w:r>
      <w:r>
        <w:rPr>
          <w:rFonts w:hint="eastAsia" w:hAnsi="宋体"/>
          <w:color w:val="auto"/>
          <w:sz w:val="22"/>
          <w:szCs w:val="22"/>
          <w:highlight w:val="none"/>
          <w:u w:val="single"/>
        </w:rPr>
        <w:t xml:space="preserve">                                                        </w:t>
      </w:r>
      <w:r>
        <w:rPr>
          <w:rFonts w:hint="eastAsia" w:hAnsi="宋体"/>
          <w:bCs/>
          <w:color w:val="auto"/>
          <w:sz w:val="22"/>
          <w:szCs w:val="22"/>
          <w:highlight w:val="none"/>
          <w:u w:val="single"/>
        </w:rPr>
        <w:t xml:space="preserve">               </w:t>
      </w:r>
    </w:p>
    <w:p w14:paraId="51FC4B42">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质疑事项2</w:t>
      </w:r>
    </w:p>
    <w:p w14:paraId="24AAAE14">
      <w:pPr>
        <w:pStyle w:val="15"/>
        <w:spacing w:line="360" w:lineRule="auto"/>
        <w:ind w:left="25" w:leftChars="12" w:firstLine="433" w:firstLineChars="197"/>
        <w:contextualSpacing/>
        <w:rPr>
          <w:rFonts w:hint="eastAsia" w:hAnsi="宋体"/>
          <w:color w:val="auto"/>
          <w:sz w:val="22"/>
          <w:szCs w:val="22"/>
          <w:highlight w:val="none"/>
        </w:rPr>
      </w:pPr>
      <w:r>
        <w:rPr>
          <w:rFonts w:hAnsi="宋体"/>
          <w:color w:val="auto"/>
          <w:sz w:val="22"/>
          <w:szCs w:val="22"/>
          <w:highlight w:val="none"/>
        </w:rPr>
        <w:t>……</w:t>
      </w:r>
    </w:p>
    <w:p w14:paraId="1A608A24">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四、与质疑事项相关的质疑请求：</w:t>
      </w:r>
    </w:p>
    <w:p w14:paraId="72C008C4">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74810915">
      <w:pPr>
        <w:pStyle w:val="15"/>
        <w:spacing w:line="360" w:lineRule="auto"/>
        <w:ind w:left="25" w:leftChars="12" w:firstLine="323" w:firstLineChars="147"/>
        <w:contextualSpacing/>
        <w:rPr>
          <w:rFonts w:hint="eastAsia" w:hAnsi="宋体"/>
          <w:color w:val="auto"/>
          <w:sz w:val="22"/>
          <w:szCs w:val="22"/>
          <w:highlight w:val="none"/>
        </w:rPr>
      </w:pPr>
    </w:p>
    <w:p w14:paraId="62514207">
      <w:pPr>
        <w:pStyle w:val="15"/>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签字（签章）：                                       公章：</w:t>
      </w:r>
    </w:p>
    <w:p w14:paraId="30661FA9">
      <w:pPr>
        <w:pStyle w:val="15"/>
        <w:spacing w:line="360" w:lineRule="auto"/>
        <w:ind w:firstLine="440" w:firstLineChars="200"/>
        <w:contextualSpacing/>
        <w:rPr>
          <w:rFonts w:hint="eastAsia" w:hAnsi="宋体"/>
          <w:b/>
          <w:color w:val="auto"/>
          <w:sz w:val="22"/>
          <w:szCs w:val="22"/>
          <w:highlight w:val="none"/>
        </w:rPr>
      </w:pPr>
      <w:r>
        <w:rPr>
          <w:rFonts w:hint="eastAsia" w:hAnsi="宋体"/>
          <w:color w:val="auto"/>
          <w:sz w:val="22"/>
          <w:szCs w:val="22"/>
          <w:highlight w:val="none"/>
        </w:rPr>
        <w:t>日期：</w:t>
      </w:r>
    </w:p>
    <w:p w14:paraId="73CCB161">
      <w:pPr>
        <w:pStyle w:val="15"/>
        <w:spacing w:line="360" w:lineRule="auto"/>
        <w:contextualSpacing/>
        <w:rPr>
          <w:rFonts w:hint="eastAsia" w:hAnsi="宋体"/>
          <w:b/>
          <w:color w:val="auto"/>
          <w:sz w:val="22"/>
          <w:szCs w:val="22"/>
          <w:highlight w:val="none"/>
        </w:rPr>
      </w:pPr>
    </w:p>
    <w:p w14:paraId="4C8BBEC7">
      <w:pPr>
        <w:pStyle w:val="15"/>
        <w:spacing w:line="360" w:lineRule="auto"/>
        <w:contextualSpacing/>
        <w:rPr>
          <w:rFonts w:hint="eastAsia" w:hAnsi="宋体"/>
          <w:b/>
          <w:color w:val="auto"/>
          <w:sz w:val="22"/>
          <w:szCs w:val="22"/>
          <w:highlight w:val="none"/>
        </w:rPr>
      </w:pPr>
      <w:r>
        <w:rPr>
          <w:rFonts w:hint="eastAsia" w:hAnsi="宋体"/>
          <w:b/>
          <w:color w:val="auto"/>
          <w:sz w:val="22"/>
          <w:szCs w:val="22"/>
          <w:highlight w:val="none"/>
        </w:rPr>
        <w:t>说明：</w:t>
      </w:r>
    </w:p>
    <w:p w14:paraId="05A13C23">
      <w:pPr>
        <w:pStyle w:val="15"/>
        <w:spacing w:line="360" w:lineRule="auto"/>
        <w:ind w:left="25" w:leftChars="12" w:firstLine="323" w:firstLineChars="147"/>
        <w:contextualSpacing/>
        <w:rPr>
          <w:rFonts w:hint="eastAsia" w:hAnsi="宋体"/>
          <w:b/>
          <w:bCs/>
          <w:color w:val="auto"/>
          <w:sz w:val="22"/>
          <w:szCs w:val="22"/>
          <w:highlight w:val="none"/>
        </w:rPr>
      </w:pPr>
      <w:r>
        <w:rPr>
          <w:rFonts w:hint="eastAsia" w:hAnsi="宋体"/>
          <w:b/>
          <w:color w:val="auto"/>
          <w:sz w:val="22"/>
          <w:szCs w:val="22"/>
          <w:highlight w:val="none"/>
        </w:rPr>
        <w:t>1.供应商提出质疑时，应提交质疑函和必要的证明材料</w:t>
      </w:r>
      <w:r>
        <w:rPr>
          <w:rFonts w:hint="eastAsia" w:hAnsi="宋体"/>
          <w:b/>
          <w:bCs/>
          <w:color w:val="auto"/>
          <w:sz w:val="22"/>
          <w:szCs w:val="22"/>
          <w:highlight w:val="none"/>
        </w:rPr>
        <w:t>。</w:t>
      </w:r>
    </w:p>
    <w:p w14:paraId="24E79934">
      <w:pPr>
        <w:pStyle w:val="15"/>
        <w:spacing w:line="360" w:lineRule="auto"/>
        <w:ind w:left="25" w:leftChars="12" w:firstLine="323" w:firstLineChars="147"/>
        <w:contextualSpacing/>
        <w:rPr>
          <w:rFonts w:hint="eastAsia" w:hAnsi="宋体"/>
          <w:b/>
          <w:color w:val="auto"/>
          <w:sz w:val="22"/>
          <w:szCs w:val="22"/>
          <w:highlight w:val="none"/>
        </w:rPr>
      </w:pPr>
      <w:r>
        <w:rPr>
          <w:rFonts w:hint="eastAsia" w:hAnsi="宋体"/>
          <w:b/>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1D74BEE">
      <w:pPr>
        <w:pStyle w:val="15"/>
        <w:spacing w:line="360" w:lineRule="auto"/>
        <w:ind w:left="25" w:leftChars="12" w:firstLine="323" w:firstLineChars="147"/>
        <w:contextualSpacing/>
        <w:rPr>
          <w:rFonts w:hint="eastAsia" w:hAnsi="宋体"/>
          <w:b/>
          <w:color w:val="auto"/>
          <w:sz w:val="22"/>
          <w:szCs w:val="22"/>
          <w:highlight w:val="none"/>
        </w:rPr>
      </w:pPr>
      <w:r>
        <w:rPr>
          <w:rFonts w:hint="eastAsia" w:hAnsi="宋体"/>
          <w:b/>
          <w:color w:val="auto"/>
          <w:sz w:val="22"/>
          <w:szCs w:val="22"/>
          <w:highlight w:val="none"/>
        </w:rPr>
        <w:t>3.质疑函的质疑事项应具体、明确，并有必要的事实依据和法律依据。</w:t>
      </w:r>
    </w:p>
    <w:p w14:paraId="381C7EB8">
      <w:pPr>
        <w:pStyle w:val="15"/>
        <w:spacing w:line="360" w:lineRule="auto"/>
        <w:ind w:left="25" w:leftChars="12" w:firstLine="323" w:firstLineChars="147"/>
        <w:contextualSpacing/>
        <w:rPr>
          <w:rFonts w:hint="eastAsia" w:hAnsi="宋体"/>
          <w:b/>
          <w:color w:val="auto"/>
          <w:sz w:val="22"/>
          <w:szCs w:val="22"/>
          <w:highlight w:val="none"/>
        </w:rPr>
      </w:pPr>
      <w:r>
        <w:rPr>
          <w:rFonts w:hint="eastAsia" w:hAnsi="宋体"/>
          <w:b/>
          <w:color w:val="auto"/>
          <w:sz w:val="22"/>
          <w:szCs w:val="22"/>
          <w:highlight w:val="none"/>
        </w:rPr>
        <w:t>4.质疑函的质疑请求应与质疑事项相关。</w:t>
      </w:r>
    </w:p>
    <w:p w14:paraId="029BC9D2">
      <w:pPr>
        <w:pStyle w:val="15"/>
        <w:spacing w:line="360" w:lineRule="auto"/>
        <w:ind w:left="25" w:leftChars="12" w:firstLine="323" w:firstLineChars="147"/>
        <w:contextualSpacing/>
        <w:rPr>
          <w:rFonts w:hint="eastAsia" w:hAnsi="宋体"/>
          <w:b/>
          <w:color w:val="auto"/>
          <w:sz w:val="20"/>
          <w:szCs w:val="18"/>
          <w:highlight w:val="none"/>
        </w:rPr>
      </w:pPr>
      <w:r>
        <w:rPr>
          <w:rFonts w:hint="eastAsia" w:hAnsi="宋体"/>
          <w:b/>
          <w:color w:val="auto"/>
          <w:sz w:val="22"/>
          <w:szCs w:val="22"/>
          <w:highlight w:val="none"/>
        </w:rPr>
        <w:t>5.质疑供应商为法人或者其他组织的，质疑函应由法定代表人、主要负责人，或者其授权代表签字或者盖章，并加盖公章。</w:t>
      </w:r>
    </w:p>
    <w:p w14:paraId="0182856C">
      <w:pPr>
        <w:pStyle w:val="15"/>
        <w:snapToGrid w:val="0"/>
        <w:rPr>
          <w:rFonts w:hint="eastAsia"/>
          <w:b/>
          <w:color w:val="auto"/>
          <w:sz w:val="22"/>
          <w:szCs w:val="22"/>
          <w:highlight w:val="none"/>
        </w:rPr>
      </w:pPr>
    </w:p>
    <w:p w14:paraId="64643A52">
      <w:pPr>
        <w:rPr>
          <w:rFonts w:hint="eastAsia"/>
          <w:color w:val="auto"/>
          <w:sz w:val="28"/>
          <w:szCs w:val="36"/>
          <w:highlight w:val="none"/>
        </w:rPr>
      </w:pPr>
    </w:p>
    <w:p w14:paraId="17331656">
      <w:pPr>
        <w:rPr>
          <w:rFonts w:hint="eastAsia"/>
          <w:color w:val="auto"/>
          <w:sz w:val="28"/>
          <w:szCs w:val="36"/>
          <w:highlight w:val="none"/>
        </w:rPr>
      </w:pPr>
    </w:p>
    <w:p w14:paraId="00084F67">
      <w:pPr>
        <w:rPr>
          <w:rFonts w:hint="eastAsia"/>
          <w:color w:val="auto"/>
          <w:sz w:val="28"/>
          <w:szCs w:val="36"/>
          <w:highlight w:val="none"/>
        </w:rPr>
      </w:pPr>
    </w:p>
    <w:p w14:paraId="459182D6">
      <w:pPr>
        <w:rPr>
          <w:rFonts w:hint="eastAsia"/>
          <w:color w:val="auto"/>
          <w:sz w:val="28"/>
          <w:szCs w:val="36"/>
          <w:highlight w:val="none"/>
        </w:rPr>
      </w:pPr>
    </w:p>
    <w:p w14:paraId="78A8DFC4">
      <w:pPr>
        <w:rPr>
          <w:rFonts w:hint="eastAsia"/>
          <w:color w:val="auto"/>
          <w:sz w:val="28"/>
          <w:szCs w:val="36"/>
          <w:highlight w:val="none"/>
        </w:rPr>
      </w:pPr>
    </w:p>
    <w:p w14:paraId="09E4C8EB">
      <w:pPr>
        <w:rPr>
          <w:rFonts w:hint="eastAsia"/>
          <w:color w:val="auto"/>
          <w:sz w:val="28"/>
          <w:szCs w:val="36"/>
          <w:highlight w:val="none"/>
        </w:rPr>
      </w:pPr>
    </w:p>
    <w:p w14:paraId="047AB830">
      <w:pPr>
        <w:rPr>
          <w:rFonts w:hint="eastAsia"/>
          <w:color w:val="auto"/>
          <w:sz w:val="28"/>
          <w:szCs w:val="36"/>
          <w:highlight w:val="none"/>
        </w:rPr>
      </w:pPr>
    </w:p>
    <w:p w14:paraId="5F8522CB">
      <w:pPr>
        <w:rPr>
          <w:rFonts w:hint="eastAsia"/>
          <w:color w:val="auto"/>
          <w:sz w:val="28"/>
          <w:szCs w:val="36"/>
          <w:highlight w:val="none"/>
        </w:rPr>
      </w:pPr>
    </w:p>
    <w:p w14:paraId="68D166FC">
      <w:pPr>
        <w:rPr>
          <w:rFonts w:hint="eastAsia"/>
          <w:color w:val="auto"/>
          <w:sz w:val="28"/>
          <w:szCs w:val="36"/>
          <w:highlight w:val="none"/>
        </w:rPr>
      </w:pPr>
    </w:p>
    <w:p w14:paraId="408723F1">
      <w:pPr>
        <w:rPr>
          <w:rFonts w:hint="eastAsia" w:eastAsia="宋体"/>
          <w:color w:val="auto"/>
          <w:sz w:val="28"/>
          <w:szCs w:val="36"/>
          <w:highlight w:val="none"/>
          <w:lang w:eastAsia="zh-CN"/>
        </w:rPr>
      </w:pPr>
    </w:p>
    <w:p w14:paraId="44833D72">
      <w:pPr>
        <w:rPr>
          <w:rFonts w:hint="eastAsia"/>
          <w:color w:val="auto"/>
          <w:sz w:val="28"/>
          <w:szCs w:val="36"/>
          <w:highlight w:val="none"/>
        </w:rPr>
      </w:pPr>
    </w:p>
    <w:p w14:paraId="79590836">
      <w:pPr>
        <w:rPr>
          <w:rFonts w:hint="eastAsia"/>
          <w:color w:val="auto"/>
          <w:sz w:val="28"/>
          <w:szCs w:val="36"/>
          <w:highlight w:val="none"/>
        </w:rPr>
      </w:pPr>
    </w:p>
    <w:p w14:paraId="54B3043C">
      <w:pPr>
        <w:rPr>
          <w:rFonts w:hint="eastAsia"/>
          <w:color w:val="auto"/>
          <w:sz w:val="28"/>
          <w:szCs w:val="36"/>
          <w:highlight w:val="none"/>
        </w:rPr>
      </w:pPr>
    </w:p>
    <w:p w14:paraId="7EDFA251">
      <w:pPr>
        <w:pStyle w:val="17"/>
        <w:rPr>
          <w:rFonts w:hint="eastAsia"/>
          <w:color w:val="auto"/>
          <w:sz w:val="28"/>
          <w:szCs w:val="36"/>
          <w:highlight w:val="none"/>
        </w:rPr>
      </w:pPr>
    </w:p>
    <w:p w14:paraId="3017229B">
      <w:pPr>
        <w:rPr>
          <w:rFonts w:hint="eastAsia"/>
        </w:rPr>
      </w:pPr>
    </w:p>
    <w:p w14:paraId="5A565316">
      <w:pPr>
        <w:pStyle w:val="15"/>
        <w:rPr>
          <w:rFonts w:hint="eastAsia"/>
          <w:color w:val="auto"/>
        </w:rPr>
      </w:pPr>
    </w:p>
    <w:p w14:paraId="6255E9FE">
      <w:pPr>
        <w:spacing w:line="360" w:lineRule="auto"/>
        <w:jc w:val="both"/>
        <w:rPr>
          <w:rFonts w:hint="eastAsia" w:ascii="方正小标宋简体" w:hAnsi="方正小标宋简体" w:eastAsia="方正小标宋简体" w:cs="方正小标宋简体"/>
          <w:color w:val="auto"/>
          <w:sz w:val="40"/>
          <w:szCs w:val="40"/>
          <w:highlight w:val="none"/>
        </w:rPr>
      </w:pPr>
    </w:p>
    <w:p w14:paraId="7B0C2D3C">
      <w:pPr>
        <w:spacing w:line="360" w:lineRule="auto"/>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投诉书（格式）</w:t>
      </w:r>
    </w:p>
    <w:p w14:paraId="23C08CC3">
      <w:pPr>
        <w:pStyle w:val="15"/>
        <w:snapToGrid w:val="0"/>
        <w:spacing w:line="360" w:lineRule="auto"/>
        <w:ind w:firstLine="440" w:firstLineChars="200"/>
        <w:rPr>
          <w:rFonts w:hAnsi="宋体"/>
          <w:b/>
          <w:bCs/>
          <w:color w:val="auto"/>
          <w:sz w:val="22"/>
          <w:szCs w:val="22"/>
          <w:highlight w:val="none"/>
        </w:rPr>
      </w:pPr>
      <w:r>
        <w:rPr>
          <w:rFonts w:hint="eastAsia" w:hAnsi="宋体"/>
          <w:b/>
          <w:bCs/>
          <w:color w:val="auto"/>
          <w:sz w:val="22"/>
          <w:szCs w:val="22"/>
          <w:highlight w:val="none"/>
        </w:rPr>
        <w:t>一、投诉相关主体基本情况：</w:t>
      </w:r>
    </w:p>
    <w:p w14:paraId="53BF7CD0">
      <w:pPr>
        <w:pStyle w:val="15"/>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0EA657B0">
      <w:pPr>
        <w:pStyle w:val="15"/>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652952BE">
      <w:pPr>
        <w:pStyle w:val="15"/>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法定代表人/主要负责人：</w:t>
      </w:r>
      <w:r>
        <w:rPr>
          <w:rFonts w:hint="eastAsia" w:hAnsi="宋体"/>
          <w:bCs/>
          <w:color w:val="auto"/>
          <w:sz w:val="22"/>
          <w:szCs w:val="22"/>
          <w:highlight w:val="none"/>
          <w:u w:val="single"/>
        </w:rPr>
        <w:t xml:space="preserve">                                                         </w:t>
      </w:r>
    </w:p>
    <w:p w14:paraId="53D7BA9A">
      <w:pPr>
        <w:pStyle w:val="15"/>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2BECD5E4">
      <w:pPr>
        <w:pStyle w:val="15"/>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1009B5DE">
      <w:pPr>
        <w:pStyle w:val="15"/>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5B356C86">
      <w:pPr>
        <w:pStyle w:val="15"/>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52A6038">
      <w:pPr>
        <w:pStyle w:val="15"/>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被投诉人1：</w:t>
      </w:r>
    </w:p>
    <w:p w14:paraId="726776DC">
      <w:pPr>
        <w:pStyle w:val="15"/>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地址：</w:t>
      </w:r>
      <w:r>
        <w:rPr>
          <w:rFonts w:hint="eastAsia" w:hAnsi="宋体"/>
          <w:bCs/>
          <w:color w:val="auto"/>
          <w:sz w:val="22"/>
          <w:szCs w:val="22"/>
          <w:highlight w:val="none"/>
          <w:u w:val="single"/>
        </w:rPr>
        <w:t xml:space="preserve">                                                            </w:t>
      </w:r>
    </w:p>
    <w:p w14:paraId="42C8674C">
      <w:pPr>
        <w:pStyle w:val="15"/>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884ABFC">
      <w:pPr>
        <w:pStyle w:val="15"/>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4446DA7B">
      <w:pPr>
        <w:pStyle w:val="15"/>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被投诉人2：</w:t>
      </w:r>
    </w:p>
    <w:p w14:paraId="21534889">
      <w:pPr>
        <w:pStyle w:val="15"/>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w:t>
      </w:r>
    </w:p>
    <w:p w14:paraId="6323D381">
      <w:pPr>
        <w:pStyle w:val="15"/>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相关供应商：</w:t>
      </w:r>
      <w:r>
        <w:rPr>
          <w:rFonts w:hint="eastAsia" w:hAnsi="宋体"/>
          <w:bCs/>
          <w:color w:val="auto"/>
          <w:sz w:val="22"/>
          <w:szCs w:val="22"/>
          <w:highlight w:val="none"/>
          <w:u w:val="single"/>
        </w:rPr>
        <w:t xml:space="preserve">                                                                       </w:t>
      </w:r>
    </w:p>
    <w:p w14:paraId="6A2AE1E8">
      <w:pPr>
        <w:pStyle w:val="15"/>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75F08D79">
      <w:pPr>
        <w:pStyle w:val="15"/>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C94F5D4">
      <w:pPr>
        <w:pStyle w:val="15"/>
        <w:snapToGrid w:val="0"/>
        <w:spacing w:line="360" w:lineRule="auto"/>
        <w:ind w:firstLine="440" w:firstLineChars="200"/>
        <w:rPr>
          <w:rFonts w:hint="eastAsia" w:hAnsi="宋体"/>
          <w:b/>
          <w:bCs/>
          <w:color w:val="auto"/>
          <w:sz w:val="22"/>
          <w:szCs w:val="22"/>
          <w:highlight w:val="none"/>
        </w:rPr>
      </w:pPr>
      <w:r>
        <w:rPr>
          <w:rFonts w:hint="eastAsia" w:hAnsi="宋体"/>
          <w:b/>
          <w:bCs/>
          <w:color w:val="auto"/>
          <w:sz w:val="22"/>
          <w:szCs w:val="22"/>
          <w:highlight w:val="none"/>
        </w:rPr>
        <w:t>二、投诉项目基本情况：</w:t>
      </w:r>
    </w:p>
    <w:p w14:paraId="249597A8">
      <w:pPr>
        <w:pStyle w:val="15"/>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5E51F295">
      <w:pPr>
        <w:pStyle w:val="15"/>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61C7EEF5">
      <w:pPr>
        <w:pStyle w:val="15"/>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0B518EC8">
      <w:pPr>
        <w:pStyle w:val="15"/>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代理机构名称：</w:t>
      </w:r>
      <w:r>
        <w:rPr>
          <w:rFonts w:hint="eastAsia" w:hAnsi="宋体"/>
          <w:bCs/>
          <w:color w:val="auto"/>
          <w:sz w:val="22"/>
          <w:szCs w:val="22"/>
          <w:highlight w:val="none"/>
          <w:u w:val="single"/>
        </w:rPr>
        <w:t xml:space="preserve">                                                                      </w:t>
      </w:r>
    </w:p>
    <w:p w14:paraId="45F5DF69">
      <w:pPr>
        <w:pStyle w:val="15"/>
        <w:spacing w:line="360" w:lineRule="auto"/>
        <w:ind w:left="25" w:leftChars="12" w:firstLine="433" w:firstLineChars="197"/>
        <w:rPr>
          <w:rFonts w:hint="eastAsia" w:hAnsi="宋体"/>
          <w:bCs/>
          <w:color w:val="auto"/>
          <w:sz w:val="22"/>
          <w:szCs w:val="22"/>
          <w:highlight w:val="none"/>
          <w:u w:val="single"/>
        </w:rPr>
      </w:pPr>
      <w:r>
        <w:rPr>
          <w:rFonts w:hint="eastAsia" w:hAnsi="宋体"/>
          <w:bCs/>
          <w:color w:val="auto"/>
          <w:sz w:val="22"/>
          <w:szCs w:val="22"/>
          <w:highlight w:val="none"/>
        </w:rPr>
        <w:t>采购文件公告：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010D1923">
      <w:pPr>
        <w:pStyle w:val="15"/>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采购结果公告：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611DC284">
      <w:pPr>
        <w:pStyle w:val="15"/>
        <w:spacing w:line="360" w:lineRule="auto"/>
        <w:ind w:left="25" w:leftChars="12" w:firstLine="431" w:firstLineChars="196"/>
        <w:rPr>
          <w:rFonts w:hint="eastAsia" w:hAnsi="宋体"/>
          <w:b/>
          <w:color w:val="auto"/>
          <w:sz w:val="22"/>
          <w:szCs w:val="22"/>
          <w:highlight w:val="none"/>
        </w:rPr>
      </w:pPr>
      <w:r>
        <w:rPr>
          <w:rFonts w:hint="eastAsia" w:hAnsi="宋体"/>
          <w:b/>
          <w:color w:val="auto"/>
          <w:sz w:val="22"/>
          <w:szCs w:val="22"/>
          <w:highlight w:val="none"/>
        </w:rPr>
        <w:t>三、质疑基本情况</w:t>
      </w:r>
    </w:p>
    <w:p w14:paraId="01197967">
      <w:pPr>
        <w:pStyle w:val="15"/>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投诉人于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日，向</w:t>
      </w:r>
      <w:r>
        <w:rPr>
          <w:rFonts w:hint="eastAsia" w:hAnsi="宋体"/>
          <w:color w:val="auto"/>
          <w:sz w:val="22"/>
          <w:szCs w:val="22"/>
          <w:highlight w:val="none"/>
          <w:u w:val="single"/>
        </w:rPr>
        <w:t xml:space="preserve">                                </w:t>
      </w:r>
      <w:r>
        <w:rPr>
          <w:rFonts w:hint="eastAsia" w:hAnsi="宋体"/>
          <w:color w:val="auto"/>
          <w:sz w:val="22"/>
          <w:szCs w:val="22"/>
          <w:highlight w:val="none"/>
        </w:rPr>
        <w:t>提出质疑，质疑事项为：</w:t>
      </w:r>
    </w:p>
    <w:p w14:paraId="6C12CC42">
      <w:pPr>
        <w:pStyle w:val="15"/>
        <w:spacing w:line="360" w:lineRule="auto"/>
        <w:ind w:firstLine="241"/>
        <w:rPr>
          <w:rFonts w:hint="eastAsia" w:hAnsi="宋体"/>
          <w:bCs/>
          <w:color w:val="auto"/>
          <w:sz w:val="22"/>
          <w:szCs w:val="22"/>
          <w:highlight w:val="none"/>
          <w:u w:val="single"/>
        </w:rPr>
      </w:pP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139EA41">
      <w:pPr>
        <w:pStyle w:val="15"/>
        <w:spacing w:line="360" w:lineRule="auto"/>
        <w:ind w:firstLine="241"/>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13C18F53">
      <w:pPr>
        <w:pStyle w:val="15"/>
        <w:spacing w:line="360" w:lineRule="auto"/>
        <w:ind w:firstLine="440" w:firstLineChars="200"/>
        <w:rPr>
          <w:rFonts w:hint="eastAsia" w:hAnsi="宋体"/>
          <w:color w:val="auto"/>
          <w:sz w:val="22"/>
          <w:szCs w:val="22"/>
          <w:highlight w:val="none"/>
        </w:rPr>
      </w:pPr>
      <w:r>
        <w:rPr>
          <w:rFonts w:hint="eastAsia" w:hAnsi="宋体"/>
          <w:bCs/>
          <w:color w:val="auto"/>
          <w:sz w:val="22"/>
          <w:szCs w:val="22"/>
          <w:highlight w:val="none"/>
          <w:u w:val="single"/>
        </w:rPr>
        <w:t>采购人/代理机构</w:t>
      </w:r>
      <w:r>
        <w:rPr>
          <w:rFonts w:hint="eastAsia" w:hAnsi="宋体"/>
          <w:bCs/>
          <w:color w:val="auto"/>
          <w:sz w:val="22"/>
          <w:szCs w:val="22"/>
          <w:highlight w:val="none"/>
        </w:rPr>
        <w:t>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w:t>
      </w:r>
      <w:r>
        <w:rPr>
          <w:rFonts w:hint="eastAsia" w:hAnsi="宋体"/>
          <w:bCs/>
          <w:color w:val="auto"/>
          <w:sz w:val="22"/>
          <w:szCs w:val="22"/>
          <w:highlight w:val="none"/>
        </w:rPr>
        <w:t xml:space="preserve">就质疑事项作出了答复/没有在法定期限内作出答复。                                                                                             </w:t>
      </w:r>
    </w:p>
    <w:p w14:paraId="1E570E20">
      <w:pPr>
        <w:pStyle w:val="15"/>
        <w:spacing w:line="360" w:lineRule="auto"/>
        <w:ind w:left="25" w:leftChars="12" w:firstLine="431" w:firstLineChars="196"/>
        <w:rPr>
          <w:rFonts w:hint="eastAsia" w:hAnsi="宋体"/>
          <w:b/>
          <w:color w:val="auto"/>
          <w:sz w:val="22"/>
          <w:szCs w:val="22"/>
          <w:highlight w:val="none"/>
        </w:rPr>
      </w:pPr>
      <w:r>
        <w:rPr>
          <w:rFonts w:hint="eastAsia" w:hAnsi="宋体"/>
          <w:b/>
          <w:color w:val="auto"/>
          <w:sz w:val="22"/>
          <w:szCs w:val="22"/>
          <w:highlight w:val="none"/>
        </w:rPr>
        <w:t>四、投诉事项具体内容</w:t>
      </w:r>
    </w:p>
    <w:p w14:paraId="5FE6A1F4">
      <w:pPr>
        <w:pStyle w:val="15"/>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投诉事项1：</w:t>
      </w:r>
      <w:r>
        <w:rPr>
          <w:rFonts w:hint="eastAsia" w:hAnsi="宋体"/>
          <w:bCs/>
          <w:color w:val="auto"/>
          <w:sz w:val="22"/>
          <w:szCs w:val="22"/>
          <w:highlight w:val="none"/>
          <w:u w:val="single"/>
        </w:rPr>
        <w:t xml:space="preserve">                                                                           </w:t>
      </w:r>
    </w:p>
    <w:p w14:paraId="0FCCBE5A">
      <w:pPr>
        <w:pStyle w:val="15"/>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事实依据：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2A2D5E44">
      <w:pPr>
        <w:pStyle w:val="15"/>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u w:val="single"/>
        </w:rPr>
        <w:t xml:space="preserve">                                                                                        </w:t>
      </w:r>
    </w:p>
    <w:p w14:paraId="45214DC7">
      <w:pPr>
        <w:pStyle w:val="15"/>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法律依据：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2E3DDD28">
      <w:pPr>
        <w:pStyle w:val="15"/>
        <w:spacing w:line="360" w:lineRule="auto"/>
        <w:ind w:left="25" w:leftChars="12" w:firstLine="323" w:firstLineChars="147"/>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4F18053D">
      <w:pPr>
        <w:pStyle w:val="15"/>
        <w:spacing w:line="360" w:lineRule="auto"/>
        <w:ind w:left="25" w:leftChars="12" w:firstLine="433" w:firstLineChars="197"/>
        <w:rPr>
          <w:rFonts w:hint="eastAsia" w:hAnsi="宋体"/>
          <w:bCs/>
          <w:color w:val="auto"/>
          <w:sz w:val="22"/>
          <w:szCs w:val="22"/>
          <w:highlight w:val="none"/>
        </w:rPr>
      </w:pPr>
      <w:r>
        <w:rPr>
          <w:rFonts w:hint="eastAsia" w:hAnsi="宋体"/>
          <w:color w:val="auto"/>
          <w:sz w:val="22"/>
          <w:szCs w:val="22"/>
          <w:highlight w:val="none"/>
        </w:rPr>
        <w:t xml:space="preserve">投诉事项2  </w:t>
      </w:r>
      <w:r>
        <w:rPr>
          <w:rFonts w:hint="eastAsia" w:hAnsi="宋体"/>
          <w:bCs/>
          <w:color w:val="auto"/>
          <w:sz w:val="22"/>
          <w:szCs w:val="22"/>
          <w:highlight w:val="none"/>
        </w:rPr>
        <w:t xml:space="preserve">   </w:t>
      </w:r>
    </w:p>
    <w:p w14:paraId="11F1F4B4">
      <w:pPr>
        <w:pStyle w:val="15"/>
        <w:spacing w:line="360" w:lineRule="auto"/>
        <w:ind w:left="25" w:leftChars="12" w:firstLine="433" w:firstLineChars="197"/>
        <w:rPr>
          <w:rFonts w:hint="eastAsia" w:hAnsi="宋体"/>
          <w:bCs/>
          <w:color w:val="auto"/>
          <w:sz w:val="22"/>
          <w:szCs w:val="22"/>
          <w:highlight w:val="none"/>
        </w:rPr>
      </w:pPr>
      <w:r>
        <w:rPr>
          <w:rFonts w:hAnsi="宋体"/>
          <w:bCs/>
          <w:color w:val="auto"/>
          <w:sz w:val="22"/>
          <w:szCs w:val="22"/>
          <w:highlight w:val="none"/>
        </w:rPr>
        <w:t>……</w:t>
      </w:r>
    </w:p>
    <w:p w14:paraId="469BD4A5">
      <w:pPr>
        <w:pStyle w:val="15"/>
        <w:spacing w:line="360" w:lineRule="auto"/>
        <w:ind w:left="25" w:leftChars="12" w:firstLine="431" w:firstLineChars="196"/>
        <w:rPr>
          <w:rFonts w:hint="eastAsia" w:hAnsi="宋体"/>
          <w:b/>
          <w:color w:val="auto"/>
          <w:sz w:val="22"/>
          <w:szCs w:val="22"/>
          <w:highlight w:val="none"/>
        </w:rPr>
      </w:pPr>
      <w:r>
        <w:rPr>
          <w:rFonts w:hint="eastAsia" w:hAnsi="宋体"/>
          <w:b/>
          <w:color w:val="auto"/>
          <w:sz w:val="22"/>
          <w:szCs w:val="22"/>
          <w:highlight w:val="none"/>
        </w:rPr>
        <w:t>五、与投诉事项相关的投诉请求：</w:t>
      </w:r>
    </w:p>
    <w:p w14:paraId="77CBAC5F">
      <w:pPr>
        <w:pStyle w:val="15"/>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4E1A1243">
      <w:pPr>
        <w:pStyle w:val="15"/>
        <w:spacing w:line="360" w:lineRule="auto"/>
        <w:ind w:left="25" w:leftChars="12" w:firstLine="323" w:firstLineChars="147"/>
        <w:rPr>
          <w:rFonts w:hint="eastAsia" w:hAnsi="宋体"/>
          <w:color w:val="auto"/>
          <w:sz w:val="22"/>
          <w:szCs w:val="22"/>
          <w:highlight w:val="none"/>
        </w:rPr>
      </w:pPr>
    </w:p>
    <w:p w14:paraId="3AE8D470">
      <w:pPr>
        <w:pStyle w:val="15"/>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签字（签章）：                                       公章：</w:t>
      </w:r>
    </w:p>
    <w:p w14:paraId="584C17C1">
      <w:pPr>
        <w:pStyle w:val="15"/>
        <w:spacing w:line="360" w:lineRule="auto"/>
        <w:ind w:left="25" w:leftChars="12" w:firstLine="323" w:firstLineChars="147"/>
        <w:rPr>
          <w:rFonts w:hint="eastAsia" w:hAnsi="宋体"/>
          <w:color w:val="auto"/>
          <w:sz w:val="22"/>
          <w:szCs w:val="22"/>
          <w:highlight w:val="none"/>
        </w:rPr>
      </w:pPr>
    </w:p>
    <w:p w14:paraId="245F643E">
      <w:pPr>
        <w:pStyle w:val="15"/>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日期：</w:t>
      </w:r>
    </w:p>
    <w:p w14:paraId="1F1E1EF7">
      <w:pPr>
        <w:pStyle w:val="15"/>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 xml:space="preserve">                                                                                 </w:t>
      </w:r>
    </w:p>
    <w:p w14:paraId="321FF487">
      <w:pPr>
        <w:pStyle w:val="15"/>
        <w:snapToGrid w:val="0"/>
        <w:spacing w:line="360" w:lineRule="auto"/>
        <w:rPr>
          <w:rFonts w:hint="eastAsia" w:hAnsi="宋体"/>
          <w:b/>
          <w:color w:val="auto"/>
          <w:sz w:val="22"/>
          <w:szCs w:val="22"/>
          <w:highlight w:val="none"/>
        </w:rPr>
      </w:pPr>
      <w:r>
        <w:rPr>
          <w:rFonts w:hint="eastAsia" w:hAnsi="宋体"/>
          <w:b/>
          <w:color w:val="auto"/>
          <w:sz w:val="22"/>
          <w:szCs w:val="22"/>
          <w:highlight w:val="none"/>
        </w:rPr>
        <w:t>说明：</w:t>
      </w:r>
    </w:p>
    <w:p w14:paraId="4AE08267">
      <w:pPr>
        <w:pStyle w:val="15"/>
        <w:spacing w:line="360" w:lineRule="auto"/>
        <w:ind w:left="25" w:leftChars="12" w:firstLine="323" w:firstLineChars="147"/>
        <w:rPr>
          <w:rFonts w:hint="eastAsia" w:hAnsi="宋体"/>
          <w:b/>
          <w:bCs/>
          <w:color w:val="auto"/>
          <w:sz w:val="22"/>
          <w:szCs w:val="22"/>
          <w:highlight w:val="none"/>
        </w:rPr>
      </w:pPr>
      <w:r>
        <w:rPr>
          <w:rFonts w:hint="eastAsia" w:hAnsi="宋体"/>
          <w:b/>
          <w:color w:val="auto"/>
          <w:sz w:val="22"/>
          <w:szCs w:val="22"/>
          <w:highlight w:val="none"/>
        </w:rPr>
        <w:t>1.投诉人提起投诉时，应当提交投诉书和必要的证明材料，并按照被投诉人和与投诉事项有关的供应商数量提供投诉书副本</w:t>
      </w:r>
      <w:r>
        <w:rPr>
          <w:rFonts w:hint="eastAsia" w:hAnsi="宋体"/>
          <w:b/>
          <w:bCs/>
          <w:color w:val="auto"/>
          <w:sz w:val="22"/>
          <w:szCs w:val="22"/>
          <w:highlight w:val="none"/>
        </w:rPr>
        <w:t>。</w:t>
      </w:r>
    </w:p>
    <w:p w14:paraId="24973DDA">
      <w:pPr>
        <w:pStyle w:val="15"/>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4B5AD82">
      <w:pPr>
        <w:pStyle w:val="15"/>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3.投诉书应简要列明质疑事项，质疑函、质疑答复等作为附件材料提供。</w:t>
      </w:r>
    </w:p>
    <w:p w14:paraId="095D337D">
      <w:pPr>
        <w:pStyle w:val="15"/>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4.投诉书的投诉事项应具体、明确，并有必要的事实依据和法律依据。</w:t>
      </w:r>
    </w:p>
    <w:p w14:paraId="0D010093">
      <w:pPr>
        <w:pStyle w:val="15"/>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5.投诉书的投诉请求应与投诉事项相关。</w:t>
      </w:r>
    </w:p>
    <w:p w14:paraId="045EF64E">
      <w:pPr>
        <w:pStyle w:val="15"/>
        <w:spacing w:line="360" w:lineRule="auto"/>
        <w:ind w:left="25" w:leftChars="12" w:firstLine="323" w:firstLineChars="147"/>
        <w:rPr>
          <w:rFonts w:hint="eastAsia" w:hAnsi="宋体"/>
          <w:b/>
          <w:color w:val="auto"/>
          <w:sz w:val="20"/>
          <w:szCs w:val="18"/>
          <w:highlight w:val="none"/>
        </w:rPr>
      </w:pPr>
      <w:r>
        <w:rPr>
          <w:rFonts w:hint="eastAsia" w:hAnsi="宋体"/>
          <w:b/>
          <w:color w:val="auto"/>
          <w:sz w:val="22"/>
          <w:szCs w:val="22"/>
          <w:highlight w:val="none"/>
        </w:rPr>
        <w:t>6.投诉人为法人或者其他组织的，投诉书应由法定代表人、主要负责人，或者其授权代表签字或者盖章，并加盖公章。</w:t>
      </w:r>
    </w:p>
    <w:p w14:paraId="29181C55">
      <w:pPr>
        <w:pStyle w:val="2"/>
        <w:keepLines/>
        <w:spacing w:before="340" w:after="330" w:line="578" w:lineRule="auto"/>
        <w:jc w:val="both"/>
        <w:outlineLvl w:val="9"/>
        <w:rPr>
          <w:rFonts w:hint="eastAsia" w:asciiTheme="majorEastAsia" w:hAnsiTheme="majorEastAsia" w:eastAsiaTheme="majorEastAsia" w:cstheme="majorEastAsia"/>
          <w:b/>
          <w:bCs w:val="0"/>
          <w:color w:val="auto"/>
          <w:kern w:val="2"/>
          <w:sz w:val="40"/>
          <w:szCs w:val="52"/>
          <w:lang w:val="en-US" w:eastAsia="zh-CN" w:bidi="ar-SA"/>
        </w:rPr>
      </w:pPr>
    </w:p>
    <w:p w14:paraId="27068350">
      <w:pPr>
        <w:rPr>
          <w:rFonts w:hint="eastAsia"/>
          <w:color w:val="auto"/>
          <w:lang w:val="en-US" w:eastAsia="zh-CN"/>
        </w:rPr>
      </w:pPr>
    </w:p>
    <w:p w14:paraId="58AD7E0D">
      <w:pPr>
        <w:pStyle w:val="2"/>
        <w:keepLines/>
        <w:spacing w:before="340" w:after="330" w:line="578" w:lineRule="auto"/>
        <w:jc w:val="both"/>
        <w:rPr>
          <w:rFonts w:hint="eastAsia" w:asciiTheme="majorEastAsia" w:hAnsiTheme="majorEastAsia" w:eastAsiaTheme="majorEastAsia" w:cstheme="majorEastAsia"/>
          <w:b/>
          <w:bCs w:val="0"/>
          <w:color w:val="auto"/>
          <w:kern w:val="2"/>
          <w:sz w:val="40"/>
          <w:szCs w:val="52"/>
          <w:lang w:val="en-US" w:eastAsia="zh-CN" w:bidi="ar-SA"/>
        </w:rPr>
      </w:pPr>
    </w:p>
    <w:p w14:paraId="6E5F8F49">
      <w:pPr>
        <w:pStyle w:val="2"/>
        <w:keepLines/>
        <w:spacing w:before="340" w:after="330" w:line="578" w:lineRule="auto"/>
        <w:jc w:val="center"/>
        <w:rPr>
          <w:rFonts w:hint="eastAsia" w:ascii="宋体" w:hAnsi="宋体" w:cs="Courier New"/>
          <w:b/>
          <w:color w:val="auto"/>
          <w:sz w:val="32"/>
          <w:szCs w:val="32"/>
        </w:rPr>
      </w:pPr>
      <w:bookmarkStart w:id="169" w:name="_Toc443"/>
      <w:r>
        <w:rPr>
          <w:rFonts w:hint="eastAsia" w:asciiTheme="majorEastAsia" w:hAnsiTheme="majorEastAsia" w:eastAsiaTheme="majorEastAsia" w:cstheme="majorEastAsia"/>
          <w:b/>
          <w:bCs w:val="0"/>
          <w:color w:val="auto"/>
          <w:kern w:val="2"/>
          <w:sz w:val="40"/>
          <w:szCs w:val="52"/>
          <w:lang w:val="en-US" w:eastAsia="zh-CN" w:bidi="ar-SA"/>
        </w:rPr>
        <w:t>第六章 合同文本</w:t>
      </w:r>
      <w:bookmarkEnd w:id="70"/>
      <w:bookmarkEnd w:id="169"/>
    </w:p>
    <w:p w14:paraId="43578F2F">
      <w:pPr>
        <w:spacing w:line="520" w:lineRule="exact"/>
        <w:rPr>
          <w:rFonts w:hint="eastAsia" w:ascii="宋体" w:hAnsi="宋体" w:cs="Courier New"/>
          <w:b/>
          <w:color w:val="auto"/>
          <w:sz w:val="32"/>
          <w:szCs w:val="32"/>
          <w:highlight w:val="none"/>
        </w:rPr>
      </w:pPr>
    </w:p>
    <w:p w14:paraId="7C805132">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65BEE15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B4FE7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3CC831F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48586D7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14:paraId="5CFD3D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5959B1E4">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074314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4"/>
        <w:tblpPr w:leftFromText="180" w:rightFromText="180" w:vertAnchor="text" w:horzAnchor="margin" w:tblpXSpec="center" w:tblpY="199"/>
        <w:tblOverlap w:val="never"/>
        <w:tblW w:w="1118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915"/>
        <w:gridCol w:w="990"/>
        <w:gridCol w:w="1128"/>
        <w:gridCol w:w="789"/>
        <w:gridCol w:w="1185"/>
        <w:gridCol w:w="1380"/>
        <w:gridCol w:w="1500"/>
        <w:gridCol w:w="1317"/>
      </w:tblGrid>
      <w:tr w14:paraId="2AF4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738" w:type="dxa"/>
            <w:tcBorders>
              <w:bottom w:val="single" w:color="auto" w:sz="4" w:space="0"/>
            </w:tcBorders>
            <w:vAlign w:val="center"/>
          </w:tcPr>
          <w:p w14:paraId="40212AC5">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245" w:type="dxa"/>
            <w:tcBorders>
              <w:bottom w:val="single" w:color="auto" w:sz="4" w:space="0"/>
            </w:tcBorders>
            <w:vAlign w:val="center"/>
          </w:tcPr>
          <w:p w14:paraId="6E1B3D33">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印刷品类</w:t>
            </w:r>
          </w:p>
        </w:tc>
        <w:tc>
          <w:tcPr>
            <w:tcW w:w="915" w:type="dxa"/>
            <w:tcBorders>
              <w:bottom w:val="single" w:color="auto" w:sz="4" w:space="0"/>
            </w:tcBorders>
            <w:vAlign w:val="center"/>
          </w:tcPr>
          <w:p w14:paraId="2725EB92">
            <w:pPr>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规格</w:t>
            </w:r>
          </w:p>
        </w:tc>
        <w:tc>
          <w:tcPr>
            <w:tcW w:w="990" w:type="dxa"/>
            <w:tcBorders>
              <w:bottom w:val="single" w:color="auto" w:sz="4" w:space="0"/>
            </w:tcBorders>
            <w:vAlign w:val="center"/>
          </w:tcPr>
          <w:p w14:paraId="20C0C520">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型号</w:t>
            </w:r>
          </w:p>
        </w:tc>
        <w:tc>
          <w:tcPr>
            <w:tcW w:w="1128" w:type="dxa"/>
            <w:tcBorders>
              <w:bottom w:val="single" w:color="auto" w:sz="4" w:space="0"/>
            </w:tcBorders>
            <w:shd w:val="clear" w:color="auto" w:fill="auto"/>
            <w:vAlign w:val="center"/>
          </w:tcPr>
          <w:p w14:paraId="1C66FACC">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eastAsia="宋体" w:cs="宋体"/>
                <w:color w:val="000000" w:themeColor="text1"/>
                <w:sz w:val="21"/>
                <w:szCs w:val="21"/>
                <w14:textFill>
                  <w14:solidFill>
                    <w14:schemeClr w14:val="tx1"/>
                  </w14:solidFill>
                </w14:textFill>
              </w:rPr>
              <w:t>①</w:t>
            </w:r>
          </w:p>
        </w:tc>
        <w:tc>
          <w:tcPr>
            <w:tcW w:w="789" w:type="dxa"/>
            <w:tcBorders>
              <w:bottom w:val="single" w:color="auto" w:sz="4" w:space="0"/>
            </w:tcBorders>
            <w:vAlign w:val="center"/>
          </w:tcPr>
          <w:p w14:paraId="20D78FC2">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单位</w:t>
            </w:r>
          </w:p>
        </w:tc>
        <w:tc>
          <w:tcPr>
            <w:tcW w:w="1185" w:type="dxa"/>
            <w:tcBorders>
              <w:bottom w:val="single" w:color="auto" w:sz="4" w:space="0"/>
              <w:right w:val="single" w:color="auto" w:sz="4" w:space="0"/>
            </w:tcBorders>
            <w:vAlign w:val="center"/>
          </w:tcPr>
          <w:p w14:paraId="755469C4">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单价</w:t>
            </w:r>
            <w:r>
              <w:rPr>
                <w:rFonts w:hint="eastAsia" w:ascii="宋体" w:hAnsi="宋体" w:eastAsia="宋体" w:cs="宋体"/>
                <w:color w:val="000000" w:themeColor="text1"/>
                <w:sz w:val="21"/>
                <w:szCs w:val="21"/>
                <w:lang w:val="en-US" w:eastAsia="zh-CN"/>
                <w14:textFill>
                  <w14:solidFill>
                    <w14:schemeClr w14:val="tx1"/>
                  </w14:solidFill>
                </w14:textFill>
              </w:rPr>
              <w:t>②</w:t>
            </w:r>
          </w:p>
        </w:tc>
        <w:tc>
          <w:tcPr>
            <w:tcW w:w="1380" w:type="dxa"/>
            <w:tcBorders>
              <w:bottom w:val="single" w:color="auto" w:sz="4" w:space="0"/>
              <w:right w:val="single" w:color="auto" w:sz="4" w:space="0"/>
            </w:tcBorders>
            <w:vAlign w:val="center"/>
          </w:tcPr>
          <w:p w14:paraId="157931C9">
            <w:pPr>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000000" w:themeColor="text1"/>
                <w:lang w:val="en-US" w:eastAsia="zh-CN"/>
                <w14:textFill>
                  <w14:solidFill>
                    <w14:schemeClr w14:val="tx1"/>
                  </w14:solidFill>
                </w14:textFill>
              </w:rPr>
              <w:t xml:space="preserve">总价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③=</w:t>
            </w:r>
            <w:r>
              <w:rPr>
                <w:rFonts w:hint="eastAsia" w:ascii="宋体" w:hAnsi="宋体" w:eastAsia="宋体" w:cs="宋体"/>
                <w:color w:val="000000" w:themeColor="text1"/>
                <w:sz w:val="21"/>
                <w:szCs w:val="21"/>
                <w14:textFill>
                  <w14:solidFill>
                    <w14:schemeClr w14:val="tx1"/>
                  </w14:solidFill>
                </w14:textFill>
              </w:rPr>
              <w:t>①</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②</w:t>
            </w:r>
          </w:p>
        </w:tc>
        <w:tc>
          <w:tcPr>
            <w:tcW w:w="1500" w:type="dxa"/>
            <w:tcBorders>
              <w:bottom w:val="single" w:color="auto" w:sz="4" w:space="0"/>
              <w:right w:val="single" w:color="auto" w:sz="4" w:space="0"/>
            </w:tcBorders>
            <w:vAlign w:val="center"/>
          </w:tcPr>
          <w:p w14:paraId="6D62FC60">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计划印刷内容</w:t>
            </w:r>
          </w:p>
        </w:tc>
        <w:tc>
          <w:tcPr>
            <w:tcW w:w="1317" w:type="dxa"/>
            <w:tcBorders>
              <w:bottom w:val="single" w:color="auto" w:sz="4" w:space="0"/>
              <w:right w:val="single" w:color="auto" w:sz="4" w:space="0"/>
            </w:tcBorders>
            <w:vAlign w:val="center"/>
          </w:tcPr>
          <w:p w14:paraId="6C7B4042">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使用时长</w:t>
            </w:r>
          </w:p>
        </w:tc>
      </w:tr>
      <w:tr w14:paraId="7DE7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8" w:type="dxa"/>
            <w:vAlign w:val="center"/>
          </w:tcPr>
          <w:p w14:paraId="141F09D6">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245" w:type="dxa"/>
            <w:vAlign w:val="center"/>
          </w:tcPr>
          <w:p w14:paraId="7DF53CD2">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2E7B337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5B2F2741">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6F378273">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37E01325">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61F98BCE">
            <w:pPr>
              <w:spacing w:line="600" w:lineRule="exact"/>
              <w:rPr>
                <w:rFonts w:hint="eastAsia" w:ascii="宋体" w:hAnsi="宋体" w:eastAsia="宋体" w:cs="宋体"/>
                <w:b w:val="0"/>
                <w:bCs/>
                <w:color w:val="auto"/>
                <w:sz w:val="21"/>
                <w:szCs w:val="21"/>
                <w:highlight w:val="none"/>
              </w:rPr>
            </w:pPr>
          </w:p>
        </w:tc>
        <w:tc>
          <w:tcPr>
            <w:tcW w:w="1380" w:type="dxa"/>
            <w:vAlign w:val="center"/>
          </w:tcPr>
          <w:p w14:paraId="3CADA8D5">
            <w:pPr>
              <w:spacing w:line="600" w:lineRule="exact"/>
              <w:rPr>
                <w:rFonts w:hint="eastAsia" w:ascii="宋体" w:hAnsi="宋体" w:eastAsia="宋体" w:cs="宋体"/>
                <w:b w:val="0"/>
                <w:bCs/>
                <w:color w:val="auto"/>
                <w:sz w:val="21"/>
                <w:szCs w:val="21"/>
                <w:highlight w:val="none"/>
              </w:rPr>
            </w:pPr>
          </w:p>
        </w:tc>
        <w:tc>
          <w:tcPr>
            <w:tcW w:w="1500" w:type="dxa"/>
            <w:vAlign w:val="center"/>
          </w:tcPr>
          <w:p w14:paraId="36C8014D">
            <w:pPr>
              <w:spacing w:line="600" w:lineRule="exact"/>
              <w:rPr>
                <w:rFonts w:hint="eastAsia" w:ascii="宋体" w:hAnsi="宋体" w:eastAsia="宋体" w:cs="宋体"/>
                <w:b w:val="0"/>
                <w:bCs/>
                <w:color w:val="auto"/>
                <w:sz w:val="21"/>
                <w:szCs w:val="21"/>
                <w:highlight w:val="none"/>
              </w:rPr>
            </w:pPr>
          </w:p>
        </w:tc>
        <w:tc>
          <w:tcPr>
            <w:tcW w:w="1317" w:type="dxa"/>
            <w:vAlign w:val="center"/>
          </w:tcPr>
          <w:p w14:paraId="7A69A424">
            <w:pPr>
              <w:spacing w:line="600" w:lineRule="exact"/>
              <w:rPr>
                <w:rFonts w:hint="eastAsia" w:ascii="宋体" w:hAnsi="宋体" w:eastAsia="宋体" w:cs="宋体"/>
                <w:b w:val="0"/>
                <w:bCs/>
                <w:color w:val="auto"/>
                <w:sz w:val="21"/>
                <w:szCs w:val="21"/>
                <w:highlight w:val="none"/>
              </w:rPr>
            </w:pPr>
          </w:p>
        </w:tc>
      </w:tr>
      <w:tr w14:paraId="6758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38" w:type="dxa"/>
            <w:vAlign w:val="center"/>
          </w:tcPr>
          <w:p w14:paraId="2D34DC39">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245" w:type="dxa"/>
            <w:vAlign w:val="center"/>
          </w:tcPr>
          <w:p w14:paraId="07ABDAE6">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48AFFAF4">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4DC993B2">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73CD7F0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47EAE80E">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71BCE93D">
            <w:pPr>
              <w:spacing w:line="600" w:lineRule="exact"/>
              <w:rPr>
                <w:rFonts w:hint="eastAsia" w:ascii="宋体" w:hAnsi="宋体" w:eastAsia="宋体" w:cs="宋体"/>
                <w:b w:val="0"/>
                <w:bCs/>
                <w:color w:val="auto"/>
                <w:sz w:val="21"/>
                <w:szCs w:val="21"/>
                <w:highlight w:val="none"/>
              </w:rPr>
            </w:pPr>
          </w:p>
        </w:tc>
        <w:tc>
          <w:tcPr>
            <w:tcW w:w="1380" w:type="dxa"/>
            <w:vAlign w:val="center"/>
          </w:tcPr>
          <w:p w14:paraId="1AE2ACEA">
            <w:pPr>
              <w:spacing w:line="600" w:lineRule="exact"/>
              <w:rPr>
                <w:rFonts w:hint="eastAsia" w:ascii="宋体" w:hAnsi="宋体" w:eastAsia="宋体" w:cs="宋体"/>
                <w:b w:val="0"/>
                <w:bCs/>
                <w:color w:val="auto"/>
                <w:sz w:val="21"/>
                <w:szCs w:val="21"/>
                <w:highlight w:val="none"/>
              </w:rPr>
            </w:pPr>
          </w:p>
        </w:tc>
        <w:tc>
          <w:tcPr>
            <w:tcW w:w="1500" w:type="dxa"/>
            <w:vAlign w:val="center"/>
          </w:tcPr>
          <w:p w14:paraId="04B0882D">
            <w:pPr>
              <w:spacing w:line="600" w:lineRule="exact"/>
              <w:rPr>
                <w:rFonts w:hint="eastAsia" w:ascii="宋体" w:hAnsi="宋体" w:eastAsia="宋体" w:cs="宋体"/>
                <w:b w:val="0"/>
                <w:bCs/>
                <w:color w:val="auto"/>
                <w:sz w:val="21"/>
                <w:szCs w:val="21"/>
                <w:highlight w:val="none"/>
              </w:rPr>
            </w:pPr>
          </w:p>
        </w:tc>
        <w:tc>
          <w:tcPr>
            <w:tcW w:w="1317" w:type="dxa"/>
            <w:vAlign w:val="center"/>
          </w:tcPr>
          <w:p w14:paraId="7917235F">
            <w:pPr>
              <w:spacing w:line="600" w:lineRule="exact"/>
              <w:rPr>
                <w:rFonts w:hint="eastAsia" w:ascii="宋体" w:hAnsi="宋体" w:eastAsia="宋体" w:cs="宋体"/>
                <w:b w:val="0"/>
                <w:bCs/>
                <w:color w:val="auto"/>
                <w:sz w:val="21"/>
                <w:szCs w:val="21"/>
                <w:highlight w:val="none"/>
              </w:rPr>
            </w:pPr>
          </w:p>
        </w:tc>
      </w:tr>
      <w:tr w14:paraId="1E1C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8" w:type="dxa"/>
            <w:vAlign w:val="center"/>
          </w:tcPr>
          <w:p w14:paraId="294A22DA">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245" w:type="dxa"/>
            <w:vAlign w:val="center"/>
          </w:tcPr>
          <w:p w14:paraId="324A724E">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384EC84F">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727D005E">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50C15062">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59BD79F1">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25C6879F">
            <w:pPr>
              <w:spacing w:line="600" w:lineRule="exact"/>
              <w:rPr>
                <w:rFonts w:hint="eastAsia" w:ascii="宋体" w:hAnsi="宋体" w:eastAsia="宋体" w:cs="宋体"/>
                <w:b w:val="0"/>
                <w:bCs/>
                <w:color w:val="auto"/>
                <w:sz w:val="21"/>
                <w:szCs w:val="21"/>
                <w:highlight w:val="none"/>
              </w:rPr>
            </w:pPr>
          </w:p>
        </w:tc>
        <w:tc>
          <w:tcPr>
            <w:tcW w:w="1380" w:type="dxa"/>
            <w:vAlign w:val="center"/>
          </w:tcPr>
          <w:p w14:paraId="3447909E">
            <w:pPr>
              <w:spacing w:line="600" w:lineRule="exact"/>
              <w:rPr>
                <w:rFonts w:hint="eastAsia" w:ascii="宋体" w:hAnsi="宋体" w:eastAsia="宋体" w:cs="宋体"/>
                <w:b w:val="0"/>
                <w:bCs/>
                <w:color w:val="auto"/>
                <w:sz w:val="21"/>
                <w:szCs w:val="21"/>
                <w:highlight w:val="none"/>
              </w:rPr>
            </w:pPr>
          </w:p>
        </w:tc>
        <w:tc>
          <w:tcPr>
            <w:tcW w:w="1500" w:type="dxa"/>
            <w:vAlign w:val="center"/>
          </w:tcPr>
          <w:p w14:paraId="71250A0A">
            <w:pPr>
              <w:spacing w:line="600" w:lineRule="exact"/>
              <w:rPr>
                <w:rFonts w:hint="eastAsia" w:ascii="宋体" w:hAnsi="宋体" w:eastAsia="宋体" w:cs="宋体"/>
                <w:b w:val="0"/>
                <w:bCs/>
                <w:color w:val="auto"/>
                <w:sz w:val="21"/>
                <w:szCs w:val="21"/>
                <w:highlight w:val="none"/>
              </w:rPr>
            </w:pPr>
          </w:p>
        </w:tc>
        <w:tc>
          <w:tcPr>
            <w:tcW w:w="1317" w:type="dxa"/>
            <w:vAlign w:val="center"/>
          </w:tcPr>
          <w:p w14:paraId="3E1E0EC1">
            <w:pPr>
              <w:spacing w:line="600" w:lineRule="exact"/>
              <w:rPr>
                <w:rFonts w:hint="eastAsia" w:ascii="宋体" w:hAnsi="宋体" w:eastAsia="宋体" w:cs="宋体"/>
                <w:b w:val="0"/>
                <w:bCs/>
                <w:color w:val="auto"/>
                <w:sz w:val="21"/>
                <w:szCs w:val="21"/>
                <w:highlight w:val="none"/>
              </w:rPr>
            </w:pPr>
          </w:p>
        </w:tc>
      </w:tr>
      <w:tr w14:paraId="05CD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38" w:type="dxa"/>
            <w:vAlign w:val="center"/>
          </w:tcPr>
          <w:p w14:paraId="5A9BC2A9">
            <w:pPr>
              <w:spacing w:line="36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w:t>
            </w:r>
          </w:p>
        </w:tc>
        <w:tc>
          <w:tcPr>
            <w:tcW w:w="1245" w:type="dxa"/>
            <w:vAlign w:val="center"/>
          </w:tcPr>
          <w:p w14:paraId="358AF64B">
            <w:pPr>
              <w:snapToGrid w:val="0"/>
              <w:spacing w:line="380" w:lineRule="exact"/>
              <w:jc w:val="center"/>
              <w:rPr>
                <w:rFonts w:hint="eastAsia" w:ascii="宋体" w:hAnsi="宋体" w:eastAsia="宋体" w:cs="宋体"/>
                <w:b w:val="0"/>
                <w:bCs/>
                <w:color w:val="auto"/>
                <w:sz w:val="21"/>
                <w:szCs w:val="21"/>
                <w:highlight w:val="none"/>
                <w:lang w:eastAsia="zh-CN"/>
              </w:rPr>
            </w:pPr>
          </w:p>
        </w:tc>
        <w:tc>
          <w:tcPr>
            <w:tcW w:w="915" w:type="dxa"/>
            <w:vAlign w:val="center"/>
          </w:tcPr>
          <w:p w14:paraId="6F0B2CC7">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990" w:type="dxa"/>
            <w:vAlign w:val="center"/>
          </w:tcPr>
          <w:p w14:paraId="0E31B29C">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28" w:type="dxa"/>
            <w:vAlign w:val="center"/>
          </w:tcPr>
          <w:p w14:paraId="54684DCD">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789" w:type="dxa"/>
            <w:vAlign w:val="center"/>
          </w:tcPr>
          <w:p w14:paraId="4D5DE675">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1185" w:type="dxa"/>
            <w:vAlign w:val="center"/>
          </w:tcPr>
          <w:p w14:paraId="314F8D5E">
            <w:pPr>
              <w:spacing w:line="600" w:lineRule="exact"/>
              <w:rPr>
                <w:rFonts w:hint="eastAsia" w:ascii="宋体" w:hAnsi="宋体" w:eastAsia="宋体" w:cs="宋体"/>
                <w:b w:val="0"/>
                <w:bCs/>
                <w:color w:val="auto"/>
                <w:sz w:val="21"/>
                <w:szCs w:val="21"/>
                <w:highlight w:val="none"/>
              </w:rPr>
            </w:pPr>
          </w:p>
        </w:tc>
        <w:tc>
          <w:tcPr>
            <w:tcW w:w="1380" w:type="dxa"/>
            <w:vAlign w:val="center"/>
          </w:tcPr>
          <w:p w14:paraId="4129C098">
            <w:pPr>
              <w:spacing w:line="600" w:lineRule="exact"/>
              <w:rPr>
                <w:rFonts w:hint="eastAsia" w:ascii="宋体" w:hAnsi="宋体" w:eastAsia="宋体" w:cs="宋体"/>
                <w:b w:val="0"/>
                <w:bCs/>
                <w:color w:val="auto"/>
                <w:sz w:val="21"/>
                <w:szCs w:val="21"/>
                <w:highlight w:val="none"/>
              </w:rPr>
            </w:pPr>
          </w:p>
        </w:tc>
        <w:tc>
          <w:tcPr>
            <w:tcW w:w="1500" w:type="dxa"/>
            <w:vAlign w:val="center"/>
          </w:tcPr>
          <w:p w14:paraId="4B5C9CEE">
            <w:pPr>
              <w:spacing w:line="600" w:lineRule="exact"/>
              <w:rPr>
                <w:rFonts w:hint="eastAsia" w:ascii="宋体" w:hAnsi="宋体" w:eastAsia="宋体" w:cs="宋体"/>
                <w:b w:val="0"/>
                <w:bCs/>
                <w:color w:val="auto"/>
                <w:sz w:val="21"/>
                <w:szCs w:val="21"/>
                <w:highlight w:val="none"/>
              </w:rPr>
            </w:pPr>
          </w:p>
        </w:tc>
        <w:tc>
          <w:tcPr>
            <w:tcW w:w="1317" w:type="dxa"/>
            <w:vAlign w:val="center"/>
          </w:tcPr>
          <w:p w14:paraId="3435BBB3">
            <w:pPr>
              <w:spacing w:line="600" w:lineRule="exact"/>
              <w:rPr>
                <w:rFonts w:hint="eastAsia" w:ascii="宋体" w:hAnsi="宋体" w:eastAsia="宋体" w:cs="宋体"/>
                <w:b w:val="0"/>
                <w:bCs/>
                <w:color w:val="auto"/>
                <w:sz w:val="21"/>
                <w:szCs w:val="21"/>
                <w:highlight w:val="none"/>
              </w:rPr>
            </w:pPr>
          </w:p>
        </w:tc>
      </w:tr>
      <w:tr w14:paraId="69E1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70" w:type="dxa"/>
            <w:gridSpan w:val="8"/>
            <w:vAlign w:val="center"/>
          </w:tcPr>
          <w:p w14:paraId="6C2D379B">
            <w:pPr>
              <w:spacing w:line="500" w:lineRule="exact"/>
              <w:rPr>
                <w:rFonts w:hint="eastAsia" w:ascii="宋体" w:hAnsi="宋体"/>
                <w:color w:val="auto"/>
                <w:szCs w:val="22"/>
                <w:highlight w:val="none"/>
                <w:lang w:eastAsia="zh-CN"/>
              </w:rPr>
            </w:pPr>
            <w:r>
              <w:rPr>
                <w:rFonts w:hint="eastAsia" w:ascii="宋体" w:hAnsi="宋体"/>
                <w:color w:val="auto"/>
                <w:szCs w:val="22"/>
                <w:highlight w:val="none"/>
                <w:lang w:eastAsia="zh-CN"/>
              </w:rPr>
              <w:t>总报价：</w:t>
            </w:r>
            <w:r>
              <w:rPr>
                <w:rFonts w:hint="eastAsia" w:ascii="宋体" w:hAnsi="宋体"/>
                <w:color w:val="auto"/>
                <w:szCs w:val="22"/>
                <w:highlight w:val="none"/>
              </w:rPr>
              <w:t>（大写）人民币</w:t>
            </w:r>
            <w:r>
              <w:rPr>
                <w:rFonts w:ascii="宋体" w:hAnsi="宋体"/>
                <w:color w:val="auto"/>
                <w:szCs w:val="22"/>
                <w:highlight w:val="none"/>
                <w:u w:val="single"/>
              </w:rPr>
              <w:t xml:space="preserve">                        </w:t>
            </w:r>
            <w:r>
              <w:rPr>
                <w:rFonts w:hint="eastAsia" w:ascii="宋体" w:hAnsi="宋体"/>
                <w:color w:val="auto"/>
                <w:szCs w:val="22"/>
                <w:highlight w:val="none"/>
              </w:rPr>
              <w:t>（￥</w:t>
            </w:r>
            <w:r>
              <w:rPr>
                <w:rFonts w:ascii="宋体" w:hAnsi="宋体"/>
                <w:color w:val="auto"/>
                <w:szCs w:val="22"/>
                <w:highlight w:val="none"/>
                <w:u w:val="single"/>
              </w:rPr>
              <w:t xml:space="preserve">               </w:t>
            </w:r>
            <w:r>
              <w:rPr>
                <w:rFonts w:ascii="宋体" w:hAnsi="宋体"/>
                <w:color w:val="auto"/>
                <w:szCs w:val="22"/>
                <w:highlight w:val="none"/>
              </w:rPr>
              <w:t xml:space="preserve"> </w:t>
            </w:r>
            <w:r>
              <w:rPr>
                <w:rFonts w:hint="eastAsia" w:ascii="宋体" w:hAnsi="宋体"/>
                <w:color w:val="auto"/>
                <w:szCs w:val="22"/>
                <w:highlight w:val="none"/>
              </w:rPr>
              <w:t>元）</w:t>
            </w:r>
          </w:p>
        </w:tc>
        <w:tc>
          <w:tcPr>
            <w:tcW w:w="1500" w:type="dxa"/>
            <w:vAlign w:val="center"/>
          </w:tcPr>
          <w:p w14:paraId="0530F238">
            <w:pPr>
              <w:spacing w:line="500" w:lineRule="exact"/>
              <w:rPr>
                <w:rFonts w:hint="eastAsia" w:ascii="宋体" w:hAnsi="宋体"/>
                <w:color w:val="auto"/>
                <w:szCs w:val="22"/>
                <w:highlight w:val="none"/>
                <w:lang w:eastAsia="zh-CN"/>
              </w:rPr>
            </w:pPr>
          </w:p>
        </w:tc>
        <w:tc>
          <w:tcPr>
            <w:tcW w:w="1317" w:type="dxa"/>
            <w:vAlign w:val="center"/>
          </w:tcPr>
          <w:p w14:paraId="544E2D9E">
            <w:pPr>
              <w:spacing w:line="500" w:lineRule="exact"/>
              <w:rPr>
                <w:rFonts w:hint="eastAsia" w:ascii="宋体" w:hAnsi="宋体"/>
                <w:color w:val="auto"/>
                <w:szCs w:val="22"/>
                <w:highlight w:val="none"/>
                <w:lang w:eastAsia="zh-CN"/>
              </w:rPr>
            </w:pPr>
          </w:p>
        </w:tc>
      </w:tr>
    </w:tbl>
    <w:p w14:paraId="385C3E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0AC9E9FA">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30E4B0F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599FCF35">
      <w:pPr>
        <w:spacing w:line="360" w:lineRule="auto"/>
        <w:ind w:firstLine="420"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60C1367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DCF4EF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8666517">
      <w:pPr>
        <w:spacing w:line="360" w:lineRule="auto"/>
        <w:ind w:firstLine="420"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43251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w:t>
      </w:r>
      <w:r>
        <w:rPr>
          <w:rFonts w:hint="eastAsia" w:ascii="宋体" w:hAnsi="宋体" w:cs="宋体"/>
          <w:color w:val="auto"/>
          <w:szCs w:val="21"/>
          <w:highlight w:val="none"/>
          <w:lang w:val="en-US" w:eastAsia="zh-CN"/>
        </w:rPr>
        <w:t>时间</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交付</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D0EAA3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32CCE9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11B2A1E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9AB6F34">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73C261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5BE8FD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110627ED">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23F4AE9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330D48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E7FA8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E8DAE5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25BEF79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b w:val="0"/>
          <w:bCs/>
          <w:color w:val="auto"/>
          <w:sz w:val="21"/>
          <w:szCs w:val="21"/>
          <w:highlight w:val="none"/>
          <w:lang w:val="en-US" w:eastAsia="zh-CN"/>
        </w:rPr>
        <w:t>本项目预付款为合同金额的40%，在合同生效后10个工作日内支付，</w:t>
      </w:r>
      <w:r>
        <w:rPr>
          <w:rFonts w:hint="eastAsia" w:ascii="宋体" w:hAnsi="宋体" w:eastAsia="宋体" w:cs="宋体"/>
          <w:color w:val="auto"/>
          <w:sz w:val="21"/>
          <w:szCs w:val="21"/>
        </w:rPr>
        <w:t>余下合同款的</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0%按实际制作的数量分批付款。</w:t>
      </w:r>
    </w:p>
    <w:p w14:paraId="536D77B2">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55630A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%（注：履约保证金不超过</w:t>
      </w:r>
      <w:r>
        <w:rPr>
          <w:rFonts w:ascii="宋体" w:hAnsi="宋体" w:cs="宋体"/>
          <w:color w:val="auto"/>
          <w:szCs w:val="21"/>
          <w:highlight w:val="none"/>
        </w:rPr>
        <w:t>5</w:t>
      </w:r>
      <w:r>
        <w:rPr>
          <w:rFonts w:hint="eastAsia" w:ascii="宋体" w:hAnsi="宋体" w:cs="宋体"/>
          <w:color w:val="auto"/>
          <w:szCs w:val="21"/>
          <w:highlight w:val="none"/>
        </w:rPr>
        <w:t>%）。</w:t>
      </w:r>
    </w:p>
    <w:p w14:paraId="5F3A58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履约保证金递交方式：支票、汇票、本票或者金融、担保机构出具的保函等非现金方式（参照磋商保证金）。</w:t>
      </w:r>
    </w:p>
    <w:p w14:paraId="526846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0093F643">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22AB60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1AA0A26D">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68E18C3E">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35B43B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37D7D269">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796B818E">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6E6E6F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0978F6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195907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46DF968">
      <w:pPr>
        <w:spacing w:line="360" w:lineRule="auto"/>
        <w:ind w:firstLine="420"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377C57A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D150A8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31321B8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5EB257A9">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69F1EF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4480C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29BB87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642D16F">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0EFC1C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24E29D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077DDD24">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480D6B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6B2D8C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5D1FB2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3、商务条款偏离表和</w:t>
      </w:r>
      <w:r>
        <w:rPr>
          <w:rFonts w:hint="eastAsia" w:ascii="宋体" w:hAnsi="宋体"/>
          <w:color w:val="auto"/>
          <w:szCs w:val="21"/>
          <w:highlight w:val="none"/>
          <w:lang w:val="en-US" w:eastAsia="zh-CN"/>
        </w:rPr>
        <w:t>服务需求</w:t>
      </w:r>
      <w:r>
        <w:rPr>
          <w:rFonts w:hint="eastAsia" w:ascii="宋体" w:hAnsi="宋体"/>
          <w:color w:val="auto"/>
          <w:szCs w:val="21"/>
          <w:highlight w:val="none"/>
        </w:rPr>
        <w:t>偏离表；</w:t>
      </w:r>
    </w:p>
    <w:p w14:paraId="397BD25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4DFA47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226F68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11911B54">
      <w:pPr>
        <w:spacing w:line="360" w:lineRule="auto"/>
        <w:ind w:firstLine="420"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094A4E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551A29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4"/>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494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49D4658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56445893">
            <w:pPr>
              <w:snapToGrid w:val="0"/>
              <w:spacing w:line="360" w:lineRule="auto"/>
              <w:rPr>
                <w:rFonts w:hint="eastAsia" w:ascii="宋体" w:hAnsi="宋体" w:cs="宋体"/>
                <w:color w:val="auto"/>
                <w:szCs w:val="21"/>
                <w:highlight w:val="none"/>
              </w:rPr>
            </w:pPr>
          </w:p>
          <w:p w14:paraId="3F1A73DA">
            <w:pPr>
              <w:snapToGrid w:val="0"/>
              <w:spacing w:line="360" w:lineRule="auto"/>
              <w:rPr>
                <w:rFonts w:hint="eastAsia" w:ascii="宋体" w:hAnsi="宋体" w:cs="宋体"/>
                <w:color w:val="auto"/>
                <w:szCs w:val="21"/>
                <w:highlight w:val="none"/>
              </w:rPr>
            </w:pPr>
          </w:p>
          <w:p w14:paraId="695312AA">
            <w:pPr>
              <w:snapToGrid w:val="0"/>
              <w:spacing w:line="360" w:lineRule="auto"/>
              <w:ind w:firstLine="945" w:firstLineChars="450"/>
              <w:jc w:val="right"/>
              <w:rPr>
                <w:rFonts w:hint="eastAsia" w:ascii="宋体" w:hAnsi="宋体" w:cs="宋体"/>
                <w:color w:val="auto"/>
                <w:szCs w:val="21"/>
                <w:highlight w:val="none"/>
              </w:rPr>
            </w:pPr>
          </w:p>
          <w:p w14:paraId="4391B733">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7BFD56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582E5C72">
            <w:pPr>
              <w:snapToGrid w:val="0"/>
              <w:spacing w:line="360" w:lineRule="auto"/>
              <w:rPr>
                <w:rFonts w:hint="eastAsia" w:ascii="宋体" w:hAnsi="宋体" w:cs="宋体"/>
                <w:color w:val="auto"/>
                <w:szCs w:val="21"/>
                <w:highlight w:val="none"/>
              </w:rPr>
            </w:pPr>
          </w:p>
          <w:p w14:paraId="01F513F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964F5B5">
            <w:pPr>
              <w:snapToGrid w:val="0"/>
              <w:spacing w:line="360" w:lineRule="auto"/>
              <w:jc w:val="right"/>
              <w:rPr>
                <w:rFonts w:hint="eastAsia" w:ascii="宋体" w:hAnsi="宋体" w:cs="宋体"/>
                <w:color w:val="auto"/>
                <w:szCs w:val="21"/>
                <w:highlight w:val="none"/>
              </w:rPr>
            </w:pPr>
          </w:p>
          <w:p w14:paraId="67BE176B">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988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1D9D81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7320E70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1A90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6979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BEC911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6C31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AC79FA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1773943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5B42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466067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5866EA0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60F8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92124E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097DAF2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550E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2B7BC6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8D9AD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4F2D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57BC85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F363C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1CB58AEC">
      <w:pPr>
        <w:pStyle w:val="15"/>
        <w:spacing w:line="360" w:lineRule="auto"/>
        <w:jc w:val="left"/>
        <w:rPr>
          <w:rFonts w:hint="eastAsia" w:ascii="新宋体" w:hAnsi="新宋体" w:eastAsia="新宋体" w:cs="新宋体"/>
          <w:color w:val="auto"/>
        </w:rPr>
      </w:pPr>
    </w:p>
    <w:sectPr>
      <w:footerReference r:id="rId11" w:type="first"/>
      <w:footerReference r:id="rId10" w:type="default"/>
      <w:pgSz w:w="11906" w:h="16838"/>
      <w:pgMar w:top="1134" w:right="1134" w:bottom="1134" w:left="1134" w:header="709" w:footer="709"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方正小标宋简体">
    <w:altName w:val="黑体"/>
    <w:panose1 w:val="02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05CD">
    <w:pPr>
      <w:pStyle w:val="17"/>
      <w:rPr>
        <w:rFonts w:hint="eastAsia"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F04D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4F04D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8C83">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8BD5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A8BD5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F32C">
    <w:pPr>
      <w:pStyle w:val="17"/>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D3440A">
                          <w:pPr>
                            <w:pStyle w:val="17"/>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49D3440A">
                    <w:pPr>
                      <w:pStyle w:val="17"/>
                    </w:pPr>
                    <w:r>
                      <w:fldChar w:fldCharType="begin"/>
                    </w:r>
                    <w:r>
                      <w:instrText xml:space="preserve"> PAGE  \* MERGEFORMAT </w:instrText>
                    </w:r>
                    <w:r>
                      <w:fldChar w:fldCharType="separate"/>
                    </w:r>
                    <w:r>
                      <w:t>17</w:t>
                    </w:r>
                    <w:r>
                      <w:fldChar w:fldCharType="end"/>
                    </w:r>
                  </w:p>
                </w:txbxContent>
              </v:textbox>
            </v:shape>
          </w:pict>
        </mc:Fallback>
      </mc:AlternateContent>
    </w:r>
  </w:p>
  <w:p w14:paraId="4332B23B">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F777">
    <w:pPr>
      <w:pStyle w:val="17"/>
      <w:rPr>
        <w:rFonts w:hint="eastAsia"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1CA0B">
                          <w:pPr>
                            <w:pStyle w:val="17"/>
                            <w:jc w:val="center"/>
                            <w:rPr>
                              <w:rStyle w:val="28"/>
                              <w:rFonts w:hint="eastAsia" w:ascii="仿宋" w:hAnsi="仿宋" w:eastAsia="仿宋" w:cs="仿宋"/>
                            </w:rPr>
                          </w:pPr>
                          <w:r>
                            <w:rPr>
                              <w:rFonts w:hint="eastAsia" w:ascii="仿宋" w:hAnsi="仿宋" w:eastAsia="仿宋" w:cs="仿宋"/>
                            </w:rPr>
                            <w:fldChar w:fldCharType="begin"/>
                          </w:r>
                          <w:r>
                            <w:rPr>
                              <w:rStyle w:val="28"/>
                              <w:rFonts w:hint="eastAsia" w:ascii="仿宋" w:hAnsi="仿宋" w:eastAsia="仿宋" w:cs="仿宋"/>
                            </w:rPr>
                            <w:instrText xml:space="preserve">PAGE  </w:instrText>
                          </w:r>
                          <w:r>
                            <w:rPr>
                              <w:rFonts w:hint="eastAsia" w:ascii="仿宋" w:hAnsi="仿宋" w:eastAsia="仿宋" w:cs="仿宋"/>
                            </w:rPr>
                            <w:fldChar w:fldCharType="separate"/>
                          </w:r>
                          <w:r>
                            <w:rPr>
                              <w:rStyle w:val="28"/>
                              <w:rFonts w:hint="eastAsia" w:ascii="仿宋" w:hAnsi="仿宋" w:eastAsia="仿宋" w:cs="仿宋"/>
                            </w:rPr>
                            <w:t>31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A1CA0B">
                    <w:pPr>
                      <w:pStyle w:val="17"/>
                      <w:jc w:val="center"/>
                      <w:rPr>
                        <w:rStyle w:val="28"/>
                        <w:rFonts w:hint="eastAsia" w:ascii="仿宋" w:hAnsi="仿宋" w:eastAsia="仿宋" w:cs="仿宋"/>
                      </w:rPr>
                    </w:pPr>
                    <w:r>
                      <w:rPr>
                        <w:rFonts w:hint="eastAsia" w:ascii="仿宋" w:hAnsi="仿宋" w:eastAsia="仿宋" w:cs="仿宋"/>
                      </w:rPr>
                      <w:fldChar w:fldCharType="begin"/>
                    </w:r>
                    <w:r>
                      <w:rPr>
                        <w:rStyle w:val="28"/>
                        <w:rFonts w:hint="eastAsia" w:ascii="仿宋" w:hAnsi="仿宋" w:eastAsia="仿宋" w:cs="仿宋"/>
                      </w:rPr>
                      <w:instrText xml:space="preserve">PAGE  </w:instrText>
                    </w:r>
                    <w:r>
                      <w:rPr>
                        <w:rFonts w:hint="eastAsia" w:ascii="仿宋" w:hAnsi="仿宋" w:eastAsia="仿宋" w:cs="仿宋"/>
                      </w:rPr>
                      <w:fldChar w:fldCharType="separate"/>
                    </w:r>
                    <w:r>
                      <w:rPr>
                        <w:rStyle w:val="28"/>
                        <w:rFonts w:hint="eastAsia" w:ascii="仿宋" w:hAnsi="仿宋" w:eastAsia="仿宋" w:cs="仿宋"/>
                      </w:rPr>
                      <w:t>31</w:t>
                    </w:r>
                    <w:r>
                      <w:rPr>
                        <w:rFonts w:hint="eastAsia" w:ascii="仿宋" w:hAnsi="仿宋" w:eastAsia="仿宋" w:cs="仿宋"/>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32E2">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3BA0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F3BA0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4FC5D">
    <w:pPr>
      <w:pStyle w:val="18"/>
      <w:pBdr>
        <w:bottom w:val="none" w:color="auto" w:sz="0" w:space="1"/>
      </w:pBdr>
      <w:wordWrap w:val="0"/>
      <w:jc w:val="both"/>
      <w:rPr>
        <w:rFonts w:hint="eastAsia" w:ascii="仿宋" w:hAnsi="仿宋" w:eastAsia="仿宋" w:cs="仿宋"/>
        <w:sz w:val="21"/>
        <w:szCs w:val="21"/>
        <w:u w:val="single"/>
        <w:lang w:eastAsia="zh-CN"/>
      </w:rPr>
    </w:pPr>
    <w:r>
      <w:rPr>
        <w:rFonts w:hint="eastAsia" w:ascii="仿宋" w:hAnsi="仿宋" w:eastAsia="仿宋" w:cs="仿宋"/>
        <w:sz w:val="21"/>
        <w:szCs w:val="21"/>
        <w:u w:val="single"/>
        <w:lang w:val="en-US" w:eastAsia="zh-CN"/>
      </w:rPr>
      <w:t xml:space="preserve"> </w:t>
    </w:r>
    <w:r>
      <w:rPr>
        <w:rFonts w:hint="eastAsia" w:ascii="Times New Roman" w:hAnsi="Times New Roman" w:cs="Times New Roman"/>
        <w:color w:val="000000"/>
        <w:kern w:val="2"/>
        <w:sz w:val="20"/>
        <w:szCs w:val="20"/>
        <w:u w:val="single"/>
        <w:lang w:val="en-US" w:eastAsia="zh-CN" w:bidi="ar-SA"/>
      </w:rPr>
      <w:t>2025年印刷服务</w:t>
    </w:r>
    <w:r>
      <w:rPr>
        <w:rFonts w:hint="eastAsia" w:ascii="Times New Roman" w:hAnsi="Times New Roman" w:eastAsia="宋体" w:cs="Times New Roman"/>
        <w:color w:val="000000"/>
        <w:kern w:val="2"/>
        <w:sz w:val="20"/>
        <w:szCs w:val="20"/>
        <w:u w:val="single"/>
        <w:lang w:val="en-US" w:eastAsia="zh-CN" w:bidi="ar-SA"/>
      </w:rPr>
      <w:t xml:space="preserve">                                                     </w:t>
    </w:r>
    <w:r>
      <w:rPr>
        <w:rFonts w:hint="eastAsia" w:ascii="Times New Roman" w:hAnsi="Times New Roman" w:cs="Times New Roman"/>
        <w:color w:val="000000"/>
        <w:kern w:val="2"/>
        <w:sz w:val="20"/>
        <w:szCs w:val="20"/>
        <w:u w:val="single"/>
        <w:lang w:val="en-US" w:eastAsia="zh-CN" w:bidi="ar-SA"/>
      </w:rPr>
      <w:t xml:space="preserve">     </w:t>
    </w:r>
    <w:r>
      <w:rPr>
        <w:rFonts w:hint="eastAsia" w:ascii="Times New Roman" w:hAnsi="Times New Roman" w:eastAsia="宋体" w:cs="Times New Roman"/>
        <w:color w:val="000000"/>
        <w:kern w:val="2"/>
        <w:sz w:val="20"/>
        <w:szCs w:val="20"/>
        <w:u w:val="single"/>
        <w:lang w:val="en-US" w:eastAsia="zh-CN" w:bidi="ar-S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BBA2">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EC17">
    <w:pPr>
      <w:pStyle w:val="18"/>
      <w:pBdr>
        <w:bottom w:val="none" w:color="auto" w:sz="0" w:space="1"/>
      </w:pBdr>
      <w:wordWrap w:val="0"/>
      <w:jc w:val="both"/>
      <w:rPr>
        <w:rFonts w:hint="eastAsia" w:ascii="仿宋" w:hAnsi="仿宋" w:eastAsia="仿宋" w:cs="仿宋"/>
        <w:sz w:val="18"/>
        <w:szCs w:val="18"/>
        <w:u w:val="single"/>
        <w:lang w:eastAsia="zh-CN"/>
      </w:rPr>
    </w:pPr>
    <w:r>
      <w:rPr>
        <w:rFonts w:hint="eastAsia" w:ascii="宋体" w:hAnsi="宋体" w:eastAsia="宋体" w:cs="宋体"/>
        <w:sz w:val="18"/>
        <w:szCs w:val="18"/>
        <w:u w:val="single"/>
        <w:lang w:val="en-US" w:eastAsia="zh-CN"/>
      </w:rPr>
      <w:t xml:space="preserve"> </w:t>
    </w:r>
    <w:r>
      <w:rPr>
        <w:rFonts w:hint="eastAsia" w:hAnsi="宋体" w:cs="宋体"/>
        <w:color w:val="000000"/>
        <w:kern w:val="2"/>
        <w:sz w:val="18"/>
        <w:szCs w:val="18"/>
        <w:u w:val="single"/>
        <w:lang w:val="en-US" w:eastAsia="zh-CN" w:bidi="ar-SA"/>
      </w:rPr>
      <w:t xml:space="preserve">2025年印刷服务                                                          </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482A">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C9B1"/>
    <w:multiLevelType w:val="singleLevel"/>
    <w:tmpl w:val="9015C9B1"/>
    <w:lvl w:ilvl="0" w:tentative="0">
      <w:start w:val="1"/>
      <w:numFmt w:val="decimal"/>
      <w:pStyle w:val="7"/>
      <w:lvlText w:val="%1."/>
      <w:lvlJc w:val="left"/>
      <w:pPr>
        <w:tabs>
          <w:tab w:val="left" w:pos="360"/>
        </w:tabs>
        <w:ind w:left="360" w:hanging="360"/>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13DBF7C"/>
    <w:multiLevelType w:val="singleLevel"/>
    <w:tmpl w:val="113DBF7C"/>
    <w:lvl w:ilvl="0" w:tentative="0">
      <w:start w:val="4"/>
      <w:numFmt w:val="chineseCounting"/>
      <w:suff w:val="nothing"/>
      <w:lvlText w:val="%1、"/>
      <w:lvlJc w:val="left"/>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4DAE498"/>
    <w:multiLevelType w:val="singleLevel"/>
    <w:tmpl w:val="44DAE498"/>
    <w:lvl w:ilvl="0" w:tentative="0">
      <w:start w:val="1"/>
      <w:numFmt w:val="decimal"/>
      <w:suff w:val="nothing"/>
      <w:lvlText w:val="%1、"/>
      <w:lvlJc w:val="left"/>
    </w:lvl>
  </w:abstractNum>
  <w:abstractNum w:abstractNumId="7">
    <w:nsid w:val="6A3B952C"/>
    <w:multiLevelType w:val="singleLevel"/>
    <w:tmpl w:val="6A3B952C"/>
    <w:lvl w:ilvl="0" w:tentative="0">
      <w:start w:val="2"/>
      <w:numFmt w:val="decimal"/>
      <w:lvlText w:val="%1."/>
      <w:lvlJc w:val="left"/>
      <w:pPr>
        <w:tabs>
          <w:tab w:val="left" w:pos="312"/>
        </w:tabs>
      </w:pPr>
    </w:lvl>
  </w:abstractNum>
  <w:num w:numId="1">
    <w:abstractNumId w:val="2"/>
  </w:num>
  <w:num w:numId="2">
    <w:abstractNumId w:val="5"/>
  </w:num>
  <w:num w:numId="3">
    <w:abstractNumId w:val="0"/>
  </w:num>
  <w:num w:numId="4">
    <w:abstractNumId w:val="4"/>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1" w:cryptProviderType="rsaFull" w:cryptAlgorithmClass="hash" w:cryptAlgorithmType="typeAny" w:cryptAlgorithmSid="4" w:cryptSpinCount="0" w:hash="QBwb4qpGMlX5TqxEYttzkMm6XAE=" w:salt="9CTFGLdZddfVq6hSbLSAW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DVlNzE4NzI0OTJkYzBiZWU2MDNkOTRjYjllYjEifQ=="/>
  </w:docVars>
  <w:rsids>
    <w:rsidRoot w:val="694E3676"/>
    <w:rsid w:val="00270BE1"/>
    <w:rsid w:val="00490B57"/>
    <w:rsid w:val="006A5E8B"/>
    <w:rsid w:val="00724E62"/>
    <w:rsid w:val="0078143C"/>
    <w:rsid w:val="007A51B4"/>
    <w:rsid w:val="00A97848"/>
    <w:rsid w:val="00D5063D"/>
    <w:rsid w:val="00DB20E1"/>
    <w:rsid w:val="01101675"/>
    <w:rsid w:val="011253ED"/>
    <w:rsid w:val="01394CDE"/>
    <w:rsid w:val="014B7B3B"/>
    <w:rsid w:val="015C46CF"/>
    <w:rsid w:val="016A0CCB"/>
    <w:rsid w:val="01800650"/>
    <w:rsid w:val="01853E11"/>
    <w:rsid w:val="01A91993"/>
    <w:rsid w:val="01B33237"/>
    <w:rsid w:val="01C04E49"/>
    <w:rsid w:val="01E07299"/>
    <w:rsid w:val="01E90844"/>
    <w:rsid w:val="01EC5C3E"/>
    <w:rsid w:val="021138F7"/>
    <w:rsid w:val="022C0A8A"/>
    <w:rsid w:val="02351C6D"/>
    <w:rsid w:val="02445A7A"/>
    <w:rsid w:val="0276687B"/>
    <w:rsid w:val="02820350"/>
    <w:rsid w:val="02CC0F3B"/>
    <w:rsid w:val="03172610"/>
    <w:rsid w:val="031D30E7"/>
    <w:rsid w:val="034473BB"/>
    <w:rsid w:val="035937A7"/>
    <w:rsid w:val="035A2D65"/>
    <w:rsid w:val="036C7261"/>
    <w:rsid w:val="037B54CB"/>
    <w:rsid w:val="039842CF"/>
    <w:rsid w:val="039E11BA"/>
    <w:rsid w:val="03D66BA6"/>
    <w:rsid w:val="03E94B2B"/>
    <w:rsid w:val="0402799B"/>
    <w:rsid w:val="04387860"/>
    <w:rsid w:val="04425FE9"/>
    <w:rsid w:val="04762DCC"/>
    <w:rsid w:val="04A42800"/>
    <w:rsid w:val="04AF41DA"/>
    <w:rsid w:val="04B07CB0"/>
    <w:rsid w:val="04B14F1D"/>
    <w:rsid w:val="04D56E5D"/>
    <w:rsid w:val="04F66143"/>
    <w:rsid w:val="04FC263C"/>
    <w:rsid w:val="05290F57"/>
    <w:rsid w:val="056D353A"/>
    <w:rsid w:val="05883ED0"/>
    <w:rsid w:val="05942874"/>
    <w:rsid w:val="05A63E97"/>
    <w:rsid w:val="05B33925"/>
    <w:rsid w:val="05B747B5"/>
    <w:rsid w:val="05CF5FA2"/>
    <w:rsid w:val="05FF4CF8"/>
    <w:rsid w:val="0600615C"/>
    <w:rsid w:val="06191684"/>
    <w:rsid w:val="06275585"/>
    <w:rsid w:val="064F2C3F"/>
    <w:rsid w:val="065C14C2"/>
    <w:rsid w:val="066C1A43"/>
    <w:rsid w:val="066C3661"/>
    <w:rsid w:val="06700957"/>
    <w:rsid w:val="069D6DA6"/>
    <w:rsid w:val="06B22A28"/>
    <w:rsid w:val="06BA0E7C"/>
    <w:rsid w:val="06DA69AD"/>
    <w:rsid w:val="06F7130D"/>
    <w:rsid w:val="073A7850"/>
    <w:rsid w:val="076646E5"/>
    <w:rsid w:val="078E51B9"/>
    <w:rsid w:val="07927288"/>
    <w:rsid w:val="07BA73E3"/>
    <w:rsid w:val="07CE0D41"/>
    <w:rsid w:val="07D8668E"/>
    <w:rsid w:val="08674270"/>
    <w:rsid w:val="08962DA7"/>
    <w:rsid w:val="08D308B5"/>
    <w:rsid w:val="08DE0208"/>
    <w:rsid w:val="092175CA"/>
    <w:rsid w:val="09420839"/>
    <w:rsid w:val="09463911"/>
    <w:rsid w:val="09694018"/>
    <w:rsid w:val="099A0E77"/>
    <w:rsid w:val="099C619C"/>
    <w:rsid w:val="09BC4ECA"/>
    <w:rsid w:val="09C474A0"/>
    <w:rsid w:val="09DA3B7F"/>
    <w:rsid w:val="09FE29B2"/>
    <w:rsid w:val="0A0C0215"/>
    <w:rsid w:val="0A0E1C34"/>
    <w:rsid w:val="0A157CFC"/>
    <w:rsid w:val="0A330730"/>
    <w:rsid w:val="0A342100"/>
    <w:rsid w:val="0A560A40"/>
    <w:rsid w:val="0A786C09"/>
    <w:rsid w:val="0A9C4104"/>
    <w:rsid w:val="0AA12CA0"/>
    <w:rsid w:val="0AA572D2"/>
    <w:rsid w:val="0AB94B2B"/>
    <w:rsid w:val="0ABA0FCF"/>
    <w:rsid w:val="0AF52007"/>
    <w:rsid w:val="0AFA5870"/>
    <w:rsid w:val="0B0A7C15"/>
    <w:rsid w:val="0B14530F"/>
    <w:rsid w:val="0B1B2F10"/>
    <w:rsid w:val="0B642CE9"/>
    <w:rsid w:val="0BD06B3F"/>
    <w:rsid w:val="0BD938A9"/>
    <w:rsid w:val="0BE45BD8"/>
    <w:rsid w:val="0C272694"/>
    <w:rsid w:val="0C4E485F"/>
    <w:rsid w:val="0C696A7E"/>
    <w:rsid w:val="0C6A6333"/>
    <w:rsid w:val="0C811298"/>
    <w:rsid w:val="0CD97582"/>
    <w:rsid w:val="0CFC245B"/>
    <w:rsid w:val="0CFD51A3"/>
    <w:rsid w:val="0D0227BA"/>
    <w:rsid w:val="0D1F67DA"/>
    <w:rsid w:val="0D240982"/>
    <w:rsid w:val="0D411534"/>
    <w:rsid w:val="0D865199"/>
    <w:rsid w:val="0D8A221F"/>
    <w:rsid w:val="0D9755F8"/>
    <w:rsid w:val="0D9A01E0"/>
    <w:rsid w:val="0DBF2727"/>
    <w:rsid w:val="0E63372C"/>
    <w:rsid w:val="0E7C7503"/>
    <w:rsid w:val="0EDF1DC9"/>
    <w:rsid w:val="0F3F3E2C"/>
    <w:rsid w:val="0F4672D5"/>
    <w:rsid w:val="0F783207"/>
    <w:rsid w:val="0F890F70"/>
    <w:rsid w:val="0F931DEF"/>
    <w:rsid w:val="0FCF1A1F"/>
    <w:rsid w:val="10010765"/>
    <w:rsid w:val="10046849"/>
    <w:rsid w:val="1021389E"/>
    <w:rsid w:val="1024127E"/>
    <w:rsid w:val="105570A4"/>
    <w:rsid w:val="105C62FE"/>
    <w:rsid w:val="1061671F"/>
    <w:rsid w:val="10790FE5"/>
    <w:rsid w:val="10AA15E5"/>
    <w:rsid w:val="10AA5642"/>
    <w:rsid w:val="1102547E"/>
    <w:rsid w:val="111A3F67"/>
    <w:rsid w:val="112B2349"/>
    <w:rsid w:val="11365AD1"/>
    <w:rsid w:val="116002DE"/>
    <w:rsid w:val="1186357B"/>
    <w:rsid w:val="1191737B"/>
    <w:rsid w:val="11D230A2"/>
    <w:rsid w:val="11DB3804"/>
    <w:rsid w:val="120538FB"/>
    <w:rsid w:val="124762E8"/>
    <w:rsid w:val="126B7053"/>
    <w:rsid w:val="12B97DBE"/>
    <w:rsid w:val="12BF58DE"/>
    <w:rsid w:val="12C34799"/>
    <w:rsid w:val="12C66037"/>
    <w:rsid w:val="12D1335A"/>
    <w:rsid w:val="12F901BB"/>
    <w:rsid w:val="13052701"/>
    <w:rsid w:val="13196AAF"/>
    <w:rsid w:val="138F0B1F"/>
    <w:rsid w:val="139E296A"/>
    <w:rsid w:val="13B63008"/>
    <w:rsid w:val="13C22CA3"/>
    <w:rsid w:val="13D84274"/>
    <w:rsid w:val="13F310AE"/>
    <w:rsid w:val="14103A0E"/>
    <w:rsid w:val="14114001"/>
    <w:rsid w:val="145E6E6F"/>
    <w:rsid w:val="146C53BF"/>
    <w:rsid w:val="147F08B0"/>
    <w:rsid w:val="14916941"/>
    <w:rsid w:val="14983451"/>
    <w:rsid w:val="14A504EA"/>
    <w:rsid w:val="14AB3737"/>
    <w:rsid w:val="15253E18"/>
    <w:rsid w:val="155B33AF"/>
    <w:rsid w:val="15B50D11"/>
    <w:rsid w:val="15B95A53"/>
    <w:rsid w:val="15EC3507"/>
    <w:rsid w:val="15FD5E19"/>
    <w:rsid w:val="1603092B"/>
    <w:rsid w:val="16094BB9"/>
    <w:rsid w:val="160F6C00"/>
    <w:rsid w:val="165A18B8"/>
    <w:rsid w:val="16640041"/>
    <w:rsid w:val="16680A46"/>
    <w:rsid w:val="167967A6"/>
    <w:rsid w:val="16831C06"/>
    <w:rsid w:val="16AD12B7"/>
    <w:rsid w:val="16BF39B8"/>
    <w:rsid w:val="16D231FD"/>
    <w:rsid w:val="16D234A3"/>
    <w:rsid w:val="16E96798"/>
    <w:rsid w:val="17000FF0"/>
    <w:rsid w:val="17057BF5"/>
    <w:rsid w:val="17123F41"/>
    <w:rsid w:val="171815B8"/>
    <w:rsid w:val="1732460A"/>
    <w:rsid w:val="176A5B2B"/>
    <w:rsid w:val="176C3651"/>
    <w:rsid w:val="17A861FA"/>
    <w:rsid w:val="17B44FF8"/>
    <w:rsid w:val="17BB6387"/>
    <w:rsid w:val="17C25168"/>
    <w:rsid w:val="17C52D61"/>
    <w:rsid w:val="17C71556"/>
    <w:rsid w:val="17E23913"/>
    <w:rsid w:val="17E94CA2"/>
    <w:rsid w:val="17F618C4"/>
    <w:rsid w:val="180E64B6"/>
    <w:rsid w:val="18147845"/>
    <w:rsid w:val="181A3AAB"/>
    <w:rsid w:val="186662F2"/>
    <w:rsid w:val="18756535"/>
    <w:rsid w:val="18C179CD"/>
    <w:rsid w:val="18CD45C3"/>
    <w:rsid w:val="18ED431E"/>
    <w:rsid w:val="18F90F15"/>
    <w:rsid w:val="18FE3F48"/>
    <w:rsid w:val="191C10A7"/>
    <w:rsid w:val="191E4E1F"/>
    <w:rsid w:val="19470720"/>
    <w:rsid w:val="194F4FD8"/>
    <w:rsid w:val="19570D91"/>
    <w:rsid w:val="196964A3"/>
    <w:rsid w:val="198509FA"/>
    <w:rsid w:val="198804EA"/>
    <w:rsid w:val="198A4263"/>
    <w:rsid w:val="199F4BEF"/>
    <w:rsid w:val="19A54BF8"/>
    <w:rsid w:val="19B80DD0"/>
    <w:rsid w:val="19CF7EC7"/>
    <w:rsid w:val="1A3F6FD0"/>
    <w:rsid w:val="1A4A46C3"/>
    <w:rsid w:val="1A810131"/>
    <w:rsid w:val="1A815666"/>
    <w:rsid w:val="1A89276C"/>
    <w:rsid w:val="1AB06FED"/>
    <w:rsid w:val="1ABE15F4"/>
    <w:rsid w:val="1AC5282E"/>
    <w:rsid w:val="1AE06CAF"/>
    <w:rsid w:val="1AEE1F9A"/>
    <w:rsid w:val="1AF271EC"/>
    <w:rsid w:val="1B143444"/>
    <w:rsid w:val="1B1A46CC"/>
    <w:rsid w:val="1B242DC3"/>
    <w:rsid w:val="1B261D69"/>
    <w:rsid w:val="1B3E70B3"/>
    <w:rsid w:val="1B55264E"/>
    <w:rsid w:val="1B5A3204"/>
    <w:rsid w:val="1B607FC4"/>
    <w:rsid w:val="1BC3580A"/>
    <w:rsid w:val="1BD96DDB"/>
    <w:rsid w:val="1BEA482F"/>
    <w:rsid w:val="1C2A3ADB"/>
    <w:rsid w:val="1C490AD1"/>
    <w:rsid w:val="1C512E16"/>
    <w:rsid w:val="1C7B043B"/>
    <w:rsid w:val="1C9F1DD3"/>
    <w:rsid w:val="1CAA0778"/>
    <w:rsid w:val="1CBA393A"/>
    <w:rsid w:val="1D210A3A"/>
    <w:rsid w:val="1D3F1C50"/>
    <w:rsid w:val="1D4B5AB7"/>
    <w:rsid w:val="1D552DD9"/>
    <w:rsid w:val="1D681FD3"/>
    <w:rsid w:val="1D752371"/>
    <w:rsid w:val="1D9751A0"/>
    <w:rsid w:val="1D9D57AA"/>
    <w:rsid w:val="1DAC03EC"/>
    <w:rsid w:val="1DC075CA"/>
    <w:rsid w:val="1DCA2C2F"/>
    <w:rsid w:val="1DCF493A"/>
    <w:rsid w:val="1DD052E9"/>
    <w:rsid w:val="1DDA6E3B"/>
    <w:rsid w:val="1DE84488"/>
    <w:rsid w:val="1DF3687A"/>
    <w:rsid w:val="1DF779ED"/>
    <w:rsid w:val="1E190976"/>
    <w:rsid w:val="1E366767"/>
    <w:rsid w:val="1E696B3C"/>
    <w:rsid w:val="1E766B63"/>
    <w:rsid w:val="1E786D7F"/>
    <w:rsid w:val="1E7D4396"/>
    <w:rsid w:val="1E984D2C"/>
    <w:rsid w:val="1E9B0CC0"/>
    <w:rsid w:val="1EA243B9"/>
    <w:rsid w:val="1EC43FBB"/>
    <w:rsid w:val="1ED80850"/>
    <w:rsid w:val="1EEC32CA"/>
    <w:rsid w:val="1F114ADE"/>
    <w:rsid w:val="1F282554"/>
    <w:rsid w:val="1F576995"/>
    <w:rsid w:val="1F5E41C7"/>
    <w:rsid w:val="1F7F659E"/>
    <w:rsid w:val="1F84126A"/>
    <w:rsid w:val="1FA12306"/>
    <w:rsid w:val="1FBB33C8"/>
    <w:rsid w:val="1FDA349D"/>
    <w:rsid w:val="1FF022F2"/>
    <w:rsid w:val="1FF35AE9"/>
    <w:rsid w:val="1FF64F88"/>
    <w:rsid w:val="2044627C"/>
    <w:rsid w:val="20452C91"/>
    <w:rsid w:val="204C4020"/>
    <w:rsid w:val="2059673D"/>
    <w:rsid w:val="20895274"/>
    <w:rsid w:val="209D487B"/>
    <w:rsid w:val="20A0611A"/>
    <w:rsid w:val="20A22FF9"/>
    <w:rsid w:val="20A3345E"/>
    <w:rsid w:val="20D52A5A"/>
    <w:rsid w:val="211B1C44"/>
    <w:rsid w:val="213F6393"/>
    <w:rsid w:val="215A451A"/>
    <w:rsid w:val="215E21B4"/>
    <w:rsid w:val="216D6944"/>
    <w:rsid w:val="21886A3B"/>
    <w:rsid w:val="218D48F0"/>
    <w:rsid w:val="21A047F8"/>
    <w:rsid w:val="21B1257A"/>
    <w:rsid w:val="21F3097B"/>
    <w:rsid w:val="22066531"/>
    <w:rsid w:val="222526EF"/>
    <w:rsid w:val="22266AF2"/>
    <w:rsid w:val="227419B5"/>
    <w:rsid w:val="22AC349C"/>
    <w:rsid w:val="22AC6FF8"/>
    <w:rsid w:val="22CD29F8"/>
    <w:rsid w:val="22CF0F38"/>
    <w:rsid w:val="22E22A19"/>
    <w:rsid w:val="235D6544"/>
    <w:rsid w:val="237B192E"/>
    <w:rsid w:val="2380427B"/>
    <w:rsid w:val="23847F75"/>
    <w:rsid w:val="23984D37"/>
    <w:rsid w:val="23AF4BB2"/>
    <w:rsid w:val="23BC547F"/>
    <w:rsid w:val="23E27848"/>
    <w:rsid w:val="23E427C1"/>
    <w:rsid w:val="24370B7B"/>
    <w:rsid w:val="244942AA"/>
    <w:rsid w:val="244E7D5A"/>
    <w:rsid w:val="247955FF"/>
    <w:rsid w:val="248D41FB"/>
    <w:rsid w:val="24BC27E6"/>
    <w:rsid w:val="24D523A7"/>
    <w:rsid w:val="24DF7846"/>
    <w:rsid w:val="24ED38F7"/>
    <w:rsid w:val="252701EB"/>
    <w:rsid w:val="255B6BAA"/>
    <w:rsid w:val="255E0351"/>
    <w:rsid w:val="255E5BD0"/>
    <w:rsid w:val="256A4F48"/>
    <w:rsid w:val="256F329C"/>
    <w:rsid w:val="25761ED8"/>
    <w:rsid w:val="257B4CC6"/>
    <w:rsid w:val="25815CE3"/>
    <w:rsid w:val="258A1146"/>
    <w:rsid w:val="25994F68"/>
    <w:rsid w:val="25C26B32"/>
    <w:rsid w:val="25D30D3F"/>
    <w:rsid w:val="25E971BF"/>
    <w:rsid w:val="260D4251"/>
    <w:rsid w:val="2610789E"/>
    <w:rsid w:val="26265313"/>
    <w:rsid w:val="2637344B"/>
    <w:rsid w:val="263942ED"/>
    <w:rsid w:val="26596178"/>
    <w:rsid w:val="265E2CFF"/>
    <w:rsid w:val="267E0CAB"/>
    <w:rsid w:val="269229A8"/>
    <w:rsid w:val="269A2054"/>
    <w:rsid w:val="26B77A91"/>
    <w:rsid w:val="26D03519"/>
    <w:rsid w:val="26E66850"/>
    <w:rsid w:val="26EF3957"/>
    <w:rsid w:val="271138CD"/>
    <w:rsid w:val="271C5387"/>
    <w:rsid w:val="272C0820"/>
    <w:rsid w:val="273F48DE"/>
    <w:rsid w:val="275F6D2E"/>
    <w:rsid w:val="27675BE3"/>
    <w:rsid w:val="27713266"/>
    <w:rsid w:val="278B7B24"/>
    <w:rsid w:val="278D016C"/>
    <w:rsid w:val="279C29FA"/>
    <w:rsid w:val="27B119B4"/>
    <w:rsid w:val="27B33C90"/>
    <w:rsid w:val="27C43035"/>
    <w:rsid w:val="27C9064C"/>
    <w:rsid w:val="27CB7F20"/>
    <w:rsid w:val="27D74B17"/>
    <w:rsid w:val="280C6C60"/>
    <w:rsid w:val="281F25B1"/>
    <w:rsid w:val="285C6DCA"/>
    <w:rsid w:val="285D2B42"/>
    <w:rsid w:val="286E6AFD"/>
    <w:rsid w:val="287C56BE"/>
    <w:rsid w:val="2886653D"/>
    <w:rsid w:val="28940C5A"/>
    <w:rsid w:val="28A569C3"/>
    <w:rsid w:val="28B10F71"/>
    <w:rsid w:val="28B90C53"/>
    <w:rsid w:val="28C055AB"/>
    <w:rsid w:val="28CB3926"/>
    <w:rsid w:val="28CF3A40"/>
    <w:rsid w:val="28E46B8F"/>
    <w:rsid w:val="28F06D67"/>
    <w:rsid w:val="293411C1"/>
    <w:rsid w:val="29371F90"/>
    <w:rsid w:val="2940049A"/>
    <w:rsid w:val="29567CBD"/>
    <w:rsid w:val="29605CF1"/>
    <w:rsid w:val="298313FA"/>
    <w:rsid w:val="299B7DC6"/>
    <w:rsid w:val="29BD5F8E"/>
    <w:rsid w:val="29E467B7"/>
    <w:rsid w:val="29E96D83"/>
    <w:rsid w:val="29EA390C"/>
    <w:rsid w:val="2A15315C"/>
    <w:rsid w:val="2A232A65"/>
    <w:rsid w:val="2A321A45"/>
    <w:rsid w:val="2A41096D"/>
    <w:rsid w:val="2ADE7DE6"/>
    <w:rsid w:val="2AFB5F62"/>
    <w:rsid w:val="2B0025D7"/>
    <w:rsid w:val="2B1114D4"/>
    <w:rsid w:val="2B582436"/>
    <w:rsid w:val="2B5E649A"/>
    <w:rsid w:val="2B726905"/>
    <w:rsid w:val="2B824D9A"/>
    <w:rsid w:val="2B9176D3"/>
    <w:rsid w:val="2BA404D6"/>
    <w:rsid w:val="2BDB26FC"/>
    <w:rsid w:val="2BDD3FF4"/>
    <w:rsid w:val="2BE05F64"/>
    <w:rsid w:val="2BF35C97"/>
    <w:rsid w:val="2BFF13A2"/>
    <w:rsid w:val="2C11611D"/>
    <w:rsid w:val="2C275941"/>
    <w:rsid w:val="2C295D59"/>
    <w:rsid w:val="2C535312"/>
    <w:rsid w:val="2C7D5862"/>
    <w:rsid w:val="2CAE7E10"/>
    <w:rsid w:val="2CB847EB"/>
    <w:rsid w:val="2CDF7B40"/>
    <w:rsid w:val="2CDF7FCA"/>
    <w:rsid w:val="2CED0939"/>
    <w:rsid w:val="2D1660E1"/>
    <w:rsid w:val="2D287BC3"/>
    <w:rsid w:val="2D2C5FB8"/>
    <w:rsid w:val="2D406CBA"/>
    <w:rsid w:val="2D9A60D9"/>
    <w:rsid w:val="2DAE5E11"/>
    <w:rsid w:val="2DEA190A"/>
    <w:rsid w:val="2DF57369"/>
    <w:rsid w:val="2E00644A"/>
    <w:rsid w:val="2E181C50"/>
    <w:rsid w:val="2E2A1A4C"/>
    <w:rsid w:val="2E556795"/>
    <w:rsid w:val="2E6E3B96"/>
    <w:rsid w:val="2E7C09DF"/>
    <w:rsid w:val="2E922214"/>
    <w:rsid w:val="2EA20D1E"/>
    <w:rsid w:val="2EFB347B"/>
    <w:rsid w:val="2F1542D3"/>
    <w:rsid w:val="2F19273E"/>
    <w:rsid w:val="2F6E51EC"/>
    <w:rsid w:val="2F9B0B20"/>
    <w:rsid w:val="2FA2210D"/>
    <w:rsid w:val="2FAB0637"/>
    <w:rsid w:val="2FC040E2"/>
    <w:rsid w:val="2FC31E25"/>
    <w:rsid w:val="2FF664C4"/>
    <w:rsid w:val="2FF8154F"/>
    <w:rsid w:val="30137621"/>
    <w:rsid w:val="303338DA"/>
    <w:rsid w:val="303633D2"/>
    <w:rsid w:val="304940D8"/>
    <w:rsid w:val="30561E5F"/>
    <w:rsid w:val="305A4537"/>
    <w:rsid w:val="307A0735"/>
    <w:rsid w:val="30AC63F7"/>
    <w:rsid w:val="30B40117"/>
    <w:rsid w:val="30C97D27"/>
    <w:rsid w:val="310A6DB4"/>
    <w:rsid w:val="311346E6"/>
    <w:rsid w:val="311C7A3E"/>
    <w:rsid w:val="316513E5"/>
    <w:rsid w:val="31D976DD"/>
    <w:rsid w:val="31EA18EB"/>
    <w:rsid w:val="32103170"/>
    <w:rsid w:val="32754A82"/>
    <w:rsid w:val="327A0EC0"/>
    <w:rsid w:val="32820442"/>
    <w:rsid w:val="32B61940"/>
    <w:rsid w:val="32DF6F75"/>
    <w:rsid w:val="32FD44E7"/>
    <w:rsid w:val="330662B0"/>
    <w:rsid w:val="33075200"/>
    <w:rsid w:val="331D35FA"/>
    <w:rsid w:val="33413EDE"/>
    <w:rsid w:val="337E13A0"/>
    <w:rsid w:val="338748EA"/>
    <w:rsid w:val="339B682A"/>
    <w:rsid w:val="33A902AB"/>
    <w:rsid w:val="33B71CA0"/>
    <w:rsid w:val="33D57060"/>
    <w:rsid w:val="33F23CB8"/>
    <w:rsid w:val="33F26834"/>
    <w:rsid w:val="341744ED"/>
    <w:rsid w:val="343F6D1F"/>
    <w:rsid w:val="34684D49"/>
    <w:rsid w:val="34965153"/>
    <w:rsid w:val="34B52527"/>
    <w:rsid w:val="34C93A39"/>
    <w:rsid w:val="35170C48"/>
    <w:rsid w:val="351849C1"/>
    <w:rsid w:val="3522139B"/>
    <w:rsid w:val="35223149"/>
    <w:rsid w:val="352423C1"/>
    <w:rsid w:val="3538296D"/>
    <w:rsid w:val="353D7F83"/>
    <w:rsid w:val="35435B71"/>
    <w:rsid w:val="354A2D05"/>
    <w:rsid w:val="35662779"/>
    <w:rsid w:val="35702107"/>
    <w:rsid w:val="35C661CB"/>
    <w:rsid w:val="35C97A69"/>
    <w:rsid w:val="35CF2D60"/>
    <w:rsid w:val="35F51433"/>
    <w:rsid w:val="360867E3"/>
    <w:rsid w:val="362D1DA6"/>
    <w:rsid w:val="36804BA6"/>
    <w:rsid w:val="36B536E8"/>
    <w:rsid w:val="36E06CFA"/>
    <w:rsid w:val="36E62234"/>
    <w:rsid w:val="36EC3A0F"/>
    <w:rsid w:val="36F34D9D"/>
    <w:rsid w:val="37037608"/>
    <w:rsid w:val="370E1BD7"/>
    <w:rsid w:val="374324BD"/>
    <w:rsid w:val="374750E9"/>
    <w:rsid w:val="37476E97"/>
    <w:rsid w:val="375D490D"/>
    <w:rsid w:val="378400EB"/>
    <w:rsid w:val="37980C01"/>
    <w:rsid w:val="37AF4771"/>
    <w:rsid w:val="382B0567"/>
    <w:rsid w:val="383218F5"/>
    <w:rsid w:val="38431D54"/>
    <w:rsid w:val="384D2BD3"/>
    <w:rsid w:val="3853709A"/>
    <w:rsid w:val="3882691D"/>
    <w:rsid w:val="389E6F8B"/>
    <w:rsid w:val="390239BE"/>
    <w:rsid w:val="394E275F"/>
    <w:rsid w:val="39522A4F"/>
    <w:rsid w:val="3960563F"/>
    <w:rsid w:val="398E78CA"/>
    <w:rsid w:val="39BF668E"/>
    <w:rsid w:val="39CA46E3"/>
    <w:rsid w:val="3A4D5037"/>
    <w:rsid w:val="3A655FB2"/>
    <w:rsid w:val="3A6A35C8"/>
    <w:rsid w:val="3A886068"/>
    <w:rsid w:val="3A9248CD"/>
    <w:rsid w:val="3ABB2076"/>
    <w:rsid w:val="3AC16F61"/>
    <w:rsid w:val="3ADF335C"/>
    <w:rsid w:val="3AFE1F63"/>
    <w:rsid w:val="3B024015"/>
    <w:rsid w:val="3B083F8B"/>
    <w:rsid w:val="3B1C31C0"/>
    <w:rsid w:val="3B225C51"/>
    <w:rsid w:val="3B2352D9"/>
    <w:rsid w:val="3B255741"/>
    <w:rsid w:val="3B5878C5"/>
    <w:rsid w:val="3B820DE6"/>
    <w:rsid w:val="3B9823B7"/>
    <w:rsid w:val="3B9D5C20"/>
    <w:rsid w:val="3BA26809"/>
    <w:rsid w:val="3BB23479"/>
    <w:rsid w:val="3BD340EA"/>
    <w:rsid w:val="3BDB2544"/>
    <w:rsid w:val="3C033CD5"/>
    <w:rsid w:val="3C0A2960"/>
    <w:rsid w:val="3C3C47FA"/>
    <w:rsid w:val="3C411129"/>
    <w:rsid w:val="3C776471"/>
    <w:rsid w:val="3C7D316E"/>
    <w:rsid w:val="3C8B7826"/>
    <w:rsid w:val="3C8D17F0"/>
    <w:rsid w:val="3C8E0F9D"/>
    <w:rsid w:val="3C9F32D2"/>
    <w:rsid w:val="3CA56B3A"/>
    <w:rsid w:val="3CB56181"/>
    <w:rsid w:val="3CBA010B"/>
    <w:rsid w:val="3CC60375"/>
    <w:rsid w:val="3CE4475D"/>
    <w:rsid w:val="3D380DA1"/>
    <w:rsid w:val="3D406863"/>
    <w:rsid w:val="3D4A0262"/>
    <w:rsid w:val="3D5347E8"/>
    <w:rsid w:val="3D7E738B"/>
    <w:rsid w:val="3DA42E8F"/>
    <w:rsid w:val="3DB371D7"/>
    <w:rsid w:val="3DB64D77"/>
    <w:rsid w:val="3DC76F84"/>
    <w:rsid w:val="3DD21D54"/>
    <w:rsid w:val="3DE02363"/>
    <w:rsid w:val="3E035C02"/>
    <w:rsid w:val="3E0728CE"/>
    <w:rsid w:val="3E310BD1"/>
    <w:rsid w:val="3E497999"/>
    <w:rsid w:val="3E4E35BC"/>
    <w:rsid w:val="3E7C44A5"/>
    <w:rsid w:val="3E8B1D5F"/>
    <w:rsid w:val="3EA01CAF"/>
    <w:rsid w:val="3EC15781"/>
    <w:rsid w:val="3EC428B6"/>
    <w:rsid w:val="3EDF3E59"/>
    <w:rsid w:val="3EFC5866"/>
    <w:rsid w:val="3F133D63"/>
    <w:rsid w:val="3F142CA3"/>
    <w:rsid w:val="3F23468E"/>
    <w:rsid w:val="3F236F9C"/>
    <w:rsid w:val="3F5751EC"/>
    <w:rsid w:val="3F6A406B"/>
    <w:rsid w:val="3FB07231"/>
    <w:rsid w:val="3FBD419A"/>
    <w:rsid w:val="3FFA53EF"/>
    <w:rsid w:val="403D27E6"/>
    <w:rsid w:val="40692574"/>
    <w:rsid w:val="40704BED"/>
    <w:rsid w:val="40884808"/>
    <w:rsid w:val="408D1DBF"/>
    <w:rsid w:val="40C13086"/>
    <w:rsid w:val="40DD6794"/>
    <w:rsid w:val="40DE6ABE"/>
    <w:rsid w:val="40F57964"/>
    <w:rsid w:val="40FA15B8"/>
    <w:rsid w:val="410A78B3"/>
    <w:rsid w:val="410F0A26"/>
    <w:rsid w:val="41384ACC"/>
    <w:rsid w:val="41401283"/>
    <w:rsid w:val="41466412"/>
    <w:rsid w:val="41924F97"/>
    <w:rsid w:val="41FD11C6"/>
    <w:rsid w:val="423B3A9C"/>
    <w:rsid w:val="424C7A58"/>
    <w:rsid w:val="427F2929"/>
    <w:rsid w:val="42914900"/>
    <w:rsid w:val="429562DA"/>
    <w:rsid w:val="42AA774E"/>
    <w:rsid w:val="42B22BB0"/>
    <w:rsid w:val="42BC2E2F"/>
    <w:rsid w:val="42C447F4"/>
    <w:rsid w:val="42E3655B"/>
    <w:rsid w:val="43052685"/>
    <w:rsid w:val="43250A3A"/>
    <w:rsid w:val="432D3B78"/>
    <w:rsid w:val="43346222"/>
    <w:rsid w:val="43562D62"/>
    <w:rsid w:val="4359242C"/>
    <w:rsid w:val="43B104BA"/>
    <w:rsid w:val="43DD00F7"/>
    <w:rsid w:val="43FC6264"/>
    <w:rsid w:val="44124CF1"/>
    <w:rsid w:val="4414507B"/>
    <w:rsid w:val="44316F05"/>
    <w:rsid w:val="446472DA"/>
    <w:rsid w:val="44737597"/>
    <w:rsid w:val="44890AEF"/>
    <w:rsid w:val="44DE20BF"/>
    <w:rsid w:val="44E126D9"/>
    <w:rsid w:val="44FD62AE"/>
    <w:rsid w:val="450A0AA9"/>
    <w:rsid w:val="45237196"/>
    <w:rsid w:val="452627E2"/>
    <w:rsid w:val="452A75F1"/>
    <w:rsid w:val="4550160D"/>
    <w:rsid w:val="45B918A8"/>
    <w:rsid w:val="45C5114B"/>
    <w:rsid w:val="45CB161E"/>
    <w:rsid w:val="46255B1F"/>
    <w:rsid w:val="462E3966"/>
    <w:rsid w:val="462E50AE"/>
    <w:rsid w:val="464A59BB"/>
    <w:rsid w:val="46767799"/>
    <w:rsid w:val="46A67FEE"/>
    <w:rsid w:val="46BD0F24"/>
    <w:rsid w:val="46CE1383"/>
    <w:rsid w:val="46ED7A5B"/>
    <w:rsid w:val="46F5427E"/>
    <w:rsid w:val="47172FCE"/>
    <w:rsid w:val="47176886"/>
    <w:rsid w:val="471E420C"/>
    <w:rsid w:val="4761706C"/>
    <w:rsid w:val="47665118"/>
    <w:rsid w:val="4783216D"/>
    <w:rsid w:val="4798402A"/>
    <w:rsid w:val="47A766F5"/>
    <w:rsid w:val="47EA7AF7"/>
    <w:rsid w:val="480A1F47"/>
    <w:rsid w:val="48362D3C"/>
    <w:rsid w:val="48677399"/>
    <w:rsid w:val="486C2C02"/>
    <w:rsid w:val="48710218"/>
    <w:rsid w:val="488C5FF8"/>
    <w:rsid w:val="48A01144"/>
    <w:rsid w:val="48B60321"/>
    <w:rsid w:val="48BD530E"/>
    <w:rsid w:val="48C7608A"/>
    <w:rsid w:val="48D32C81"/>
    <w:rsid w:val="48D367DD"/>
    <w:rsid w:val="48EB1D78"/>
    <w:rsid w:val="49122FF2"/>
    <w:rsid w:val="4913307D"/>
    <w:rsid w:val="4928358B"/>
    <w:rsid w:val="49523BA5"/>
    <w:rsid w:val="495F2766"/>
    <w:rsid w:val="49603530"/>
    <w:rsid w:val="49731701"/>
    <w:rsid w:val="498B0E06"/>
    <w:rsid w:val="499248EA"/>
    <w:rsid w:val="49A5317B"/>
    <w:rsid w:val="49A962E3"/>
    <w:rsid w:val="49AC3B47"/>
    <w:rsid w:val="49E60792"/>
    <w:rsid w:val="49F744E4"/>
    <w:rsid w:val="4A435BE4"/>
    <w:rsid w:val="4A442588"/>
    <w:rsid w:val="4A4554B8"/>
    <w:rsid w:val="4A9357E4"/>
    <w:rsid w:val="4AD870BB"/>
    <w:rsid w:val="4AE747C1"/>
    <w:rsid w:val="4AF55130"/>
    <w:rsid w:val="4AF64A04"/>
    <w:rsid w:val="4B115DA6"/>
    <w:rsid w:val="4B245A16"/>
    <w:rsid w:val="4B2C48CA"/>
    <w:rsid w:val="4B4614E8"/>
    <w:rsid w:val="4B47151E"/>
    <w:rsid w:val="4B645E12"/>
    <w:rsid w:val="4B8B339F"/>
    <w:rsid w:val="4B977B4C"/>
    <w:rsid w:val="4BBD5522"/>
    <w:rsid w:val="4BC60A62"/>
    <w:rsid w:val="4BC82845"/>
    <w:rsid w:val="4BC8476C"/>
    <w:rsid w:val="4BD96800"/>
    <w:rsid w:val="4BDC33B4"/>
    <w:rsid w:val="4C14451D"/>
    <w:rsid w:val="4C3E6663"/>
    <w:rsid w:val="4CB60D7D"/>
    <w:rsid w:val="4CCD02B2"/>
    <w:rsid w:val="4CEC13D1"/>
    <w:rsid w:val="4CFD651E"/>
    <w:rsid w:val="4D010961"/>
    <w:rsid w:val="4D2C6E03"/>
    <w:rsid w:val="4D485DA6"/>
    <w:rsid w:val="4D5916E7"/>
    <w:rsid w:val="4D6E7AD9"/>
    <w:rsid w:val="4D7C21DB"/>
    <w:rsid w:val="4D8B58D8"/>
    <w:rsid w:val="4DBF1A26"/>
    <w:rsid w:val="4DC4528E"/>
    <w:rsid w:val="4DDE24C4"/>
    <w:rsid w:val="4DE00B2A"/>
    <w:rsid w:val="4DE35714"/>
    <w:rsid w:val="4DEB2042"/>
    <w:rsid w:val="4DF647A7"/>
    <w:rsid w:val="4E140AF5"/>
    <w:rsid w:val="4E1C29D4"/>
    <w:rsid w:val="4E2D4BE1"/>
    <w:rsid w:val="4E3E6DEE"/>
    <w:rsid w:val="4E5352BB"/>
    <w:rsid w:val="4E697925"/>
    <w:rsid w:val="4E7A2F40"/>
    <w:rsid w:val="4E8D3140"/>
    <w:rsid w:val="4ED96B17"/>
    <w:rsid w:val="4EEE716C"/>
    <w:rsid w:val="4EEF633A"/>
    <w:rsid w:val="4F05790C"/>
    <w:rsid w:val="4F087809"/>
    <w:rsid w:val="4F1D2EA8"/>
    <w:rsid w:val="4F3124AF"/>
    <w:rsid w:val="4F3B332E"/>
    <w:rsid w:val="4F3D572A"/>
    <w:rsid w:val="4F4421E2"/>
    <w:rsid w:val="4F475AAF"/>
    <w:rsid w:val="4F4977F9"/>
    <w:rsid w:val="4F716D4F"/>
    <w:rsid w:val="4F9F38BD"/>
    <w:rsid w:val="4FAA6EA7"/>
    <w:rsid w:val="4FC652ED"/>
    <w:rsid w:val="4FD342C5"/>
    <w:rsid w:val="5019486B"/>
    <w:rsid w:val="501A56F4"/>
    <w:rsid w:val="5023004A"/>
    <w:rsid w:val="50272475"/>
    <w:rsid w:val="50285660"/>
    <w:rsid w:val="50357D7D"/>
    <w:rsid w:val="5038161B"/>
    <w:rsid w:val="504B2BD6"/>
    <w:rsid w:val="507F3C4C"/>
    <w:rsid w:val="50866479"/>
    <w:rsid w:val="50B97362"/>
    <w:rsid w:val="50BD049E"/>
    <w:rsid w:val="51165E00"/>
    <w:rsid w:val="513F5357"/>
    <w:rsid w:val="514E559A"/>
    <w:rsid w:val="51976F41"/>
    <w:rsid w:val="51A72EFC"/>
    <w:rsid w:val="51AB479B"/>
    <w:rsid w:val="51C5066C"/>
    <w:rsid w:val="51C70EA9"/>
    <w:rsid w:val="51C770FB"/>
    <w:rsid w:val="51D84E64"/>
    <w:rsid w:val="51FA74D0"/>
    <w:rsid w:val="52296714"/>
    <w:rsid w:val="522B58DB"/>
    <w:rsid w:val="52350BA2"/>
    <w:rsid w:val="52666914"/>
    <w:rsid w:val="52760EC8"/>
    <w:rsid w:val="52786D8B"/>
    <w:rsid w:val="52903990"/>
    <w:rsid w:val="52E467AE"/>
    <w:rsid w:val="53071EA5"/>
    <w:rsid w:val="531D5CDC"/>
    <w:rsid w:val="53465AE9"/>
    <w:rsid w:val="535952E5"/>
    <w:rsid w:val="536D782E"/>
    <w:rsid w:val="53874D93"/>
    <w:rsid w:val="538857C5"/>
    <w:rsid w:val="53C56812"/>
    <w:rsid w:val="53E2646E"/>
    <w:rsid w:val="53EC2E48"/>
    <w:rsid w:val="541F1E2F"/>
    <w:rsid w:val="542004D9"/>
    <w:rsid w:val="54316AAD"/>
    <w:rsid w:val="544145CD"/>
    <w:rsid w:val="545021E6"/>
    <w:rsid w:val="5455279C"/>
    <w:rsid w:val="54674583"/>
    <w:rsid w:val="549079CA"/>
    <w:rsid w:val="549B4D55"/>
    <w:rsid w:val="54F226E1"/>
    <w:rsid w:val="54F2623D"/>
    <w:rsid w:val="55066AD1"/>
    <w:rsid w:val="550A3375"/>
    <w:rsid w:val="550D57F6"/>
    <w:rsid w:val="5516017D"/>
    <w:rsid w:val="553E3E9A"/>
    <w:rsid w:val="55524F2D"/>
    <w:rsid w:val="55603AEE"/>
    <w:rsid w:val="5563176F"/>
    <w:rsid w:val="55651104"/>
    <w:rsid w:val="559E5949"/>
    <w:rsid w:val="55B1434A"/>
    <w:rsid w:val="55C03F98"/>
    <w:rsid w:val="561548D9"/>
    <w:rsid w:val="566030AC"/>
    <w:rsid w:val="567726CA"/>
    <w:rsid w:val="5679633B"/>
    <w:rsid w:val="56DC4FDF"/>
    <w:rsid w:val="56E16569"/>
    <w:rsid w:val="56ED315F"/>
    <w:rsid w:val="56F75D8C"/>
    <w:rsid w:val="5716352D"/>
    <w:rsid w:val="571B7CCD"/>
    <w:rsid w:val="574511ED"/>
    <w:rsid w:val="575B456D"/>
    <w:rsid w:val="575D6537"/>
    <w:rsid w:val="576158FB"/>
    <w:rsid w:val="57646170"/>
    <w:rsid w:val="578C3265"/>
    <w:rsid w:val="57AF314A"/>
    <w:rsid w:val="58154EB0"/>
    <w:rsid w:val="582169CD"/>
    <w:rsid w:val="582A7B63"/>
    <w:rsid w:val="5842136F"/>
    <w:rsid w:val="58584C11"/>
    <w:rsid w:val="586E7F1B"/>
    <w:rsid w:val="58F509F1"/>
    <w:rsid w:val="590A1887"/>
    <w:rsid w:val="590B1FC3"/>
    <w:rsid w:val="590E6891"/>
    <w:rsid w:val="592C488A"/>
    <w:rsid w:val="592E180D"/>
    <w:rsid w:val="59594DF9"/>
    <w:rsid w:val="599642D0"/>
    <w:rsid w:val="599706DB"/>
    <w:rsid w:val="59D04B68"/>
    <w:rsid w:val="59D620C4"/>
    <w:rsid w:val="59F44805"/>
    <w:rsid w:val="5A0031AA"/>
    <w:rsid w:val="5A056BF8"/>
    <w:rsid w:val="5A087973"/>
    <w:rsid w:val="5A0E58C7"/>
    <w:rsid w:val="5A2570B4"/>
    <w:rsid w:val="5A3572F7"/>
    <w:rsid w:val="5A8A1C6E"/>
    <w:rsid w:val="5A9009D2"/>
    <w:rsid w:val="5AA04FCD"/>
    <w:rsid w:val="5AB346C0"/>
    <w:rsid w:val="5AB3646E"/>
    <w:rsid w:val="5AD14B46"/>
    <w:rsid w:val="5AF0321E"/>
    <w:rsid w:val="5AF50835"/>
    <w:rsid w:val="5AFC1BC3"/>
    <w:rsid w:val="5B117094"/>
    <w:rsid w:val="5B123195"/>
    <w:rsid w:val="5B555777"/>
    <w:rsid w:val="5B595267"/>
    <w:rsid w:val="5B670A10"/>
    <w:rsid w:val="5B726F99"/>
    <w:rsid w:val="5B9021DF"/>
    <w:rsid w:val="5BD963A8"/>
    <w:rsid w:val="5BF73132"/>
    <w:rsid w:val="5C1D6295"/>
    <w:rsid w:val="5C58107B"/>
    <w:rsid w:val="5C6271FA"/>
    <w:rsid w:val="5C6C4B26"/>
    <w:rsid w:val="5C743E1A"/>
    <w:rsid w:val="5CAC13C7"/>
    <w:rsid w:val="5CBD1826"/>
    <w:rsid w:val="5CE46DB3"/>
    <w:rsid w:val="5CFB28D8"/>
    <w:rsid w:val="5D4E06D0"/>
    <w:rsid w:val="5D536882"/>
    <w:rsid w:val="5D5C3F14"/>
    <w:rsid w:val="5D5C4B9B"/>
    <w:rsid w:val="5D617996"/>
    <w:rsid w:val="5D8365CC"/>
    <w:rsid w:val="5D891F51"/>
    <w:rsid w:val="5DB06224"/>
    <w:rsid w:val="5DB93D9B"/>
    <w:rsid w:val="5DEC30C9"/>
    <w:rsid w:val="5DF21742"/>
    <w:rsid w:val="5E022B74"/>
    <w:rsid w:val="5E1E62F4"/>
    <w:rsid w:val="5E282CCF"/>
    <w:rsid w:val="5E483371"/>
    <w:rsid w:val="5E546B2B"/>
    <w:rsid w:val="5E6E2DD8"/>
    <w:rsid w:val="5ED15115"/>
    <w:rsid w:val="5EDD1D0C"/>
    <w:rsid w:val="5EDE3506"/>
    <w:rsid w:val="5EE50BC0"/>
    <w:rsid w:val="5EF70334"/>
    <w:rsid w:val="5F0059FA"/>
    <w:rsid w:val="5F0F66F3"/>
    <w:rsid w:val="5F1871E8"/>
    <w:rsid w:val="5F291D7F"/>
    <w:rsid w:val="5F4C5FBA"/>
    <w:rsid w:val="5F533CF3"/>
    <w:rsid w:val="5F6B5F5F"/>
    <w:rsid w:val="5F9700AB"/>
    <w:rsid w:val="5F9C1BC7"/>
    <w:rsid w:val="5FD0085A"/>
    <w:rsid w:val="5FFE29C2"/>
    <w:rsid w:val="605F7185"/>
    <w:rsid w:val="60830691"/>
    <w:rsid w:val="608A5EC3"/>
    <w:rsid w:val="60916776"/>
    <w:rsid w:val="609F6527"/>
    <w:rsid w:val="60B51282"/>
    <w:rsid w:val="60DD4CF0"/>
    <w:rsid w:val="610D2300"/>
    <w:rsid w:val="611C05BC"/>
    <w:rsid w:val="611F14A6"/>
    <w:rsid w:val="612260FC"/>
    <w:rsid w:val="6166248C"/>
    <w:rsid w:val="617D3332"/>
    <w:rsid w:val="61811D44"/>
    <w:rsid w:val="61AB60F1"/>
    <w:rsid w:val="61ED7A5F"/>
    <w:rsid w:val="61F15E2B"/>
    <w:rsid w:val="61F25ACE"/>
    <w:rsid w:val="620224E4"/>
    <w:rsid w:val="6205336E"/>
    <w:rsid w:val="620B5DB0"/>
    <w:rsid w:val="6250365E"/>
    <w:rsid w:val="62582A4B"/>
    <w:rsid w:val="627911C5"/>
    <w:rsid w:val="628030DA"/>
    <w:rsid w:val="628D57F7"/>
    <w:rsid w:val="62942AB2"/>
    <w:rsid w:val="62B45479"/>
    <w:rsid w:val="62D545FB"/>
    <w:rsid w:val="633A772C"/>
    <w:rsid w:val="63451CD6"/>
    <w:rsid w:val="636341BB"/>
    <w:rsid w:val="63665785"/>
    <w:rsid w:val="63835002"/>
    <w:rsid w:val="63C74D38"/>
    <w:rsid w:val="63EC1FE1"/>
    <w:rsid w:val="63F911B7"/>
    <w:rsid w:val="641F6922"/>
    <w:rsid w:val="642F4DB7"/>
    <w:rsid w:val="64326656"/>
    <w:rsid w:val="64354398"/>
    <w:rsid w:val="64754395"/>
    <w:rsid w:val="64BB050F"/>
    <w:rsid w:val="64EF7842"/>
    <w:rsid w:val="64F920B9"/>
    <w:rsid w:val="65083DF4"/>
    <w:rsid w:val="650E11D7"/>
    <w:rsid w:val="650F6997"/>
    <w:rsid w:val="654C3C36"/>
    <w:rsid w:val="65554AD3"/>
    <w:rsid w:val="655820EC"/>
    <w:rsid w:val="65864EAB"/>
    <w:rsid w:val="658654B1"/>
    <w:rsid w:val="659B022A"/>
    <w:rsid w:val="65D379C4"/>
    <w:rsid w:val="65F573C4"/>
    <w:rsid w:val="66006826"/>
    <w:rsid w:val="66392ACE"/>
    <w:rsid w:val="6642669A"/>
    <w:rsid w:val="66566B1B"/>
    <w:rsid w:val="66573BF7"/>
    <w:rsid w:val="667431B0"/>
    <w:rsid w:val="668B7BF2"/>
    <w:rsid w:val="66A852F5"/>
    <w:rsid w:val="66DA0257"/>
    <w:rsid w:val="66F9345B"/>
    <w:rsid w:val="670B08C3"/>
    <w:rsid w:val="673D77EB"/>
    <w:rsid w:val="6744321F"/>
    <w:rsid w:val="67492FFD"/>
    <w:rsid w:val="674F4BE5"/>
    <w:rsid w:val="67705E13"/>
    <w:rsid w:val="67852F40"/>
    <w:rsid w:val="67D73F9C"/>
    <w:rsid w:val="67DA14DE"/>
    <w:rsid w:val="67E24A1A"/>
    <w:rsid w:val="686624EA"/>
    <w:rsid w:val="68810BE9"/>
    <w:rsid w:val="68CB7079"/>
    <w:rsid w:val="68CF0F8B"/>
    <w:rsid w:val="68DA3707"/>
    <w:rsid w:val="68E25F70"/>
    <w:rsid w:val="68FE744E"/>
    <w:rsid w:val="69115259"/>
    <w:rsid w:val="694A61EF"/>
    <w:rsid w:val="694E3676"/>
    <w:rsid w:val="697907BE"/>
    <w:rsid w:val="69B63885"/>
    <w:rsid w:val="69D13C2E"/>
    <w:rsid w:val="69E43118"/>
    <w:rsid w:val="6A14250A"/>
    <w:rsid w:val="6A586021"/>
    <w:rsid w:val="6A9C0CCD"/>
    <w:rsid w:val="6A9F44CF"/>
    <w:rsid w:val="6ADF0DF8"/>
    <w:rsid w:val="6B086362"/>
    <w:rsid w:val="6B585E72"/>
    <w:rsid w:val="6B6E6E6E"/>
    <w:rsid w:val="6B71550B"/>
    <w:rsid w:val="6BA10CD4"/>
    <w:rsid w:val="6C044D7B"/>
    <w:rsid w:val="6C066D46"/>
    <w:rsid w:val="6C1B3E73"/>
    <w:rsid w:val="6C30746A"/>
    <w:rsid w:val="6C4468F5"/>
    <w:rsid w:val="6C4B2AF4"/>
    <w:rsid w:val="6C613F7C"/>
    <w:rsid w:val="6C687E1F"/>
    <w:rsid w:val="6C9B0944"/>
    <w:rsid w:val="6CE81DB6"/>
    <w:rsid w:val="6CF04094"/>
    <w:rsid w:val="6CF105C9"/>
    <w:rsid w:val="6CF80395"/>
    <w:rsid w:val="6D3D3A1E"/>
    <w:rsid w:val="6D3E606B"/>
    <w:rsid w:val="6D543AE1"/>
    <w:rsid w:val="6D7E3EF9"/>
    <w:rsid w:val="6DAC7479"/>
    <w:rsid w:val="6DBD1686"/>
    <w:rsid w:val="6DC81DD9"/>
    <w:rsid w:val="6DD8026E"/>
    <w:rsid w:val="6DDC038C"/>
    <w:rsid w:val="6DE406B7"/>
    <w:rsid w:val="6E2A5541"/>
    <w:rsid w:val="6E324088"/>
    <w:rsid w:val="6E753D0F"/>
    <w:rsid w:val="6E774A93"/>
    <w:rsid w:val="6E9A19C7"/>
    <w:rsid w:val="6EB5235D"/>
    <w:rsid w:val="6EC95E08"/>
    <w:rsid w:val="6EED0BAC"/>
    <w:rsid w:val="6EFA06B8"/>
    <w:rsid w:val="6EFF1A27"/>
    <w:rsid w:val="6F0E41F9"/>
    <w:rsid w:val="6F2D48CF"/>
    <w:rsid w:val="6F3E078C"/>
    <w:rsid w:val="6F8A09F4"/>
    <w:rsid w:val="6F9F4B9A"/>
    <w:rsid w:val="6FB571C0"/>
    <w:rsid w:val="6FD45BF8"/>
    <w:rsid w:val="6FD54667"/>
    <w:rsid w:val="6FD64C81"/>
    <w:rsid w:val="6FD9207B"/>
    <w:rsid w:val="6FF559D2"/>
    <w:rsid w:val="700437EB"/>
    <w:rsid w:val="70052E70"/>
    <w:rsid w:val="70132BCA"/>
    <w:rsid w:val="70353372"/>
    <w:rsid w:val="703B2D36"/>
    <w:rsid w:val="703D1BB7"/>
    <w:rsid w:val="705938EB"/>
    <w:rsid w:val="707324D0"/>
    <w:rsid w:val="708A15C7"/>
    <w:rsid w:val="70A66401"/>
    <w:rsid w:val="70A94143"/>
    <w:rsid w:val="70A97C9F"/>
    <w:rsid w:val="70B21D96"/>
    <w:rsid w:val="70E138DD"/>
    <w:rsid w:val="715C1214"/>
    <w:rsid w:val="715C62C3"/>
    <w:rsid w:val="71776831"/>
    <w:rsid w:val="718F6E95"/>
    <w:rsid w:val="719426FE"/>
    <w:rsid w:val="719464CB"/>
    <w:rsid w:val="71AF7537"/>
    <w:rsid w:val="71B27028"/>
    <w:rsid w:val="71B903B6"/>
    <w:rsid w:val="71C90A4F"/>
    <w:rsid w:val="71D23226"/>
    <w:rsid w:val="71E60A7F"/>
    <w:rsid w:val="721B2E1F"/>
    <w:rsid w:val="72620A4E"/>
    <w:rsid w:val="727367B7"/>
    <w:rsid w:val="72B34E05"/>
    <w:rsid w:val="72BD5C84"/>
    <w:rsid w:val="72BF1529"/>
    <w:rsid w:val="72C05BB6"/>
    <w:rsid w:val="72CA4871"/>
    <w:rsid w:val="72E2393D"/>
    <w:rsid w:val="72E52269"/>
    <w:rsid w:val="72F0605A"/>
    <w:rsid w:val="72FF004B"/>
    <w:rsid w:val="732301DD"/>
    <w:rsid w:val="732A5894"/>
    <w:rsid w:val="735E7467"/>
    <w:rsid w:val="73617AE3"/>
    <w:rsid w:val="738B61C4"/>
    <w:rsid w:val="73E159A2"/>
    <w:rsid w:val="744A79EB"/>
    <w:rsid w:val="744E3742"/>
    <w:rsid w:val="7454695B"/>
    <w:rsid w:val="745D14CD"/>
    <w:rsid w:val="74610137"/>
    <w:rsid w:val="746E36DA"/>
    <w:rsid w:val="746F2F07"/>
    <w:rsid w:val="74705EA6"/>
    <w:rsid w:val="747131CA"/>
    <w:rsid w:val="748D0583"/>
    <w:rsid w:val="749161C0"/>
    <w:rsid w:val="74AC4028"/>
    <w:rsid w:val="74DC4AE7"/>
    <w:rsid w:val="74F355FB"/>
    <w:rsid w:val="752B15CB"/>
    <w:rsid w:val="753366D1"/>
    <w:rsid w:val="753E74AE"/>
    <w:rsid w:val="75572211"/>
    <w:rsid w:val="7562169B"/>
    <w:rsid w:val="756B19C7"/>
    <w:rsid w:val="757E433A"/>
    <w:rsid w:val="75BD53C1"/>
    <w:rsid w:val="75C80BC8"/>
    <w:rsid w:val="75FB4D1F"/>
    <w:rsid w:val="76156CAD"/>
    <w:rsid w:val="762338BC"/>
    <w:rsid w:val="762F0C47"/>
    <w:rsid w:val="765B4F04"/>
    <w:rsid w:val="76852F5D"/>
    <w:rsid w:val="769211DE"/>
    <w:rsid w:val="76AF6792"/>
    <w:rsid w:val="76CE0460"/>
    <w:rsid w:val="76D31F1A"/>
    <w:rsid w:val="76D355FD"/>
    <w:rsid w:val="76F46E85"/>
    <w:rsid w:val="76F854DD"/>
    <w:rsid w:val="76FA74A7"/>
    <w:rsid w:val="77585F7B"/>
    <w:rsid w:val="775F730A"/>
    <w:rsid w:val="7765371C"/>
    <w:rsid w:val="777F79AC"/>
    <w:rsid w:val="77932854"/>
    <w:rsid w:val="7796475D"/>
    <w:rsid w:val="77BC5BA1"/>
    <w:rsid w:val="77D71596"/>
    <w:rsid w:val="781F6A99"/>
    <w:rsid w:val="783C5218"/>
    <w:rsid w:val="7841073F"/>
    <w:rsid w:val="78434E7D"/>
    <w:rsid w:val="78544995"/>
    <w:rsid w:val="787230FD"/>
    <w:rsid w:val="787C3EEC"/>
    <w:rsid w:val="78A05156"/>
    <w:rsid w:val="78A13F8E"/>
    <w:rsid w:val="78D15FE5"/>
    <w:rsid w:val="78D43D28"/>
    <w:rsid w:val="79295E21"/>
    <w:rsid w:val="795A422D"/>
    <w:rsid w:val="796208E9"/>
    <w:rsid w:val="79627C1F"/>
    <w:rsid w:val="79870999"/>
    <w:rsid w:val="79992898"/>
    <w:rsid w:val="79A35F22"/>
    <w:rsid w:val="79B7342D"/>
    <w:rsid w:val="79C06CE4"/>
    <w:rsid w:val="79D02741"/>
    <w:rsid w:val="79D14D3C"/>
    <w:rsid w:val="79D175DE"/>
    <w:rsid w:val="79ED366F"/>
    <w:rsid w:val="7A2E0B44"/>
    <w:rsid w:val="7A440A39"/>
    <w:rsid w:val="7A805F15"/>
    <w:rsid w:val="7A9F19C6"/>
    <w:rsid w:val="7AA41266"/>
    <w:rsid w:val="7AB756AF"/>
    <w:rsid w:val="7AB760C8"/>
    <w:rsid w:val="7AEF3E12"/>
    <w:rsid w:val="7B2B2E5F"/>
    <w:rsid w:val="7B41349D"/>
    <w:rsid w:val="7B454A69"/>
    <w:rsid w:val="7B6729E7"/>
    <w:rsid w:val="7B7535A0"/>
    <w:rsid w:val="7B863469"/>
    <w:rsid w:val="7B904DD2"/>
    <w:rsid w:val="7BC462D5"/>
    <w:rsid w:val="7BD16F42"/>
    <w:rsid w:val="7C223070"/>
    <w:rsid w:val="7C2741FB"/>
    <w:rsid w:val="7C4D1018"/>
    <w:rsid w:val="7C556F2D"/>
    <w:rsid w:val="7C692410"/>
    <w:rsid w:val="7C923CDE"/>
    <w:rsid w:val="7CAD7F75"/>
    <w:rsid w:val="7CE56503"/>
    <w:rsid w:val="7CF90201"/>
    <w:rsid w:val="7D254B52"/>
    <w:rsid w:val="7D2747F6"/>
    <w:rsid w:val="7D2A396D"/>
    <w:rsid w:val="7D441C4B"/>
    <w:rsid w:val="7D8F646F"/>
    <w:rsid w:val="7DA17C34"/>
    <w:rsid w:val="7DEB18F7"/>
    <w:rsid w:val="7DEE13E8"/>
    <w:rsid w:val="7DF917A4"/>
    <w:rsid w:val="7E292420"/>
    <w:rsid w:val="7E6F306E"/>
    <w:rsid w:val="7E7538B7"/>
    <w:rsid w:val="7E767863"/>
    <w:rsid w:val="7E9632CE"/>
    <w:rsid w:val="7E9C7916"/>
    <w:rsid w:val="7F010FD9"/>
    <w:rsid w:val="7F374A93"/>
    <w:rsid w:val="7F58120E"/>
    <w:rsid w:val="7F7B4FF4"/>
    <w:rsid w:val="7FC033DE"/>
    <w:rsid w:val="7FF7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5">
    <w:name w:val="heading 5"/>
    <w:basedOn w:val="1"/>
    <w:next w:val="6"/>
    <w:qFormat/>
    <w:uiPriority w:val="0"/>
    <w:pPr>
      <w:keepNext/>
      <w:keepLines/>
      <w:numPr>
        <w:ilvl w:val="4"/>
        <w:numId w:val="2"/>
      </w:numPr>
      <w:spacing w:before="280" w:after="290" w:line="376" w:lineRule="auto"/>
      <w:outlineLvl w:val="4"/>
    </w:pPr>
    <w:rPr>
      <w:rFonts w:ascii="Times New Roman" w:hAnsi="Times New Roman" w:eastAsia="宋体" w:cs="Times New Roman"/>
      <w:b/>
      <w:sz w:val="28"/>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numPr>
        <w:ilvl w:val="0"/>
        <w:numId w:val="3"/>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1"/>
    <w:unhideWhenUsed/>
    <w:qFormat/>
    <w:uiPriority w:val="0"/>
    <w:pPr>
      <w:spacing w:after="120"/>
    </w:pPr>
  </w:style>
  <w:style w:type="paragraph" w:styleId="11">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envelope return"/>
    <w:basedOn w:val="1"/>
    <w:qFormat/>
    <w:uiPriority w:val="99"/>
    <w:pPr>
      <w:snapToGrid w:val="0"/>
    </w:pPr>
    <w:rPr>
      <w:rFonts w:ascii="Arial" w:hAnsi="Arial"/>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szCs w:val="20"/>
    </w:rPr>
  </w:style>
  <w:style w:type="paragraph" w:styleId="16">
    <w:name w:val="Date"/>
    <w:basedOn w:val="1"/>
    <w:next w:val="1"/>
    <w:qFormat/>
    <w:uiPriority w:val="0"/>
    <w:pPr>
      <w:ind w:left="100" w:leftChars="2500"/>
    </w:pPr>
    <w:rPr>
      <w:spacing w:val="30"/>
      <w:sz w:val="28"/>
    </w:rPr>
  </w:style>
  <w:style w:type="paragraph" w:styleId="17">
    <w:name w:val="footer"/>
    <w:basedOn w:val="1"/>
    <w:next w:val="1"/>
    <w:qFormat/>
    <w:uiPriority w:val="0"/>
    <w:pPr>
      <w:tabs>
        <w:tab w:val="center" w:pos="4153"/>
        <w:tab w:val="right" w:pos="8306"/>
      </w:tabs>
      <w:snapToGrid w:val="0"/>
      <w:jc w:val="left"/>
    </w:pPr>
    <w:rPr>
      <w:rFonts w:ascii="宋体" w:hAnsi="Courier New"/>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9">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20">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21">
    <w:name w:val="Normal (Web)"/>
    <w:basedOn w:val="1"/>
    <w:qFormat/>
    <w:uiPriority w:val="99"/>
    <w:pPr>
      <w:spacing w:before="75" w:after="75"/>
      <w:jc w:val="left"/>
    </w:pPr>
    <w:rPr>
      <w:kern w:val="0"/>
      <w:sz w:val="24"/>
    </w:rPr>
  </w:style>
  <w:style w:type="paragraph" w:styleId="22">
    <w:name w:val="Title"/>
    <w:basedOn w:val="1"/>
    <w:qFormat/>
    <w:uiPriority w:val="0"/>
    <w:pPr>
      <w:spacing w:before="240" w:after="60"/>
      <w:jc w:val="center"/>
      <w:outlineLvl w:val="0"/>
    </w:pPr>
    <w:rPr>
      <w:rFonts w:ascii="Arial" w:hAnsi="Arial" w:cs="Arial"/>
      <w:b/>
      <w:bCs/>
      <w:sz w:val="32"/>
      <w:szCs w:val="32"/>
    </w:rPr>
  </w:style>
  <w:style w:type="paragraph" w:styleId="23">
    <w:name w:val="Body Text First Indent 2"/>
    <w:basedOn w:val="12"/>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Default"/>
    <w:next w:val="3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1">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32">
    <w:name w:val="表格文字"/>
    <w:basedOn w:val="1"/>
    <w:next w:val="10"/>
    <w:qFormat/>
    <w:uiPriority w:val="0"/>
    <w:pPr>
      <w:spacing w:before="25" w:after="25"/>
      <w:jc w:val="left"/>
    </w:pPr>
    <w:rPr>
      <w:rFonts w:ascii="Verdana" w:hAnsi="Verdana"/>
      <w:bCs/>
      <w:spacing w:val="10"/>
      <w:kern w:val="0"/>
      <w:sz w:val="24"/>
    </w:rPr>
  </w:style>
  <w:style w:type="paragraph" w:styleId="33">
    <w:name w:val="List Paragraph"/>
    <w:basedOn w:val="1"/>
    <w:qFormat/>
    <w:uiPriority w:val="34"/>
    <w:pPr>
      <w:ind w:firstLine="420" w:firstLineChars="200"/>
    </w:p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Char Char Char1"/>
    <w:basedOn w:val="1"/>
    <w:qFormat/>
    <w:uiPriority w:val="0"/>
    <w:rPr>
      <w:rFonts w:ascii="Tahoma" w:hAnsi="Tahoma" w:eastAsia="宋体" w:cs="Times New Roman"/>
      <w:sz w:val="24"/>
      <w:szCs w:val="20"/>
    </w:rPr>
  </w:style>
  <w:style w:type="paragraph" w:customStyle="1" w:styleId="37">
    <w:name w:val="列出段落1"/>
    <w:basedOn w:val="1"/>
    <w:qFormat/>
    <w:uiPriority w:val="0"/>
    <w:pPr>
      <w:widowControl w:val="0"/>
      <w:adjustRightInd/>
      <w:snapToGrid/>
      <w:spacing w:after="0"/>
      <w:ind w:firstLine="420" w:firstLineChars="200"/>
      <w:jc w:val="both"/>
    </w:pPr>
    <w:rPr>
      <w:rFonts w:ascii="宋体" w:hAnsi="宋体"/>
    </w:rPr>
  </w:style>
  <w:style w:type="paragraph" w:customStyle="1" w:styleId="38">
    <w:name w:val="p15"/>
    <w:basedOn w:val="1"/>
    <w:qFormat/>
    <w:uiPriority w:val="0"/>
    <w:pPr>
      <w:widowControl/>
    </w:pPr>
    <w:rPr>
      <w:rFonts w:ascii="宋体" w:hAnsi="宋体" w:cs="宋体"/>
      <w:kern w:val="0"/>
      <w:szCs w:val="21"/>
    </w:rPr>
  </w:style>
  <w:style w:type="paragraph" w:customStyle="1" w:styleId="39">
    <w:name w:val="*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22952</Words>
  <Characters>24629</Characters>
  <Lines>0</Lines>
  <Paragraphs>0</Paragraphs>
  <TotalTime>1</TotalTime>
  <ScaleCrop>false</ScaleCrop>
  <LinksUpToDate>false</LinksUpToDate>
  <CharactersWithSpaces>25178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2022-04-15T03:44:00Z</dcterms:created>
  <dc:creator>春意浓浓</dc:creator>
  <cp:lastModifiedBy>*  *qin</cp:lastModifiedBy>
  <cp:lastPrinted>2025-07-03T03:47:00Z</cp:lastPrinted>
  <dcterms:modified xsi:type="dcterms:W3CDTF">2025-07-03T09:57:58Z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30FE1A11667942D485BA68F1BFD4DE57_13</vt:lpwstr>
  </property>
  <property fmtid="{D5CDD505-2E9C-101B-9397-08002B2CF9AE}" pid="4" name="commondata">
    <vt:lpwstr>eyJoZGlkIjoiMTI0NTM0OGFiMWU2NDFkZGJjYTk5NGYyZDlmNzA2NTgifQ==</vt:lpwstr>
  </property>
  <property fmtid="{D5CDD505-2E9C-101B-9397-08002B2CF9AE}" pid="5" name="KSOTemplateDocerSaveRecord">
    <vt:lpwstr>eyJoZGlkIjoiYTRiODVlNzE4NzI0OTJkYzBiZWU2MDNkOTRjYjllYjEiLCJ1c2VySWQiOiI0MDMzNzI1MTYifQ==</vt:lpwstr>
  </property>
</Properties>
</file>