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D5BA">
      <w:pPr>
        <w:rPr>
          <w:rFonts w:hint="eastAsia" w:asciiTheme="majorEastAsia" w:hAnsiTheme="majorEastAsia" w:eastAsiaTheme="majorEastAsia" w:cstheme="majorEastAsia"/>
        </w:rPr>
      </w:pPr>
      <w:bookmarkStart w:id="170" w:name="_GoBack"/>
      <w:bookmarkEnd w:id="170"/>
      <w:r>
        <w:rPr>
          <w:rFonts w:hint="eastAsia" w:asciiTheme="majorEastAsia" w:hAnsiTheme="majorEastAsia" w:eastAsiaTheme="majorEastAsia" w:cstheme="majorEastAsia"/>
        </w:rPr>
        <w:t xml:space="preserve">                   </w:t>
      </w:r>
    </w:p>
    <w:p w14:paraId="2D3B2187">
      <w:pPr>
        <w:jc w:val="center"/>
        <w:rPr>
          <w:rFonts w:hint="eastAsia" w:ascii="宋体" w:hAnsi="宋体" w:cs="宋体"/>
          <w:b/>
          <w:bCs/>
          <w:sz w:val="48"/>
          <w:szCs w:val="48"/>
        </w:rPr>
      </w:pPr>
      <w:r>
        <w:rPr>
          <w:rFonts w:hint="eastAsia" w:ascii="宋体" w:hAnsi="宋体" w:cs="宋体"/>
          <w:b/>
          <w:bCs/>
          <w:sz w:val="48"/>
          <w:szCs w:val="48"/>
        </w:rPr>
        <w:t>广西建汇工程咨询有限公司</w:t>
      </w:r>
    </w:p>
    <w:p w14:paraId="50821388">
      <w:pPr>
        <w:jc w:val="center"/>
        <w:rPr>
          <w:rFonts w:hint="eastAsia" w:ascii="宋体" w:hAnsi="宋体" w:cs="宋体"/>
          <w:b/>
          <w:bCs/>
          <w:sz w:val="48"/>
          <w:szCs w:val="48"/>
        </w:rPr>
      </w:pPr>
    </w:p>
    <w:p w14:paraId="293419EE">
      <w:pPr>
        <w:jc w:val="center"/>
        <w:rPr>
          <w:rFonts w:hint="eastAsia" w:asciiTheme="majorEastAsia" w:hAnsiTheme="majorEastAsia" w:eastAsiaTheme="majorEastAsia" w:cstheme="majorEastAsia"/>
          <w:sz w:val="84"/>
          <w:szCs w:val="84"/>
        </w:rPr>
      </w:pPr>
      <w:bookmarkStart w:id="0" w:name="_Toc8546"/>
      <w:bookmarkStart w:id="1" w:name="_Toc12839"/>
      <w:r>
        <w:rPr>
          <w:rFonts w:hint="eastAsia" w:ascii="宋体" w:hAnsi="宋体" w:cs="宋体"/>
          <w:iCs/>
          <w:sz w:val="48"/>
          <w:szCs w:val="48"/>
        </w:rPr>
        <w:drawing>
          <wp:inline distT="0" distB="0" distL="114300" distR="114300">
            <wp:extent cx="1640205" cy="1140460"/>
            <wp:effectExtent l="0" t="0" r="17145" b="2540"/>
            <wp:docPr id="1" name="图片 1"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7eabc668db03e627e8490b74e2c7"/>
                    <pic:cNvPicPr>
                      <a:picLocks noChangeAspect="1"/>
                    </pic:cNvPicPr>
                  </pic:nvPicPr>
                  <pic:blipFill>
                    <a:blip r:embed="rId13"/>
                    <a:stretch>
                      <a:fillRect/>
                    </a:stretch>
                  </pic:blipFill>
                  <pic:spPr>
                    <a:xfrm>
                      <a:off x="0" y="0"/>
                      <a:ext cx="1640205" cy="1140460"/>
                    </a:xfrm>
                    <a:prstGeom prst="rect">
                      <a:avLst/>
                    </a:prstGeom>
                  </pic:spPr>
                </pic:pic>
              </a:graphicData>
            </a:graphic>
          </wp:inline>
        </w:drawing>
      </w:r>
      <w:bookmarkEnd w:id="0"/>
      <w:bookmarkEnd w:id="1"/>
    </w:p>
    <w:p w14:paraId="4ED38AEA">
      <w:pPr>
        <w:jc w:val="center"/>
        <w:rPr>
          <w:rFonts w:hint="eastAsia" w:asciiTheme="majorEastAsia" w:hAnsiTheme="majorEastAsia" w:eastAsiaTheme="majorEastAsia" w:cstheme="majorEastAsia"/>
          <w:sz w:val="84"/>
          <w:szCs w:val="84"/>
        </w:rPr>
      </w:pPr>
    </w:p>
    <w:p w14:paraId="2485097A">
      <w:pPr>
        <w:jc w:val="center"/>
        <w:outlineLvl w:val="0"/>
        <w:rPr>
          <w:rFonts w:hint="eastAsia" w:asciiTheme="majorEastAsia" w:hAnsiTheme="majorEastAsia" w:eastAsiaTheme="majorEastAsia" w:cstheme="majorEastAsia"/>
          <w:sz w:val="84"/>
          <w:szCs w:val="84"/>
        </w:rPr>
      </w:pPr>
      <w:bookmarkStart w:id="2" w:name="_Toc30928"/>
      <w:r>
        <w:rPr>
          <w:rFonts w:hint="eastAsia" w:asciiTheme="majorEastAsia" w:hAnsiTheme="majorEastAsia" w:eastAsiaTheme="majorEastAsia" w:cstheme="majorEastAsia"/>
          <w:sz w:val="84"/>
          <w:szCs w:val="84"/>
        </w:rPr>
        <w:t>竞争性磋商文件</w:t>
      </w:r>
      <w:bookmarkEnd w:id="2"/>
    </w:p>
    <w:p w14:paraId="1EC95853">
      <w:pPr>
        <w:snapToGrid w:val="0"/>
        <w:spacing w:before="156" w:beforeLines="50" w:line="360" w:lineRule="auto"/>
        <w:rPr>
          <w:rFonts w:hint="eastAsia" w:asciiTheme="majorEastAsia" w:hAnsiTheme="majorEastAsia" w:eastAsiaTheme="majorEastAsia" w:cstheme="majorEastAsia"/>
          <w:b/>
          <w:sz w:val="32"/>
          <w:szCs w:val="32"/>
          <w14:shadow w14:blurRad="50800" w14:dist="38100" w14:dir="2700000" w14:sx="100000" w14:sy="100000" w14:kx="0" w14:ky="0" w14:algn="tl">
            <w14:srgbClr w14:val="000000">
              <w14:alpha w14:val="60000"/>
            </w14:srgbClr>
          </w14:shadow>
        </w:rPr>
      </w:pPr>
      <w:r>
        <w:rPr>
          <w:rFonts w:hint="eastAsia" w:asciiTheme="majorEastAsia" w:hAnsiTheme="majorEastAsia" w:eastAsiaTheme="majorEastAsia" w:cstheme="majorEastAsia"/>
          <w:b/>
          <w:bCs/>
          <w:sz w:val="84"/>
          <w:szCs w:val="84"/>
        </w:rPr>
        <w:t xml:space="preserve"> </w:t>
      </w:r>
    </w:p>
    <w:p w14:paraId="2D4E3B2D">
      <w:pPr>
        <w:rPr>
          <w:rFonts w:hint="eastAsia" w:asciiTheme="majorEastAsia" w:hAnsiTheme="majorEastAsia" w:eastAsiaTheme="majorEastAsia" w:cstheme="majorEastAsia"/>
          <w:b/>
          <w:bCs/>
          <w:sz w:val="32"/>
          <w:szCs w:val="32"/>
        </w:rPr>
      </w:pPr>
    </w:p>
    <w:p w14:paraId="2D40EAB7">
      <w:pPr>
        <w:ind w:firstLine="1280" w:firstLineChars="400"/>
        <w:rPr>
          <w:rFonts w:hint="eastAsia" w:asciiTheme="majorEastAsia" w:hAnsiTheme="majorEastAsia" w:eastAsiaTheme="majorEastAsia" w:cstheme="majorEastAsia"/>
          <w:b/>
          <w:bCs/>
          <w:sz w:val="32"/>
          <w:szCs w:val="32"/>
        </w:rPr>
      </w:pPr>
    </w:p>
    <w:p w14:paraId="2E793F41">
      <w:pPr>
        <w:ind w:left="2694" w:leftChars="426" w:hanging="1800" w:hangingChars="600"/>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项目名称：玉林龙潭产业园区物流降本提质增效行动方案（2025-2027年）</w:t>
      </w:r>
    </w:p>
    <w:p w14:paraId="7C7C731B">
      <w:pPr>
        <w:ind w:firstLine="900" w:firstLineChars="3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0"/>
          <w:szCs w:val="30"/>
        </w:rPr>
        <w:t>项目编号：</w:t>
      </w:r>
      <w:r>
        <w:fldChar w:fldCharType="begin"/>
      </w:r>
      <w:r>
        <w:instrText xml:space="preserve"> HYPERLINK "https://www.gcy.zfcg.gxzf.gov.cn/gaea/api/project/flow/redirect?projectId=7213375457403863136&amp;newUrl=https://www.gcy.zfcg.gxzf.gov.cn/micro-app-back-index/blank?_flow_type_=agency&amp;_flow_projectId_=7213375457403863136&amp;_jump_page_type_=project_procurement_management_flow&amp;_app_=zcy.procurement&amp;oldUrl=https://www.gcy.zfcg.gxzf.gov.cn/project-center/_procurement_/project-result-detail/7213375457403863136" \t "https://www.gcy.zfcg.gxzf.gov.cn/project-center/_procurement_/self-project/_blank" </w:instrText>
      </w:r>
      <w:r>
        <w:fldChar w:fldCharType="separate"/>
      </w:r>
      <w:r>
        <w:rPr>
          <w:rFonts w:hint="eastAsia" w:asciiTheme="majorEastAsia" w:hAnsiTheme="majorEastAsia" w:eastAsiaTheme="majorEastAsia" w:cstheme="majorEastAsia"/>
          <w:b/>
          <w:bCs/>
          <w:sz w:val="30"/>
          <w:szCs w:val="30"/>
        </w:rPr>
        <w:t>YLZC2025-C3-990116-GXJH</w:t>
      </w:r>
      <w:r>
        <w:rPr>
          <w:rFonts w:hint="eastAsia" w:asciiTheme="majorEastAsia" w:hAnsiTheme="majorEastAsia" w:eastAsiaTheme="majorEastAsia" w:cstheme="majorEastAsia"/>
          <w:b/>
          <w:bCs/>
          <w:sz w:val="30"/>
          <w:szCs w:val="30"/>
        </w:rPr>
        <w:fldChar w:fldCharType="end"/>
      </w:r>
    </w:p>
    <w:p w14:paraId="4D58D27C">
      <w:pPr>
        <w:ind w:firstLine="1400" w:firstLineChars="5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                                                                        </w:t>
      </w:r>
    </w:p>
    <w:p w14:paraId="638FCCAA">
      <w:pPr>
        <w:ind w:firstLine="1600" w:firstLineChars="500"/>
        <w:rPr>
          <w:rFonts w:hint="eastAsia" w:asciiTheme="majorEastAsia" w:hAnsiTheme="majorEastAsia" w:eastAsiaTheme="majorEastAsia" w:cstheme="majorEastAsia"/>
          <w:b/>
          <w:bCs/>
          <w:kern w:val="0"/>
          <w:sz w:val="32"/>
          <w:szCs w:val="32"/>
        </w:rPr>
      </w:pPr>
    </w:p>
    <w:p w14:paraId="1EAB8BFF">
      <w:pPr>
        <w:pStyle w:val="30"/>
        <w:rPr>
          <w:color w:val="auto"/>
        </w:rPr>
      </w:pPr>
    </w:p>
    <w:p w14:paraId="3626813E">
      <w:pPr>
        <w:ind w:firstLine="960" w:firstLineChars="300"/>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采购人：玉林市交通运输局</w:t>
      </w:r>
    </w:p>
    <w:p w14:paraId="7E38E590">
      <w:pPr>
        <w:pStyle w:val="30"/>
        <w:rPr>
          <w:color w:val="auto"/>
        </w:rPr>
      </w:pPr>
    </w:p>
    <w:p w14:paraId="67CBAE6F">
      <w:pPr>
        <w:ind w:firstLine="960" w:firstLineChars="300"/>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采购代理机构：</w:t>
      </w:r>
      <w:r>
        <w:rPr>
          <w:rFonts w:hint="eastAsia" w:ascii="宋体" w:hAnsi="宋体" w:cs="宋体"/>
          <w:b/>
          <w:bCs/>
          <w:kern w:val="0"/>
          <w:sz w:val="32"/>
          <w:szCs w:val="32"/>
        </w:rPr>
        <w:t>广西建汇工程咨询有限公司</w:t>
      </w:r>
    </w:p>
    <w:p w14:paraId="0BEFD289">
      <w:pPr>
        <w:pStyle w:val="13"/>
        <w:spacing w:before="120" w:after="120" w:line="360" w:lineRule="auto"/>
        <w:ind w:firstLine="3920" w:firstLineChars="14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2025年5月</w:t>
      </w:r>
    </w:p>
    <w:p w14:paraId="0A6C8F11">
      <w:pPr>
        <w:pStyle w:val="13"/>
        <w:spacing w:before="120" w:after="120" w:line="360" w:lineRule="auto"/>
        <w:rPr>
          <w:rFonts w:hint="eastAsia" w:asciiTheme="majorEastAsia" w:hAnsiTheme="majorEastAsia" w:eastAsiaTheme="majorEastAsia" w:cstheme="majorEastAsia"/>
          <w:b/>
          <w:bCs/>
          <w:sz w:val="28"/>
          <w:szCs w:val="28"/>
        </w:rPr>
        <w:sectPr>
          <w:headerReference r:id="rId4" w:type="first"/>
          <w:headerReference r:id="rId3" w:type="default"/>
          <w:pgSz w:w="11906" w:h="16838"/>
          <w:pgMar w:top="1440" w:right="1080" w:bottom="1440" w:left="1080" w:header="709" w:footer="709" w:gutter="0"/>
          <w:pgNumType w:start="1"/>
          <w:cols w:space="720" w:num="1"/>
          <w:titlePg/>
          <w:docGrid w:type="linesAndChars" w:linePitch="312" w:charSpace="0"/>
        </w:sectPr>
      </w:pPr>
    </w:p>
    <w:p w14:paraId="01B9229F">
      <w:pPr>
        <w:pStyle w:val="13"/>
        <w:spacing w:before="120" w:after="120" w:line="360" w:lineRule="auto"/>
        <w:ind w:firstLine="440" w:firstLineChars="100"/>
        <w:jc w:val="center"/>
        <w:rPr>
          <w:rFonts w:hint="eastAsia" w:asciiTheme="majorEastAsia" w:hAnsiTheme="majorEastAsia" w:eastAsiaTheme="majorEastAsia" w:cstheme="majorEastAsia"/>
          <w:b/>
          <w:sz w:val="44"/>
          <w:szCs w:val="44"/>
        </w:rPr>
      </w:pPr>
    </w:p>
    <w:p w14:paraId="3671DE04">
      <w:pPr>
        <w:pStyle w:val="13"/>
        <w:spacing w:before="120" w:after="120" w:line="360" w:lineRule="auto"/>
        <w:ind w:firstLine="440" w:firstLineChars="100"/>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目   录</w:t>
      </w:r>
    </w:p>
    <w:p w14:paraId="495F1865">
      <w:pPr>
        <w:pStyle w:val="4"/>
      </w:pPr>
    </w:p>
    <w:sdt>
      <w:sdtPr>
        <w:rPr>
          <w:rFonts w:ascii="宋体" w:hAnsi="宋体" w:cs="Calibri"/>
          <w:kern w:val="0"/>
          <w:sz w:val="24"/>
        </w:rPr>
        <w:id w:val="147456129"/>
        <w:docPartObj>
          <w:docPartGallery w:val="Table of Contents"/>
          <w:docPartUnique/>
        </w:docPartObj>
      </w:sdtPr>
      <w:sdtEndPr>
        <w:rPr>
          <w:rFonts w:hint="eastAsia" w:ascii="Times New Roman" w:hAnsi="Times New Roman" w:cs="Calibri"/>
          <w:kern w:val="0"/>
          <w:sz w:val="36"/>
          <w:szCs w:val="36"/>
        </w:rPr>
      </w:sdtEndPr>
      <w:sdtContent>
        <w:p w14:paraId="6037BC79">
          <w:pPr>
            <w:jc w:val="center"/>
          </w:pPr>
        </w:p>
        <w:p w14:paraId="5546495E">
          <w:pPr>
            <w:pStyle w:val="35"/>
            <w:tabs>
              <w:tab w:val="right" w:leader="dot" w:pos="9626"/>
            </w:tabs>
            <w:spacing w:line="360" w:lineRule="auto"/>
            <w:rPr>
              <w:sz w:val="24"/>
              <w:szCs w:val="24"/>
            </w:rPr>
          </w:pPr>
          <w:r>
            <w:rPr>
              <w:rFonts w:hint="eastAsia"/>
              <w:sz w:val="24"/>
              <w:szCs w:val="24"/>
            </w:rPr>
            <w:fldChar w:fldCharType="begin"/>
          </w:r>
          <w:r>
            <w:rPr>
              <w:rFonts w:hint="eastAsia"/>
              <w:sz w:val="24"/>
              <w:szCs w:val="24"/>
            </w:rPr>
            <w:instrText xml:space="preserve">TOC \o "1-1" \h \u </w:instrText>
          </w:r>
          <w:r>
            <w:rPr>
              <w:rFonts w:hint="eastAsia"/>
              <w:sz w:val="24"/>
              <w:szCs w:val="24"/>
            </w:rPr>
            <w:fldChar w:fldCharType="separate"/>
          </w:r>
          <w:r>
            <w:fldChar w:fldCharType="begin"/>
          </w:r>
          <w:r>
            <w:instrText xml:space="preserve"> HYPERLINK \l "_Toc26281" </w:instrText>
          </w:r>
          <w:r>
            <w:fldChar w:fldCharType="separate"/>
          </w:r>
          <w:r>
            <w:fldChar w:fldCharType="end"/>
          </w:r>
        </w:p>
        <w:p w14:paraId="04798C12">
          <w:pPr>
            <w:pStyle w:val="35"/>
            <w:tabs>
              <w:tab w:val="right" w:leader="dot" w:pos="9626"/>
            </w:tabs>
            <w:spacing w:line="360" w:lineRule="auto"/>
            <w:rPr>
              <w:sz w:val="24"/>
              <w:szCs w:val="24"/>
            </w:rPr>
          </w:pPr>
          <w:r>
            <w:fldChar w:fldCharType="begin"/>
          </w:r>
          <w:r>
            <w:instrText xml:space="preserve"> HYPERLINK \l "_Toc1940" </w:instrText>
          </w:r>
          <w:r>
            <w:fldChar w:fldCharType="separate"/>
          </w:r>
          <w:r>
            <w:rPr>
              <w:rFonts w:hint="eastAsia" w:asciiTheme="majorEastAsia" w:hAnsiTheme="majorEastAsia" w:eastAsiaTheme="majorEastAsia" w:cstheme="majorEastAsia"/>
              <w:kern w:val="2"/>
              <w:sz w:val="24"/>
              <w:szCs w:val="96"/>
            </w:rPr>
            <w:t>第一章 竞争性磋商公告</w:t>
          </w:r>
          <w:r>
            <w:rPr>
              <w:sz w:val="24"/>
              <w:szCs w:val="24"/>
            </w:rPr>
            <w:tab/>
          </w:r>
          <w:r>
            <w:rPr>
              <w:rFonts w:hint="eastAsia"/>
              <w:sz w:val="24"/>
              <w:szCs w:val="24"/>
            </w:rPr>
            <w:t>2</w:t>
          </w:r>
          <w:r>
            <w:rPr>
              <w:rFonts w:hint="eastAsia"/>
              <w:sz w:val="24"/>
              <w:szCs w:val="24"/>
            </w:rPr>
            <w:fldChar w:fldCharType="end"/>
          </w:r>
        </w:p>
        <w:p w14:paraId="45FF37C0">
          <w:pPr>
            <w:pStyle w:val="35"/>
            <w:tabs>
              <w:tab w:val="right" w:leader="dot" w:pos="9626"/>
            </w:tabs>
            <w:spacing w:line="360" w:lineRule="auto"/>
            <w:rPr>
              <w:sz w:val="24"/>
              <w:szCs w:val="24"/>
            </w:rPr>
          </w:pPr>
          <w:r>
            <w:fldChar w:fldCharType="begin"/>
          </w:r>
          <w:r>
            <w:instrText xml:space="preserve"> HYPERLINK \l "_Toc4173" </w:instrText>
          </w:r>
          <w:r>
            <w:fldChar w:fldCharType="separate"/>
          </w:r>
          <w:r>
            <w:rPr>
              <w:rFonts w:hint="eastAsia" w:asciiTheme="majorEastAsia" w:hAnsiTheme="majorEastAsia" w:eastAsiaTheme="majorEastAsia" w:cstheme="majorEastAsia"/>
              <w:sz w:val="24"/>
              <w:szCs w:val="24"/>
            </w:rPr>
            <w:t>第二章 供应商须知</w:t>
          </w:r>
          <w:r>
            <w:rPr>
              <w:sz w:val="24"/>
              <w:szCs w:val="24"/>
            </w:rPr>
            <w:tab/>
          </w:r>
          <w:r>
            <w:rPr>
              <w:rFonts w:hint="eastAsia"/>
              <w:sz w:val="24"/>
              <w:szCs w:val="24"/>
            </w:rPr>
            <w:t>6</w:t>
          </w:r>
          <w:r>
            <w:rPr>
              <w:rFonts w:hint="eastAsia"/>
              <w:sz w:val="24"/>
              <w:szCs w:val="24"/>
            </w:rPr>
            <w:fldChar w:fldCharType="end"/>
          </w:r>
        </w:p>
        <w:p w14:paraId="6B0A96D7">
          <w:pPr>
            <w:pStyle w:val="35"/>
            <w:tabs>
              <w:tab w:val="right" w:leader="dot" w:pos="9626"/>
            </w:tabs>
            <w:spacing w:line="360" w:lineRule="auto"/>
            <w:rPr>
              <w:sz w:val="24"/>
              <w:szCs w:val="24"/>
            </w:rPr>
          </w:pPr>
          <w:r>
            <w:fldChar w:fldCharType="begin"/>
          </w:r>
          <w:r>
            <w:instrText xml:space="preserve"> HYPERLINK \l "_Toc4187" </w:instrText>
          </w:r>
          <w:r>
            <w:fldChar w:fldCharType="separate"/>
          </w:r>
          <w:r>
            <w:rPr>
              <w:rFonts w:hint="eastAsia" w:ascii="宋体" w:hAnsi="宋体"/>
              <w:bCs/>
              <w:sz w:val="24"/>
              <w:szCs w:val="44"/>
            </w:rPr>
            <w:t>第三章 采购需求</w:t>
          </w:r>
          <w:r>
            <w:rPr>
              <w:sz w:val="24"/>
              <w:szCs w:val="24"/>
            </w:rPr>
            <w:tab/>
          </w:r>
          <w:r>
            <w:rPr>
              <w:sz w:val="24"/>
              <w:szCs w:val="24"/>
            </w:rPr>
            <w:fldChar w:fldCharType="begin"/>
          </w:r>
          <w:r>
            <w:rPr>
              <w:sz w:val="24"/>
              <w:szCs w:val="24"/>
            </w:rPr>
            <w:instrText xml:space="preserve"> PAGEREF _Toc4187 \h </w:instrText>
          </w:r>
          <w:r>
            <w:rPr>
              <w:sz w:val="24"/>
              <w:szCs w:val="24"/>
            </w:rPr>
            <w:fldChar w:fldCharType="separate"/>
          </w:r>
          <w:r>
            <w:rPr>
              <w:sz w:val="24"/>
              <w:szCs w:val="24"/>
            </w:rPr>
            <w:t>23</w:t>
          </w:r>
          <w:r>
            <w:rPr>
              <w:sz w:val="24"/>
              <w:szCs w:val="24"/>
            </w:rPr>
            <w:fldChar w:fldCharType="end"/>
          </w:r>
          <w:r>
            <w:rPr>
              <w:sz w:val="24"/>
              <w:szCs w:val="24"/>
            </w:rPr>
            <w:fldChar w:fldCharType="end"/>
          </w:r>
        </w:p>
        <w:p w14:paraId="1049AAFF">
          <w:pPr>
            <w:pStyle w:val="35"/>
            <w:tabs>
              <w:tab w:val="right" w:leader="dot" w:pos="9626"/>
            </w:tabs>
            <w:spacing w:line="360" w:lineRule="auto"/>
            <w:rPr>
              <w:sz w:val="24"/>
              <w:szCs w:val="24"/>
            </w:rPr>
          </w:pPr>
          <w:r>
            <w:fldChar w:fldCharType="begin"/>
          </w:r>
          <w:r>
            <w:instrText xml:space="preserve"> HYPERLINK \l "_Toc26442" </w:instrText>
          </w:r>
          <w:r>
            <w:fldChar w:fldCharType="separate"/>
          </w:r>
          <w:r>
            <w:rPr>
              <w:rFonts w:hint="eastAsia" w:ascii="宋体" w:hAnsi="宋体"/>
              <w:bCs/>
              <w:sz w:val="24"/>
              <w:szCs w:val="56"/>
            </w:rPr>
            <w:t>第四章 评审程序、评审方法和评审标准</w:t>
          </w:r>
          <w:r>
            <w:rPr>
              <w:sz w:val="24"/>
              <w:szCs w:val="24"/>
            </w:rPr>
            <w:tab/>
          </w:r>
          <w:r>
            <w:rPr>
              <w:sz w:val="24"/>
              <w:szCs w:val="24"/>
            </w:rPr>
            <w:fldChar w:fldCharType="begin"/>
          </w:r>
          <w:r>
            <w:rPr>
              <w:sz w:val="24"/>
              <w:szCs w:val="24"/>
            </w:rPr>
            <w:instrText xml:space="preserve"> PAGEREF _Toc26442 \h </w:instrText>
          </w:r>
          <w:r>
            <w:rPr>
              <w:sz w:val="24"/>
              <w:szCs w:val="24"/>
            </w:rPr>
            <w:fldChar w:fldCharType="separate"/>
          </w:r>
          <w:r>
            <w:rPr>
              <w:sz w:val="24"/>
              <w:szCs w:val="24"/>
            </w:rPr>
            <w:t>27</w:t>
          </w:r>
          <w:r>
            <w:rPr>
              <w:sz w:val="24"/>
              <w:szCs w:val="24"/>
            </w:rPr>
            <w:fldChar w:fldCharType="end"/>
          </w:r>
          <w:r>
            <w:rPr>
              <w:sz w:val="24"/>
              <w:szCs w:val="24"/>
            </w:rPr>
            <w:fldChar w:fldCharType="end"/>
          </w:r>
        </w:p>
        <w:p w14:paraId="7531B9E5">
          <w:pPr>
            <w:pStyle w:val="35"/>
            <w:tabs>
              <w:tab w:val="right" w:leader="dot" w:pos="9626"/>
            </w:tabs>
            <w:spacing w:line="360" w:lineRule="auto"/>
            <w:rPr>
              <w:sz w:val="24"/>
              <w:szCs w:val="24"/>
            </w:rPr>
          </w:pPr>
          <w:r>
            <w:fldChar w:fldCharType="begin"/>
          </w:r>
          <w:r>
            <w:instrText xml:space="preserve"> HYPERLINK \l "_Toc5995" </w:instrText>
          </w:r>
          <w:r>
            <w:fldChar w:fldCharType="separate"/>
          </w:r>
          <w:r>
            <w:rPr>
              <w:rFonts w:hint="eastAsia" w:ascii="宋体" w:hAnsi="宋体"/>
              <w:bCs/>
              <w:sz w:val="24"/>
              <w:szCs w:val="56"/>
            </w:rPr>
            <w:t>第五章 响应文件格式</w:t>
          </w:r>
          <w:r>
            <w:rPr>
              <w:sz w:val="24"/>
              <w:szCs w:val="24"/>
            </w:rPr>
            <w:tab/>
          </w:r>
          <w:r>
            <w:rPr>
              <w:sz w:val="24"/>
              <w:szCs w:val="24"/>
            </w:rPr>
            <w:fldChar w:fldCharType="begin"/>
          </w:r>
          <w:r>
            <w:rPr>
              <w:sz w:val="24"/>
              <w:szCs w:val="24"/>
            </w:rPr>
            <w:instrText xml:space="preserve"> PAGEREF _Toc5995 \h </w:instrText>
          </w:r>
          <w:r>
            <w:rPr>
              <w:sz w:val="24"/>
              <w:szCs w:val="24"/>
            </w:rPr>
            <w:fldChar w:fldCharType="separate"/>
          </w:r>
          <w:r>
            <w:rPr>
              <w:sz w:val="24"/>
              <w:szCs w:val="24"/>
            </w:rPr>
            <w:t>36</w:t>
          </w:r>
          <w:r>
            <w:rPr>
              <w:sz w:val="24"/>
              <w:szCs w:val="24"/>
            </w:rPr>
            <w:fldChar w:fldCharType="end"/>
          </w:r>
          <w:r>
            <w:rPr>
              <w:sz w:val="24"/>
              <w:szCs w:val="24"/>
            </w:rPr>
            <w:fldChar w:fldCharType="end"/>
          </w:r>
        </w:p>
        <w:p w14:paraId="0FB58E6A">
          <w:pPr>
            <w:pStyle w:val="35"/>
            <w:tabs>
              <w:tab w:val="right" w:leader="dot" w:pos="9626"/>
            </w:tabs>
            <w:spacing w:line="360" w:lineRule="auto"/>
            <w:rPr>
              <w:sz w:val="24"/>
              <w:szCs w:val="24"/>
            </w:rPr>
          </w:pPr>
          <w:r>
            <w:fldChar w:fldCharType="begin"/>
          </w:r>
          <w:r>
            <w:instrText xml:space="preserve"> HYPERLINK \l "_Toc13612" </w:instrText>
          </w:r>
          <w:r>
            <w:fldChar w:fldCharType="separate"/>
          </w:r>
          <w:r>
            <w:rPr>
              <w:rFonts w:hint="eastAsia" w:asciiTheme="majorEastAsia" w:hAnsiTheme="majorEastAsia" w:eastAsiaTheme="majorEastAsia" w:cstheme="majorEastAsia"/>
              <w:kern w:val="2"/>
              <w:sz w:val="24"/>
              <w:szCs w:val="96"/>
            </w:rPr>
            <w:t>第六章 合同文本</w:t>
          </w:r>
          <w:r>
            <w:rPr>
              <w:sz w:val="24"/>
              <w:szCs w:val="24"/>
            </w:rPr>
            <w:tab/>
          </w:r>
          <w:r>
            <w:rPr>
              <w:rFonts w:hint="eastAsia"/>
              <w:sz w:val="24"/>
              <w:szCs w:val="24"/>
            </w:rPr>
            <w:t>6</w:t>
          </w:r>
          <w:r>
            <w:rPr>
              <w:rFonts w:hint="eastAsia"/>
              <w:sz w:val="24"/>
              <w:szCs w:val="24"/>
            </w:rPr>
            <w:fldChar w:fldCharType="end"/>
          </w:r>
          <w:r>
            <w:rPr>
              <w:rFonts w:hint="eastAsia"/>
              <w:sz w:val="24"/>
              <w:szCs w:val="24"/>
            </w:rPr>
            <w:t>0</w:t>
          </w:r>
        </w:p>
        <w:p w14:paraId="432534AD">
          <w:pPr>
            <w:pStyle w:val="30"/>
            <w:spacing w:line="360" w:lineRule="auto"/>
            <w:rPr>
              <w:color w:val="auto"/>
              <w:sz w:val="36"/>
              <w:szCs w:val="36"/>
            </w:rPr>
          </w:pPr>
          <w:r>
            <w:rPr>
              <w:rFonts w:hint="eastAsia"/>
              <w:color w:val="auto"/>
              <w:sz w:val="36"/>
              <w:szCs w:val="36"/>
            </w:rPr>
            <w:fldChar w:fldCharType="end"/>
          </w:r>
        </w:p>
      </w:sdtContent>
    </w:sdt>
    <w:p w14:paraId="0562A539">
      <w:pPr>
        <w:pStyle w:val="19"/>
        <w:tabs>
          <w:tab w:val="left" w:pos="6381"/>
          <w:tab w:val="clear" w:pos="8398"/>
        </w:tabs>
        <w:spacing w:line="360" w:lineRule="auto"/>
        <w:ind w:firstLine="361"/>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ab/>
      </w:r>
    </w:p>
    <w:p w14:paraId="34691D0D">
      <w:pPr>
        <w:pStyle w:val="13"/>
        <w:tabs>
          <w:tab w:val="left" w:pos="4356"/>
        </w:tabs>
        <w:ind w:left="411" w:leftChars="196"/>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ab/>
      </w:r>
    </w:p>
    <w:p w14:paraId="3F8C4F0B">
      <w:pPr>
        <w:pStyle w:val="13"/>
        <w:ind w:left="411" w:leftChars="196"/>
        <w:rPr>
          <w:rFonts w:hint="eastAsia" w:asciiTheme="majorEastAsia" w:hAnsiTheme="majorEastAsia" w:eastAsiaTheme="majorEastAsia" w:cstheme="majorEastAsia"/>
          <w:sz w:val="32"/>
        </w:rPr>
      </w:pPr>
    </w:p>
    <w:p w14:paraId="04C1323D">
      <w:pPr>
        <w:pStyle w:val="13"/>
        <w:ind w:left="411" w:leftChars="196"/>
        <w:rPr>
          <w:rFonts w:hint="eastAsia" w:asciiTheme="majorEastAsia" w:hAnsiTheme="majorEastAsia" w:eastAsiaTheme="majorEastAsia" w:cstheme="majorEastAsia"/>
          <w:sz w:val="32"/>
        </w:rPr>
      </w:pPr>
    </w:p>
    <w:p w14:paraId="02B10E74">
      <w:pPr>
        <w:pStyle w:val="13"/>
        <w:ind w:left="411" w:leftChars="196"/>
        <w:rPr>
          <w:rFonts w:hint="eastAsia" w:asciiTheme="majorEastAsia" w:hAnsiTheme="majorEastAsia" w:eastAsiaTheme="majorEastAsia" w:cstheme="majorEastAsia"/>
          <w:sz w:val="32"/>
        </w:rPr>
      </w:pPr>
    </w:p>
    <w:p w14:paraId="5D8425C5">
      <w:pPr>
        <w:tabs>
          <w:tab w:val="center" w:pos="4535"/>
          <w:tab w:val="left" w:pos="6945"/>
        </w:tabs>
        <w:spacing w:line="400" w:lineRule="exact"/>
        <w:jc w:val="lef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ab/>
      </w:r>
    </w:p>
    <w:p w14:paraId="31A9E829">
      <w:pPr>
        <w:pStyle w:val="13"/>
        <w:spacing w:line="500" w:lineRule="exact"/>
        <w:jc w:val="center"/>
        <w:rPr>
          <w:rFonts w:hint="eastAsia" w:asciiTheme="majorEastAsia" w:hAnsiTheme="majorEastAsia" w:eastAsiaTheme="majorEastAsia" w:cstheme="majorEastAsia"/>
          <w:sz w:val="36"/>
          <w:szCs w:val="36"/>
        </w:rPr>
        <w:sectPr>
          <w:headerReference r:id="rId6" w:type="first"/>
          <w:footerReference r:id="rId8" w:type="first"/>
          <w:headerReference r:id="rId5" w:type="default"/>
          <w:footerReference r:id="rId7" w:type="default"/>
          <w:pgSz w:w="11906" w:h="16838"/>
          <w:pgMar w:top="1134" w:right="1140" w:bottom="1134" w:left="1140" w:header="709" w:footer="709" w:gutter="0"/>
          <w:pgNumType w:start="2"/>
          <w:cols w:space="720" w:num="1"/>
          <w:titlePg/>
          <w:docGrid w:type="linesAndChars" w:linePitch="312" w:charSpace="0"/>
        </w:sectPr>
      </w:pPr>
    </w:p>
    <w:p w14:paraId="5E3C4575">
      <w:pPr>
        <w:pStyle w:val="14"/>
        <w:ind w:left="5250"/>
      </w:pPr>
    </w:p>
    <w:p w14:paraId="49418E2B">
      <w:pPr>
        <w:pStyle w:val="13"/>
        <w:spacing w:line="500" w:lineRule="exact"/>
        <w:jc w:val="center"/>
        <w:rPr>
          <w:rFonts w:hint="eastAsia" w:asciiTheme="majorEastAsia" w:hAnsiTheme="majorEastAsia" w:eastAsiaTheme="majorEastAsia" w:cstheme="majorEastAsia"/>
          <w:sz w:val="36"/>
          <w:szCs w:val="36"/>
        </w:rPr>
      </w:pPr>
    </w:p>
    <w:p w14:paraId="72F7DA57">
      <w:pPr>
        <w:pStyle w:val="13"/>
        <w:spacing w:line="500" w:lineRule="exact"/>
        <w:jc w:val="center"/>
        <w:rPr>
          <w:rFonts w:hint="eastAsia" w:asciiTheme="majorEastAsia" w:hAnsiTheme="majorEastAsia" w:eastAsiaTheme="majorEastAsia" w:cstheme="majorEastAsia"/>
          <w:sz w:val="36"/>
          <w:szCs w:val="36"/>
        </w:rPr>
      </w:pPr>
    </w:p>
    <w:p w14:paraId="298029D4">
      <w:pPr>
        <w:pStyle w:val="13"/>
        <w:spacing w:line="500" w:lineRule="exact"/>
        <w:jc w:val="center"/>
        <w:rPr>
          <w:rFonts w:hint="eastAsia" w:asciiTheme="majorEastAsia" w:hAnsiTheme="majorEastAsia" w:eastAsiaTheme="majorEastAsia" w:cstheme="majorEastAsia"/>
          <w:sz w:val="36"/>
          <w:szCs w:val="36"/>
        </w:rPr>
      </w:pPr>
    </w:p>
    <w:p w14:paraId="34D164FC">
      <w:pPr>
        <w:pStyle w:val="13"/>
        <w:spacing w:line="500" w:lineRule="exact"/>
        <w:jc w:val="center"/>
        <w:rPr>
          <w:rFonts w:hint="eastAsia" w:asciiTheme="majorEastAsia" w:hAnsiTheme="majorEastAsia" w:eastAsiaTheme="majorEastAsia" w:cstheme="majorEastAsia"/>
          <w:sz w:val="36"/>
          <w:szCs w:val="36"/>
        </w:rPr>
      </w:pPr>
    </w:p>
    <w:p w14:paraId="601BEF83">
      <w:pPr>
        <w:pStyle w:val="2"/>
        <w:keepLines/>
        <w:spacing w:before="340" w:after="330" w:line="578" w:lineRule="auto"/>
        <w:jc w:val="center"/>
        <w:rPr>
          <w:rFonts w:hint="eastAsia" w:asciiTheme="majorEastAsia" w:hAnsiTheme="majorEastAsia" w:eastAsiaTheme="majorEastAsia" w:cstheme="majorEastAsia"/>
          <w:bCs w:val="0"/>
          <w:sz w:val="40"/>
          <w:szCs w:val="52"/>
        </w:rPr>
      </w:pPr>
      <w:bookmarkStart w:id="3" w:name="_Toc11271"/>
      <w:bookmarkStart w:id="4" w:name="_Toc1940"/>
      <w:r>
        <w:rPr>
          <w:rFonts w:hint="eastAsia" w:asciiTheme="majorEastAsia" w:hAnsiTheme="majorEastAsia" w:eastAsiaTheme="majorEastAsia" w:cstheme="majorEastAsia"/>
          <w:bCs w:val="0"/>
          <w:sz w:val="40"/>
          <w:szCs w:val="52"/>
        </w:rPr>
        <w:t>第一章  竞争性磋商公告</w:t>
      </w:r>
      <w:bookmarkEnd w:id="3"/>
      <w:bookmarkEnd w:id="4"/>
    </w:p>
    <w:p w14:paraId="2AC057DF">
      <w:pPr>
        <w:pStyle w:val="13"/>
        <w:spacing w:line="400" w:lineRule="exact"/>
        <w:jc w:val="center"/>
        <w:rPr>
          <w:rFonts w:hint="eastAsia" w:asciiTheme="majorEastAsia" w:hAnsiTheme="majorEastAsia" w:eastAsiaTheme="majorEastAsia" w:cstheme="majorEastAsia"/>
          <w:b/>
          <w:sz w:val="32"/>
          <w:szCs w:val="32"/>
        </w:rPr>
      </w:pPr>
    </w:p>
    <w:p w14:paraId="2FF7D357">
      <w:pPr>
        <w:spacing w:line="440" w:lineRule="exac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Cs w:val="21"/>
        </w:rPr>
        <w:br w:type="page"/>
      </w:r>
      <w:r>
        <w:rPr>
          <w:rFonts w:hint="eastAsia" w:ascii="宋体" w:hAnsi="宋体" w:cs="宋体"/>
          <w:b/>
          <w:bCs/>
          <w:kern w:val="0"/>
          <w:sz w:val="28"/>
          <w:szCs w:val="28"/>
        </w:rPr>
        <w:t>广西建汇工程咨询有限公司</w:t>
      </w:r>
    </w:p>
    <w:p w14:paraId="51737577">
      <w:pPr>
        <w:spacing w:line="440" w:lineRule="exac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玉林龙潭产业园区物流降本提质增效行动方案（2025-2027年）</w:t>
      </w:r>
    </w:p>
    <w:p w14:paraId="556E2D4C">
      <w:pPr>
        <w:spacing w:line="440" w:lineRule="exac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竞争性磋商公告</w:t>
      </w:r>
    </w:p>
    <w:p w14:paraId="7ECC98FE">
      <w:pPr>
        <w:pBdr>
          <w:top w:val="single" w:color="auto" w:sz="4" w:space="1"/>
          <w:left w:val="single" w:color="auto" w:sz="4" w:space="0"/>
          <w:bottom w:val="single" w:color="auto" w:sz="4" w:space="1"/>
          <w:right w:val="single" w:color="auto" w:sz="4" w:space="4"/>
        </w:pBdr>
        <w:spacing w:line="480" w:lineRule="exact"/>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项目概况</w:t>
      </w:r>
    </w:p>
    <w:p w14:paraId="0A16470E">
      <w:pPr>
        <w:pBdr>
          <w:top w:val="single" w:color="auto" w:sz="4" w:space="1"/>
          <w:left w:val="single" w:color="auto" w:sz="4" w:space="0"/>
          <w:bottom w:val="single" w:color="auto" w:sz="4" w:space="1"/>
          <w:right w:val="single" w:color="auto" w:sz="4" w:space="4"/>
        </w:pBdr>
        <w:spacing w:line="480" w:lineRule="exact"/>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u w:val="single"/>
        </w:rPr>
        <w:t>玉林龙潭产业园区物流降本提质增效行动方案（2025-2027年）</w:t>
      </w:r>
      <w:r>
        <w:rPr>
          <w:rFonts w:hint="eastAsia" w:asciiTheme="majorEastAsia" w:hAnsiTheme="majorEastAsia" w:eastAsiaTheme="majorEastAsia" w:cstheme="majorEastAsia"/>
          <w:szCs w:val="21"/>
        </w:rPr>
        <w:t>项目的潜在供应商应在</w:t>
      </w:r>
      <w:r>
        <w:rPr>
          <w:rFonts w:hint="eastAsia" w:asciiTheme="majorEastAsia" w:hAnsiTheme="majorEastAsia" w:eastAsiaTheme="majorEastAsia" w:cstheme="majorEastAsia"/>
          <w:szCs w:val="21"/>
          <w:u w:val="single"/>
        </w:rPr>
        <w:t>广西政府采购云平台（https://www.gcy.zfcg.gxzf.gov.cn/）</w:t>
      </w:r>
      <w:r>
        <w:rPr>
          <w:rFonts w:hint="eastAsia" w:asciiTheme="majorEastAsia" w:hAnsiTheme="majorEastAsia" w:eastAsiaTheme="majorEastAsia" w:cstheme="majorEastAsia"/>
          <w:szCs w:val="21"/>
        </w:rPr>
        <w:t>获取竞争性磋商文件，并于</w:t>
      </w:r>
      <w:r>
        <w:rPr>
          <w:rFonts w:hint="eastAsia" w:asciiTheme="majorEastAsia" w:hAnsiTheme="majorEastAsia" w:eastAsiaTheme="majorEastAsia" w:cstheme="majorEastAsia"/>
          <w:szCs w:val="21"/>
          <w:u w:val="single"/>
        </w:rPr>
        <w:t>2025年6月11日09时00分</w:t>
      </w:r>
      <w:r>
        <w:rPr>
          <w:rFonts w:hint="eastAsia" w:asciiTheme="majorEastAsia" w:hAnsiTheme="majorEastAsia" w:eastAsiaTheme="majorEastAsia" w:cstheme="majorEastAsia"/>
          <w:szCs w:val="21"/>
        </w:rPr>
        <w:t>（北京时间）前提交响应文件。</w:t>
      </w:r>
    </w:p>
    <w:p w14:paraId="13B0A474">
      <w:pPr>
        <w:tabs>
          <w:tab w:val="left" w:pos="284"/>
        </w:tabs>
        <w:spacing w:line="480" w:lineRule="exact"/>
        <w:ind w:firstLine="482" w:firstLineChars="200"/>
        <w:rPr>
          <w:rFonts w:hint="eastAsia" w:asciiTheme="majorEastAsia" w:hAnsiTheme="majorEastAsia" w:eastAsiaTheme="majorEastAsia" w:cstheme="majorEastAsia"/>
          <w:b/>
          <w:sz w:val="24"/>
        </w:rPr>
      </w:pPr>
      <w:bookmarkStart w:id="5" w:name="_Toc35393798"/>
      <w:bookmarkStart w:id="6" w:name="_Toc28359012"/>
      <w:bookmarkStart w:id="7" w:name="_Toc28359089"/>
      <w:bookmarkStart w:id="8" w:name="_Toc35393629"/>
      <w:r>
        <w:rPr>
          <w:rFonts w:hint="eastAsia" w:asciiTheme="majorEastAsia" w:hAnsiTheme="majorEastAsia" w:eastAsiaTheme="majorEastAsia" w:cstheme="majorEastAsia"/>
          <w:b/>
          <w:sz w:val="24"/>
        </w:rPr>
        <w:t>一、项目基本情况</w:t>
      </w:r>
      <w:bookmarkEnd w:id="5"/>
      <w:bookmarkEnd w:id="6"/>
      <w:bookmarkEnd w:id="7"/>
      <w:bookmarkEnd w:id="8"/>
    </w:p>
    <w:p w14:paraId="7AA1AABD">
      <w:pPr>
        <w:spacing w:line="480" w:lineRule="exact"/>
        <w:ind w:firstLine="420" w:firstLineChars="200"/>
        <w:rPr>
          <w:rFonts w:hint="eastAsia" w:ascii="宋体" w:hAnsi="宋体" w:eastAsiaTheme="majorEastAsia"/>
          <w:szCs w:val="21"/>
        </w:rPr>
      </w:pPr>
      <w:r>
        <w:rPr>
          <w:rFonts w:hint="eastAsia" w:asciiTheme="majorEastAsia" w:hAnsiTheme="majorEastAsia" w:eastAsiaTheme="majorEastAsia" w:cstheme="majorEastAsia"/>
          <w:bCs/>
          <w:szCs w:val="21"/>
        </w:rPr>
        <w:t>1.项目编号：</w:t>
      </w:r>
      <w:r>
        <w:rPr>
          <w:rFonts w:hint="eastAsia" w:asciiTheme="majorEastAsia" w:hAnsiTheme="majorEastAsia" w:eastAsiaTheme="majorEastAsia" w:cstheme="majorEastAsia"/>
          <w:bCs/>
          <w:szCs w:val="21"/>
        </w:rPr>
        <w:fldChar w:fldCharType="begin"/>
      </w:r>
      <w:r>
        <w:rPr>
          <w:rFonts w:hint="eastAsia" w:asciiTheme="majorEastAsia" w:hAnsiTheme="majorEastAsia" w:eastAsiaTheme="majorEastAsia" w:cstheme="majorEastAsia"/>
          <w:bCs/>
          <w:szCs w:val="21"/>
        </w:rPr>
        <w:instrText xml:space="preserve"> HYPERLINK "https://www.gcy.zfcg.gxzf.gov.cn/gaea/api/project/flow/redirect?projectId=7213375457403863136&amp;newUrl=https://www.gcy.zfcg.gxzf.gov.cn/micro-app-back-index/blank?_flow_type_=agency&amp;_flow_projectId_=7213375457403863136&amp;_jump_page_type_=project_procurement_management_flow&amp;_app_=zcy.procurement&amp;oldUrl=https://www.gcy.zfcg.gxzf.gov.cn/project-center/_procurement_/project-result-detail/7213375457403863136" \t "https://www.gcy.zfcg.gxzf.gov.cn/project-center/_procurement_/self-project/_blank" </w:instrText>
      </w:r>
      <w:r>
        <w:rPr>
          <w:rFonts w:hint="eastAsia" w:asciiTheme="majorEastAsia" w:hAnsiTheme="majorEastAsia" w:eastAsiaTheme="majorEastAsia" w:cstheme="majorEastAsia"/>
          <w:bCs/>
          <w:szCs w:val="21"/>
        </w:rPr>
        <w:fldChar w:fldCharType="separate"/>
      </w:r>
      <w:r>
        <w:rPr>
          <w:rFonts w:hint="eastAsia" w:asciiTheme="majorEastAsia" w:hAnsiTheme="majorEastAsia" w:eastAsiaTheme="majorEastAsia" w:cstheme="majorEastAsia"/>
          <w:bCs/>
          <w:szCs w:val="21"/>
        </w:rPr>
        <w:t>YLZC2025-C3-990116-GXJH</w:t>
      </w:r>
      <w:r>
        <w:rPr>
          <w:rFonts w:hint="eastAsia" w:asciiTheme="majorEastAsia" w:hAnsiTheme="majorEastAsia" w:eastAsiaTheme="majorEastAsia" w:cstheme="majorEastAsia"/>
          <w:bCs/>
          <w:szCs w:val="21"/>
        </w:rPr>
        <w:fldChar w:fldCharType="end"/>
      </w:r>
    </w:p>
    <w:p w14:paraId="27200222">
      <w:pPr>
        <w:spacing w:line="480" w:lineRule="exact"/>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2.项目名称：玉林龙潭产业园区物流降本提质增效行动方案（2025-2027年）</w:t>
      </w:r>
    </w:p>
    <w:p w14:paraId="11FE945E">
      <w:pPr>
        <w:spacing w:line="480" w:lineRule="exact"/>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3.采购方式：竞争性磋商</w:t>
      </w:r>
    </w:p>
    <w:p w14:paraId="6E8E8E99">
      <w:pPr>
        <w:spacing w:line="480" w:lineRule="exact"/>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4.预算金额：￥500000.00元</w:t>
      </w:r>
    </w:p>
    <w:p w14:paraId="6E01631D">
      <w:pPr>
        <w:spacing w:line="480" w:lineRule="exact"/>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5.采购需求：</w:t>
      </w:r>
    </w:p>
    <w:tbl>
      <w:tblPr>
        <w:tblStyle w:val="24"/>
        <w:tblW w:w="8973" w:type="dxa"/>
        <w:tblInd w:w="5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3140"/>
        <w:gridCol w:w="1305"/>
        <w:gridCol w:w="3832"/>
      </w:tblGrid>
      <w:tr w14:paraId="28EBC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5" w:hRule="atLeast"/>
        </w:trPr>
        <w:tc>
          <w:tcPr>
            <w:tcW w:w="696" w:type="dxa"/>
            <w:tcBorders>
              <w:top w:val="single" w:color="auto" w:sz="4" w:space="0"/>
              <w:left w:val="single" w:color="auto" w:sz="4" w:space="0"/>
              <w:bottom w:val="single" w:color="auto" w:sz="4" w:space="0"/>
              <w:right w:val="single" w:color="auto" w:sz="4" w:space="0"/>
            </w:tcBorders>
            <w:vAlign w:val="center"/>
          </w:tcPr>
          <w:p w14:paraId="46444027">
            <w:pPr>
              <w:snapToGrid w:val="0"/>
              <w:spacing w:line="480" w:lineRule="exac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序号</w:t>
            </w:r>
          </w:p>
        </w:tc>
        <w:tc>
          <w:tcPr>
            <w:tcW w:w="3140" w:type="dxa"/>
            <w:tcBorders>
              <w:top w:val="single" w:color="auto" w:sz="4" w:space="0"/>
              <w:left w:val="single" w:color="auto" w:sz="4" w:space="0"/>
              <w:bottom w:val="single" w:color="auto" w:sz="4" w:space="0"/>
              <w:right w:val="single" w:color="auto" w:sz="4" w:space="0"/>
            </w:tcBorders>
            <w:vAlign w:val="center"/>
          </w:tcPr>
          <w:p w14:paraId="435DF24F">
            <w:pPr>
              <w:snapToGrid w:val="0"/>
              <w:spacing w:line="480" w:lineRule="exact"/>
              <w:ind w:firstLine="1050" w:firstLineChars="5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标的名称</w:t>
            </w:r>
          </w:p>
        </w:tc>
        <w:tc>
          <w:tcPr>
            <w:tcW w:w="1305" w:type="dxa"/>
            <w:tcBorders>
              <w:top w:val="single" w:color="auto" w:sz="4" w:space="0"/>
              <w:left w:val="single" w:color="auto" w:sz="4" w:space="0"/>
              <w:bottom w:val="single" w:color="auto" w:sz="4" w:space="0"/>
              <w:right w:val="single" w:color="auto" w:sz="4" w:space="0"/>
            </w:tcBorders>
            <w:vAlign w:val="center"/>
          </w:tcPr>
          <w:p w14:paraId="062587E3">
            <w:pPr>
              <w:snapToGrid w:val="0"/>
              <w:spacing w:line="480" w:lineRule="exac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数量及单位</w:t>
            </w:r>
          </w:p>
        </w:tc>
        <w:tc>
          <w:tcPr>
            <w:tcW w:w="3832" w:type="dxa"/>
            <w:tcBorders>
              <w:top w:val="single" w:color="auto" w:sz="4" w:space="0"/>
              <w:left w:val="single" w:color="auto" w:sz="4" w:space="0"/>
              <w:bottom w:val="single" w:color="auto" w:sz="4" w:space="0"/>
              <w:right w:val="single" w:color="auto" w:sz="4" w:space="0"/>
            </w:tcBorders>
            <w:vAlign w:val="center"/>
          </w:tcPr>
          <w:p w14:paraId="68DAB201">
            <w:pPr>
              <w:snapToGrid w:val="0"/>
              <w:spacing w:line="480" w:lineRule="exact"/>
              <w:ind w:firstLine="420" w:firstLineChars="200"/>
              <w:jc w:val="center"/>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简要服务需求</w:t>
            </w:r>
          </w:p>
        </w:tc>
      </w:tr>
      <w:tr w14:paraId="2F04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auto" w:sz="4" w:space="0"/>
              <w:left w:val="single" w:color="auto" w:sz="4" w:space="0"/>
              <w:bottom w:val="single" w:color="auto" w:sz="4" w:space="0"/>
              <w:right w:val="single" w:color="auto" w:sz="4" w:space="0"/>
            </w:tcBorders>
            <w:vAlign w:val="center"/>
          </w:tcPr>
          <w:p w14:paraId="78290DCE">
            <w:pPr>
              <w:snapToGrid w:val="0"/>
              <w:spacing w:line="480" w:lineRule="exact"/>
              <w:ind w:firstLine="210" w:firstLineChars="1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w:t>
            </w:r>
          </w:p>
        </w:tc>
        <w:tc>
          <w:tcPr>
            <w:tcW w:w="3140" w:type="dxa"/>
            <w:tcBorders>
              <w:top w:val="single" w:color="auto" w:sz="4" w:space="0"/>
              <w:left w:val="single" w:color="auto" w:sz="4" w:space="0"/>
              <w:bottom w:val="single" w:color="auto" w:sz="4" w:space="0"/>
              <w:right w:val="single" w:color="auto" w:sz="4" w:space="0"/>
            </w:tcBorders>
            <w:vAlign w:val="center"/>
          </w:tcPr>
          <w:p w14:paraId="5A03847B">
            <w:pPr>
              <w:spacing w:line="480" w:lineRule="exac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玉林龙潭产业园区物流降本提质增效行动方案（2025-2027年）</w:t>
            </w:r>
          </w:p>
        </w:tc>
        <w:tc>
          <w:tcPr>
            <w:tcW w:w="1305" w:type="dxa"/>
            <w:tcBorders>
              <w:top w:val="single" w:color="auto" w:sz="4" w:space="0"/>
              <w:left w:val="single" w:color="auto" w:sz="4" w:space="0"/>
              <w:bottom w:val="single" w:color="auto" w:sz="4" w:space="0"/>
              <w:right w:val="single" w:color="auto" w:sz="4" w:space="0"/>
            </w:tcBorders>
            <w:vAlign w:val="center"/>
          </w:tcPr>
          <w:p w14:paraId="53FE4B35">
            <w:pPr>
              <w:spacing w:line="480" w:lineRule="exact"/>
              <w:jc w:val="center"/>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1项</w:t>
            </w:r>
          </w:p>
        </w:tc>
        <w:tc>
          <w:tcPr>
            <w:tcW w:w="3832" w:type="dxa"/>
            <w:tcBorders>
              <w:top w:val="single" w:color="auto" w:sz="4" w:space="0"/>
              <w:left w:val="single" w:color="auto" w:sz="4" w:space="0"/>
              <w:right w:val="single" w:color="auto" w:sz="4" w:space="0"/>
            </w:tcBorders>
          </w:tcPr>
          <w:p w14:paraId="5D981901">
            <w:pPr>
              <w:ind w:firstLine="420" w:firstLineChars="200"/>
              <w:rPr>
                <w:rFonts w:hint="eastAsia" w:asciiTheme="majorEastAsia" w:hAnsiTheme="majorEastAsia" w:cstheme="majorEastAsia"/>
                <w:bCs/>
                <w:szCs w:val="21"/>
              </w:rPr>
            </w:pPr>
            <w:r>
              <w:rPr>
                <w:rFonts w:hint="eastAsia" w:asciiTheme="majorEastAsia" w:hAnsiTheme="majorEastAsia" w:eastAsiaTheme="majorEastAsia" w:cstheme="majorEastAsia"/>
                <w:bCs/>
                <w:szCs w:val="21"/>
              </w:rPr>
              <w:t>本项目为玉林龙潭产业园区物流降本提质增效行动方案（2025-2027年）1项。如需进一步了解详细内容，详见竞争性磋商文件。</w:t>
            </w:r>
          </w:p>
        </w:tc>
      </w:tr>
    </w:tbl>
    <w:p w14:paraId="4A4C81F6">
      <w:pPr>
        <w:spacing w:line="480" w:lineRule="exact"/>
        <w:ind w:firstLine="420" w:firstLineChars="200"/>
        <w:rPr>
          <w:rFonts w:hint="eastAsia" w:asciiTheme="majorEastAsia" w:hAnsiTheme="majorEastAsia" w:eastAsiaTheme="majorEastAsia" w:cstheme="majorEastAsia"/>
          <w:bCs/>
          <w:szCs w:val="21"/>
          <w:highlight w:val="yellow"/>
        </w:rPr>
      </w:pPr>
      <w:r>
        <w:rPr>
          <w:rFonts w:hint="eastAsia" w:asciiTheme="majorEastAsia" w:hAnsiTheme="majorEastAsia" w:eastAsiaTheme="majorEastAsia" w:cstheme="majorEastAsia"/>
          <w:bCs/>
          <w:szCs w:val="21"/>
        </w:rPr>
        <w:t>5</w:t>
      </w:r>
      <w:r>
        <w:rPr>
          <w:rFonts w:hint="eastAsia" w:ascii="宋体" w:hAnsi="宋体" w:cs="宋体"/>
          <w:bCs/>
          <w:szCs w:val="21"/>
        </w:rPr>
        <w:t>.合同履行期限：</w:t>
      </w:r>
      <w:r>
        <w:rPr>
          <w:rFonts w:hint="eastAsia" w:ascii="宋体" w:hAnsi="宋体" w:cs="宋体"/>
          <w:szCs w:val="21"/>
        </w:rPr>
        <w:t>自</w:t>
      </w:r>
      <w:r>
        <w:rPr>
          <w:rFonts w:hint="eastAsia" w:ascii="宋体" w:hAnsi="宋体" w:cs="宋体"/>
          <w:bCs/>
          <w:szCs w:val="21"/>
        </w:rPr>
        <w:t>签订合同之日起3个月内完成。</w:t>
      </w:r>
    </w:p>
    <w:p w14:paraId="7422866B">
      <w:pPr>
        <w:spacing w:line="480" w:lineRule="exact"/>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6.本项目不接受联合体。</w:t>
      </w:r>
    </w:p>
    <w:p w14:paraId="6B8B9EB8">
      <w:pPr>
        <w:tabs>
          <w:tab w:val="left" w:pos="284"/>
        </w:tabs>
        <w:spacing w:line="480" w:lineRule="exact"/>
        <w:ind w:firstLine="482" w:firstLineChars="200"/>
        <w:rPr>
          <w:rFonts w:hint="eastAsia" w:asciiTheme="majorEastAsia" w:hAnsiTheme="majorEastAsia" w:eastAsiaTheme="majorEastAsia" w:cstheme="majorEastAsia"/>
          <w:b/>
          <w:sz w:val="24"/>
        </w:rPr>
      </w:pPr>
      <w:bookmarkStart w:id="9" w:name="_Toc28359090"/>
      <w:bookmarkStart w:id="10" w:name="_Toc35393630"/>
      <w:bookmarkStart w:id="11" w:name="_Toc28359013"/>
      <w:bookmarkStart w:id="12" w:name="_Toc35393799"/>
      <w:r>
        <w:rPr>
          <w:rFonts w:hint="eastAsia" w:asciiTheme="majorEastAsia" w:hAnsiTheme="majorEastAsia" w:eastAsiaTheme="majorEastAsia" w:cstheme="majorEastAsia"/>
          <w:b/>
          <w:sz w:val="24"/>
        </w:rPr>
        <w:t>二、</w:t>
      </w:r>
      <w:bookmarkEnd w:id="9"/>
      <w:bookmarkEnd w:id="10"/>
      <w:bookmarkEnd w:id="11"/>
      <w:bookmarkEnd w:id="12"/>
      <w:r>
        <w:rPr>
          <w:rFonts w:hint="eastAsia" w:asciiTheme="majorEastAsia" w:hAnsiTheme="majorEastAsia" w:eastAsiaTheme="majorEastAsia" w:cstheme="majorEastAsia"/>
          <w:b/>
          <w:sz w:val="24"/>
        </w:rPr>
        <w:t>申请人的资格要求：</w:t>
      </w:r>
    </w:p>
    <w:p w14:paraId="6654EFC1">
      <w:pPr>
        <w:tabs>
          <w:tab w:val="left" w:pos="284"/>
        </w:tabs>
        <w:spacing w:line="480" w:lineRule="exact"/>
        <w:ind w:firstLine="420" w:firstLineChars="200"/>
        <w:rPr>
          <w:rFonts w:hint="eastAsia" w:asciiTheme="majorEastAsia" w:hAnsiTheme="majorEastAsia" w:eastAsiaTheme="majorEastAsia" w:cstheme="majorEastAsia"/>
          <w:bCs/>
          <w:szCs w:val="21"/>
        </w:rPr>
      </w:pPr>
      <w:bookmarkStart w:id="13" w:name="_Toc28359091"/>
      <w:bookmarkStart w:id="14" w:name="_Toc35393800"/>
      <w:bookmarkStart w:id="15" w:name="_Toc35393631"/>
      <w:bookmarkStart w:id="16" w:name="_Toc28359014"/>
      <w:r>
        <w:rPr>
          <w:rFonts w:hint="eastAsia" w:asciiTheme="majorEastAsia" w:hAnsiTheme="majorEastAsia" w:eastAsiaTheme="majorEastAsia" w:cstheme="majorEastAsia"/>
          <w:bCs/>
          <w:szCs w:val="21"/>
        </w:rPr>
        <w:t>1.满足《中华人民共和国政府采购法》第二十二条规定。</w:t>
      </w:r>
    </w:p>
    <w:p w14:paraId="637EA324">
      <w:pPr>
        <w:spacing w:line="480" w:lineRule="exact"/>
        <w:ind w:firstLine="420" w:firstLineChars="200"/>
      </w:pPr>
      <w:r>
        <w:rPr>
          <w:rFonts w:ascii="宋体" w:hAnsi="宋体"/>
          <w:szCs w:val="21"/>
        </w:rPr>
        <w:t>2</w:t>
      </w:r>
      <w:r>
        <w:rPr>
          <w:rFonts w:hint="eastAsia" w:ascii="宋体" w:hAnsi="宋体"/>
          <w:szCs w:val="21"/>
        </w:rPr>
        <w:t>.落实政府采购政策需满足的资格要求：无</w:t>
      </w:r>
      <w:r>
        <w:rPr>
          <w:rFonts w:hint="eastAsia"/>
        </w:rPr>
        <w:t>。</w:t>
      </w:r>
    </w:p>
    <w:p w14:paraId="0C4588BA">
      <w:pPr>
        <w:tabs>
          <w:tab w:val="left" w:pos="284"/>
        </w:tabs>
        <w:spacing w:line="480" w:lineRule="exact"/>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3.本项目的特定资格要求：无。</w:t>
      </w:r>
    </w:p>
    <w:p w14:paraId="629B0995">
      <w:pPr>
        <w:tabs>
          <w:tab w:val="left" w:pos="284"/>
        </w:tabs>
        <w:spacing w:line="48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三、获取采购文件</w:t>
      </w:r>
      <w:bookmarkEnd w:id="13"/>
      <w:bookmarkEnd w:id="14"/>
      <w:bookmarkEnd w:id="15"/>
      <w:bookmarkEnd w:id="16"/>
      <w:r>
        <w:rPr>
          <w:rFonts w:hint="eastAsia" w:asciiTheme="majorEastAsia" w:hAnsiTheme="majorEastAsia" w:eastAsiaTheme="majorEastAsia" w:cstheme="majorEastAsia"/>
          <w:b/>
          <w:sz w:val="24"/>
        </w:rPr>
        <w:t>：</w:t>
      </w:r>
    </w:p>
    <w:p w14:paraId="70CB73F0">
      <w:pPr>
        <w:tabs>
          <w:tab w:val="left" w:pos="284"/>
        </w:tabs>
        <w:spacing w:line="480" w:lineRule="exact"/>
        <w:ind w:firstLine="420" w:firstLineChars="200"/>
        <w:rPr>
          <w:rFonts w:hint="eastAsia" w:asciiTheme="majorEastAsia" w:hAnsiTheme="majorEastAsia" w:eastAsiaTheme="majorEastAsia" w:cstheme="majorEastAsia"/>
          <w:bCs/>
          <w:szCs w:val="21"/>
        </w:rPr>
      </w:pPr>
      <w:bookmarkStart w:id="17" w:name="_Toc28359015"/>
      <w:bookmarkStart w:id="18" w:name="_Toc35393632"/>
      <w:bookmarkStart w:id="19" w:name="_Toc35393801"/>
      <w:bookmarkStart w:id="20" w:name="_Toc28359092"/>
      <w:r>
        <w:rPr>
          <w:rFonts w:hint="eastAsia" w:asciiTheme="majorEastAsia" w:hAnsiTheme="majorEastAsia" w:eastAsiaTheme="majorEastAsia" w:cstheme="majorEastAsia"/>
          <w:bCs/>
          <w:szCs w:val="21"/>
        </w:rPr>
        <w:t>1.时间：2025年5月23至2025年5月 30日，每天上午08:00至12:00，下午3:00至6:00（北京时间，法定节假日除外）</w:t>
      </w:r>
    </w:p>
    <w:p w14:paraId="482BC416">
      <w:pPr>
        <w:tabs>
          <w:tab w:val="left" w:pos="284"/>
        </w:tabs>
        <w:spacing w:line="480" w:lineRule="exact"/>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2.地点：</w:t>
      </w:r>
      <w:bookmarkEnd w:id="17"/>
      <w:bookmarkEnd w:id="18"/>
      <w:bookmarkEnd w:id="19"/>
      <w:bookmarkEnd w:id="20"/>
      <w:r>
        <w:rPr>
          <w:rFonts w:hint="eastAsia" w:asciiTheme="majorEastAsia" w:hAnsiTheme="majorEastAsia" w:eastAsiaTheme="majorEastAsia" w:cstheme="majorEastAsia"/>
          <w:bCs/>
          <w:szCs w:val="21"/>
        </w:rPr>
        <w:t>广西政府采购云平台（https://www.gcy.zfcg.gxzf.gov.cn/）</w:t>
      </w:r>
    </w:p>
    <w:p w14:paraId="520E4A3F">
      <w:pPr>
        <w:tabs>
          <w:tab w:val="left" w:pos="284"/>
        </w:tabs>
        <w:spacing w:line="480" w:lineRule="exact"/>
        <w:ind w:firstLine="396" w:firstLineChars="200"/>
        <w:rPr>
          <w:rFonts w:hint="eastAsia" w:ascii="宋体" w:hAnsi="宋体" w:cs="宋体"/>
          <w:szCs w:val="21"/>
        </w:rPr>
      </w:pPr>
      <w:r>
        <w:rPr>
          <w:rFonts w:hint="eastAsia" w:ascii="宋体" w:hAnsi="宋体" w:cs="宋体"/>
          <w:spacing w:val="-6"/>
          <w:szCs w:val="21"/>
        </w:rPr>
        <w:t>3.方式：网上下载。本项目不提供纸质文件，潜在供应商需使用账号登录或者使用CA登录“广西政府采购云平台”（https://www.gcy.zfcg.gxzf.gov.cn/）-进入“项目采购”应用，在获取采购文件菜单中选择项目，获取采购文件。电子投标文件制作需要基于广西政府采购云平台获取的采购文件编制，通过其他方式获取采购文件的，将有可能导致供应商无法在广西政府采购云平台编制及上传响应文件。</w:t>
      </w:r>
      <w:r>
        <w:rPr>
          <w:rFonts w:hint="eastAsia" w:ascii="宋体" w:hAnsi="宋体" w:cs="宋体"/>
          <w:szCs w:val="21"/>
        </w:rPr>
        <w:t> </w:t>
      </w:r>
    </w:p>
    <w:p w14:paraId="09432CF4">
      <w:pPr>
        <w:pStyle w:val="22"/>
        <w:widowControl/>
        <w:spacing w:before="0" w:after="0" w:line="480" w:lineRule="exact"/>
        <w:ind w:firstLine="420" w:firstLineChars="200"/>
        <w:rPr>
          <w:rFonts w:hint="eastAsia" w:ascii="宋体" w:hAnsi="宋体" w:cs="宋体"/>
          <w:kern w:val="2"/>
          <w:sz w:val="21"/>
          <w:szCs w:val="21"/>
        </w:rPr>
      </w:pPr>
      <w:r>
        <w:rPr>
          <w:rFonts w:hint="eastAsia" w:ascii="宋体" w:hAnsi="宋体" w:cs="宋体"/>
          <w:kern w:val="2"/>
          <w:sz w:val="21"/>
          <w:szCs w:val="21"/>
        </w:rPr>
        <w:t>售价（元）：0 </w:t>
      </w:r>
    </w:p>
    <w:p w14:paraId="71204CDA">
      <w:pPr>
        <w:numPr>
          <w:ilvl w:val="0"/>
          <w:numId w:val="4"/>
        </w:numPr>
        <w:spacing w:line="480" w:lineRule="exact"/>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响应文件提交</w:t>
      </w:r>
    </w:p>
    <w:p w14:paraId="7F313A95">
      <w:pPr>
        <w:spacing w:line="480" w:lineRule="exact"/>
        <w:ind w:firstLine="420" w:firstLineChars="200"/>
        <w:rPr>
          <w:rFonts w:hint="eastAsia" w:ascii="宋体" w:hAnsi="宋体"/>
          <w:bCs/>
          <w:szCs w:val="21"/>
        </w:rPr>
      </w:pPr>
      <w:r>
        <w:rPr>
          <w:rFonts w:hint="eastAsia" w:ascii="宋体" w:hAnsi="宋体"/>
          <w:szCs w:val="21"/>
        </w:rPr>
        <w:t>1</w:t>
      </w:r>
      <w:r>
        <w:rPr>
          <w:rFonts w:ascii="宋体" w:hAnsi="宋体"/>
          <w:szCs w:val="21"/>
        </w:rPr>
        <w:t>.</w:t>
      </w:r>
      <w:r>
        <w:rPr>
          <w:rFonts w:hint="eastAsia" w:ascii="宋体" w:hAnsi="宋体"/>
          <w:szCs w:val="21"/>
        </w:rPr>
        <w:t>首次响应文件提交截止时间：</w:t>
      </w:r>
      <w:r>
        <w:rPr>
          <w:rFonts w:hint="eastAsia" w:ascii="宋体" w:hAnsi="宋体"/>
          <w:bCs/>
          <w:szCs w:val="21"/>
          <w:u w:val="single"/>
        </w:rPr>
        <w:t>2025年6月11日09时00分</w:t>
      </w:r>
      <w:r>
        <w:rPr>
          <w:rFonts w:hint="eastAsia" w:ascii="宋体" w:hAnsi="宋体"/>
          <w:bCs/>
          <w:szCs w:val="21"/>
        </w:rPr>
        <w:t>（北京时间）</w:t>
      </w:r>
      <w:r>
        <w:rPr>
          <w:rFonts w:hint="eastAsia" w:ascii="宋体" w:hAnsi="宋体"/>
          <w:bCs/>
          <w:szCs w:val="21"/>
        </w:rPr>
        <w:tab/>
      </w:r>
    </w:p>
    <w:p w14:paraId="1EA15BD8">
      <w:pPr>
        <w:spacing w:line="480" w:lineRule="exact"/>
        <w:ind w:firstLine="420" w:firstLineChars="200"/>
        <w:rPr>
          <w:rFonts w:hint="eastAsia" w:ascii="宋体" w:hAnsi="宋体" w:cs="宋体"/>
          <w:szCs w:val="21"/>
        </w:rPr>
      </w:pPr>
      <w:r>
        <w:rPr>
          <w:rFonts w:hint="eastAsia" w:ascii="宋体" w:hAnsi="宋体"/>
          <w:bCs/>
          <w:szCs w:val="21"/>
        </w:rPr>
        <w:t>2.</w:t>
      </w:r>
      <w:r>
        <w:rPr>
          <w:rFonts w:hint="eastAsia" w:ascii="宋体" w:hAnsi="宋体" w:cs="宋体"/>
          <w:szCs w:val="21"/>
        </w:rPr>
        <w:t>首次响应文件提交地点：广西政府采购云平台（https://www.gcy.zfcg.gxzf.gov.cn/） </w:t>
      </w:r>
    </w:p>
    <w:p w14:paraId="2F4D2EBC">
      <w:pPr>
        <w:pStyle w:val="22"/>
        <w:widowControl/>
        <w:spacing w:before="0" w:after="0" w:line="480" w:lineRule="exact"/>
        <w:ind w:firstLine="482" w:firstLineChars="200"/>
        <w:jc w:val="both"/>
      </w:pPr>
      <w:r>
        <w:rPr>
          <w:rFonts w:hint="eastAsia" w:asciiTheme="majorEastAsia" w:hAnsiTheme="majorEastAsia" w:eastAsiaTheme="majorEastAsia" w:cstheme="majorEastAsia"/>
          <w:b/>
          <w:kern w:val="2"/>
        </w:rPr>
        <w:t>五、响应文件开启</w:t>
      </w:r>
    </w:p>
    <w:p w14:paraId="3F069DCA">
      <w:pPr>
        <w:spacing w:line="480" w:lineRule="exact"/>
        <w:ind w:firstLine="420" w:firstLineChars="200"/>
        <w:rPr>
          <w:rFonts w:hint="eastAsia" w:ascii="宋体" w:hAnsi="宋体"/>
          <w:bCs/>
          <w:szCs w:val="21"/>
          <w:u w:val="single"/>
        </w:rPr>
      </w:pPr>
      <w:r>
        <w:rPr>
          <w:rFonts w:hint="eastAsia" w:ascii="宋体" w:hAnsi="宋体"/>
          <w:bCs/>
          <w:szCs w:val="21"/>
        </w:rPr>
        <w:t>1</w:t>
      </w:r>
      <w:r>
        <w:rPr>
          <w:rFonts w:ascii="宋体" w:hAnsi="宋体"/>
          <w:bCs/>
          <w:szCs w:val="21"/>
        </w:rPr>
        <w:t>.</w:t>
      </w:r>
      <w:r>
        <w:rPr>
          <w:rFonts w:hint="eastAsia" w:ascii="宋体" w:hAnsi="宋体"/>
          <w:bCs/>
          <w:szCs w:val="21"/>
        </w:rPr>
        <w:t>开标时间</w:t>
      </w:r>
      <w:r>
        <w:rPr>
          <w:rFonts w:hint="eastAsia" w:ascii="宋体" w:hAnsi="宋体"/>
          <w:szCs w:val="21"/>
        </w:rPr>
        <w:t>：</w:t>
      </w:r>
      <w:r>
        <w:rPr>
          <w:rFonts w:hint="eastAsia" w:ascii="宋体" w:hAnsi="宋体"/>
          <w:bCs/>
          <w:szCs w:val="21"/>
          <w:u w:val="single"/>
        </w:rPr>
        <w:t>2025年6月11日09时00分</w:t>
      </w:r>
      <w:r>
        <w:rPr>
          <w:rFonts w:hint="eastAsia" w:ascii="宋体" w:hAnsi="宋体"/>
          <w:bCs/>
          <w:szCs w:val="21"/>
        </w:rPr>
        <w:t>（北京时间）</w:t>
      </w:r>
    </w:p>
    <w:p w14:paraId="7BE030C3">
      <w:pPr>
        <w:spacing w:line="480" w:lineRule="exact"/>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开标地点：广西政府采购云平台（https://www.gcy.zfcg.gxzf.gov.cn/）</w:t>
      </w:r>
    </w:p>
    <w:p w14:paraId="62BB95A2">
      <w:pPr>
        <w:pStyle w:val="3"/>
        <w:spacing w:before="0" w:after="0" w:line="480" w:lineRule="exact"/>
        <w:ind w:firstLine="482" w:firstLineChars="200"/>
        <w:rPr>
          <w:rFonts w:hint="eastAsia" w:ascii="宋体" w:hAnsi="宋体" w:cs="宋体"/>
          <w:bCs w:val="0"/>
          <w:sz w:val="24"/>
          <w:szCs w:val="24"/>
        </w:rPr>
      </w:pPr>
      <w:bookmarkStart w:id="21" w:name="_Toc44229883"/>
      <w:bookmarkStart w:id="22" w:name="_Toc28359017"/>
      <w:bookmarkStart w:id="23" w:name="_Toc35393803"/>
      <w:bookmarkStart w:id="24" w:name="_Toc28359094"/>
      <w:bookmarkStart w:id="25" w:name="_Toc35393634"/>
      <w:r>
        <w:rPr>
          <w:rFonts w:hint="eastAsia" w:ascii="宋体" w:hAnsi="宋体" w:cs="宋体"/>
          <w:bCs w:val="0"/>
          <w:sz w:val="24"/>
          <w:szCs w:val="24"/>
        </w:rPr>
        <w:t>六、公告期限</w:t>
      </w:r>
      <w:bookmarkEnd w:id="21"/>
      <w:bookmarkEnd w:id="22"/>
      <w:bookmarkEnd w:id="23"/>
      <w:bookmarkEnd w:id="24"/>
      <w:bookmarkEnd w:id="25"/>
    </w:p>
    <w:p w14:paraId="51685E2A">
      <w:pPr>
        <w:spacing w:line="480" w:lineRule="exact"/>
        <w:ind w:firstLine="420" w:firstLineChars="200"/>
        <w:rPr>
          <w:rFonts w:hint="eastAsia"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5</w:t>
      </w:r>
      <w:r>
        <w:rPr>
          <w:rFonts w:hint="eastAsia" w:ascii="宋体" w:hAnsi="宋体" w:cs="宋体"/>
          <w:kern w:val="0"/>
          <w:szCs w:val="21"/>
        </w:rPr>
        <w:t>个工作日。</w:t>
      </w:r>
    </w:p>
    <w:p w14:paraId="2BF143D5">
      <w:pPr>
        <w:pStyle w:val="3"/>
        <w:spacing w:before="0" w:after="0" w:line="480" w:lineRule="exact"/>
        <w:ind w:firstLine="482" w:firstLineChars="200"/>
        <w:rPr>
          <w:rFonts w:hint="eastAsia" w:ascii="宋体" w:hAnsi="宋体" w:cs="宋体"/>
          <w:bCs w:val="0"/>
          <w:sz w:val="24"/>
          <w:szCs w:val="24"/>
        </w:rPr>
      </w:pPr>
      <w:bookmarkStart w:id="26" w:name="_Toc35393804"/>
      <w:bookmarkStart w:id="27" w:name="_Toc44229884"/>
      <w:bookmarkStart w:id="28" w:name="_Toc35393635"/>
      <w:r>
        <w:rPr>
          <w:rFonts w:hint="eastAsia" w:ascii="宋体" w:hAnsi="宋体" w:cs="宋体"/>
          <w:bCs w:val="0"/>
          <w:sz w:val="24"/>
          <w:szCs w:val="24"/>
        </w:rPr>
        <w:t>七、其他补充事宜</w:t>
      </w:r>
      <w:bookmarkEnd w:id="26"/>
      <w:bookmarkEnd w:id="27"/>
      <w:bookmarkEnd w:id="28"/>
    </w:p>
    <w:p w14:paraId="61C3FC4C">
      <w:pPr>
        <w:spacing w:line="480" w:lineRule="exact"/>
        <w:ind w:firstLine="420" w:firstLineChars="200"/>
        <w:rPr>
          <w:rFonts w:hint="eastAsia" w:ascii="宋体" w:hAnsi="宋体" w:cs="宋体"/>
          <w:kern w:val="0"/>
          <w:szCs w:val="21"/>
        </w:rPr>
      </w:pPr>
      <w:bookmarkStart w:id="29" w:name="_Toc28359095"/>
      <w:bookmarkStart w:id="30" w:name="_Toc35393805"/>
      <w:bookmarkStart w:id="31" w:name="_Toc44229885"/>
      <w:bookmarkStart w:id="32" w:name="_Toc28359018"/>
      <w:bookmarkStart w:id="33" w:name="_Toc35393636"/>
      <w:r>
        <w:rPr>
          <w:rFonts w:hint="eastAsia" w:ascii="宋体" w:hAnsi="宋体" w:cs="宋体"/>
          <w:kern w:val="0"/>
          <w:szCs w:val="21"/>
        </w:rPr>
        <w:t>1.磋商保证金：无</w:t>
      </w:r>
    </w:p>
    <w:p w14:paraId="36B2D91C">
      <w:pPr>
        <w:spacing w:line="480" w:lineRule="exact"/>
        <w:ind w:firstLine="420" w:firstLineChars="200"/>
        <w:rPr>
          <w:rFonts w:hint="eastAsia" w:ascii="宋体" w:hAnsi="宋体" w:cs="宋体"/>
          <w:kern w:val="0"/>
          <w:szCs w:val="21"/>
        </w:rPr>
      </w:pPr>
      <w:bookmarkStart w:id="34" w:name="_Hlk37429585"/>
      <w:r>
        <w:rPr>
          <w:rFonts w:hint="eastAsia" w:ascii="宋体" w:hAnsi="宋体" w:cs="宋体"/>
          <w:kern w:val="0"/>
          <w:szCs w:val="21"/>
        </w:rPr>
        <w:t>2.</w:t>
      </w:r>
      <w:bookmarkStart w:id="35" w:name="_Hlk37429595"/>
      <w:r>
        <w:rPr>
          <w:rFonts w:hint="eastAsia" w:ascii="宋体" w:hAnsi="宋体" w:cs="宋体"/>
          <w:spacing w:val="-6"/>
          <w:kern w:val="0"/>
          <w:szCs w:val="21"/>
        </w:rPr>
        <w:t>网上查询地址</w:t>
      </w:r>
      <w:bookmarkEnd w:id="34"/>
      <w:bookmarkEnd w:id="35"/>
      <w:r>
        <w:rPr>
          <w:rFonts w:hint="eastAsia" w:ascii="宋体" w:hAnsi="宋体" w:cs="宋体"/>
          <w:spacing w:val="-6"/>
          <w:kern w:val="0"/>
          <w:szCs w:val="21"/>
        </w:rPr>
        <w:t>：中国政府采购网（http://www.ccgp.gov.cn ）、广西政府采购网（http://zfcg.gxzf.gov.cn）、全国公共资源交易平台（广西•玉林）（http://ggzy.jgswj.gxzf.gov.cn/ylggzy）、广西玉林市人民政府门户网（www.yulin.gov.cn）、</w:t>
      </w:r>
      <w:r>
        <w:rPr>
          <w:rFonts w:hint="eastAsia" w:ascii="新宋体" w:hAnsi="新宋体" w:eastAsia="新宋体" w:cs="新宋体"/>
          <w:bCs/>
          <w:spacing w:val="2"/>
          <w:szCs w:val="21"/>
          <w:lang w:bidi="ar"/>
        </w:rPr>
        <w:t>玉林市交通运输局网站（http://jtysj.yulin.gov.cn/）</w:t>
      </w:r>
      <w:r>
        <w:rPr>
          <w:rFonts w:hint="eastAsia" w:ascii="宋体" w:hAnsi="宋体" w:cs="宋体"/>
          <w:spacing w:val="-6"/>
          <w:kern w:val="0"/>
          <w:szCs w:val="21"/>
        </w:rPr>
        <w:t>。</w:t>
      </w:r>
    </w:p>
    <w:p w14:paraId="063FD76D">
      <w:pPr>
        <w:spacing w:line="480" w:lineRule="exact"/>
        <w:ind w:firstLine="420" w:firstLineChars="200"/>
        <w:rPr>
          <w:rFonts w:hint="eastAsia" w:ascii="宋体" w:hAnsi="宋体" w:cs="宋体"/>
          <w:kern w:val="0"/>
          <w:szCs w:val="21"/>
        </w:rPr>
      </w:pPr>
      <w:r>
        <w:rPr>
          <w:rFonts w:hint="eastAsia" w:ascii="宋体" w:hAnsi="宋体" w:cs="宋体"/>
          <w:kern w:val="0"/>
          <w:szCs w:val="21"/>
        </w:rPr>
        <w:t>3.本项目需要落实的政府采购政策</w:t>
      </w:r>
    </w:p>
    <w:p w14:paraId="5A381250">
      <w:pPr>
        <w:spacing w:line="480" w:lineRule="exact"/>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14:paraId="34237D3A">
      <w:pPr>
        <w:spacing w:line="480" w:lineRule="exact"/>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14:paraId="5087DEB4">
      <w:pPr>
        <w:spacing w:line="480" w:lineRule="exact"/>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14:paraId="077787EB">
      <w:pPr>
        <w:spacing w:line="480" w:lineRule="exact"/>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14:paraId="0FA604C3">
      <w:pPr>
        <w:spacing w:line="480" w:lineRule="exact"/>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p w14:paraId="6F115DC4">
      <w:pPr>
        <w:spacing w:line="480" w:lineRule="exact"/>
        <w:ind w:left="210" w:leftChars="100" w:firstLine="210" w:firstLineChars="100"/>
        <w:rPr>
          <w:rFonts w:hint="eastAsia" w:ascii="宋体" w:hAnsi="宋体" w:cs="宋体"/>
          <w:kern w:val="0"/>
          <w:szCs w:val="21"/>
        </w:rPr>
      </w:pPr>
      <w:r>
        <w:rPr>
          <w:rFonts w:hint="eastAsia" w:ascii="宋体" w:hAnsi="宋体" w:cs="宋体"/>
          <w:kern w:val="0"/>
          <w:szCs w:val="21"/>
        </w:rPr>
        <w:t>4.供应商竞标注意事项</w:t>
      </w:r>
      <w:r>
        <w:rPr>
          <w:rFonts w:hint="eastAsia" w:ascii="宋体" w:hAnsi="宋体" w:cs="宋体"/>
          <w:kern w:val="0"/>
          <w:szCs w:val="21"/>
        </w:rPr>
        <w:br w:type="textWrapping"/>
      </w:r>
      <w:r>
        <w:rPr>
          <w:rFonts w:hint="eastAsia" w:ascii="宋体" w:hAnsi="宋体" w:cs="宋体"/>
          <w:kern w:val="0"/>
          <w:szCs w:val="21"/>
        </w:rPr>
        <w:t>（1）本项目为全流程电子化采购项目，通过“广西政府采购云”平台（https：//www.zcygov.cn）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cs="宋体"/>
          <w:kern w:val="0"/>
          <w:szCs w:val="21"/>
        </w:rPr>
        <w:br w:type="textWrapping"/>
      </w:r>
      <w:r>
        <w:rPr>
          <w:rFonts w:hint="eastAsia" w:ascii="宋体" w:hAnsi="宋体" w:cs="宋体"/>
          <w:kern w:val="0"/>
          <w:szCs w:val="21"/>
        </w:rPr>
        <w:t xml:space="preserve">  （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客服热线：95763）。</w:t>
      </w:r>
      <w:r>
        <w:rPr>
          <w:rFonts w:hint="eastAsia" w:ascii="宋体" w:hAnsi="宋体" w:cs="宋体"/>
          <w:kern w:val="0"/>
          <w:szCs w:val="21"/>
        </w:rPr>
        <w:br w:type="textWrapping"/>
      </w:r>
      <w:r>
        <w:rPr>
          <w:rFonts w:hint="eastAsia" w:ascii="宋体" w:hAnsi="宋体" w:cs="宋体"/>
          <w:kern w:val="0"/>
          <w:szCs w:val="21"/>
        </w:rPr>
        <w:t xml:space="preserve">  （3）CA证书在线解密：首次响应文件开启时，需携带制作响应文件时用来加密的有效数字证书（CA认证）登录“广西政府采购云”平台电子开标大厅现场按规定时间对加密的响应文件进行解密，否则后果自负。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cs="宋体"/>
          <w:kern w:val="0"/>
          <w:szCs w:val="21"/>
        </w:rPr>
        <w:br w:type="textWrapping"/>
      </w:r>
      <w:r>
        <w:rPr>
          <w:rFonts w:hint="eastAsia" w:ascii="宋体" w:hAnsi="宋体" w:cs="宋体"/>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cs="宋体"/>
          <w:kern w:val="0"/>
          <w:szCs w:val="21"/>
        </w:rPr>
        <w:br w:type="textWrapping"/>
      </w:r>
      <w:r>
        <w:rPr>
          <w:rFonts w:hint="eastAsia" w:ascii="宋体" w:hAnsi="宋体" w:cs="宋体"/>
          <w:kern w:val="0"/>
          <w:szCs w:val="21"/>
        </w:rPr>
        <w:t xml:space="preserve">  （4）供应商需要在具备有摄像头及语音功能且互联网网络状况良好的电脑登录“广西政府采购云”平台远程开标大厅参与本次磋商，否则后果自负。</w:t>
      </w:r>
    </w:p>
    <w:p w14:paraId="08471980">
      <w:pPr>
        <w:tabs>
          <w:tab w:val="left" w:pos="284"/>
        </w:tabs>
        <w:spacing w:line="480" w:lineRule="exact"/>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A9E931">
      <w:pPr>
        <w:tabs>
          <w:tab w:val="left" w:pos="284"/>
        </w:tabs>
        <w:spacing w:line="480" w:lineRule="exact"/>
        <w:ind w:firstLine="420" w:firstLineChars="200"/>
        <w:rPr>
          <w:rFonts w:hint="eastAsia" w:ascii="宋体" w:hAnsi="宋体" w:cs="宋体"/>
          <w:kern w:val="0"/>
          <w:szCs w:val="21"/>
        </w:rPr>
      </w:pPr>
      <w:r>
        <w:rPr>
          <w:rFonts w:hint="eastAsia" w:asciiTheme="majorEastAsia" w:hAnsiTheme="majorEastAsia" w:eastAsiaTheme="majorEastAsia" w:cstheme="majorEastAsia"/>
          <w:bCs/>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363BE4A">
      <w:pPr>
        <w:spacing w:line="480" w:lineRule="exact"/>
        <w:ind w:firstLine="420" w:firstLineChars="200"/>
        <w:rPr>
          <w:rFonts w:hint="eastAsia" w:ascii="宋体" w:hAnsi="宋体" w:cs="宋体"/>
          <w:kern w:val="0"/>
          <w:szCs w:val="21"/>
        </w:rPr>
      </w:pPr>
      <w:r>
        <w:rPr>
          <w:rFonts w:hint="eastAsia" w:ascii="宋体" w:hAnsi="宋体" w:cs="宋体"/>
          <w:kern w:val="0"/>
          <w:szCs w:val="21"/>
        </w:rPr>
        <w:t>7.监督部门：玉林市财政局；电话：0775-2697961</w:t>
      </w:r>
    </w:p>
    <w:p w14:paraId="3487ED48">
      <w:pPr>
        <w:spacing w:line="480" w:lineRule="exact"/>
        <w:ind w:firstLine="420" w:firstLineChars="200"/>
        <w:rPr>
          <w:rFonts w:hint="eastAsia" w:ascii="宋体" w:hAnsi="宋体" w:cs="宋体"/>
          <w:kern w:val="0"/>
          <w:szCs w:val="21"/>
        </w:rPr>
      </w:pPr>
      <w:r>
        <w:rPr>
          <w:rFonts w:hint="eastAsia" w:ascii="宋体" w:hAnsi="宋体" w:cs="宋体"/>
          <w:kern w:val="0"/>
          <w:szCs w:val="21"/>
        </w:rPr>
        <w:t xml:space="preserve">8.本项目为远程异地全流程电子评标。评标主场设在玉林市公共资源交易中心（玉林市玉东新区秀水路 2 号玉林市政务服务中心办公楼 6 楼)，副场设在蒙山县公共资源交易中心（广西壮族自治区梧州市蒙山县工业园区管委会4楼）。  </w:t>
      </w:r>
    </w:p>
    <w:p w14:paraId="5DA6B92C">
      <w:pPr>
        <w:pStyle w:val="3"/>
        <w:spacing w:before="0" w:after="0" w:line="480" w:lineRule="exact"/>
        <w:ind w:firstLine="482" w:firstLineChars="200"/>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八、凡对本次采购提出询问，请按以下方式联系。</w:t>
      </w:r>
      <w:bookmarkEnd w:id="29"/>
      <w:bookmarkEnd w:id="30"/>
      <w:bookmarkEnd w:id="31"/>
      <w:bookmarkEnd w:id="32"/>
      <w:bookmarkEnd w:id="33"/>
    </w:p>
    <w:p w14:paraId="601ABAE7">
      <w:pPr>
        <w:spacing w:line="500" w:lineRule="exact"/>
        <w:ind w:firstLine="420" w:firstLineChars="200"/>
        <w:rPr>
          <w:rFonts w:hint="eastAsia" w:ascii="宋体" w:hAnsi="宋体" w:cs="宋体"/>
          <w:kern w:val="0"/>
          <w:szCs w:val="21"/>
        </w:rPr>
      </w:pPr>
      <w:bookmarkStart w:id="36" w:name="_Toc35393806"/>
      <w:bookmarkStart w:id="37" w:name="_Toc28359019"/>
      <w:bookmarkStart w:id="38" w:name="_Toc28359096"/>
      <w:bookmarkStart w:id="39" w:name="_Toc35393637"/>
      <w:r>
        <w:rPr>
          <w:rFonts w:hint="eastAsia" w:ascii="宋体" w:hAnsi="宋体" w:cs="宋体"/>
          <w:kern w:val="0"/>
          <w:szCs w:val="21"/>
        </w:rPr>
        <w:t>1.采购人信息</w:t>
      </w:r>
      <w:bookmarkEnd w:id="36"/>
      <w:bookmarkEnd w:id="37"/>
      <w:bookmarkEnd w:id="38"/>
      <w:bookmarkEnd w:id="39"/>
    </w:p>
    <w:p w14:paraId="7C811BA9">
      <w:pPr>
        <w:spacing w:line="500" w:lineRule="exact"/>
        <w:ind w:firstLine="420" w:firstLineChars="200"/>
        <w:jc w:val="left"/>
        <w:rPr>
          <w:rFonts w:hint="eastAsia" w:ascii="宋体" w:hAnsi="宋体"/>
          <w:szCs w:val="21"/>
        </w:rPr>
      </w:pPr>
      <w:r>
        <w:rPr>
          <w:rFonts w:hint="eastAsia" w:ascii="宋体" w:hAnsi="宋体"/>
          <w:szCs w:val="21"/>
        </w:rPr>
        <w:t xml:space="preserve">名    称：玉林市交通运输局　　　 </w:t>
      </w:r>
    </w:p>
    <w:p w14:paraId="000F2A3E">
      <w:pPr>
        <w:spacing w:line="500" w:lineRule="exact"/>
        <w:ind w:firstLine="420" w:firstLineChars="200"/>
        <w:jc w:val="left"/>
        <w:rPr>
          <w:rFonts w:hint="eastAsia" w:ascii="宋体" w:hAnsi="宋体"/>
          <w:szCs w:val="21"/>
        </w:rPr>
      </w:pPr>
      <w:r>
        <w:rPr>
          <w:rFonts w:hint="eastAsia" w:ascii="宋体" w:hAnsi="宋体"/>
          <w:szCs w:val="21"/>
        </w:rPr>
        <w:t>地    址：玉林市一环东路192号　　　　　　　　　　</w:t>
      </w:r>
    </w:p>
    <w:p w14:paraId="60D44C23">
      <w:pPr>
        <w:spacing w:line="500" w:lineRule="exact"/>
        <w:ind w:firstLine="420" w:firstLineChars="200"/>
        <w:jc w:val="left"/>
        <w:rPr>
          <w:rFonts w:hint="eastAsia" w:ascii="宋体" w:hAnsi="宋体"/>
          <w:szCs w:val="21"/>
        </w:rPr>
      </w:pPr>
      <w:r>
        <w:rPr>
          <w:rFonts w:hint="eastAsia" w:ascii="宋体" w:hAnsi="宋体"/>
          <w:szCs w:val="21"/>
        </w:rPr>
        <w:t>联 系 人：丘圳鹏</w:t>
      </w:r>
    </w:p>
    <w:p w14:paraId="4B79BCB9">
      <w:pPr>
        <w:spacing w:line="500" w:lineRule="exact"/>
        <w:ind w:firstLine="420" w:firstLineChars="200"/>
        <w:jc w:val="left"/>
        <w:rPr>
          <w:rFonts w:hint="eastAsia" w:ascii="宋体" w:hAnsi="宋体"/>
          <w:szCs w:val="21"/>
        </w:rPr>
      </w:pPr>
      <w:r>
        <w:rPr>
          <w:rFonts w:hint="eastAsia" w:ascii="宋体" w:hAnsi="宋体"/>
          <w:szCs w:val="21"/>
        </w:rPr>
        <w:t>联系方式：0775-2306602    </w:t>
      </w:r>
      <w:r>
        <w:rPr>
          <w:rFonts w:ascii="宋体" w:hAnsi="宋体"/>
          <w:szCs w:val="21"/>
        </w:rPr>
        <w:t xml:space="preserve">                    </w:t>
      </w:r>
      <w:r>
        <w:rPr>
          <w:rFonts w:hint="eastAsia" w:ascii="宋体" w:hAnsi="宋体"/>
          <w:szCs w:val="21"/>
        </w:rPr>
        <w:t xml:space="preserve">　 </w:t>
      </w:r>
    </w:p>
    <w:p w14:paraId="1849DCCD">
      <w:pPr>
        <w:spacing w:line="500" w:lineRule="exact"/>
        <w:ind w:firstLine="420" w:firstLineChars="200"/>
        <w:rPr>
          <w:rFonts w:hint="eastAsia" w:ascii="宋体" w:hAnsi="宋体" w:cs="宋体"/>
          <w:kern w:val="0"/>
          <w:szCs w:val="21"/>
        </w:rPr>
      </w:pPr>
      <w:bookmarkStart w:id="40" w:name="_Toc28359020"/>
      <w:bookmarkStart w:id="41" w:name="_Toc35393807"/>
      <w:bookmarkStart w:id="42" w:name="_Toc35393638"/>
      <w:bookmarkStart w:id="43" w:name="_Toc28359097"/>
      <w:r>
        <w:rPr>
          <w:rFonts w:hint="eastAsia" w:ascii="宋体" w:hAnsi="宋体" w:cs="宋体"/>
          <w:kern w:val="0"/>
          <w:szCs w:val="21"/>
        </w:rPr>
        <w:t>2.采购代理机构信息</w:t>
      </w:r>
      <w:bookmarkEnd w:id="40"/>
      <w:bookmarkEnd w:id="41"/>
      <w:bookmarkEnd w:id="42"/>
      <w:bookmarkEnd w:id="43"/>
    </w:p>
    <w:p w14:paraId="64A864E9">
      <w:pPr>
        <w:spacing w:line="500" w:lineRule="exact"/>
        <w:ind w:firstLine="420" w:firstLineChars="200"/>
        <w:rPr>
          <w:rFonts w:hint="eastAsia" w:ascii="宋体" w:hAnsi="宋体"/>
          <w:szCs w:val="21"/>
        </w:rPr>
      </w:pPr>
      <w:r>
        <w:rPr>
          <w:rFonts w:hint="eastAsia" w:ascii="宋体" w:hAnsi="宋体"/>
          <w:szCs w:val="21"/>
        </w:rPr>
        <w:t>名    称：广西建汇工程咨询有限公司　　　　　　　　　　　</w:t>
      </w:r>
    </w:p>
    <w:p w14:paraId="2B342094">
      <w:pPr>
        <w:spacing w:line="500" w:lineRule="exact"/>
        <w:ind w:firstLine="420" w:firstLineChars="200"/>
        <w:rPr>
          <w:rFonts w:hint="eastAsia" w:hAnsi="宋体"/>
        </w:rPr>
      </w:pPr>
      <w:r>
        <w:rPr>
          <w:rFonts w:hint="eastAsia" w:ascii="宋体" w:hAnsi="宋体"/>
          <w:szCs w:val="21"/>
        </w:rPr>
        <w:t>地　　址：玉林市玉州区江滨路东55号山水名城8栋10号商铺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hAnsi="宋体"/>
        </w:rPr>
        <w:t xml:space="preserve">   </w:t>
      </w:r>
      <w:r>
        <w:rPr>
          <w:rFonts w:hAnsi="宋体"/>
        </w:rPr>
        <w:t xml:space="preserve">                    </w:t>
      </w:r>
    </w:p>
    <w:p w14:paraId="09D290C1">
      <w:pPr>
        <w:spacing w:line="500" w:lineRule="exact"/>
        <w:ind w:firstLine="420" w:firstLineChars="200"/>
        <w:rPr>
          <w:rFonts w:hint="eastAsia" w:ascii="宋体" w:hAnsi="宋体"/>
          <w:szCs w:val="21"/>
        </w:rPr>
      </w:pPr>
      <w:r>
        <w:rPr>
          <w:rFonts w:hint="eastAsia" w:ascii="宋体" w:hAnsi="宋体"/>
          <w:szCs w:val="21"/>
        </w:rPr>
        <w:t xml:space="preserve">联系方式 ：0775-2698633 </w:t>
      </w:r>
    </w:p>
    <w:p w14:paraId="6E07FE6C">
      <w:pPr>
        <w:spacing w:line="500" w:lineRule="exact"/>
        <w:ind w:firstLine="420" w:firstLineChars="200"/>
        <w:rPr>
          <w:rFonts w:hint="eastAsia" w:ascii="宋体" w:hAnsi="宋体"/>
          <w:szCs w:val="21"/>
        </w:rPr>
      </w:pPr>
      <w:r>
        <w:rPr>
          <w:rFonts w:hint="eastAsia" w:ascii="宋体" w:hAnsi="宋体"/>
          <w:szCs w:val="21"/>
        </w:rPr>
        <w:t>3.项目联系方式</w:t>
      </w:r>
    </w:p>
    <w:p w14:paraId="43B86BEC">
      <w:pPr>
        <w:spacing w:line="500" w:lineRule="exact"/>
        <w:ind w:firstLine="420" w:firstLineChars="200"/>
        <w:rPr>
          <w:rFonts w:hint="eastAsia" w:ascii="宋体" w:hAnsi="宋体"/>
          <w:szCs w:val="21"/>
        </w:rPr>
      </w:pPr>
      <w:r>
        <w:rPr>
          <w:rFonts w:hint="eastAsia" w:ascii="宋体" w:hAnsi="宋体"/>
          <w:szCs w:val="21"/>
        </w:rPr>
        <w:t>项目联系人：梁妮</w:t>
      </w:r>
    </w:p>
    <w:p w14:paraId="15110BC9">
      <w:pPr>
        <w:spacing w:line="500" w:lineRule="exact"/>
        <w:ind w:firstLine="420" w:firstLineChars="200"/>
        <w:rPr>
          <w:rFonts w:hint="eastAsia" w:ascii="宋体" w:hAnsi="宋体"/>
          <w:szCs w:val="21"/>
        </w:rPr>
      </w:pPr>
      <w:r>
        <w:rPr>
          <w:rFonts w:hint="eastAsia" w:ascii="宋体" w:hAnsi="宋体"/>
          <w:szCs w:val="21"/>
        </w:rPr>
        <w:t xml:space="preserve">电    话：0775-2698633 </w:t>
      </w:r>
    </w:p>
    <w:p w14:paraId="49FDE9B2">
      <w:pPr>
        <w:spacing w:line="480" w:lineRule="exact"/>
        <w:ind w:firstLine="420" w:firstLineChars="200"/>
        <w:rPr>
          <w:rFonts w:hint="eastAsia" w:ascii="宋体" w:hAnsi="宋体"/>
          <w:szCs w:val="21"/>
        </w:rPr>
      </w:pPr>
      <w:r>
        <w:rPr>
          <w:rFonts w:hint="eastAsia" w:ascii="宋体" w:hAnsi="宋体"/>
          <w:szCs w:val="21"/>
        </w:rPr>
        <w:t>　</w:t>
      </w:r>
    </w:p>
    <w:p w14:paraId="2CFB3D0A">
      <w:pPr>
        <w:spacing w:line="500" w:lineRule="exact"/>
        <w:ind w:firstLine="420" w:firstLineChars="200"/>
        <w:jc w:val="center"/>
        <w:rPr>
          <w:rFonts w:hint="eastAsia" w:ascii="宋体" w:hAnsi="宋体"/>
          <w:bCs/>
          <w:szCs w:val="21"/>
        </w:rPr>
      </w:pPr>
      <w:r>
        <w:rPr>
          <w:rFonts w:hint="eastAsia" w:ascii="宋体" w:hAnsi="宋体"/>
          <w:bCs/>
          <w:szCs w:val="21"/>
        </w:rPr>
        <w:t xml:space="preserve">                              </w:t>
      </w:r>
    </w:p>
    <w:p w14:paraId="3D616746">
      <w:pPr>
        <w:spacing w:line="500" w:lineRule="exact"/>
        <w:ind w:firstLine="420" w:firstLineChars="200"/>
        <w:jc w:val="center"/>
        <w:rPr>
          <w:rFonts w:hint="eastAsia" w:ascii="宋体" w:hAnsi="宋体"/>
          <w:bCs/>
          <w:szCs w:val="21"/>
        </w:rPr>
      </w:pPr>
      <w:r>
        <w:rPr>
          <w:rFonts w:hint="eastAsia" w:ascii="宋体" w:hAnsi="宋体"/>
          <w:bCs/>
          <w:szCs w:val="21"/>
        </w:rPr>
        <w:t xml:space="preserve">                            </w:t>
      </w:r>
    </w:p>
    <w:p w14:paraId="5CC3BC93">
      <w:pPr>
        <w:spacing w:line="500" w:lineRule="exact"/>
        <w:ind w:firstLine="420" w:firstLineChars="200"/>
        <w:jc w:val="center"/>
        <w:rPr>
          <w:rFonts w:hint="eastAsia" w:ascii="宋体" w:hAnsi="宋体"/>
          <w:szCs w:val="21"/>
        </w:rPr>
      </w:pPr>
      <w:r>
        <w:rPr>
          <w:rFonts w:hint="eastAsia" w:ascii="宋体" w:hAnsi="宋体"/>
          <w:bCs/>
          <w:szCs w:val="21"/>
        </w:rPr>
        <w:t xml:space="preserve">                                    广西建汇工程咨询有限公司</w:t>
      </w:r>
    </w:p>
    <w:p w14:paraId="5C262C91">
      <w:pPr>
        <w:spacing w:line="500" w:lineRule="exact"/>
        <w:ind w:firstLine="420" w:firstLineChars="200"/>
        <w:jc w:val="center"/>
        <w:rPr>
          <w:rFonts w:hint="eastAsia" w:ascii="宋体" w:hAnsi="宋体"/>
          <w:szCs w:val="21"/>
        </w:rPr>
      </w:pPr>
      <w:r>
        <w:rPr>
          <w:rFonts w:hint="eastAsia" w:ascii="宋体" w:hAnsi="宋体"/>
          <w:szCs w:val="21"/>
        </w:rPr>
        <w:t xml:space="preserve">                        </w:t>
      </w:r>
      <w:r>
        <w:rPr>
          <w:rFonts w:hint="eastAsia" w:ascii="宋体" w:hAnsi="宋体"/>
          <w:bCs/>
          <w:szCs w:val="21"/>
        </w:rPr>
        <w:t xml:space="preserve">             2025年5月23日</w:t>
      </w:r>
    </w:p>
    <w:p w14:paraId="3F88965C">
      <w:pPr>
        <w:pStyle w:val="30"/>
        <w:rPr>
          <w:rFonts w:hint="eastAsia" w:ascii="宋体" w:hAnsi="宋体"/>
          <w:color w:val="auto"/>
          <w:szCs w:val="21"/>
        </w:rPr>
      </w:pPr>
    </w:p>
    <w:p w14:paraId="75FD1F89">
      <w:pPr>
        <w:pStyle w:val="30"/>
        <w:rPr>
          <w:rFonts w:hint="eastAsia" w:ascii="宋体" w:hAnsi="宋体"/>
          <w:color w:val="auto"/>
          <w:szCs w:val="21"/>
        </w:rPr>
      </w:pPr>
    </w:p>
    <w:p w14:paraId="0AAFBBFD">
      <w:pPr>
        <w:pStyle w:val="30"/>
        <w:rPr>
          <w:rFonts w:hint="eastAsia" w:ascii="宋体" w:hAnsi="宋体"/>
          <w:color w:val="auto"/>
          <w:szCs w:val="21"/>
        </w:rPr>
      </w:pPr>
    </w:p>
    <w:p w14:paraId="12CB9E12">
      <w:pPr>
        <w:pStyle w:val="30"/>
        <w:rPr>
          <w:rFonts w:hint="eastAsia" w:ascii="宋体" w:hAnsi="宋体"/>
          <w:color w:val="auto"/>
          <w:szCs w:val="21"/>
        </w:rPr>
      </w:pPr>
    </w:p>
    <w:p w14:paraId="287BE51E">
      <w:pPr>
        <w:pStyle w:val="30"/>
        <w:rPr>
          <w:rFonts w:hint="eastAsia" w:ascii="宋体" w:hAnsi="宋体"/>
          <w:color w:val="auto"/>
          <w:szCs w:val="21"/>
        </w:rPr>
      </w:pPr>
    </w:p>
    <w:p w14:paraId="34117BCD">
      <w:pPr>
        <w:pStyle w:val="30"/>
        <w:rPr>
          <w:rFonts w:hint="eastAsia" w:ascii="宋体" w:hAnsi="宋体"/>
          <w:color w:val="auto"/>
          <w:szCs w:val="21"/>
        </w:rPr>
      </w:pPr>
    </w:p>
    <w:p w14:paraId="1DC74164">
      <w:pPr>
        <w:pStyle w:val="30"/>
        <w:rPr>
          <w:rFonts w:hint="eastAsia" w:ascii="宋体" w:hAnsi="宋体"/>
          <w:color w:val="auto"/>
          <w:szCs w:val="21"/>
        </w:rPr>
      </w:pPr>
    </w:p>
    <w:p w14:paraId="00244B9C">
      <w:pPr>
        <w:pStyle w:val="30"/>
        <w:rPr>
          <w:rFonts w:hint="eastAsia" w:ascii="宋体" w:hAnsi="宋体"/>
          <w:color w:val="auto"/>
          <w:szCs w:val="21"/>
        </w:rPr>
      </w:pPr>
    </w:p>
    <w:p w14:paraId="0B754E95">
      <w:pPr>
        <w:pStyle w:val="30"/>
        <w:rPr>
          <w:rFonts w:hint="eastAsia" w:ascii="宋体" w:hAnsi="宋体"/>
          <w:color w:val="auto"/>
          <w:szCs w:val="21"/>
        </w:rPr>
      </w:pPr>
    </w:p>
    <w:p w14:paraId="2E54525E">
      <w:pPr>
        <w:pStyle w:val="30"/>
        <w:rPr>
          <w:rFonts w:hint="eastAsia" w:ascii="宋体" w:hAnsi="宋体"/>
          <w:color w:val="auto"/>
          <w:szCs w:val="21"/>
        </w:rPr>
      </w:pPr>
    </w:p>
    <w:p w14:paraId="73E8B6C1">
      <w:pPr>
        <w:pStyle w:val="30"/>
        <w:rPr>
          <w:rFonts w:hint="eastAsia" w:ascii="宋体" w:hAnsi="宋体"/>
          <w:color w:val="auto"/>
          <w:szCs w:val="21"/>
        </w:rPr>
      </w:pPr>
    </w:p>
    <w:p w14:paraId="41B7FA2B">
      <w:pPr>
        <w:pStyle w:val="30"/>
        <w:rPr>
          <w:rFonts w:hint="eastAsia" w:ascii="宋体" w:hAnsi="宋体"/>
          <w:color w:val="auto"/>
          <w:szCs w:val="21"/>
        </w:rPr>
      </w:pPr>
    </w:p>
    <w:p w14:paraId="4A052301">
      <w:pPr>
        <w:pStyle w:val="31"/>
        <w:rPr>
          <w:rFonts w:hint="eastAsia" w:hAnsi="宋体"/>
          <w:szCs w:val="21"/>
        </w:rPr>
      </w:pPr>
    </w:p>
    <w:p w14:paraId="421CBFF8">
      <w:pPr>
        <w:rPr>
          <w:rFonts w:hint="eastAsia" w:ascii="宋体" w:hAnsi="宋体"/>
          <w:szCs w:val="21"/>
        </w:rPr>
      </w:pPr>
    </w:p>
    <w:p w14:paraId="63FD686E">
      <w:pPr>
        <w:rPr>
          <w:rFonts w:hint="eastAsia" w:ascii="宋体" w:hAnsi="宋体"/>
          <w:szCs w:val="21"/>
        </w:rPr>
      </w:pPr>
    </w:p>
    <w:p w14:paraId="0B9C2DEA">
      <w:pPr>
        <w:rPr>
          <w:rFonts w:hint="eastAsia" w:ascii="宋体" w:hAnsi="宋体"/>
          <w:szCs w:val="21"/>
        </w:rPr>
      </w:pPr>
    </w:p>
    <w:p w14:paraId="019A1758">
      <w:pPr>
        <w:rPr>
          <w:rFonts w:hint="eastAsia" w:ascii="宋体" w:hAnsi="宋体"/>
          <w:szCs w:val="21"/>
        </w:rPr>
      </w:pPr>
    </w:p>
    <w:p w14:paraId="0F7E3A54">
      <w:pPr>
        <w:rPr>
          <w:rFonts w:hint="eastAsia" w:ascii="宋体" w:hAnsi="宋体"/>
          <w:szCs w:val="21"/>
        </w:rPr>
      </w:pPr>
    </w:p>
    <w:p w14:paraId="78905432">
      <w:pPr>
        <w:pStyle w:val="31"/>
        <w:ind w:left="0"/>
      </w:pPr>
      <w:bookmarkStart w:id="44" w:name="_Toc19097"/>
      <w:bookmarkStart w:id="45" w:name="_Toc44229894"/>
    </w:p>
    <w:p w14:paraId="53FB09E5"/>
    <w:p w14:paraId="60B784DC">
      <w:pPr>
        <w:jc w:val="center"/>
        <w:outlineLvl w:val="0"/>
        <w:rPr>
          <w:rFonts w:hint="eastAsia" w:asciiTheme="majorEastAsia" w:hAnsiTheme="majorEastAsia" w:eastAsiaTheme="majorEastAsia" w:cstheme="majorEastAsia"/>
          <w:b/>
          <w:sz w:val="32"/>
        </w:rPr>
      </w:pPr>
      <w:bookmarkStart w:id="46" w:name="_Toc4173"/>
      <w:r>
        <w:rPr>
          <w:rFonts w:hint="eastAsia" w:asciiTheme="majorEastAsia" w:hAnsiTheme="majorEastAsia" w:eastAsiaTheme="majorEastAsia" w:cstheme="majorEastAsia"/>
          <w:b/>
          <w:sz w:val="32"/>
        </w:rPr>
        <w:t>第二章 供应商须知</w:t>
      </w:r>
      <w:bookmarkEnd w:id="44"/>
      <w:bookmarkEnd w:id="45"/>
      <w:bookmarkEnd w:id="46"/>
    </w:p>
    <w:p w14:paraId="7B70D09F">
      <w:pPr>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供应商须知前附表</w:t>
      </w:r>
    </w:p>
    <w:p w14:paraId="320068C3">
      <w:pPr>
        <w:jc w:val="center"/>
        <w:rPr>
          <w:rFonts w:hint="eastAsia" w:ascii="宋体" w:hAnsi="宋体" w:cs="宋体"/>
          <w:b/>
          <w:szCs w:val="21"/>
        </w:rPr>
      </w:pPr>
    </w:p>
    <w:tbl>
      <w:tblPr>
        <w:tblStyle w:val="24"/>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7912"/>
      </w:tblGrid>
      <w:tr w14:paraId="5837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tcPr>
          <w:p w14:paraId="54BFC433">
            <w:pPr>
              <w:spacing w:line="360" w:lineRule="auto"/>
              <w:jc w:val="center"/>
              <w:rPr>
                <w:rFonts w:hint="eastAsia" w:ascii="宋体" w:hAnsi="宋体" w:cs="宋体"/>
                <w:b/>
                <w:szCs w:val="21"/>
              </w:rPr>
            </w:pPr>
            <w:r>
              <w:rPr>
                <w:rFonts w:hint="eastAsia" w:ascii="宋体" w:hAnsi="宋体" w:cs="宋体"/>
                <w:b/>
                <w:szCs w:val="21"/>
              </w:rPr>
              <w:t>条款号</w:t>
            </w:r>
          </w:p>
        </w:tc>
        <w:tc>
          <w:tcPr>
            <w:tcW w:w="7912" w:type="dxa"/>
          </w:tcPr>
          <w:p w14:paraId="5BD6BDAE">
            <w:pPr>
              <w:spacing w:line="360" w:lineRule="auto"/>
              <w:jc w:val="center"/>
              <w:rPr>
                <w:rFonts w:hint="eastAsia" w:ascii="宋体" w:hAnsi="宋体" w:cs="宋体"/>
                <w:b/>
                <w:szCs w:val="21"/>
              </w:rPr>
            </w:pPr>
            <w:r>
              <w:rPr>
                <w:rFonts w:hint="eastAsia" w:ascii="宋体" w:hAnsi="宋体" w:cs="宋体"/>
                <w:b/>
                <w:szCs w:val="21"/>
              </w:rPr>
              <w:t>内    容</w:t>
            </w:r>
          </w:p>
        </w:tc>
      </w:tr>
      <w:tr w14:paraId="2FFE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8C0742B">
            <w:pPr>
              <w:spacing w:line="360" w:lineRule="auto"/>
              <w:jc w:val="center"/>
              <w:rPr>
                <w:rFonts w:hint="eastAsia" w:ascii="宋体" w:hAnsi="宋体" w:cs="宋体"/>
                <w:szCs w:val="21"/>
              </w:rPr>
            </w:pPr>
            <w:r>
              <w:rPr>
                <w:rFonts w:hint="eastAsia" w:ascii="宋体" w:hAnsi="宋体" w:cs="宋体"/>
                <w:szCs w:val="21"/>
              </w:rPr>
              <w:t>3</w:t>
            </w:r>
          </w:p>
        </w:tc>
        <w:tc>
          <w:tcPr>
            <w:tcW w:w="7912" w:type="dxa"/>
            <w:vAlign w:val="center"/>
          </w:tcPr>
          <w:p w14:paraId="3A35760E">
            <w:pPr>
              <w:spacing w:line="360" w:lineRule="auto"/>
              <w:rPr>
                <w:rFonts w:hint="eastAsia" w:ascii="宋体" w:hAnsi="宋体" w:cs="宋体"/>
                <w:szCs w:val="21"/>
              </w:rPr>
            </w:pPr>
            <w:r>
              <w:rPr>
                <w:rFonts w:hint="eastAsia" w:ascii="宋体" w:hAnsi="宋体" w:cs="宋体"/>
                <w:bCs/>
                <w:szCs w:val="21"/>
              </w:rPr>
              <w:t>供应商的资格条件</w:t>
            </w:r>
            <w:r>
              <w:rPr>
                <w:rFonts w:hint="eastAsia" w:ascii="宋体" w:hAnsi="宋体" w:cs="宋体"/>
                <w:szCs w:val="21"/>
              </w:rPr>
              <w:t>：详见竞争性磋商公告</w:t>
            </w:r>
          </w:p>
        </w:tc>
      </w:tr>
      <w:tr w14:paraId="26D6D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C5194E6">
            <w:pPr>
              <w:spacing w:line="360" w:lineRule="auto"/>
              <w:jc w:val="center"/>
              <w:rPr>
                <w:rFonts w:hint="eastAsia" w:ascii="宋体" w:hAnsi="宋体" w:cs="宋体"/>
                <w:szCs w:val="21"/>
              </w:rPr>
            </w:pPr>
            <w:r>
              <w:rPr>
                <w:rFonts w:hint="eastAsia" w:ascii="宋体" w:hAnsi="宋体" w:cs="宋体"/>
                <w:szCs w:val="21"/>
              </w:rPr>
              <w:t>5.1</w:t>
            </w:r>
          </w:p>
        </w:tc>
        <w:tc>
          <w:tcPr>
            <w:tcW w:w="7912" w:type="dxa"/>
            <w:vAlign w:val="center"/>
          </w:tcPr>
          <w:p w14:paraId="40CA2AC0">
            <w:pPr>
              <w:spacing w:line="360" w:lineRule="auto"/>
              <w:rPr>
                <w:rFonts w:hint="eastAsia" w:ascii="宋体" w:hAnsi="宋体" w:cs="宋体"/>
                <w:szCs w:val="21"/>
              </w:rPr>
            </w:pPr>
            <w:r>
              <w:rPr>
                <w:rFonts w:hint="eastAsia" w:ascii="宋体" w:hAnsi="宋体" w:cs="宋体"/>
                <w:szCs w:val="21"/>
              </w:rPr>
              <w:t xml:space="preserve">是否接受联合体竞标: </w:t>
            </w:r>
            <w:r>
              <w:rPr>
                <w:rFonts w:hint="eastAsia" w:asciiTheme="majorEastAsia" w:hAnsiTheme="majorEastAsia" w:eastAsiaTheme="majorEastAsia" w:cstheme="majorEastAsia"/>
                <w:bCs/>
                <w:szCs w:val="21"/>
              </w:rPr>
              <w:t>本项目不接受联合体</w:t>
            </w:r>
          </w:p>
        </w:tc>
      </w:tr>
      <w:tr w14:paraId="0C1B2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2" w:type="dxa"/>
            <w:vAlign w:val="center"/>
          </w:tcPr>
          <w:p w14:paraId="1A09CD04">
            <w:pPr>
              <w:spacing w:line="360" w:lineRule="auto"/>
              <w:jc w:val="center"/>
              <w:rPr>
                <w:rFonts w:hint="eastAsia" w:ascii="宋体" w:hAnsi="宋体" w:cs="宋体"/>
                <w:szCs w:val="21"/>
              </w:rPr>
            </w:pPr>
            <w:r>
              <w:rPr>
                <w:rFonts w:hint="eastAsia" w:ascii="宋体" w:hAnsi="宋体" w:cs="宋体"/>
                <w:szCs w:val="21"/>
              </w:rPr>
              <w:t>5</w:t>
            </w:r>
            <w:r>
              <w:rPr>
                <w:rFonts w:ascii="宋体" w:hAnsi="宋体" w:cs="宋体"/>
                <w:szCs w:val="21"/>
              </w:rPr>
              <w:t>.2</w:t>
            </w:r>
          </w:p>
        </w:tc>
        <w:tc>
          <w:tcPr>
            <w:tcW w:w="7912" w:type="dxa"/>
            <w:vAlign w:val="center"/>
          </w:tcPr>
          <w:p w14:paraId="050AD85D">
            <w:pPr>
              <w:spacing w:line="360" w:lineRule="auto"/>
              <w:rPr>
                <w:rFonts w:hint="eastAsia" w:ascii="宋体" w:hAnsi="宋体" w:cs="宋体"/>
                <w:szCs w:val="21"/>
              </w:rPr>
            </w:pPr>
            <w:r>
              <w:rPr>
                <w:rFonts w:hint="eastAsia" w:ascii="宋体" w:hAnsi="宋体"/>
                <w:szCs w:val="21"/>
              </w:rPr>
              <w:t>如接受联合体竞标，联合体竞标要求如下：无</w:t>
            </w:r>
          </w:p>
        </w:tc>
      </w:tr>
      <w:tr w14:paraId="77119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09A66BD9">
            <w:pPr>
              <w:spacing w:line="360" w:lineRule="auto"/>
              <w:jc w:val="center"/>
              <w:rPr>
                <w:rFonts w:hint="eastAsia" w:ascii="宋体" w:hAnsi="宋体" w:cs="宋体"/>
                <w:szCs w:val="21"/>
              </w:rPr>
            </w:pPr>
            <w:r>
              <w:rPr>
                <w:rFonts w:hint="eastAsia" w:ascii="宋体" w:hAnsi="宋体" w:cs="宋体"/>
                <w:szCs w:val="21"/>
              </w:rPr>
              <w:t>6.2</w:t>
            </w:r>
          </w:p>
        </w:tc>
        <w:tc>
          <w:tcPr>
            <w:tcW w:w="7912" w:type="dxa"/>
            <w:vAlign w:val="center"/>
          </w:tcPr>
          <w:p w14:paraId="50841B21">
            <w:pPr>
              <w:pStyle w:val="8"/>
              <w:spacing w:line="360" w:lineRule="auto"/>
              <w:rPr>
                <w:rFonts w:hint="eastAsia" w:ascii="宋体" w:hAnsi="宋体" w:cs="宋体"/>
                <w:szCs w:val="21"/>
              </w:rPr>
            </w:pPr>
            <w:r>
              <w:rPr>
                <w:rFonts w:hint="eastAsia" w:ascii="宋体" w:hAnsi="宋体"/>
                <w:szCs w:val="21"/>
              </w:rPr>
              <w:t>☑不允许分包</w:t>
            </w:r>
          </w:p>
        </w:tc>
      </w:tr>
      <w:tr w14:paraId="77B0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79B84552">
            <w:pPr>
              <w:spacing w:line="360" w:lineRule="auto"/>
              <w:jc w:val="center"/>
              <w:rPr>
                <w:rFonts w:hint="eastAsia"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2D48627C">
            <w:pPr>
              <w:snapToGrid w:val="0"/>
              <w:spacing w:line="360" w:lineRule="auto"/>
              <w:jc w:val="left"/>
              <w:rPr>
                <w:rFonts w:hint="eastAsia" w:ascii="宋体" w:hAnsi="宋体" w:cs="宋体"/>
                <w:b/>
                <w:szCs w:val="21"/>
              </w:rPr>
            </w:pPr>
            <w:r>
              <w:rPr>
                <w:rFonts w:hint="eastAsia" w:ascii="宋体" w:hAnsi="宋体" w:cs="宋体"/>
                <w:b/>
                <w:szCs w:val="21"/>
              </w:rPr>
              <w:t>资格证明文件</w:t>
            </w:r>
          </w:p>
          <w:p w14:paraId="4CF70716">
            <w:pPr>
              <w:pStyle w:val="8"/>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3BD7C13E">
            <w:pPr>
              <w:snapToGrid w:val="0"/>
              <w:spacing w:line="360" w:lineRule="auto"/>
              <w:jc w:val="left"/>
              <w:rPr>
                <w:rFonts w:hint="eastAsia" w:ascii="宋体" w:hAnsi="宋体" w:cs="宋体"/>
                <w:szCs w:val="21"/>
              </w:rPr>
            </w:pPr>
            <w:r>
              <w:rPr>
                <w:rFonts w:hint="eastAsia" w:ascii="宋体" w:hAnsi="宋体" w:cs="宋体"/>
                <w:szCs w:val="21"/>
              </w:rPr>
              <w:t>2.供应商依法缴纳税收的相关材料（</w:t>
            </w:r>
            <w:r>
              <w:rPr>
                <w:rFonts w:hint="eastAsia" w:ascii="宋体" w:hAnsi="宋体" w:cs="宋体"/>
                <w:szCs w:val="21"/>
                <w:u w:val="single"/>
              </w:rPr>
              <w:t>2</w:t>
            </w:r>
            <w:r>
              <w:rPr>
                <w:rFonts w:ascii="宋体" w:hAnsi="宋体" w:cs="宋体"/>
                <w:szCs w:val="21"/>
                <w:u w:val="single"/>
              </w:rPr>
              <w:t>02</w:t>
            </w:r>
            <w:r>
              <w:rPr>
                <w:rFonts w:hint="eastAsia" w:ascii="宋体" w:hAnsi="宋体" w:cs="宋体"/>
                <w:szCs w:val="21"/>
                <w:u w:val="single"/>
              </w:rPr>
              <w:t>4</w:t>
            </w:r>
            <w:r>
              <w:rPr>
                <w:rFonts w:hint="eastAsia" w:ascii="宋体" w:hAnsi="宋体" w:cs="宋体"/>
                <w:szCs w:val="21"/>
              </w:rPr>
              <w:t>年</w:t>
            </w:r>
            <w:r>
              <w:rPr>
                <w:rFonts w:hint="eastAsia" w:ascii="宋体" w:hAnsi="宋体" w:cs="宋体"/>
                <w:szCs w:val="21"/>
                <w:u w:val="single"/>
              </w:rPr>
              <w:t xml:space="preserve"> 11 </w:t>
            </w:r>
            <w:r>
              <w:rPr>
                <w:rFonts w:hint="eastAsia" w:ascii="宋体" w:hAnsi="宋体" w:cs="宋体"/>
                <w:szCs w:val="21"/>
              </w:rPr>
              <w:t>月至响应</w:t>
            </w:r>
            <w:r>
              <w:rPr>
                <w:rFonts w:hint="eastAsia" w:cs="宋体" w:asciiTheme="minorEastAsia" w:hAnsiTheme="minorEastAsia" w:eastAsiaTheme="minorEastAsia"/>
                <w:szCs w:val="21"/>
              </w:rPr>
              <w:t>文件提交截止时间前</w:t>
            </w:r>
            <w:r>
              <w:rPr>
                <w:rFonts w:hint="eastAsia" w:ascii="宋体" w:hAnsi="宋体" w:cs="宋体"/>
                <w:szCs w:val="21"/>
              </w:rPr>
              <w:t>连续</w:t>
            </w:r>
            <w:r>
              <w:rPr>
                <w:rFonts w:hint="eastAsia" w:ascii="宋体" w:hAnsi="宋体" w:cs="宋体"/>
                <w:szCs w:val="21"/>
                <w:u w:val="single"/>
              </w:rPr>
              <w:t xml:space="preserve"> 3</w:t>
            </w:r>
            <w:r>
              <w:rPr>
                <w:rFonts w:hint="eastAsia" w:ascii="宋体" w:hAnsi="宋体" w:cs="宋体"/>
                <w:szCs w:val="21"/>
              </w:rPr>
              <w:t>个月的依法缴纳税收的凭据复印件；</w:t>
            </w:r>
            <w:r>
              <w:rPr>
                <w:rFonts w:hint="eastAsia" w:ascii="宋体" w:hAnsi="宋体"/>
                <w:szCs w:val="21"/>
              </w:rPr>
              <w:t>依法免税的供应商，必须提供相应文件证明其依法免税。</w:t>
            </w:r>
            <w:r>
              <w:rPr>
                <w:rFonts w:hint="eastAsia" w:ascii="宋体" w:hAnsi="宋体" w:cs="宋体"/>
                <w:szCs w:val="21"/>
              </w:rPr>
              <w:t>从取得营业执照时间起到首次响应文件提交截止时间为止不足要求月数的，只需提供从取得营业执照起的依法缴纳税收</w:t>
            </w:r>
            <w:r>
              <w:rPr>
                <w:rFonts w:hint="eastAsia" w:ascii="宋体" w:hAnsi="宋体"/>
                <w:szCs w:val="21"/>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5F1D30BA">
            <w:pPr>
              <w:snapToGrid w:val="0"/>
              <w:spacing w:line="360" w:lineRule="auto"/>
              <w:jc w:val="left"/>
              <w:rPr>
                <w:rFonts w:hint="eastAsia"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2</w:t>
            </w:r>
            <w:r>
              <w:rPr>
                <w:rFonts w:ascii="宋体" w:hAnsi="宋体" w:cs="宋体"/>
                <w:szCs w:val="21"/>
                <w:u w:val="single"/>
              </w:rPr>
              <w:t>02</w:t>
            </w:r>
            <w:r>
              <w:rPr>
                <w:rFonts w:hint="eastAsia" w:ascii="宋体" w:hAnsi="宋体" w:cs="宋体"/>
                <w:szCs w:val="21"/>
                <w:u w:val="single"/>
              </w:rPr>
              <w:t>4</w:t>
            </w:r>
            <w:r>
              <w:rPr>
                <w:rFonts w:hint="eastAsia" w:ascii="宋体" w:hAnsi="宋体" w:cs="宋体"/>
                <w:szCs w:val="21"/>
              </w:rPr>
              <w:t>年</w:t>
            </w:r>
            <w:r>
              <w:rPr>
                <w:rFonts w:hint="eastAsia" w:ascii="宋体" w:hAnsi="宋体" w:cs="宋体"/>
                <w:szCs w:val="21"/>
                <w:u w:val="single"/>
              </w:rPr>
              <w:t xml:space="preserve"> 11 </w:t>
            </w:r>
            <w:r>
              <w:rPr>
                <w:rFonts w:hint="eastAsia" w:ascii="宋体" w:hAnsi="宋体" w:cs="宋体"/>
                <w:szCs w:val="21"/>
              </w:rPr>
              <w:t>月至响应</w:t>
            </w:r>
            <w:r>
              <w:rPr>
                <w:rFonts w:hint="eastAsia" w:cs="宋体" w:asciiTheme="minorEastAsia" w:hAnsiTheme="minorEastAsia" w:eastAsiaTheme="minorEastAsia"/>
                <w:szCs w:val="21"/>
              </w:rPr>
              <w:t>文件提交截止时间前</w:t>
            </w:r>
            <w:r>
              <w:rPr>
                <w:rFonts w:hint="eastAsia" w:ascii="宋体" w:hAnsi="宋体" w:cs="宋体"/>
                <w:szCs w:val="21"/>
              </w:rPr>
              <w:t>连续</w:t>
            </w:r>
            <w:r>
              <w:rPr>
                <w:rFonts w:hint="eastAsia" w:ascii="宋体" w:hAnsi="宋体" w:cs="宋体"/>
                <w:szCs w:val="21"/>
                <w:u w:val="single"/>
              </w:rPr>
              <w:t xml:space="preserve"> 3</w:t>
            </w:r>
            <w:r>
              <w:rPr>
                <w:rFonts w:hint="eastAsia" w:ascii="宋体" w:hAnsi="宋体" w:cs="宋体"/>
                <w:szCs w:val="21"/>
              </w:rPr>
              <w:t>个月</w:t>
            </w:r>
            <w:r>
              <w:rPr>
                <w:rFonts w:hint="eastAsia" w:ascii="宋体" w:hAnsi="宋体" w:cs="宋体"/>
                <w:szCs w:val="21"/>
                <w:u w:val="single"/>
              </w:rPr>
              <w:t xml:space="preserve"> </w:t>
            </w:r>
            <w:r>
              <w:rPr>
                <w:rFonts w:hint="eastAsia" w:ascii="宋体" w:hAnsi="宋体" w:cs="宋体"/>
                <w:szCs w:val="21"/>
              </w:rPr>
              <w:t>的依法缴纳社会保障资金的缴费凭证（专用收据或者社会保险缴纳清单）复印件；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从取得营业执照时间起到首次响应文件提交截止时间为止不足要求月数的只需提供从取得营业执照起的依法缴纳社会保障资金的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7DE33B2A">
            <w:pPr>
              <w:snapToGrid w:val="0"/>
              <w:spacing w:line="360" w:lineRule="auto"/>
              <w:jc w:val="left"/>
              <w:rPr>
                <w:rFonts w:hint="eastAsia" w:ascii="宋体" w:hAnsi="宋体" w:cs="宋体"/>
                <w:szCs w:val="21"/>
              </w:rPr>
            </w:pPr>
            <w:r>
              <w:rPr>
                <w:rFonts w:hint="eastAsia" w:ascii="宋体" w:hAnsi="宋体" w:cs="宋体"/>
                <w:szCs w:val="21"/>
              </w:rPr>
              <w:t>4.供应商</w:t>
            </w:r>
            <w:r>
              <w:rPr>
                <w:rFonts w:hint="eastAsia"/>
                <w:szCs w:val="21"/>
              </w:rPr>
              <w:t>财务状况报告[</w:t>
            </w:r>
            <w:r>
              <w:rPr>
                <w:rFonts w:hint="eastAsia" w:ascii="宋体" w:hAnsi="宋体" w:cs="宋体"/>
                <w:szCs w:val="21"/>
                <w:u w:val="single"/>
              </w:rPr>
              <w:t>2024</w:t>
            </w:r>
            <w:r>
              <w:rPr>
                <w:rFonts w:hint="eastAsia"/>
                <w:szCs w:val="21"/>
                <w:u w:val="single"/>
              </w:rPr>
              <w:t>年</w:t>
            </w:r>
            <w:r>
              <w:rPr>
                <w:rFonts w:hint="eastAsia"/>
                <w:szCs w:val="21"/>
              </w:rPr>
              <w:t>年度财务报表复印件（</w:t>
            </w:r>
            <w:r>
              <w:rPr>
                <w:rFonts w:hint="eastAsia" w:ascii="宋体" w:hAnsi="宋体" w:cs="宋体"/>
                <w:szCs w:val="21"/>
              </w:rPr>
              <w:t>资产负债表、利润表和现金流量表）</w:t>
            </w:r>
            <w:r>
              <w:rPr>
                <w:rFonts w:hint="eastAsia"/>
                <w:szCs w:val="21"/>
              </w:rPr>
              <w:t>或者银行出具的资信证明或</w:t>
            </w:r>
            <w:r>
              <w:rPr>
                <w:rFonts w:hint="eastAsia" w:ascii="宋体" w:hAnsi="宋体" w:cs="宋体"/>
                <w:szCs w:val="21"/>
              </w:rPr>
              <w:t>经第三方审计的财务报告</w:t>
            </w:r>
            <w:r>
              <w:rPr>
                <w:rFonts w:hint="eastAsia"/>
                <w:szCs w:val="21"/>
              </w:rPr>
              <w:t>；供应商属于</w:t>
            </w:r>
            <w:r>
              <w:rPr>
                <w:rFonts w:hint="eastAsia"/>
              </w:rPr>
              <w:t>成立时间</w:t>
            </w:r>
            <w:r>
              <w:rPr>
                <w:rFonts w:hint="eastAsia"/>
                <w:kern w:val="0"/>
              </w:rPr>
              <w:t>在规定年度之后</w:t>
            </w:r>
            <w:r>
              <w:rPr>
                <w:rFonts w:hint="eastAsia"/>
              </w:rPr>
              <w:t>的</w:t>
            </w:r>
            <w:r>
              <w:rPr>
                <w:rFonts w:hint="eastAsia"/>
                <w:szCs w:val="21"/>
              </w:rPr>
              <w:t>法人或其他组织</w:t>
            </w:r>
            <w:r>
              <w:rPr>
                <w:rFonts w:hint="eastAsia"/>
              </w:rPr>
              <w:t>，需提供成立之日起至响应文件提交截止时间前的月报表</w:t>
            </w:r>
            <w:r>
              <w:rPr>
                <w:rFonts w:hint="eastAsia"/>
                <w:szCs w:val="21"/>
              </w:rPr>
              <w:t>或银行出具的资信证明；资信证明应在有效期内，未注明有效期的，银行出具时间至响应文件提交截止时间不超过一年]</w:t>
            </w:r>
            <w:r>
              <w:rPr>
                <w:rFonts w:hint="eastAsia" w:ascii="宋体" w:hAnsi="宋体"/>
                <w:szCs w:val="21"/>
              </w:rPr>
              <w:t>。</w:t>
            </w:r>
            <w:r>
              <w:rPr>
                <w:rFonts w:hint="eastAsia" w:ascii="宋体" w:hAnsi="宋体" w:cs="宋体"/>
                <w:szCs w:val="21"/>
              </w:rPr>
              <w:t>（</w:t>
            </w:r>
            <w:r>
              <w:rPr>
                <w:rFonts w:hint="eastAsia" w:ascii="宋体" w:hAnsi="宋体" w:cs="宋体"/>
                <w:b/>
                <w:bCs/>
                <w:szCs w:val="21"/>
              </w:rPr>
              <w:t>必须提供，否则</w:t>
            </w:r>
            <w:r>
              <w:rPr>
                <w:rFonts w:hint="eastAsia" w:ascii="宋体" w:hAnsi="宋体" w:cs="宋体"/>
                <w:b/>
                <w:szCs w:val="21"/>
              </w:rPr>
              <w:t>响应文件</w:t>
            </w:r>
            <w:r>
              <w:rPr>
                <w:rFonts w:hint="eastAsia" w:ascii="宋体" w:hAnsi="宋体" w:cs="宋体"/>
                <w:b/>
                <w:bCs/>
                <w:szCs w:val="21"/>
              </w:rPr>
              <w:t>作无效响应处理</w:t>
            </w:r>
            <w:r>
              <w:rPr>
                <w:rFonts w:hint="eastAsia" w:ascii="宋体" w:hAnsi="宋体" w:cs="宋体"/>
                <w:szCs w:val="21"/>
              </w:rPr>
              <w:t>）</w:t>
            </w:r>
          </w:p>
          <w:p w14:paraId="1161B42B">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6C499D7A">
            <w:pPr>
              <w:snapToGrid w:val="0"/>
              <w:spacing w:line="360" w:lineRule="auto"/>
              <w:jc w:val="left"/>
              <w:rPr>
                <w:rFonts w:hint="eastAsia"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5F2B3293">
            <w:pPr>
              <w:pStyle w:val="30"/>
              <w:rPr>
                <w:rFonts w:hint="eastAsia" w:ascii="宋体" w:hAnsi="宋体" w:cs="宋体"/>
                <w:color w:val="auto"/>
                <w:kern w:val="2"/>
                <w:sz w:val="21"/>
                <w:szCs w:val="21"/>
              </w:rPr>
            </w:pPr>
            <w:r>
              <w:rPr>
                <w:rFonts w:hint="eastAsia" w:ascii="宋体" w:hAnsi="宋体" w:cs="宋体"/>
                <w:color w:val="auto"/>
                <w:kern w:val="2"/>
                <w:sz w:val="21"/>
                <w:szCs w:val="21"/>
              </w:rPr>
              <w:t>7.中小企业声明函或残疾人福利性单位声明函或省级以上监狱管理局、戒毒管理局（含新疆生产建设兵团）出具的属于监狱企业的证明文件；</w:t>
            </w:r>
            <w:r>
              <w:rPr>
                <w:rFonts w:hint="eastAsia" w:ascii="宋体" w:hAnsi="宋体" w:cs="宋体"/>
                <w:b/>
                <w:bCs/>
                <w:color w:val="auto"/>
                <w:kern w:val="2"/>
                <w:sz w:val="21"/>
                <w:szCs w:val="21"/>
              </w:rPr>
              <w:t>（如有）</w:t>
            </w:r>
          </w:p>
          <w:p w14:paraId="174028EA">
            <w:pPr>
              <w:snapToGrid w:val="0"/>
              <w:spacing w:line="360" w:lineRule="auto"/>
              <w:jc w:val="left"/>
              <w:rPr>
                <w:rFonts w:hint="eastAsia" w:ascii="宋体" w:hAnsi="宋体" w:cs="宋体"/>
                <w:b/>
                <w:szCs w:val="21"/>
              </w:rPr>
            </w:pPr>
            <w:r>
              <w:rPr>
                <w:rFonts w:hint="eastAsia" w:ascii="宋体" w:hAnsi="宋体" w:cs="宋体"/>
                <w:szCs w:val="21"/>
              </w:rPr>
              <w:t>8.除磋商文件规定必须提供以外，供应商认为需要提供的其他证明材料；</w:t>
            </w:r>
          </w:p>
          <w:p w14:paraId="136E67FC">
            <w:pPr>
              <w:snapToGrid w:val="0"/>
              <w:spacing w:line="360" w:lineRule="auto"/>
              <w:ind w:firstLine="422" w:firstLineChars="200"/>
              <w:jc w:val="left"/>
              <w:rPr>
                <w:rFonts w:hint="eastAsia" w:ascii="宋体" w:hAnsi="宋体"/>
                <w:b/>
                <w:bCs/>
                <w:szCs w:val="21"/>
              </w:rPr>
            </w:pPr>
            <w:r>
              <w:rPr>
                <w:rFonts w:hint="eastAsia" w:ascii="宋体" w:hAnsi="宋体"/>
                <w:b/>
                <w:bCs/>
                <w:szCs w:val="21"/>
              </w:rPr>
              <w:t>注：1.</w:t>
            </w:r>
            <w:r>
              <w:rPr>
                <w:rFonts w:hint="eastAsia" w:ascii="宋体" w:hAnsi="宋体"/>
                <w:szCs w:val="21"/>
              </w:rPr>
              <w:t xml:space="preserve"> </w:t>
            </w:r>
            <w:r>
              <w:rPr>
                <w:rFonts w:hint="eastAsia" w:ascii="宋体" w:hAnsi="宋体" w:cs="宋体"/>
                <w:b/>
                <w:bCs/>
                <w:szCs w:val="21"/>
              </w:rPr>
              <w:t>以上标明“必须提供”的材料属于复印件的扫描件的</w:t>
            </w:r>
            <w:r>
              <w:rPr>
                <w:rFonts w:hint="eastAsia" w:ascii="宋体" w:hAnsi="宋体"/>
                <w:b/>
                <w:bCs/>
                <w:szCs w:val="21"/>
              </w:rPr>
              <w:t>，</w:t>
            </w:r>
            <w:r>
              <w:rPr>
                <w:rFonts w:hint="eastAsia" w:ascii="宋体" w:hAnsi="宋体" w:cs="宋体"/>
                <w:b/>
                <w:bCs/>
                <w:szCs w:val="21"/>
              </w:rPr>
              <w:t>必须加盖供应商电子公章</w:t>
            </w:r>
            <w:r>
              <w:rPr>
                <w:rFonts w:hint="eastAsia" w:ascii="宋体" w:hAnsi="宋体"/>
                <w:b/>
                <w:bCs/>
                <w:szCs w:val="21"/>
              </w:rPr>
              <w:t>，否则</w:t>
            </w:r>
            <w:r>
              <w:rPr>
                <w:rFonts w:hint="eastAsia" w:ascii="宋体" w:hAnsi="宋体" w:cs="Courier New"/>
                <w:b/>
                <w:szCs w:val="21"/>
              </w:rPr>
              <w:t>作无</w:t>
            </w:r>
            <w:r>
              <w:rPr>
                <w:rFonts w:hint="eastAsia" w:ascii="宋体" w:hAnsi="宋体"/>
                <w:b/>
                <w:bCs/>
                <w:szCs w:val="21"/>
              </w:rPr>
              <w:t>效投标处理。</w:t>
            </w:r>
          </w:p>
          <w:p w14:paraId="0D97F342">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2.竞标声明必须由法定代表人在规定签章处签字或盖章或电子签名并加盖供应商电子公章，否则响应文件按无效响应处理。</w:t>
            </w:r>
          </w:p>
          <w:p w14:paraId="195BF41C">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3.供应商直接控股、管理关系信息表必须由法定代表人或者委托代理人在规定签章处签字并加盖供应商电子公章，否则响应文件按无效响应处理。</w:t>
            </w:r>
          </w:p>
        </w:tc>
      </w:tr>
      <w:tr w14:paraId="45D38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1152" w:type="dxa"/>
            <w:vAlign w:val="center"/>
          </w:tcPr>
          <w:p w14:paraId="4C3B645A">
            <w:pPr>
              <w:spacing w:line="360" w:lineRule="auto"/>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w:t>
            </w:r>
            <w:r>
              <w:rPr>
                <w:rFonts w:ascii="宋体" w:hAnsi="宋体" w:cs="宋体"/>
                <w:szCs w:val="21"/>
              </w:rPr>
              <w:t>2</w:t>
            </w:r>
          </w:p>
        </w:tc>
        <w:tc>
          <w:tcPr>
            <w:tcW w:w="7912" w:type="dxa"/>
            <w:vAlign w:val="center"/>
          </w:tcPr>
          <w:p w14:paraId="1D85BE9E">
            <w:pPr>
              <w:spacing w:line="360" w:lineRule="auto"/>
            </w:pPr>
            <w:r>
              <w:rPr>
                <w:rFonts w:hint="eastAsia"/>
              </w:rPr>
              <w:t>报价文件</w:t>
            </w:r>
          </w:p>
          <w:p w14:paraId="2EEE78C9">
            <w:pPr>
              <w:pStyle w:val="30"/>
              <w:rPr>
                <w:rFonts w:hint="eastAsia" w:ascii="宋体" w:hAnsi="宋体" w:cs="宋体"/>
                <w:color w:val="auto"/>
                <w:kern w:val="2"/>
                <w:sz w:val="21"/>
                <w:szCs w:val="21"/>
              </w:rPr>
            </w:pPr>
            <w:r>
              <w:rPr>
                <w:rFonts w:hint="eastAsia" w:ascii="宋体" w:hAnsi="宋体" w:cs="宋体"/>
                <w:color w:val="auto"/>
                <w:kern w:val="2"/>
                <w:sz w:val="21"/>
                <w:szCs w:val="21"/>
              </w:rPr>
              <w:t>1.竞标函；</w:t>
            </w:r>
            <w:r>
              <w:rPr>
                <w:rFonts w:hint="eastAsia" w:ascii="宋体" w:hAnsi="宋体" w:cs="宋体"/>
                <w:b/>
                <w:bCs/>
                <w:color w:val="auto"/>
                <w:kern w:val="2"/>
                <w:sz w:val="21"/>
                <w:szCs w:val="21"/>
              </w:rPr>
              <w:t>（必须提供，否则响应文件按无效响应处理）</w:t>
            </w:r>
          </w:p>
          <w:p w14:paraId="0D9C7224">
            <w:pPr>
              <w:spacing w:line="400" w:lineRule="exact"/>
            </w:pPr>
            <w:r>
              <w:rPr>
                <w:rFonts w:hint="eastAsia" w:ascii="宋体" w:hAnsi="宋体" w:cs="宋体"/>
                <w:szCs w:val="21"/>
              </w:rPr>
              <w:t>2.竞标报价表（格式后附）；</w:t>
            </w:r>
            <w:r>
              <w:rPr>
                <w:rFonts w:hint="eastAsia" w:ascii="宋体" w:hAnsi="宋体" w:cs="宋体"/>
                <w:b/>
                <w:bCs/>
                <w:szCs w:val="21"/>
              </w:rPr>
              <w:t>（必须提供，否则响应文件按无效响应处理）</w:t>
            </w:r>
          </w:p>
        </w:tc>
      </w:tr>
      <w:tr w14:paraId="1915E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0131E6F">
            <w:pPr>
              <w:spacing w:line="360" w:lineRule="auto"/>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w:t>
            </w:r>
            <w:r>
              <w:rPr>
                <w:rFonts w:ascii="宋体" w:hAnsi="宋体" w:cs="宋体"/>
                <w:szCs w:val="21"/>
              </w:rPr>
              <w:t>2</w:t>
            </w:r>
          </w:p>
        </w:tc>
        <w:tc>
          <w:tcPr>
            <w:tcW w:w="7912" w:type="dxa"/>
            <w:vAlign w:val="center"/>
          </w:tcPr>
          <w:p w14:paraId="58837CC3">
            <w:pPr>
              <w:spacing w:line="360" w:lineRule="auto"/>
              <w:rPr>
                <w:rFonts w:hint="eastAsia" w:ascii="宋体" w:hAnsi="宋体" w:cs="宋体"/>
                <w:b/>
                <w:bCs/>
                <w:szCs w:val="21"/>
              </w:rPr>
            </w:pPr>
            <w:r>
              <w:rPr>
                <w:rFonts w:hint="eastAsia" w:ascii="宋体" w:hAnsi="宋体" w:cs="宋体"/>
                <w:b/>
                <w:bCs/>
                <w:szCs w:val="21"/>
              </w:rPr>
              <w:t>商务技术文件</w:t>
            </w:r>
          </w:p>
          <w:p w14:paraId="47562905">
            <w:pPr>
              <w:snapToGrid w:val="0"/>
              <w:spacing w:line="360" w:lineRule="auto"/>
              <w:rPr>
                <w:rFonts w:hint="eastAsia" w:ascii="宋体" w:hAnsi="宋体" w:cs="宋体"/>
                <w:b/>
                <w:bCs/>
                <w:szCs w:val="21"/>
              </w:rPr>
            </w:pPr>
            <w:r>
              <w:rPr>
                <w:rFonts w:hint="eastAsia" w:ascii="宋体" w:hAnsi="宋体" w:cs="宋体"/>
                <w:szCs w:val="21"/>
              </w:rPr>
              <w:t>1.无串通竞标行为的承诺函（格式后附）；</w:t>
            </w:r>
            <w:r>
              <w:rPr>
                <w:rFonts w:hint="eastAsia" w:ascii="宋体" w:hAnsi="宋体" w:cs="宋体"/>
                <w:b/>
                <w:bCs/>
                <w:szCs w:val="21"/>
              </w:rPr>
              <w:t>（必须提供，否则响应文件按无效响应处理）</w:t>
            </w:r>
          </w:p>
          <w:p w14:paraId="4F707909">
            <w:pPr>
              <w:snapToGrid w:val="0"/>
              <w:spacing w:line="400" w:lineRule="exact"/>
              <w:rPr>
                <w:rFonts w:hint="eastAsia" w:ascii="宋体" w:hAnsi="宋体" w:cs="宋体"/>
                <w:b/>
                <w:bCs/>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bCs/>
                <w:szCs w:val="21"/>
              </w:rPr>
              <w:t>（除自然人竞标外必须提供，否则响应文件按无效响应处理）</w:t>
            </w:r>
          </w:p>
          <w:p w14:paraId="28E02E67">
            <w:pPr>
              <w:snapToGrid w:val="0"/>
              <w:spacing w:line="400" w:lineRule="exact"/>
              <w:rPr>
                <w:rFonts w:hint="eastAsia" w:ascii="宋体" w:hAnsi="宋体" w:cs="宋体"/>
                <w:b/>
                <w:bCs/>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bCs/>
                <w:szCs w:val="21"/>
              </w:rPr>
              <w:t>（委托时必须提供，否则响应文件按无效响应处理）</w:t>
            </w:r>
          </w:p>
          <w:p w14:paraId="3B6100FB">
            <w:pPr>
              <w:snapToGrid w:val="0"/>
              <w:spacing w:line="400" w:lineRule="exact"/>
              <w:rPr>
                <w:rFonts w:hint="eastAsia" w:ascii="宋体" w:hAnsi="宋体" w:cs="宋体"/>
                <w:b/>
                <w:bCs/>
                <w:szCs w:val="21"/>
              </w:rPr>
            </w:pPr>
            <w:r>
              <w:rPr>
                <w:rFonts w:hint="eastAsia" w:ascii="宋体" w:hAnsi="宋体" w:cs="宋体"/>
                <w:szCs w:val="21"/>
              </w:rPr>
              <w:t>4.商务条款偏离表（格式后附）；</w:t>
            </w:r>
            <w:r>
              <w:rPr>
                <w:rFonts w:hint="eastAsia" w:ascii="宋体" w:hAnsi="宋体" w:cs="宋体"/>
                <w:b/>
                <w:bCs/>
                <w:szCs w:val="21"/>
              </w:rPr>
              <w:t>（必须提供，否则响应文件按无效响应处理）</w:t>
            </w:r>
          </w:p>
          <w:p w14:paraId="136F75AD">
            <w:pPr>
              <w:snapToGrid w:val="0"/>
              <w:spacing w:line="400" w:lineRule="exact"/>
              <w:rPr>
                <w:rFonts w:hint="eastAsia" w:ascii="宋体" w:hAnsi="宋体" w:cs="宋体"/>
                <w:b/>
                <w:bCs/>
                <w:szCs w:val="21"/>
              </w:rPr>
            </w:pPr>
            <w:r>
              <w:rPr>
                <w:rFonts w:hint="eastAsia" w:ascii="宋体" w:hAnsi="宋体" w:cs="宋体"/>
                <w:szCs w:val="21"/>
              </w:rPr>
              <w:t>5.服务需求偏离表（格式后附）；</w:t>
            </w:r>
            <w:r>
              <w:rPr>
                <w:rFonts w:hint="eastAsia" w:ascii="宋体" w:hAnsi="宋体" w:cs="宋体"/>
                <w:b/>
                <w:bCs/>
                <w:szCs w:val="21"/>
              </w:rPr>
              <w:t>（必须提供，否则响应文件按无效响应处理）</w:t>
            </w:r>
          </w:p>
          <w:p w14:paraId="3602352E">
            <w:pPr>
              <w:adjustRightInd w:val="0"/>
              <w:spacing w:line="400" w:lineRule="exact"/>
              <w:textAlignment w:val="baseline"/>
              <w:rPr>
                <w:rFonts w:hint="eastAsia" w:ascii="宋体" w:hAnsi="宋体" w:cs="宋体"/>
                <w:szCs w:val="21"/>
              </w:rPr>
            </w:pPr>
            <w:r>
              <w:rPr>
                <w:rFonts w:hint="eastAsia" w:ascii="宋体" w:hAnsi="宋体" w:cs="宋体"/>
                <w:szCs w:val="21"/>
              </w:rPr>
              <w:t>6.技术方案（</w:t>
            </w:r>
            <w:r>
              <w:rPr>
                <w:rFonts w:hint="eastAsia" w:ascii="宋体" w:hAnsi="宋体" w:cs="宋体"/>
                <w:kern w:val="0"/>
                <w:szCs w:val="21"/>
              </w:rPr>
              <w:t>项目总体分析、项目实施方案、工作进度方案、</w:t>
            </w:r>
            <w:r>
              <w:rPr>
                <w:rFonts w:hint="eastAsia" w:ascii="宋体" w:hAnsi="宋体" w:cs="宋体"/>
                <w:szCs w:val="21"/>
              </w:rPr>
              <w:t>质量保证措施、</w:t>
            </w:r>
            <w:r>
              <w:rPr>
                <w:rFonts w:hint="eastAsia" w:ascii="宋体" w:hAnsi="宋体" w:cs="宋体"/>
                <w:kern w:val="0"/>
                <w:szCs w:val="21"/>
              </w:rPr>
              <w:t>服务承诺等内容</w:t>
            </w:r>
            <w:r>
              <w:rPr>
                <w:rFonts w:hint="eastAsia" w:ascii="宋体" w:hAnsi="宋体" w:cs="宋体"/>
                <w:szCs w:val="21"/>
              </w:rPr>
              <w:t>）（格式自拟）；</w:t>
            </w:r>
          </w:p>
          <w:p w14:paraId="0DBEFC8E">
            <w:pPr>
              <w:snapToGrid w:val="0"/>
              <w:spacing w:line="360" w:lineRule="auto"/>
              <w:rPr>
                <w:rFonts w:hint="eastAsia" w:ascii="宋体" w:hAnsi="宋体" w:cs="宋体"/>
                <w:szCs w:val="21"/>
              </w:rPr>
            </w:pPr>
            <w:r>
              <w:rPr>
                <w:rFonts w:hint="eastAsia" w:ascii="宋体" w:hAnsi="宋体" w:cs="宋体"/>
                <w:szCs w:val="21"/>
              </w:rPr>
              <w:t>7.对应采购需求的服务需求、商务条款提供的其他文件资料；</w:t>
            </w:r>
          </w:p>
          <w:p w14:paraId="72EB9B11">
            <w:pPr>
              <w:snapToGrid w:val="0"/>
              <w:spacing w:line="360" w:lineRule="auto"/>
              <w:rPr>
                <w:rFonts w:hint="eastAsia" w:ascii="宋体" w:hAnsi="宋体" w:cs="宋体"/>
                <w:szCs w:val="21"/>
              </w:rPr>
            </w:pPr>
            <w:r>
              <w:rPr>
                <w:rFonts w:hint="eastAsia" w:ascii="宋体" w:hAnsi="宋体" w:cs="宋体"/>
                <w:szCs w:val="21"/>
              </w:rPr>
              <w:t>8.供应商认为需要提供的其他有关资料。</w:t>
            </w:r>
          </w:p>
          <w:p w14:paraId="53A8BFF4">
            <w:pPr>
              <w:spacing w:line="360" w:lineRule="auto"/>
              <w:ind w:firstLine="413" w:firstLineChars="196"/>
              <w:rPr>
                <w:rFonts w:hint="eastAsia" w:ascii="宋体" w:hAnsi="宋体" w:cs="宋体"/>
                <w:b/>
                <w:bCs/>
                <w:szCs w:val="21"/>
              </w:rPr>
            </w:pPr>
            <w:r>
              <w:rPr>
                <w:rFonts w:hint="eastAsia" w:ascii="宋体" w:hAnsi="宋体" w:cs="宋体"/>
                <w:b/>
                <w:bCs/>
                <w:szCs w:val="21"/>
              </w:rPr>
              <w:t>注：1.法定代表人授权委托书必须由法定代表人或委托代理人签字（或者电子签名），并加盖供应商电子公章，</w:t>
            </w:r>
            <w:r>
              <w:rPr>
                <w:rFonts w:hint="eastAsia" w:ascii="宋体" w:hAnsi="宋体" w:cs="宋体"/>
                <w:b/>
                <w:szCs w:val="21"/>
              </w:rPr>
              <w:t>否则响应文件按无效响应处理</w:t>
            </w:r>
            <w:r>
              <w:rPr>
                <w:rFonts w:hint="eastAsia" w:ascii="宋体" w:hAnsi="宋体" w:cs="宋体"/>
                <w:b/>
                <w:bCs/>
                <w:szCs w:val="21"/>
              </w:rPr>
              <w:t>。</w:t>
            </w:r>
          </w:p>
          <w:p w14:paraId="0BD8D952">
            <w:pPr>
              <w:spacing w:line="360" w:lineRule="auto"/>
              <w:ind w:firstLine="413" w:firstLineChars="196"/>
              <w:rPr>
                <w:rFonts w:hint="eastAsia" w:ascii="宋体" w:hAnsi="宋体" w:cs="宋体"/>
                <w:szCs w:val="21"/>
              </w:rPr>
            </w:pPr>
            <w:r>
              <w:rPr>
                <w:rFonts w:hint="eastAsia" w:ascii="宋体" w:hAnsi="宋体" w:cs="宋体"/>
                <w:b/>
                <w:bCs/>
                <w:szCs w:val="21"/>
              </w:rPr>
              <w:t>2.以上标明“必须提供”的材料属于复印件的扫描件的，必须加盖供应商电子公章，</w:t>
            </w:r>
            <w:r>
              <w:rPr>
                <w:rFonts w:hint="eastAsia" w:ascii="宋体" w:hAnsi="宋体" w:cs="宋体"/>
                <w:b/>
                <w:szCs w:val="21"/>
              </w:rPr>
              <w:t>否则响应文件按无效响应处理</w:t>
            </w:r>
            <w:r>
              <w:rPr>
                <w:rFonts w:hint="eastAsia" w:ascii="宋体" w:hAnsi="宋体" w:cs="宋体"/>
                <w:b/>
                <w:bCs/>
                <w:szCs w:val="21"/>
              </w:rPr>
              <w:t>。</w:t>
            </w:r>
          </w:p>
        </w:tc>
      </w:tr>
      <w:tr w14:paraId="1325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77FC0C2B">
            <w:pPr>
              <w:spacing w:line="360" w:lineRule="auto"/>
              <w:jc w:val="center"/>
              <w:rPr>
                <w:rFonts w:hint="eastAsia" w:ascii="宋体" w:hAnsi="宋体" w:cs="宋体"/>
                <w:szCs w:val="21"/>
              </w:rPr>
            </w:pPr>
            <w:r>
              <w:rPr>
                <w:rFonts w:hint="eastAsia" w:ascii="宋体" w:hAnsi="宋体" w:cs="宋体"/>
                <w:szCs w:val="21"/>
              </w:rPr>
              <w:t>12.2</w:t>
            </w:r>
          </w:p>
        </w:tc>
        <w:tc>
          <w:tcPr>
            <w:tcW w:w="7912" w:type="dxa"/>
            <w:vAlign w:val="center"/>
          </w:tcPr>
          <w:p w14:paraId="1B6BD70B">
            <w:pPr>
              <w:spacing w:line="360" w:lineRule="auto"/>
              <w:jc w:val="left"/>
              <w:rPr>
                <w:rFonts w:hint="eastAsia" w:ascii="宋体" w:hAnsi="宋体" w:cs="宋体"/>
                <w:b/>
                <w:bCs/>
                <w:szCs w:val="21"/>
              </w:rPr>
            </w:pPr>
            <w:r>
              <w:rPr>
                <w:rFonts w:hint="eastAsia" w:ascii="宋体" w:hAnsi="宋体" w:cs="宋体"/>
                <w:bCs/>
                <w:szCs w:val="21"/>
              </w:rPr>
              <w:t>不需要提供响应文件电子版。</w:t>
            </w:r>
          </w:p>
        </w:tc>
      </w:tr>
      <w:tr w14:paraId="04E75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1FB58ED6">
            <w:pPr>
              <w:spacing w:line="360" w:lineRule="auto"/>
              <w:jc w:val="center"/>
              <w:rPr>
                <w:rFonts w:hint="eastAsia" w:ascii="宋体" w:hAnsi="宋体" w:cs="宋体"/>
                <w:szCs w:val="21"/>
              </w:rPr>
            </w:pPr>
            <w:r>
              <w:rPr>
                <w:rFonts w:hint="eastAsia" w:ascii="宋体" w:hAnsi="宋体" w:cs="宋体"/>
                <w:szCs w:val="21"/>
              </w:rPr>
              <w:t>15.2</w:t>
            </w:r>
          </w:p>
        </w:tc>
        <w:tc>
          <w:tcPr>
            <w:tcW w:w="7912" w:type="dxa"/>
            <w:vAlign w:val="center"/>
          </w:tcPr>
          <w:p w14:paraId="13357572">
            <w:pPr>
              <w:snapToGrid w:val="0"/>
              <w:spacing w:line="320" w:lineRule="exact"/>
              <w:jc w:val="left"/>
            </w:pPr>
            <w:r>
              <w:rPr>
                <w:rFonts w:hint="eastAsia" w:ascii="宋体" w:hAnsi="宋体" w:cs="宋体"/>
                <w:szCs w:val="21"/>
              </w:rPr>
              <w:t>竞标报价应当包含满足本次竞标全部服务的所有费用。</w:t>
            </w:r>
          </w:p>
        </w:tc>
      </w:tr>
      <w:tr w14:paraId="197DC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A1E4993">
            <w:pPr>
              <w:spacing w:line="360" w:lineRule="auto"/>
              <w:jc w:val="center"/>
              <w:rPr>
                <w:rFonts w:hint="eastAsia" w:ascii="宋体" w:hAnsi="宋体" w:cs="宋体"/>
                <w:szCs w:val="21"/>
              </w:rPr>
            </w:pPr>
            <w:r>
              <w:rPr>
                <w:rFonts w:hint="eastAsia" w:ascii="宋体" w:hAnsi="宋体" w:cs="宋体"/>
                <w:szCs w:val="21"/>
              </w:rPr>
              <w:t>16.</w:t>
            </w:r>
            <w:r>
              <w:rPr>
                <w:rFonts w:ascii="宋体" w:hAnsi="宋体" w:cs="宋体"/>
                <w:szCs w:val="21"/>
              </w:rPr>
              <w:t>2</w:t>
            </w:r>
          </w:p>
        </w:tc>
        <w:tc>
          <w:tcPr>
            <w:tcW w:w="7912" w:type="dxa"/>
            <w:vAlign w:val="center"/>
          </w:tcPr>
          <w:p w14:paraId="36F96AAA">
            <w:pPr>
              <w:pStyle w:val="7"/>
              <w:numPr>
                <w:ilvl w:val="0"/>
                <w:numId w:val="0"/>
              </w:numPr>
              <w:tabs>
                <w:tab w:val="left" w:pos="720"/>
                <w:tab w:val="left" w:pos="840"/>
                <w:tab w:val="clear" w:pos="360"/>
              </w:tabs>
              <w:snapToGrid w:val="0"/>
              <w:spacing w:line="360" w:lineRule="auto"/>
              <w:rPr>
                <w:rFonts w:hint="eastAsia" w:ascii="宋体" w:hAnsi="宋体" w:cs="宋体"/>
                <w:szCs w:val="21"/>
              </w:rPr>
            </w:pPr>
            <w:r>
              <w:rPr>
                <w:rFonts w:hint="eastAsia" w:ascii="宋体" w:hAnsi="宋体" w:cs="宋体"/>
                <w:szCs w:val="21"/>
              </w:rPr>
              <w:t>竞标有效期：自首次响应文件提交截止之日起</w:t>
            </w:r>
            <w:r>
              <w:rPr>
                <w:rFonts w:ascii="宋体" w:hAnsi="宋体" w:cs="宋体"/>
                <w:szCs w:val="21"/>
                <w:u w:val="single"/>
              </w:rPr>
              <w:t xml:space="preserve"> </w:t>
            </w:r>
            <w:r>
              <w:rPr>
                <w:rFonts w:hint="eastAsia" w:ascii="宋体" w:hAnsi="宋体" w:cs="宋体"/>
                <w:szCs w:val="21"/>
                <w:u w:val="single"/>
              </w:rPr>
              <w:t>60</w:t>
            </w:r>
            <w:r>
              <w:rPr>
                <w:rFonts w:ascii="宋体" w:hAnsi="宋体" w:cs="宋体"/>
                <w:szCs w:val="21"/>
                <w:u w:val="single"/>
              </w:rPr>
              <w:t xml:space="preserve"> </w:t>
            </w:r>
            <w:r>
              <w:rPr>
                <w:rFonts w:hint="eastAsia" w:ascii="宋体" w:hAnsi="宋体" w:cs="宋体"/>
                <w:szCs w:val="21"/>
              </w:rPr>
              <w:t>日。</w:t>
            </w:r>
          </w:p>
        </w:tc>
      </w:tr>
      <w:tr w14:paraId="17E5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089E011B">
            <w:pPr>
              <w:spacing w:line="360" w:lineRule="auto"/>
              <w:jc w:val="center"/>
              <w:rPr>
                <w:rFonts w:hint="eastAsia" w:ascii="宋体" w:hAnsi="宋体" w:cs="宋体"/>
                <w:szCs w:val="21"/>
              </w:rPr>
            </w:pPr>
            <w:r>
              <w:rPr>
                <w:rFonts w:hint="eastAsia" w:ascii="宋体" w:hAnsi="宋体" w:cs="宋体"/>
                <w:szCs w:val="21"/>
              </w:rPr>
              <w:t>17.1</w:t>
            </w:r>
          </w:p>
        </w:tc>
        <w:tc>
          <w:tcPr>
            <w:tcW w:w="7912" w:type="dxa"/>
            <w:vAlign w:val="center"/>
          </w:tcPr>
          <w:p w14:paraId="309D26C7">
            <w:pPr>
              <w:snapToGrid w:val="0"/>
              <w:spacing w:line="360" w:lineRule="auto"/>
              <w:rPr>
                <w:rFonts w:hint="eastAsia" w:ascii="宋体" w:hAnsi="宋体" w:cs="宋体"/>
                <w:szCs w:val="21"/>
              </w:rPr>
            </w:pPr>
            <w:r>
              <w:rPr>
                <w:rFonts w:hint="eastAsia" w:ascii="宋体" w:hAnsi="宋体" w:cs="宋体"/>
                <w:szCs w:val="21"/>
              </w:rPr>
              <w:t>磋商保证金：无</w:t>
            </w:r>
          </w:p>
        </w:tc>
      </w:tr>
      <w:tr w14:paraId="1A1F5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50A8FE2">
            <w:pPr>
              <w:spacing w:line="360" w:lineRule="auto"/>
              <w:jc w:val="center"/>
              <w:rPr>
                <w:rFonts w:hint="eastAsia" w:ascii="宋体" w:hAnsi="宋体" w:cs="宋体"/>
                <w:szCs w:val="21"/>
              </w:rPr>
            </w:pPr>
            <w:r>
              <w:rPr>
                <w:rFonts w:hint="eastAsia" w:ascii="宋体" w:hAnsi="宋体" w:cs="宋体"/>
                <w:szCs w:val="21"/>
              </w:rPr>
              <w:t>20.1</w:t>
            </w:r>
          </w:p>
        </w:tc>
        <w:tc>
          <w:tcPr>
            <w:tcW w:w="7912" w:type="dxa"/>
            <w:vAlign w:val="center"/>
          </w:tcPr>
          <w:p w14:paraId="113EAD6B">
            <w:pPr>
              <w:snapToGrid w:val="0"/>
              <w:spacing w:line="360" w:lineRule="auto"/>
              <w:jc w:val="left"/>
              <w:rPr>
                <w:rFonts w:hint="eastAsia" w:ascii="宋体" w:hAnsi="宋体" w:cs="宋体"/>
                <w:szCs w:val="21"/>
                <w:u w:val="single"/>
              </w:rPr>
            </w:pPr>
            <w:r>
              <w:rPr>
                <w:rFonts w:hint="eastAsia" w:ascii="宋体" w:hAnsi="宋体" w:cs="宋体"/>
                <w:szCs w:val="21"/>
              </w:rPr>
              <w:t>首次响应文件提交截止时间：详见竞争性磋商公告。</w:t>
            </w:r>
          </w:p>
          <w:p w14:paraId="2C8F8CF5">
            <w:pPr>
              <w:snapToGrid w:val="0"/>
              <w:spacing w:line="360" w:lineRule="auto"/>
              <w:jc w:val="left"/>
              <w:rPr>
                <w:rFonts w:hint="eastAsia" w:ascii="宋体" w:hAnsi="宋体" w:cs="宋体"/>
                <w:szCs w:val="21"/>
              </w:rPr>
            </w:pPr>
            <w:r>
              <w:rPr>
                <w:rFonts w:hint="eastAsia" w:ascii="宋体" w:hAnsi="宋体" w:cs="宋体"/>
                <w:szCs w:val="21"/>
              </w:rPr>
              <w:t>首次响应文件提交地点：详见竞争性磋商公告。</w:t>
            </w:r>
          </w:p>
        </w:tc>
      </w:tr>
      <w:tr w14:paraId="0FE5D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F6C3100">
            <w:pPr>
              <w:spacing w:line="360" w:lineRule="auto"/>
              <w:jc w:val="center"/>
              <w:rPr>
                <w:rFonts w:hint="eastAsia" w:ascii="宋体" w:hAnsi="宋体" w:cs="宋体"/>
                <w:szCs w:val="21"/>
              </w:rPr>
            </w:pPr>
            <w:r>
              <w:rPr>
                <w:rFonts w:hint="eastAsia" w:ascii="宋体" w:hAnsi="宋体" w:cs="宋体"/>
                <w:szCs w:val="21"/>
              </w:rPr>
              <w:t>24.1</w:t>
            </w:r>
          </w:p>
        </w:tc>
        <w:tc>
          <w:tcPr>
            <w:tcW w:w="7912" w:type="dxa"/>
            <w:vAlign w:val="center"/>
          </w:tcPr>
          <w:p w14:paraId="34A097A1">
            <w:pPr>
              <w:snapToGrid w:val="0"/>
              <w:spacing w:line="360" w:lineRule="auto"/>
              <w:jc w:val="left"/>
              <w:rPr>
                <w:rFonts w:hint="eastAsia"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24AA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152" w:type="dxa"/>
            <w:vAlign w:val="center"/>
          </w:tcPr>
          <w:p w14:paraId="7EB74EE0">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6.2</w:t>
            </w:r>
          </w:p>
        </w:tc>
        <w:tc>
          <w:tcPr>
            <w:tcW w:w="7912" w:type="dxa"/>
            <w:vAlign w:val="center"/>
          </w:tcPr>
          <w:p w14:paraId="5959DCA3">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67723D64">
            <w:pPr>
              <w:snapToGrid w:val="0"/>
              <w:spacing w:line="360" w:lineRule="auto"/>
              <w:rPr>
                <w:rFonts w:hint="eastAsia"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528EB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52" w:type="dxa"/>
            <w:vAlign w:val="center"/>
          </w:tcPr>
          <w:p w14:paraId="2D970DC7">
            <w:pPr>
              <w:spacing w:line="360" w:lineRule="auto"/>
              <w:jc w:val="center"/>
              <w:rPr>
                <w:rFonts w:hint="eastAsia" w:ascii="宋体" w:hAnsi="宋体" w:cs="宋体"/>
                <w:szCs w:val="21"/>
              </w:rPr>
            </w:pPr>
            <w:r>
              <w:rPr>
                <w:rFonts w:ascii="宋体" w:hAnsi="宋体" w:cs="宋体"/>
                <w:szCs w:val="21"/>
              </w:rPr>
              <w:t>28.1</w:t>
            </w:r>
          </w:p>
        </w:tc>
        <w:tc>
          <w:tcPr>
            <w:tcW w:w="7912" w:type="dxa"/>
            <w:vAlign w:val="center"/>
          </w:tcPr>
          <w:p w14:paraId="16F866DC">
            <w:pPr>
              <w:snapToGrid w:val="0"/>
              <w:spacing w:line="360" w:lineRule="auto"/>
              <w:rPr>
                <w:rFonts w:hint="eastAsia" w:ascii="宋体" w:hAnsi="宋体" w:cs="宋体"/>
                <w:szCs w:val="21"/>
              </w:rPr>
            </w:pPr>
            <w:r>
              <w:rPr>
                <w:rFonts w:hint="eastAsia" w:ascii="宋体" w:hAnsi="宋体" w:cs="宋体"/>
                <w:szCs w:val="21"/>
              </w:rPr>
              <w:t>履约保证金金额：无</w:t>
            </w:r>
          </w:p>
        </w:tc>
      </w:tr>
      <w:tr w14:paraId="6DC7C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4837920E">
            <w:pPr>
              <w:spacing w:line="360" w:lineRule="auto"/>
              <w:jc w:val="center"/>
              <w:rPr>
                <w:rFonts w:hint="eastAsia" w:ascii="宋体" w:hAnsi="宋体" w:cs="宋体"/>
                <w:szCs w:val="21"/>
              </w:rPr>
            </w:pPr>
            <w:r>
              <w:rPr>
                <w:rFonts w:ascii="宋体" w:hAnsi="宋体" w:cs="宋体"/>
                <w:szCs w:val="21"/>
              </w:rPr>
              <w:t>29.1</w:t>
            </w:r>
          </w:p>
        </w:tc>
        <w:tc>
          <w:tcPr>
            <w:tcW w:w="7912" w:type="dxa"/>
            <w:vAlign w:val="center"/>
          </w:tcPr>
          <w:p w14:paraId="16EAF9EE">
            <w:pPr>
              <w:autoSpaceDE w:val="0"/>
              <w:autoSpaceDN w:val="0"/>
              <w:snapToGrid w:val="0"/>
              <w:spacing w:line="360" w:lineRule="auto"/>
              <w:textAlignment w:val="bottom"/>
              <w:rPr>
                <w:rFonts w:hint="eastAsia" w:ascii="宋体" w:hAnsi="宋体"/>
                <w:szCs w:val="21"/>
              </w:rPr>
            </w:pPr>
            <w:r>
              <w:rPr>
                <w:rFonts w:hint="eastAsia" w:ascii="宋体" w:hAnsi="宋体"/>
                <w:szCs w:val="21"/>
              </w:rPr>
              <w:t xml:space="preserve">签订合同携带的证明材料： </w:t>
            </w:r>
          </w:p>
          <w:p w14:paraId="4F82E6F1">
            <w:pPr>
              <w:autoSpaceDE w:val="0"/>
              <w:autoSpaceDN w:val="0"/>
              <w:snapToGrid w:val="0"/>
              <w:spacing w:line="360" w:lineRule="auto"/>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6BE29054">
            <w:pPr>
              <w:snapToGrid w:val="0"/>
              <w:spacing w:line="360" w:lineRule="auto"/>
              <w:rPr>
                <w:rFonts w:hint="eastAsia"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5E977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4EE806E">
            <w:pPr>
              <w:spacing w:line="360" w:lineRule="auto"/>
              <w:jc w:val="center"/>
              <w:rPr>
                <w:rFonts w:hint="eastAsia" w:ascii="宋体" w:hAnsi="宋体" w:cs="宋体"/>
                <w:szCs w:val="21"/>
              </w:rPr>
            </w:pPr>
            <w:r>
              <w:rPr>
                <w:rFonts w:hint="eastAsia" w:ascii="宋体" w:hAnsi="宋体" w:cs="宋体"/>
                <w:szCs w:val="21"/>
              </w:rPr>
              <w:t>30</w:t>
            </w:r>
          </w:p>
        </w:tc>
        <w:tc>
          <w:tcPr>
            <w:tcW w:w="7912" w:type="dxa"/>
            <w:vAlign w:val="center"/>
          </w:tcPr>
          <w:p w14:paraId="6CC1B43B">
            <w:pPr>
              <w:pStyle w:val="13"/>
              <w:snapToGrid w:val="0"/>
              <w:spacing w:line="360" w:lineRule="auto"/>
              <w:rPr>
                <w:rFonts w:hint="eastAsia" w:hAnsi="宋体" w:cs="宋体"/>
              </w:rPr>
            </w:pPr>
            <w:r>
              <w:rPr>
                <w:rFonts w:hint="eastAsia" w:hAnsi="宋体" w:cs="宋体"/>
              </w:rPr>
              <w:t>政府采购合同公告。</w:t>
            </w:r>
          </w:p>
          <w:p w14:paraId="5E2C2515">
            <w:pPr>
              <w:snapToGrid w:val="0"/>
              <w:spacing w:line="360" w:lineRule="auto"/>
              <w:rPr>
                <w:rFonts w:hint="eastAsia" w:ascii="宋体" w:hAnsi="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75F5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736EF581">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02CD4489">
            <w:pPr>
              <w:pStyle w:val="13"/>
              <w:snapToGrid w:val="0"/>
              <w:spacing w:line="360" w:lineRule="auto"/>
              <w:rPr>
                <w:rFonts w:hint="eastAsia" w:hAnsi="宋体" w:cs="宋体"/>
              </w:rPr>
            </w:pPr>
            <w:r>
              <w:rPr>
                <w:rFonts w:hint="eastAsia" w:hAnsi="宋体" w:cs="宋体"/>
              </w:rPr>
              <w:t>接收质疑函方式：以书面形式。</w:t>
            </w:r>
          </w:p>
          <w:p w14:paraId="17CAFA30">
            <w:pPr>
              <w:pStyle w:val="13"/>
              <w:snapToGrid w:val="0"/>
              <w:spacing w:line="360" w:lineRule="auto"/>
              <w:ind w:firstLine="420" w:firstLineChars="200"/>
              <w:rPr>
                <w:rFonts w:hint="eastAsia" w:hAnsi="宋体" w:cs="宋体"/>
              </w:rPr>
            </w:pPr>
            <w:r>
              <w:rPr>
                <w:rFonts w:hint="eastAsia" w:hAnsi="宋体" w:cs="宋体"/>
              </w:rPr>
              <w:t>质疑联系部门及联系方式：广西建汇工程咨询有限公司，联系电话：0775-2698633，通讯地址：</w:t>
            </w:r>
            <w:r>
              <w:rPr>
                <w:rFonts w:hint="eastAsia" w:hAnsi="宋体"/>
                <w:szCs w:val="21"/>
              </w:rPr>
              <w:t>玉林市玉州区江滨路东55号山水名城8栋10号商铺</w:t>
            </w:r>
          </w:p>
          <w:p w14:paraId="60ECC2AD">
            <w:pPr>
              <w:pStyle w:val="13"/>
              <w:snapToGrid w:val="0"/>
              <w:spacing w:line="360" w:lineRule="auto"/>
              <w:rPr>
                <w:rFonts w:hint="eastAsia" w:hAnsi="宋体"/>
              </w:rPr>
            </w:pPr>
            <w:r>
              <w:rPr>
                <w:rFonts w:hint="eastAsia" w:hAnsi="宋体" w:cs="宋体"/>
              </w:rPr>
              <w:t>业务时间：上午8时00分到12时00分，下午3时00分到6时00分，业务时间以外、双休日和法定节假日不办理业务。</w:t>
            </w:r>
          </w:p>
        </w:tc>
      </w:tr>
      <w:tr w14:paraId="40B22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1F255BB">
            <w:pPr>
              <w:spacing w:line="360" w:lineRule="auto"/>
              <w:jc w:val="center"/>
              <w:rPr>
                <w:rFonts w:hint="eastAsia" w:ascii="宋体" w:hAnsi="宋体" w:cs="宋体"/>
                <w:szCs w:val="21"/>
              </w:rPr>
            </w:pPr>
            <w:r>
              <w:rPr>
                <w:rFonts w:ascii="宋体" w:hAnsi="宋体" w:cs="宋体"/>
                <w:szCs w:val="21"/>
              </w:rPr>
              <w:t>32.1</w:t>
            </w:r>
          </w:p>
        </w:tc>
        <w:tc>
          <w:tcPr>
            <w:tcW w:w="7912" w:type="dxa"/>
            <w:vAlign w:val="center"/>
          </w:tcPr>
          <w:p w14:paraId="28CFCA84">
            <w:pPr>
              <w:pStyle w:val="13"/>
              <w:snapToGrid w:val="0"/>
              <w:spacing w:line="360" w:lineRule="auto"/>
            </w:pPr>
            <w:r>
              <w:rPr>
                <w:rFonts w:hint="eastAsia"/>
              </w:rPr>
              <w:t>1.采购代理费支付方式：</w:t>
            </w:r>
          </w:p>
          <w:p w14:paraId="4698ECCA">
            <w:pPr>
              <w:pStyle w:val="13"/>
              <w:snapToGrid w:val="0"/>
              <w:spacing w:line="360" w:lineRule="auto"/>
            </w:pPr>
            <w:r>
              <w:rPr>
                <w:rFonts w:hint="eastAsia"/>
              </w:rPr>
              <w:t>本项目代理服务费由成交供应商领取成交通知书前，一次性向采购代理机构支付。</w:t>
            </w:r>
          </w:p>
          <w:p w14:paraId="73C0DC1E">
            <w:pPr>
              <w:pStyle w:val="13"/>
              <w:snapToGrid w:val="0"/>
              <w:spacing w:line="360" w:lineRule="auto"/>
            </w:pPr>
            <w:r>
              <w:rPr>
                <w:rFonts w:hint="eastAsia"/>
              </w:rPr>
              <w:t>2.采购代理费收取标准：按成交金额的1.5%计取。</w:t>
            </w:r>
          </w:p>
          <w:p w14:paraId="48C969D4">
            <w:pPr>
              <w:pStyle w:val="13"/>
              <w:snapToGrid w:val="0"/>
              <w:spacing w:line="360" w:lineRule="auto"/>
            </w:pPr>
            <w:r>
              <w:t xml:space="preserve">开户名称：广西建汇工程咨询有限公司玉林分公司   </w:t>
            </w:r>
          </w:p>
          <w:p w14:paraId="71EDB876">
            <w:pPr>
              <w:pStyle w:val="13"/>
              <w:snapToGrid w:val="0"/>
              <w:spacing w:line="360" w:lineRule="auto"/>
            </w:pPr>
            <w:r>
              <w:t xml:space="preserve">开户银行：广西北部湾银行玉林分行       </w:t>
            </w:r>
          </w:p>
          <w:p w14:paraId="47CA8DE3">
            <w:pPr>
              <w:pStyle w:val="13"/>
              <w:snapToGrid w:val="0"/>
              <w:spacing w:line="360" w:lineRule="auto"/>
            </w:pPr>
            <w:r>
              <w:rPr>
                <w:rFonts w:hint="eastAsia"/>
              </w:rPr>
              <w:t>银行账号：8001 2693 0200 014</w:t>
            </w:r>
          </w:p>
        </w:tc>
      </w:tr>
      <w:tr w14:paraId="38E3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2" w:type="dxa"/>
            <w:vAlign w:val="center"/>
          </w:tcPr>
          <w:p w14:paraId="0D0C47CD">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2B2B4530">
            <w:pPr>
              <w:pStyle w:val="13"/>
              <w:snapToGrid w:val="0"/>
              <w:spacing w:line="360" w:lineRule="auto"/>
              <w:rPr>
                <w:rFonts w:hint="eastAsia" w:hAnsi="宋体" w:cs="宋体"/>
              </w:rPr>
            </w:pPr>
            <w:r>
              <w:rPr>
                <w:rFonts w:hint="eastAsia" w:hAnsi="宋体" w:cs="宋体"/>
                <w:b/>
                <w:bCs/>
              </w:rPr>
              <w:t>解释权：</w:t>
            </w:r>
            <w:r>
              <w:rPr>
                <w:rFonts w:hint="eastAsia" w:hAnsi="宋体" w:cs="宋体"/>
              </w:rPr>
              <w:t>构成本采购文件的各个组成文件应互为解释，互为说明；除采购文件中有特别规定外，仅适用于招标投标阶段的规定，按更正公告（澄清公告）、磋商公告、采购需求、供应商须知、评标方法及评标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w:t>
            </w:r>
            <w:r>
              <w:rPr>
                <w:rFonts w:hint="eastAsia" w:hAnsi="宋体" w:cs="宋体"/>
                <w:b/>
                <w:bCs/>
              </w:rPr>
              <w:t>由采购人或者采购代理机构负责解释</w:t>
            </w:r>
            <w:r>
              <w:rPr>
                <w:rFonts w:hint="eastAsia" w:hAnsi="宋体" w:cs="宋体"/>
              </w:rPr>
              <w:t>。</w:t>
            </w:r>
          </w:p>
          <w:p w14:paraId="360A0161">
            <w:pPr>
              <w:pStyle w:val="13"/>
              <w:snapToGrid w:val="0"/>
              <w:spacing w:line="360" w:lineRule="auto"/>
              <w:rPr>
                <w:rFonts w:hint="eastAsia" w:hAnsi="宋体" w:cs="宋体"/>
              </w:rPr>
            </w:pPr>
            <w:r>
              <w:rPr>
                <w:rFonts w:hint="eastAsia" w:hAnsi="宋体" w:cs="宋体"/>
                <w:b/>
                <w:bCs/>
              </w:rPr>
              <w:t>法律责任：</w:t>
            </w:r>
            <w:r>
              <w:rPr>
                <w:rFonts w:hint="eastAsia" w:hAnsi="宋体" w:cs="宋体"/>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3E9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11DFACE0">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4CF7C831">
            <w:pPr>
              <w:pStyle w:val="13"/>
              <w:snapToGrid w:val="0"/>
              <w:spacing w:line="400" w:lineRule="exact"/>
            </w:pPr>
            <w:r>
              <w:rPr>
                <w:rFonts w:hint="eastAsia"/>
              </w:rPr>
              <w:t>1.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8C7F031">
            <w:pPr>
              <w:pStyle w:val="13"/>
              <w:snapToGrid w:val="0"/>
              <w:spacing w:line="400" w:lineRule="exact"/>
            </w:pPr>
            <w:r>
              <w:rPr>
                <w:rFonts w:hint="eastAsia"/>
              </w:rPr>
              <w:t>2.本磋商文件中描述供应商的“签字”是指供应商通过指定电子化政府采购平台办理数字证书（CA认证）获得的以供应商法定代表人或者委托代理人姓名制作的电子印章或手写签字。</w:t>
            </w:r>
          </w:p>
          <w:p w14:paraId="09567354">
            <w:pPr>
              <w:pStyle w:val="13"/>
              <w:snapToGrid w:val="0"/>
              <w:spacing w:line="400" w:lineRule="exact"/>
            </w:pPr>
            <w:r>
              <w:rPr>
                <w:rFonts w:hint="eastAsia"/>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49303BA">
            <w:pPr>
              <w:pStyle w:val="13"/>
              <w:snapToGrid w:val="0"/>
              <w:spacing w:line="400" w:lineRule="exact"/>
            </w:pPr>
            <w:r>
              <w:rPr>
                <w:rFonts w:hint="eastAsia"/>
              </w:rPr>
              <w:t>4</w:t>
            </w:r>
            <w:r>
              <w:t>.</w:t>
            </w:r>
            <w:r>
              <w:rPr>
                <w:rFonts w:hint="eastAsia"/>
              </w:rPr>
              <w:t>自然人竞标的，磋商文件规定盖公章处由自然人摁手指指印。</w:t>
            </w:r>
          </w:p>
          <w:p w14:paraId="2702E8D6">
            <w:pPr>
              <w:pStyle w:val="13"/>
              <w:snapToGrid w:val="0"/>
              <w:spacing w:line="400" w:lineRule="exact"/>
            </w:pPr>
            <w:r>
              <w:rPr>
                <w:rFonts w:hint="eastAsia"/>
              </w:rPr>
              <w:t>5.本磋商文件所称的“以上”“以下”“以内”“届满”，包括本数；所称的“不满”“超过”“以外”，不包括本数。</w:t>
            </w:r>
          </w:p>
          <w:p w14:paraId="35AB33A8">
            <w:pPr>
              <w:pStyle w:val="13"/>
              <w:snapToGrid w:val="0"/>
              <w:spacing w:line="400" w:lineRule="exact"/>
            </w:pPr>
            <w:r>
              <w:rPr>
                <w:rFonts w:hint="eastAsia"/>
              </w:rPr>
              <w:t>6.如果供应商没办理有姓名制作的电子印章的，可在响应文件中涉及到签字的位置线下签好字然后扫描做成PDF的格式即可。</w:t>
            </w:r>
          </w:p>
        </w:tc>
      </w:tr>
    </w:tbl>
    <w:p w14:paraId="31C677C1">
      <w:pPr>
        <w:jc w:val="center"/>
        <w:rPr>
          <w:rFonts w:hint="eastAsia" w:asciiTheme="majorEastAsia" w:hAnsiTheme="majorEastAsia" w:eastAsiaTheme="majorEastAsia" w:cstheme="majorEastAsia"/>
          <w:b/>
          <w:sz w:val="32"/>
        </w:rPr>
      </w:pPr>
    </w:p>
    <w:p w14:paraId="25ECF5B7">
      <w:pP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br w:type="page"/>
      </w:r>
    </w:p>
    <w:p w14:paraId="0E9B35B7">
      <w:pPr>
        <w:spacing w:line="400" w:lineRule="exact"/>
        <w:jc w:val="center"/>
        <w:rPr>
          <w:rFonts w:hint="eastAsia" w:ascii="宋体" w:hAnsi="宋体"/>
          <w:b/>
          <w:sz w:val="32"/>
          <w:szCs w:val="32"/>
        </w:rPr>
      </w:pPr>
      <w:r>
        <w:rPr>
          <w:rFonts w:hint="eastAsia" w:ascii="宋体" w:hAnsi="宋体"/>
          <w:b/>
          <w:sz w:val="32"/>
          <w:szCs w:val="32"/>
        </w:rPr>
        <w:t>供应商须知正文</w:t>
      </w:r>
    </w:p>
    <w:p w14:paraId="736864DA">
      <w:pPr>
        <w:spacing w:line="400" w:lineRule="exact"/>
        <w:jc w:val="center"/>
        <w:rPr>
          <w:rFonts w:hint="eastAsia" w:ascii="宋体" w:hAnsi="宋体"/>
          <w:b/>
          <w:sz w:val="32"/>
          <w:szCs w:val="32"/>
        </w:rPr>
      </w:pPr>
    </w:p>
    <w:p w14:paraId="06F1E1F4">
      <w:pPr>
        <w:spacing w:line="400" w:lineRule="exact"/>
        <w:jc w:val="center"/>
        <w:rPr>
          <w:rFonts w:hint="eastAsia" w:ascii="宋体" w:hAnsi="宋体"/>
          <w:b/>
          <w:sz w:val="32"/>
          <w:szCs w:val="32"/>
        </w:rPr>
      </w:pPr>
      <w:r>
        <w:rPr>
          <w:rFonts w:hint="eastAsia" w:ascii="宋体" w:hAnsi="宋体"/>
          <w:b/>
          <w:sz w:val="32"/>
          <w:szCs w:val="32"/>
        </w:rPr>
        <w:t>一、总则</w:t>
      </w:r>
    </w:p>
    <w:p w14:paraId="087610B5">
      <w:pPr>
        <w:spacing w:line="400" w:lineRule="exact"/>
        <w:rPr>
          <w:rFonts w:hint="eastAsia" w:ascii="宋体" w:hAnsi="宋体"/>
          <w:szCs w:val="21"/>
        </w:rPr>
      </w:pPr>
    </w:p>
    <w:p w14:paraId="346B92AC">
      <w:pPr>
        <w:spacing w:line="360" w:lineRule="auto"/>
        <w:ind w:firstLine="422" w:firstLineChars="200"/>
        <w:rPr>
          <w:rFonts w:hint="eastAsia" w:ascii="宋体" w:hAnsi="宋体" w:cs="宋体"/>
          <w:b/>
          <w:bCs/>
          <w:szCs w:val="20"/>
        </w:rPr>
      </w:pPr>
      <w:r>
        <w:rPr>
          <w:rFonts w:hint="eastAsia" w:ascii="宋体" w:hAnsi="宋体" w:cs="宋体"/>
          <w:b/>
          <w:bCs/>
          <w:szCs w:val="20"/>
        </w:rPr>
        <w:t>1.适用范围</w:t>
      </w:r>
    </w:p>
    <w:p w14:paraId="1DE69CB0">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3315DB5D">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688D46F0">
      <w:pPr>
        <w:spacing w:line="360" w:lineRule="auto"/>
        <w:ind w:firstLine="422" w:firstLineChars="200"/>
        <w:rPr>
          <w:rFonts w:hint="eastAsia" w:ascii="宋体" w:hAnsi="宋体" w:cs="宋体"/>
          <w:b/>
          <w:bCs/>
          <w:szCs w:val="20"/>
        </w:rPr>
      </w:pPr>
      <w:r>
        <w:rPr>
          <w:rFonts w:hint="eastAsia" w:ascii="宋体" w:hAnsi="宋体" w:cs="宋体"/>
          <w:b/>
          <w:bCs/>
          <w:szCs w:val="20"/>
        </w:rPr>
        <w:t>2.定义</w:t>
      </w:r>
    </w:p>
    <w:p w14:paraId="0EE76252">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5DB3A44D">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2.2“采购代理机构”是指政府采购代理机构（以下简称采购代理机构）是指集中采购机构以外、受采购人委托从事政府采购代理业务的社会中介机构。</w:t>
      </w:r>
    </w:p>
    <w:p w14:paraId="4FB306DF">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221B7E3E">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14:paraId="13C6D336">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“竞标”是指供应商按照本项目竞争性磋商公告规定的方式获取磋商文件、提交响应文件并希望获得标的的行为。</w:t>
      </w:r>
    </w:p>
    <w:p w14:paraId="4DA18B6B">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“响应文件”</w:t>
      </w:r>
      <w:r>
        <w:rPr>
          <w:rFonts w:hint="eastAsia" w:ascii="宋体" w:hAnsi="宋体" w:cs="宋体"/>
          <w:spacing w:val="-6"/>
          <w:szCs w:val="21"/>
        </w:rPr>
        <w:t>是指：供应商根据本磋商文件要求，编制包含资格证明、报价商务技术等所有内容的文件。</w:t>
      </w:r>
    </w:p>
    <w:p w14:paraId="496E68AE">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“实质性要求”是指磋商文件中已经指明不满足则响应文件按无效响应处理的条款，或者不能负偏离的条款，或者采购需求中带“▲”的条款。</w:t>
      </w:r>
    </w:p>
    <w:p w14:paraId="2BB2A8C3">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8</w:t>
      </w:r>
      <w:r>
        <w:rPr>
          <w:rFonts w:hint="eastAsia" w:ascii="宋体" w:hAnsi="宋体" w:cs="宋体"/>
          <w:szCs w:val="21"/>
        </w:rPr>
        <w:t>“正偏离”，是指响应文件对磋商文件“采购需求”中有关条款作出的响应优于条款要求并有利于采购人的情形。</w:t>
      </w:r>
    </w:p>
    <w:p w14:paraId="00011A9C">
      <w:pPr>
        <w:spacing w:line="360" w:lineRule="auto"/>
        <w:ind w:firstLine="420" w:firstLineChars="200"/>
        <w:rPr>
          <w:rFonts w:hint="eastAsia" w:ascii="宋体" w:hAnsi="宋体" w:cs="宋体"/>
          <w:szCs w:val="21"/>
        </w:rPr>
      </w:pPr>
      <w:r>
        <w:rPr>
          <w:rFonts w:ascii="宋体" w:hAnsi="宋体" w:cs="宋体"/>
          <w:szCs w:val="21"/>
        </w:rPr>
        <w:t>2.9</w:t>
      </w:r>
      <w:r>
        <w:rPr>
          <w:rFonts w:hint="eastAsia" w:ascii="宋体" w:hAnsi="宋体" w:cs="宋体"/>
          <w:szCs w:val="21"/>
        </w:rPr>
        <w:t>“负偏离”，是指响应文件对磋商文件“采购需求”中有关条款作出的响应不满足条款要求，导致采购人要求不能得到满足的情形。</w:t>
      </w:r>
    </w:p>
    <w:p w14:paraId="45667703">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14:paraId="06F08B9B">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11</w:t>
      </w:r>
      <w:r>
        <w:rPr>
          <w:rFonts w:hint="eastAsia" w:ascii="宋体" w:hAnsi="宋体" w:cs="宋体"/>
          <w:szCs w:val="21"/>
        </w:rPr>
        <w:t>“书面形式”是指合同书、信件和数据电文（包括电报、电传、传真、电子数据交换和电子邮件）等可以有形地表现所载内容的形式。</w:t>
      </w:r>
    </w:p>
    <w:p w14:paraId="55286EA8">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12</w:t>
      </w:r>
      <w:r>
        <w:rPr>
          <w:rFonts w:hint="eastAsia" w:ascii="宋体" w:hAnsi="宋体" w:cs="宋体"/>
          <w:szCs w:val="21"/>
        </w:rPr>
        <w:t>“首次报价”是指供应商提交的首次响应文件中的报价。</w:t>
      </w:r>
    </w:p>
    <w:p w14:paraId="0B2A0976">
      <w:pPr>
        <w:spacing w:line="360" w:lineRule="auto"/>
        <w:ind w:firstLine="420" w:firstLineChars="200"/>
        <w:rPr>
          <w:rFonts w:hint="eastAsia" w:ascii="宋体" w:hAnsi="宋体" w:cs="宋体"/>
          <w:szCs w:val="21"/>
        </w:rPr>
      </w:pPr>
      <w:r>
        <w:rPr>
          <w:rFonts w:hint="eastAsia" w:ascii="宋体" w:hAnsi="宋体" w:cs="宋体"/>
          <w:szCs w:val="21"/>
        </w:rPr>
        <w:t>2.1</w:t>
      </w:r>
      <w:r>
        <w:rPr>
          <w:rFonts w:ascii="宋体" w:hAnsi="宋体" w:cs="宋体"/>
          <w:szCs w:val="21"/>
        </w:rPr>
        <w:t>3</w:t>
      </w:r>
      <w:r>
        <w:rPr>
          <w:rFonts w:hint="eastAsia" w:ascii="宋体" w:hAnsi="宋体" w:cs="宋体"/>
          <w:szCs w:val="21"/>
        </w:rPr>
        <w:t>“评审价”是指供应商提交的最后报价并经修正（如有）和政策功能价格扣除（如有）后的价格。</w:t>
      </w:r>
    </w:p>
    <w:p w14:paraId="66B9B2F4">
      <w:pPr>
        <w:spacing w:line="360" w:lineRule="auto"/>
        <w:ind w:firstLine="422" w:firstLineChars="200"/>
        <w:rPr>
          <w:rFonts w:hint="eastAsia" w:ascii="宋体" w:hAnsi="宋体" w:cs="宋体"/>
          <w:b/>
          <w:bCs/>
          <w:szCs w:val="20"/>
        </w:rPr>
      </w:pPr>
      <w:r>
        <w:rPr>
          <w:rFonts w:hint="eastAsia" w:ascii="宋体" w:hAnsi="宋体" w:cs="宋体"/>
          <w:b/>
          <w:bCs/>
          <w:szCs w:val="20"/>
        </w:rPr>
        <w:t>3.供应商的资格条件</w:t>
      </w:r>
    </w:p>
    <w:p w14:paraId="7D133897">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656F0605">
      <w:pPr>
        <w:spacing w:line="360" w:lineRule="auto"/>
        <w:ind w:firstLine="422" w:firstLineChars="200"/>
        <w:rPr>
          <w:rFonts w:hint="eastAsia" w:ascii="宋体" w:hAnsi="宋体" w:cs="宋体"/>
          <w:b/>
          <w:bCs/>
          <w:szCs w:val="20"/>
        </w:rPr>
      </w:pPr>
      <w:r>
        <w:rPr>
          <w:rFonts w:hint="eastAsia" w:ascii="宋体" w:hAnsi="宋体" w:cs="宋体"/>
          <w:b/>
          <w:bCs/>
          <w:szCs w:val="20"/>
        </w:rPr>
        <w:t>4.竞标费用</w:t>
      </w:r>
    </w:p>
    <w:p w14:paraId="6F46CFBF">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0A9CBBBD">
      <w:pPr>
        <w:spacing w:line="360" w:lineRule="auto"/>
        <w:ind w:firstLine="422" w:firstLineChars="200"/>
        <w:rPr>
          <w:rFonts w:hint="eastAsia" w:ascii="宋体" w:hAnsi="宋体" w:cs="宋体"/>
          <w:b/>
          <w:bCs/>
          <w:szCs w:val="20"/>
        </w:rPr>
      </w:pPr>
      <w:r>
        <w:rPr>
          <w:rFonts w:hint="eastAsia" w:ascii="宋体" w:hAnsi="宋体" w:cs="宋体"/>
          <w:b/>
          <w:bCs/>
          <w:szCs w:val="20"/>
        </w:rPr>
        <w:t>5.联合体竞标</w:t>
      </w:r>
    </w:p>
    <w:p w14:paraId="39DB041F">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2239F786">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24D9967D">
      <w:pPr>
        <w:spacing w:line="360" w:lineRule="auto"/>
        <w:ind w:firstLine="420" w:firstLineChars="200"/>
        <w:rPr>
          <w:rFonts w:hint="eastAsia" w:ascii="宋体" w:hAnsi="宋体" w:cs="宋体"/>
          <w:szCs w:val="21"/>
        </w:rPr>
      </w:pPr>
      <w:r>
        <w:rPr>
          <w:rFonts w:hint="eastAsia" w:ascii="宋体" w:hAnsi="宋体" w:cs="宋体"/>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4A6F05D6">
      <w:pPr>
        <w:spacing w:line="360" w:lineRule="auto"/>
        <w:ind w:firstLine="422" w:firstLineChars="200"/>
        <w:rPr>
          <w:rFonts w:hint="eastAsia" w:ascii="黑体" w:hAnsi="黑体" w:eastAsia="黑体" w:cs="宋体"/>
          <w:b/>
          <w:bCs/>
          <w:sz w:val="24"/>
        </w:rPr>
      </w:pPr>
      <w:r>
        <w:rPr>
          <w:rFonts w:hint="eastAsia" w:ascii="宋体" w:hAnsi="宋体" w:cs="宋体"/>
          <w:b/>
          <w:bCs/>
          <w:szCs w:val="20"/>
        </w:rPr>
        <w:t xml:space="preserve">6.转包与分包  </w:t>
      </w:r>
      <w:r>
        <w:rPr>
          <w:rFonts w:hint="eastAsia" w:ascii="黑体" w:hAnsi="黑体" w:eastAsia="黑体" w:cs="宋体"/>
          <w:b/>
          <w:bCs/>
          <w:sz w:val="24"/>
        </w:rPr>
        <w:t xml:space="preserve">           </w:t>
      </w:r>
    </w:p>
    <w:p w14:paraId="203FC713">
      <w:pPr>
        <w:spacing w:line="360" w:lineRule="auto"/>
        <w:ind w:firstLine="420" w:firstLineChars="200"/>
        <w:rPr>
          <w:rFonts w:hint="eastAsia" w:ascii="宋体" w:hAnsi="宋体" w:cs="宋体"/>
          <w:szCs w:val="21"/>
        </w:rPr>
      </w:pPr>
      <w:r>
        <w:rPr>
          <w:rFonts w:hint="eastAsia" w:ascii="宋体" w:hAnsi="宋体" w:cs="宋体"/>
          <w:szCs w:val="21"/>
        </w:rPr>
        <w:t>6.1本项目不允许转包。</w:t>
      </w:r>
    </w:p>
    <w:p w14:paraId="49C4DFB2">
      <w:pPr>
        <w:spacing w:line="360" w:lineRule="auto"/>
        <w:ind w:firstLine="420" w:firstLineChars="200"/>
        <w:rPr>
          <w:rFonts w:hint="eastAsia" w:ascii="宋体" w:hAnsi="宋体" w:cs="宋体"/>
          <w:szCs w:val="21"/>
        </w:rPr>
      </w:pPr>
      <w:r>
        <w:rPr>
          <w:rFonts w:hint="eastAsia" w:ascii="宋体" w:hAnsi="宋体" w:cs="宋体"/>
          <w:szCs w:val="21"/>
        </w:rPr>
        <w:t>6.2本项目是否允许分包详见“供应商须知前附表”，本项目不允许违法分包。</w:t>
      </w:r>
    </w:p>
    <w:p w14:paraId="20C6878F">
      <w:pPr>
        <w:spacing w:line="360" w:lineRule="auto"/>
        <w:ind w:firstLine="422" w:firstLineChars="200"/>
        <w:rPr>
          <w:rFonts w:hint="eastAsia" w:ascii="宋体" w:hAnsi="宋体" w:cs="宋体"/>
          <w:b/>
          <w:bCs/>
          <w:szCs w:val="20"/>
        </w:rPr>
      </w:pPr>
      <w:r>
        <w:rPr>
          <w:rFonts w:hint="eastAsia" w:ascii="宋体" w:hAnsi="宋体" w:cs="宋体"/>
          <w:b/>
          <w:bCs/>
          <w:szCs w:val="20"/>
        </w:rPr>
        <w:t>7.特别说明</w:t>
      </w:r>
    </w:p>
    <w:p w14:paraId="7B4B2EE5">
      <w:pPr>
        <w:spacing w:line="360" w:lineRule="auto"/>
        <w:ind w:firstLine="420" w:firstLineChars="200"/>
        <w:rPr>
          <w:rFonts w:hint="eastAsia" w:ascii="宋体" w:hAnsi="宋体" w:cs="宋体"/>
          <w:szCs w:val="21"/>
        </w:rPr>
      </w:pPr>
      <w:bookmarkStart w:id="47" w:name="_8.1提供相同品牌产品且通过资格审查、符合性审查的不同投标人参加同一合"/>
      <w:bookmarkEnd w:id="47"/>
      <w:r>
        <w:rPr>
          <w:rFonts w:hint="eastAsia" w:ascii="宋体" w:hAnsi="宋体" w:cs="宋体"/>
          <w:szCs w:val="21"/>
        </w:rPr>
        <w:t>7.</w:t>
      </w:r>
      <w:r>
        <w:rPr>
          <w:rFonts w:ascii="宋体" w:hAnsi="宋体" w:cs="宋体"/>
          <w:szCs w:val="21"/>
        </w:rPr>
        <w:t>1</w:t>
      </w:r>
      <w:r>
        <w:rPr>
          <w:rFonts w:hint="eastAsia" w:ascii="宋体" w:hAnsi="宋体"/>
          <w:szCs w:val="21"/>
        </w:rPr>
        <w:t>如果本磋商文件要求供应商提供资格、信誉、荣誉、业绩与企业认证等材料的，则供应商所提供的以上材料必须为供应商所拥有</w:t>
      </w:r>
      <w:r>
        <w:rPr>
          <w:rFonts w:hint="eastAsia" w:ascii="宋体" w:hAnsi="宋体" w:cs="宋体"/>
          <w:szCs w:val="21"/>
        </w:rPr>
        <w:t>。</w:t>
      </w:r>
    </w:p>
    <w:p w14:paraId="0E52FF01">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210D8DED">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00A784B">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4CB59BC1">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6E251207">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1F318B5C">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4ABC02CA">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29C3EC55">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5C4E3066">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A3A9BF">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27B3E56C">
      <w:pPr>
        <w:spacing w:line="360" w:lineRule="auto"/>
        <w:ind w:firstLine="420" w:firstLineChars="200"/>
        <w:rPr>
          <w:rFonts w:hint="eastAsia" w:ascii="宋体" w:hAnsi="宋体" w:cs="宋体"/>
          <w:szCs w:val="21"/>
        </w:rPr>
      </w:pPr>
      <w:r>
        <w:rPr>
          <w:rFonts w:hint="eastAsia" w:ascii="宋体" w:hAnsi="宋体" w:cs="宋体"/>
          <w:szCs w:val="21"/>
        </w:rPr>
        <w:t>（1）不同供应商的响应文件由同一单位或者个人编制；或者不同供应商报名的IP地址一致的；</w:t>
      </w:r>
    </w:p>
    <w:p w14:paraId="3B751C54">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16CC8FEB">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40B9F633">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3926D579">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21D85FB8">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04DCEABE">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2A2626C9">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4AAA37F">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714EF4A2">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7D0BDF36">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4B7F1E44">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66B8F616">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60C58C99">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15AFA4EC">
      <w:pPr>
        <w:jc w:val="center"/>
        <w:rPr>
          <w:rFonts w:hint="eastAsia" w:asciiTheme="majorEastAsia" w:hAnsiTheme="majorEastAsia" w:eastAsiaTheme="majorEastAsia" w:cstheme="majorEastAsia"/>
          <w:b/>
          <w:sz w:val="32"/>
        </w:rPr>
      </w:pPr>
    </w:p>
    <w:p w14:paraId="0E56B553">
      <w:pPr>
        <w:pStyle w:val="13"/>
        <w:spacing w:line="240" w:lineRule="exact"/>
        <w:rPr>
          <w:rFonts w:hint="eastAsia" w:asciiTheme="majorEastAsia" w:hAnsiTheme="majorEastAsia" w:eastAsiaTheme="majorEastAsia" w:cstheme="majorEastAsia"/>
        </w:rPr>
      </w:pPr>
    </w:p>
    <w:p w14:paraId="2F76DE7C">
      <w:pPr>
        <w:spacing w:line="360" w:lineRule="auto"/>
        <w:jc w:val="center"/>
        <w:rPr>
          <w:rFonts w:hint="eastAsia" w:ascii="宋体" w:hAnsi="宋体"/>
          <w:szCs w:val="21"/>
        </w:rPr>
      </w:pPr>
      <w:r>
        <w:rPr>
          <w:rFonts w:hint="eastAsia" w:asciiTheme="majorEastAsia" w:hAnsiTheme="majorEastAsia" w:eastAsiaTheme="majorEastAsia" w:cstheme="majorEastAsia"/>
          <w:b/>
          <w:sz w:val="32"/>
          <w:szCs w:val="32"/>
        </w:rPr>
        <w:br w:type="page"/>
      </w:r>
      <w:r>
        <w:rPr>
          <w:rFonts w:hint="eastAsia" w:ascii="宋体" w:hAnsi="宋体"/>
          <w:b/>
          <w:bCs/>
          <w:sz w:val="32"/>
          <w:szCs w:val="32"/>
        </w:rPr>
        <w:t>二、磋商文件</w:t>
      </w:r>
    </w:p>
    <w:p w14:paraId="7E4210C3">
      <w:pPr>
        <w:spacing w:line="360" w:lineRule="auto"/>
        <w:ind w:firstLine="422" w:firstLineChars="200"/>
        <w:rPr>
          <w:rFonts w:hint="eastAsia" w:ascii="宋体" w:hAnsi="宋体" w:cs="宋体"/>
          <w:b/>
          <w:bCs/>
          <w:szCs w:val="20"/>
        </w:rPr>
      </w:pPr>
      <w:r>
        <w:rPr>
          <w:rFonts w:hint="eastAsia" w:ascii="宋体" w:hAnsi="宋体" w:cs="宋体"/>
          <w:b/>
          <w:bCs/>
          <w:szCs w:val="20"/>
        </w:rPr>
        <w:t>8.磋商文件的构成</w:t>
      </w:r>
    </w:p>
    <w:p w14:paraId="478A0140">
      <w:pPr>
        <w:spacing w:line="360" w:lineRule="auto"/>
        <w:ind w:firstLine="420" w:firstLineChars="200"/>
        <w:jc w:val="left"/>
        <w:rPr>
          <w:rFonts w:hint="eastAsia" w:ascii="宋体" w:hAnsi="宋体"/>
          <w:szCs w:val="21"/>
        </w:rPr>
      </w:pPr>
      <w:r>
        <w:rPr>
          <w:rFonts w:hint="eastAsia" w:ascii="宋体" w:hAnsi="宋体"/>
          <w:szCs w:val="21"/>
        </w:rPr>
        <w:t>（1）竞争性磋商公告；</w:t>
      </w:r>
    </w:p>
    <w:p w14:paraId="145ECA32">
      <w:pPr>
        <w:spacing w:line="360" w:lineRule="auto"/>
        <w:ind w:firstLine="420" w:firstLineChars="200"/>
        <w:jc w:val="left"/>
        <w:rPr>
          <w:rFonts w:hint="eastAsia" w:ascii="宋体" w:hAnsi="宋体"/>
          <w:szCs w:val="21"/>
        </w:rPr>
      </w:pPr>
      <w:r>
        <w:rPr>
          <w:rFonts w:hint="eastAsia" w:ascii="宋体" w:hAnsi="宋体"/>
          <w:szCs w:val="21"/>
        </w:rPr>
        <w:t xml:space="preserve">（2）供应商须知； </w:t>
      </w:r>
    </w:p>
    <w:p w14:paraId="137FA0C1">
      <w:pPr>
        <w:spacing w:line="360" w:lineRule="auto"/>
        <w:ind w:firstLine="420" w:firstLineChars="200"/>
        <w:jc w:val="left"/>
        <w:rPr>
          <w:rFonts w:hint="eastAsia" w:ascii="宋体" w:hAnsi="宋体"/>
          <w:szCs w:val="21"/>
        </w:rPr>
      </w:pPr>
      <w:r>
        <w:rPr>
          <w:rFonts w:hint="eastAsia" w:ascii="宋体" w:hAnsi="宋体"/>
          <w:szCs w:val="21"/>
        </w:rPr>
        <w:t>（3）采购需求；</w:t>
      </w:r>
    </w:p>
    <w:p w14:paraId="2246D59F">
      <w:pPr>
        <w:spacing w:line="360" w:lineRule="auto"/>
        <w:ind w:firstLine="420" w:firstLineChars="200"/>
        <w:jc w:val="left"/>
        <w:rPr>
          <w:rFonts w:hint="eastAsia" w:ascii="宋体" w:hAnsi="宋体"/>
          <w:szCs w:val="21"/>
        </w:rPr>
      </w:pPr>
      <w:r>
        <w:rPr>
          <w:rFonts w:hint="eastAsia" w:ascii="宋体" w:hAnsi="宋体"/>
          <w:szCs w:val="21"/>
        </w:rPr>
        <w:t>（4）评审程序、评审方法和评审标准；</w:t>
      </w:r>
    </w:p>
    <w:p w14:paraId="127DEF82">
      <w:pPr>
        <w:spacing w:line="360" w:lineRule="auto"/>
        <w:ind w:firstLine="420" w:firstLineChars="200"/>
        <w:jc w:val="left"/>
        <w:rPr>
          <w:rFonts w:hint="eastAsia" w:ascii="宋体" w:hAnsi="宋体"/>
          <w:szCs w:val="21"/>
        </w:rPr>
      </w:pPr>
      <w:r>
        <w:rPr>
          <w:rFonts w:hint="eastAsia" w:ascii="宋体" w:hAnsi="宋体"/>
          <w:szCs w:val="21"/>
        </w:rPr>
        <w:t>（5）响应文件格式；</w:t>
      </w:r>
    </w:p>
    <w:p w14:paraId="045A114B">
      <w:pPr>
        <w:spacing w:line="360" w:lineRule="auto"/>
        <w:ind w:firstLine="420" w:firstLineChars="200"/>
        <w:jc w:val="left"/>
        <w:rPr>
          <w:rFonts w:hint="eastAsia" w:ascii="宋体" w:hAnsi="宋体"/>
          <w:szCs w:val="21"/>
        </w:rPr>
      </w:pPr>
      <w:r>
        <w:rPr>
          <w:rFonts w:hint="eastAsia" w:ascii="宋体" w:hAnsi="宋体"/>
          <w:szCs w:val="21"/>
        </w:rPr>
        <w:t>（6）合同文本。</w:t>
      </w:r>
    </w:p>
    <w:p w14:paraId="0E560D2B">
      <w:pPr>
        <w:spacing w:line="360" w:lineRule="auto"/>
        <w:ind w:firstLine="422" w:firstLineChars="200"/>
        <w:rPr>
          <w:rFonts w:hint="eastAsia" w:ascii="宋体" w:hAnsi="宋体" w:cs="宋体"/>
          <w:b/>
          <w:bCs/>
          <w:szCs w:val="20"/>
        </w:rPr>
      </w:pPr>
      <w:r>
        <w:rPr>
          <w:rFonts w:hint="eastAsia" w:ascii="宋体" w:hAnsi="宋体" w:cs="宋体"/>
          <w:b/>
          <w:bCs/>
          <w:szCs w:val="20"/>
        </w:rPr>
        <w:t>9.供应商的询问</w:t>
      </w:r>
    </w:p>
    <w:p w14:paraId="1643D076">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42A10E4B">
      <w:pPr>
        <w:spacing w:line="360" w:lineRule="auto"/>
        <w:ind w:firstLine="422" w:firstLineChars="200"/>
        <w:rPr>
          <w:rFonts w:hint="eastAsia" w:ascii="宋体" w:hAnsi="宋体" w:cs="宋体"/>
          <w:b/>
          <w:bCs/>
          <w:szCs w:val="20"/>
        </w:rPr>
      </w:pPr>
      <w:r>
        <w:rPr>
          <w:rFonts w:hint="eastAsia" w:ascii="宋体" w:hAnsi="宋体" w:cs="宋体"/>
          <w:b/>
          <w:bCs/>
          <w:szCs w:val="20"/>
        </w:rPr>
        <w:t>10.磋商文件的澄清和修改</w:t>
      </w:r>
    </w:p>
    <w:p w14:paraId="37AE1B67">
      <w:pPr>
        <w:spacing w:line="360" w:lineRule="auto"/>
        <w:ind w:firstLine="420" w:firstLineChars="200"/>
        <w:rPr>
          <w:rFonts w:hint="eastAsia"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szCs w:val="21"/>
        </w:rPr>
        <w:t>获取</w:t>
      </w:r>
      <w:r>
        <w:rPr>
          <w:rFonts w:ascii="宋体" w:hAnsi="宋体"/>
          <w:szCs w:val="21"/>
        </w:rPr>
        <w:t>磋商文件的供应商，不足3个工作日的，应当顺延提交首次响应文件截止之日。</w:t>
      </w:r>
    </w:p>
    <w:p w14:paraId="2D5E1530">
      <w:pPr>
        <w:spacing w:line="360" w:lineRule="auto"/>
        <w:rPr>
          <w:rFonts w:hint="eastAsia" w:ascii="宋体" w:hAnsi="宋体"/>
          <w:szCs w:val="21"/>
        </w:rPr>
      </w:pPr>
    </w:p>
    <w:p w14:paraId="0D5F92F4">
      <w:pPr>
        <w:spacing w:line="360" w:lineRule="auto"/>
        <w:jc w:val="center"/>
        <w:rPr>
          <w:rFonts w:hint="eastAsia" w:ascii="宋体" w:hAnsi="宋体"/>
          <w:b/>
          <w:bCs/>
          <w:szCs w:val="21"/>
        </w:rPr>
      </w:pPr>
      <w:r>
        <w:rPr>
          <w:rFonts w:hint="eastAsia" w:ascii="宋体" w:hAnsi="宋体"/>
          <w:b/>
          <w:bCs/>
          <w:sz w:val="32"/>
          <w:szCs w:val="32"/>
        </w:rPr>
        <w:t>三、响应文件的编制</w:t>
      </w:r>
    </w:p>
    <w:p w14:paraId="26955D2E">
      <w:pPr>
        <w:spacing w:line="360" w:lineRule="auto"/>
        <w:rPr>
          <w:rFonts w:hint="eastAsia" w:ascii="宋体" w:hAnsi="宋体"/>
          <w:szCs w:val="21"/>
        </w:rPr>
      </w:pPr>
    </w:p>
    <w:p w14:paraId="4B246C93">
      <w:pPr>
        <w:spacing w:line="360" w:lineRule="auto"/>
        <w:ind w:firstLine="422" w:firstLineChars="200"/>
        <w:rPr>
          <w:rFonts w:hint="eastAsia" w:ascii="宋体" w:hAnsi="宋体" w:cs="宋体"/>
          <w:b/>
          <w:bCs/>
          <w:szCs w:val="20"/>
        </w:rPr>
      </w:pPr>
      <w:r>
        <w:rPr>
          <w:rFonts w:hint="eastAsia" w:ascii="宋体" w:hAnsi="宋体" w:cs="宋体"/>
          <w:b/>
          <w:bCs/>
          <w:szCs w:val="20"/>
        </w:rPr>
        <w:t>11.响应文件的编制原则</w:t>
      </w:r>
    </w:p>
    <w:p w14:paraId="4F662C74">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1DC42AF2">
      <w:pPr>
        <w:spacing w:line="360" w:lineRule="auto"/>
        <w:ind w:firstLine="422" w:firstLineChars="200"/>
        <w:rPr>
          <w:rFonts w:hint="eastAsia" w:ascii="宋体" w:hAnsi="宋体" w:cs="宋体"/>
          <w:b/>
          <w:bCs/>
          <w:szCs w:val="20"/>
        </w:rPr>
      </w:pPr>
      <w:r>
        <w:rPr>
          <w:rFonts w:hint="eastAsia" w:ascii="宋体" w:hAnsi="宋体" w:cs="宋体"/>
          <w:b/>
          <w:bCs/>
          <w:szCs w:val="20"/>
        </w:rPr>
        <w:t>12.响应文件的组成</w:t>
      </w:r>
    </w:p>
    <w:p w14:paraId="09B0405D">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12.1响应文件由资格证明文件、报价文件、商务技术文件组成。</w:t>
      </w:r>
    </w:p>
    <w:p w14:paraId="49A1D6F9">
      <w:pPr>
        <w:spacing w:line="360" w:lineRule="auto"/>
        <w:ind w:left="840" w:leftChars="200" w:hanging="420" w:hangingChars="200"/>
        <w:rPr>
          <w:rFonts w:hint="eastAsia" w:ascii="宋体" w:hAnsi="宋体" w:cs="宋体"/>
          <w:szCs w:val="21"/>
        </w:rPr>
      </w:pPr>
      <w:r>
        <w:rPr>
          <w:rFonts w:hint="eastAsia" w:ascii="宋体" w:hAnsi="宋体" w:cs="宋体"/>
          <w:szCs w:val="21"/>
        </w:rPr>
        <w:t>1</w:t>
      </w:r>
      <w:r>
        <w:rPr>
          <w:rFonts w:ascii="宋体" w:hAnsi="宋体" w:cs="宋体"/>
          <w:szCs w:val="21"/>
        </w:rPr>
        <w:t>2.1.1</w:t>
      </w:r>
      <w:r>
        <w:rPr>
          <w:rFonts w:hint="eastAsia" w:ascii="宋体" w:hAnsi="宋体" w:cs="宋体"/>
          <w:szCs w:val="21"/>
        </w:rPr>
        <w:t>资格证明文件：详见须知前附表</w:t>
      </w:r>
    </w:p>
    <w:p w14:paraId="60C0E838">
      <w:pPr>
        <w:spacing w:line="360" w:lineRule="auto"/>
        <w:ind w:left="840" w:leftChars="200" w:hanging="420" w:hangingChars="200"/>
        <w:rPr>
          <w:rFonts w:hint="eastAsia" w:ascii="宋体" w:hAnsi="宋体" w:cs="宋体"/>
          <w:szCs w:val="21"/>
        </w:rPr>
      </w:pPr>
      <w:r>
        <w:rPr>
          <w:rFonts w:hint="eastAsia" w:ascii="宋体" w:hAnsi="宋体" w:cs="宋体"/>
          <w:szCs w:val="21"/>
        </w:rPr>
        <w:t>1</w:t>
      </w:r>
      <w:r>
        <w:rPr>
          <w:rFonts w:ascii="宋体" w:hAnsi="宋体" w:cs="宋体"/>
          <w:szCs w:val="21"/>
        </w:rPr>
        <w:t>2.1.2</w:t>
      </w:r>
      <w:r>
        <w:rPr>
          <w:rFonts w:hint="eastAsia" w:ascii="宋体" w:hAnsi="宋体" w:cs="宋体"/>
          <w:szCs w:val="21"/>
        </w:rPr>
        <w:t>报价文件、商务技术文件：详见须知前附表</w:t>
      </w:r>
    </w:p>
    <w:p w14:paraId="63999D69">
      <w:pPr>
        <w:spacing w:line="360" w:lineRule="auto"/>
        <w:ind w:left="840" w:leftChars="200" w:hanging="420" w:hangingChars="200"/>
        <w:rPr>
          <w:rFonts w:hint="eastAsia" w:ascii="宋体" w:hAnsi="宋体" w:cs="宋体"/>
          <w:szCs w:val="21"/>
        </w:rPr>
      </w:pPr>
      <w:r>
        <w:rPr>
          <w:rFonts w:hint="eastAsia" w:ascii="宋体" w:hAnsi="宋体" w:cs="宋体"/>
          <w:szCs w:val="21"/>
        </w:rPr>
        <w:t>12.</w:t>
      </w:r>
      <w:r>
        <w:rPr>
          <w:rFonts w:ascii="宋体" w:hAnsi="宋体" w:cs="宋体"/>
          <w:szCs w:val="21"/>
        </w:rPr>
        <w:t>2</w:t>
      </w:r>
      <w:r>
        <w:rPr>
          <w:rFonts w:hint="eastAsia" w:ascii="宋体" w:hAnsi="宋体" w:cs="宋体"/>
          <w:szCs w:val="21"/>
        </w:rPr>
        <w:t>响应文件电子版：详见须知前附表</w:t>
      </w:r>
    </w:p>
    <w:p w14:paraId="1738A2A8">
      <w:pPr>
        <w:spacing w:line="360" w:lineRule="auto"/>
        <w:ind w:firstLine="422" w:firstLineChars="200"/>
        <w:rPr>
          <w:rFonts w:hint="eastAsia" w:ascii="宋体" w:hAnsi="宋体" w:cs="宋体"/>
          <w:b/>
          <w:bCs/>
          <w:szCs w:val="20"/>
        </w:rPr>
      </w:pPr>
      <w:r>
        <w:rPr>
          <w:rFonts w:hint="eastAsia" w:ascii="宋体" w:hAnsi="宋体" w:cs="宋体"/>
          <w:b/>
          <w:bCs/>
          <w:szCs w:val="20"/>
        </w:rPr>
        <w:t>13.计量单位</w:t>
      </w:r>
    </w:p>
    <w:p w14:paraId="72C4D4E1">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0427B161">
      <w:pPr>
        <w:spacing w:line="360" w:lineRule="auto"/>
        <w:ind w:firstLine="422" w:firstLineChars="200"/>
        <w:rPr>
          <w:rFonts w:hint="eastAsia" w:ascii="宋体" w:hAnsi="宋体" w:cs="宋体"/>
          <w:b/>
          <w:bCs/>
          <w:szCs w:val="20"/>
        </w:rPr>
      </w:pPr>
      <w:r>
        <w:rPr>
          <w:rFonts w:hint="eastAsia" w:ascii="宋体" w:hAnsi="宋体" w:cs="宋体"/>
          <w:b/>
          <w:bCs/>
          <w:szCs w:val="20"/>
        </w:rPr>
        <w:t>14.竞标的风险</w:t>
      </w:r>
    </w:p>
    <w:p w14:paraId="01CC909D">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1FD47742">
      <w:pPr>
        <w:spacing w:line="360" w:lineRule="auto"/>
        <w:ind w:firstLine="422" w:firstLineChars="200"/>
        <w:rPr>
          <w:rFonts w:hint="eastAsia" w:ascii="宋体" w:hAnsi="宋体" w:cs="宋体"/>
          <w:b/>
          <w:bCs/>
          <w:szCs w:val="20"/>
        </w:rPr>
      </w:pPr>
      <w:r>
        <w:rPr>
          <w:rFonts w:hint="eastAsia" w:ascii="宋体" w:hAnsi="宋体" w:cs="宋体"/>
          <w:b/>
          <w:bCs/>
          <w:szCs w:val="20"/>
        </w:rPr>
        <w:t>15.竞标报价要求和构成</w:t>
      </w:r>
    </w:p>
    <w:p w14:paraId="34EFD68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15.1竞标报价应按磋商文件中“竞标报价表”格式填写。</w:t>
      </w:r>
    </w:p>
    <w:p w14:paraId="7004CDD4">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15.2竞标报价的价格构成见“供应商须知前附表”。</w:t>
      </w:r>
    </w:p>
    <w:p w14:paraId="03593C59">
      <w:pPr>
        <w:spacing w:line="360" w:lineRule="auto"/>
        <w:ind w:left="426" w:leftChars="203"/>
        <w:rPr>
          <w:rFonts w:hint="eastAsia" w:ascii="宋体" w:hAnsi="宋体" w:cs="宋体"/>
          <w:szCs w:val="21"/>
        </w:rPr>
      </w:pPr>
      <w:r>
        <w:rPr>
          <w:rFonts w:hint="eastAsia" w:ascii="宋体" w:hAnsi="宋体" w:cs="宋体"/>
          <w:szCs w:val="21"/>
        </w:rPr>
        <w:t>15.3竞标报价要求</w:t>
      </w:r>
    </w:p>
    <w:p w14:paraId="116CDF67">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18C32752">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w:t>
      </w:r>
    </w:p>
    <w:p w14:paraId="11C83169">
      <w:pPr>
        <w:spacing w:line="360" w:lineRule="auto"/>
        <w:rPr>
          <w:rFonts w:hint="eastAsia" w:ascii="宋体" w:hAnsi="宋体" w:cs="宋体"/>
          <w:szCs w:val="21"/>
        </w:rPr>
      </w:pPr>
      <w:r>
        <w:rPr>
          <w:rFonts w:hint="eastAsia" w:ascii="宋体" w:hAnsi="宋体" w:cs="宋体"/>
          <w:szCs w:val="21"/>
        </w:rPr>
        <w:t>不得存在漏项报价；</w:t>
      </w:r>
    </w:p>
    <w:p w14:paraId="481C3A99">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7E00D4EC">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竞标报价（包含首次报价、最后报价）超过所竞标分标规定的采购预算金额或者最高限价的，其响应文件将作无效处理。</w:t>
      </w:r>
    </w:p>
    <w:p w14:paraId="00F55DAC">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bookmarkStart w:id="48" w:name="_Hlk42592874"/>
      <w:r>
        <w:rPr>
          <w:rFonts w:hint="eastAsia" w:ascii="宋体" w:hAnsi="宋体" w:cs="宋体"/>
          <w:szCs w:val="21"/>
        </w:rPr>
        <w:t>竞标报价（包含首次报价、最后报价）超过分项采购预算金额或者最高限价的，其响应文件将作无效处理。</w:t>
      </w:r>
    </w:p>
    <w:bookmarkEnd w:id="48"/>
    <w:p w14:paraId="60172D61">
      <w:pPr>
        <w:spacing w:line="360" w:lineRule="auto"/>
        <w:ind w:firstLine="422" w:firstLineChars="200"/>
        <w:rPr>
          <w:rFonts w:hint="eastAsia" w:ascii="宋体" w:hAnsi="宋体" w:cs="宋体"/>
          <w:b/>
          <w:bCs/>
          <w:szCs w:val="20"/>
        </w:rPr>
      </w:pPr>
      <w:r>
        <w:rPr>
          <w:rFonts w:hint="eastAsia" w:ascii="宋体" w:hAnsi="宋体" w:cs="宋体"/>
          <w:b/>
          <w:bCs/>
          <w:szCs w:val="20"/>
        </w:rPr>
        <w:t>16.竞标有效期</w:t>
      </w:r>
    </w:p>
    <w:p w14:paraId="7434CE48">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28DAA8FA">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67914C5E">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4C2BB247">
      <w:pPr>
        <w:spacing w:line="360" w:lineRule="auto"/>
        <w:ind w:firstLine="422" w:firstLineChars="200"/>
        <w:rPr>
          <w:rFonts w:hint="eastAsia" w:ascii="宋体" w:hAnsi="宋体" w:cs="宋体"/>
          <w:b/>
          <w:bCs/>
          <w:szCs w:val="21"/>
        </w:rPr>
      </w:pPr>
      <w:r>
        <w:rPr>
          <w:rFonts w:hint="eastAsia" w:ascii="宋体" w:hAnsi="宋体" w:cs="宋体"/>
          <w:b/>
          <w:bCs/>
          <w:szCs w:val="21"/>
        </w:rPr>
        <w:t>17.磋商保证金：无</w:t>
      </w:r>
    </w:p>
    <w:p w14:paraId="4363187F">
      <w:pPr>
        <w:spacing w:line="360" w:lineRule="auto"/>
        <w:ind w:firstLine="422" w:firstLineChars="200"/>
        <w:rPr>
          <w:rFonts w:hint="eastAsia" w:ascii="宋体" w:hAnsi="宋体" w:cs="宋体"/>
          <w:b/>
          <w:bCs/>
          <w:szCs w:val="21"/>
        </w:rPr>
      </w:pPr>
      <w:r>
        <w:rPr>
          <w:rFonts w:hint="eastAsia" w:ascii="宋体" w:hAnsi="宋体" w:cs="宋体"/>
          <w:b/>
          <w:bCs/>
          <w:szCs w:val="21"/>
        </w:rPr>
        <w:t>18.响应文件编制的要求</w:t>
      </w:r>
    </w:p>
    <w:p w14:paraId="4BAF9DA6">
      <w:pPr>
        <w:spacing w:line="360" w:lineRule="auto"/>
        <w:ind w:firstLine="420" w:firstLineChars="200"/>
        <w:rPr>
          <w:rFonts w:hint="eastAsia" w:ascii="宋体" w:hAnsi="宋体" w:cs="宋体"/>
          <w:szCs w:val="21"/>
        </w:rPr>
      </w:pPr>
      <w:r>
        <w:rPr>
          <w:rFonts w:hint="eastAsia" w:ascii="宋体" w:hAnsi="宋体" w:cs="宋体"/>
          <w:szCs w:val="21"/>
        </w:rPr>
        <w:t>18.1供应商应先安装“广西政府采购云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2B3FB728">
      <w:pPr>
        <w:spacing w:line="360" w:lineRule="auto"/>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466248CE">
      <w:pPr>
        <w:spacing w:line="360" w:lineRule="auto"/>
        <w:ind w:firstLine="420" w:firstLineChars="200"/>
        <w:rPr>
          <w:rFonts w:hint="eastAsia"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438FE76B">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02ADD2E2">
      <w:pPr>
        <w:spacing w:line="360" w:lineRule="auto"/>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17FE7DD">
      <w:pPr>
        <w:spacing w:line="360" w:lineRule="auto"/>
        <w:ind w:firstLine="422" w:firstLineChars="200"/>
        <w:rPr>
          <w:rFonts w:hint="eastAsia" w:ascii="宋体" w:hAnsi="宋体" w:cs="宋体"/>
          <w:b/>
          <w:bCs/>
          <w:szCs w:val="21"/>
        </w:rPr>
      </w:pPr>
      <w:r>
        <w:rPr>
          <w:rFonts w:hint="eastAsia" w:ascii="宋体" w:hAnsi="宋体" w:cs="宋体"/>
          <w:b/>
          <w:bCs/>
          <w:szCs w:val="21"/>
        </w:rPr>
        <w:t>19.电子备份响应文件</w:t>
      </w:r>
    </w:p>
    <w:p w14:paraId="02EEF93C">
      <w:pPr>
        <w:spacing w:line="360" w:lineRule="auto"/>
        <w:ind w:firstLine="420" w:firstLineChars="200"/>
        <w:rPr>
          <w:rFonts w:hint="eastAsia" w:ascii="宋体" w:hAnsi="宋体" w:cs="宋体"/>
          <w:szCs w:val="21"/>
        </w:rPr>
      </w:pPr>
      <w:r>
        <w:rPr>
          <w:rFonts w:hint="eastAsia" w:ascii="宋体" w:hAnsi="宋体" w:cs="宋体"/>
          <w:szCs w:val="21"/>
        </w:rPr>
        <w:t>电子备份响应文件是指通过“广西政府采购云电子投标客户端”在线编制生成且后缀名为“bfbs”的文件，是否接受电子备份响应文件详见在“供应商须知前附表”。</w:t>
      </w:r>
    </w:p>
    <w:p w14:paraId="24DC2527">
      <w:pPr>
        <w:spacing w:line="360" w:lineRule="auto"/>
        <w:ind w:firstLine="422" w:firstLineChars="200"/>
        <w:rPr>
          <w:rFonts w:hint="eastAsia" w:ascii="宋体" w:hAnsi="宋体" w:cs="宋体"/>
          <w:b/>
          <w:bCs/>
          <w:szCs w:val="21"/>
        </w:rPr>
      </w:pPr>
      <w:r>
        <w:rPr>
          <w:rFonts w:hint="eastAsia" w:ascii="宋体" w:hAnsi="宋体" w:cs="宋体"/>
          <w:b/>
          <w:bCs/>
          <w:szCs w:val="21"/>
        </w:rPr>
        <w:t>20.响应文件的</w:t>
      </w:r>
      <w:r>
        <w:rPr>
          <w:rFonts w:hint="eastAsia" w:ascii="宋体" w:hAnsi="宋体" w:cs="宋体"/>
          <w:b/>
          <w:bCs/>
          <w:szCs w:val="20"/>
        </w:rPr>
        <w:t>提交</w:t>
      </w:r>
    </w:p>
    <w:p w14:paraId="2C89FF0C">
      <w:pPr>
        <w:spacing w:line="360" w:lineRule="auto"/>
        <w:ind w:firstLine="420" w:firstLineChars="200"/>
        <w:rPr>
          <w:rFonts w:hint="eastAsia" w:ascii="宋体" w:hAnsi="宋体" w:cs="宋体"/>
          <w:szCs w:val="21"/>
        </w:rPr>
      </w:pPr>
      <w:r>
        <w:rPr>
          <w:rFonts w:hint="eastAsia" w:ascii="宋体" w:hAnsi="宋体" w:cs="宋体"/>
          <w:szCs w:val="21"/>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  </w:t>
      </w:r>
    </w:p>
    <w:p w14:paraId="450A2A7A">
      <w:pPr>
        <w:spacing w:line="360" w:lineRule="auto"/>
        <w:ind w:firstLine="420" w:firstLineChars="200"/>
        <w:rPr>
          <w:rFonts w:hint="eastAsia" w:ascii="宋体" w:hAnsi="宋体" w:cs="宋体"/>
          <w:szCs w:val="21"/>
        </w:rPr>
      </w:pPr>
      <w:r>
        <w:rPr>
          <w:rFonts w:hint="eastAsia" w:ascii="宋体" w:hAnsi="宋体" w:cs="宋体"/>
          <w:szCs w:val="21"/>
        </w:rPr>
        <w:t>20.2未在规定时间内提交或者未按照磋商文件要求加密的电子响应文件，“广西政府采购云”平台将拒收。</w:t>
      </w:r>
    </w:p>
    <w:p w14:paraId="320C7039">
      <w:pPr>
        <w:snapToGrid w:val="0"/>
        <w:spacing w:line="360" w:lineRule="auto"/>
        <w:ind w:firstLine="420"/>
        <w:jc w:val="left"/>
        <w:rPr>
          <w:rFonts w:hint="eastAsia" w:ascii="宋体" w:hAnsi="宋体"/>
          <w:b/>
          <w:szCs w:val="21"/>
        </w:rPr>
      </w:pPr>
      <w:r>
        <w:rPr>
          <w:rFonts w:hint="eastAsia" w:ascii="宋体" w:hAnsi="宋体"/>
          <w:b/>
          <w:szCs w:val="21"/>
        </w:rPr>
        <w:t>21.首次响应文件的补充、修改与撤回</w:t>
      </w:r>
    </w:p>
    <w:p w14:paraId="223A15BF">
      <w:pPr>
        <w:snapToGrid w:val="0"/>
        <w:spacing w:line="360" w:lineRule="auto"/>
        <w:ind w:firstLine="420"/>
        <w:jc w:val="left"/>
        <w:rPr>
          <w:rFonts w:hint="eastAsia" w:ascii="宋体" w:hAnsi="宋体"/>
          <w:szCs w:val="21"/>
        </w:rPr>
      </w:pPr>
      <w:bookmarkStart w:id="49" w:name="_Toc254970684"/>
      <w:bookmarkStart w:id="50" w:name="_Toc254970543"/>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49"/>
    <w:bookmarkEnd w:id="50"/>
    <w:p w14:paraId="29610E77">
      <w:pPr>
        <w:pStyle w:val="34"/>
        <w:spacing w:before="0"/>
        <w:ind w:firstLine="42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0B74A90D">
      <w:pPr>
        <w:snapToGrid w:val="0"/>
        <w:spacing w:line="360" w:lineRule="auto"/>
        <w:ind w:firstLine="420"/>
        <w:jc w:val="left"/>
        <w:rPr>
          <w:rFonts w:hint="eastAsia" w:ascii="宋体" w:hAnsi="宋体"/>
          <w:b/>
          <w:szCs w:val="21"/>
        </w:rPr>
      </w:pPr>
      <w:bookmarkStart w:id="51" w:name="_Hlk45702405"/>
      <w:r>
        <w:rPr>
          <w:rFonts w:hint="eastAsia" w:ascii="宋体" w:hAnsi="宋体"/>
          <w:b/>
          <w:szCs w:val="21"/>
        </w:rPr>
        <w:t>22.响应文件的退回</w:t>
      </w:r>
    </w:p>
    <w:p w14:paraId="15860595">
      <w:pPr>
        <w:spacing w:line="360" w:lineRule="auto"/>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5190DEE6">
      <w:pPr>
        <w:spacing w:line="360" w:lineRule="auto"/>
        <w:ind w:firstLine="422" w:firstLineChars="200"/>
        <w:rPr>
          <w:rFonts w:hint="eastAsia" w:ascii="宋体" w:hAnsi="宋体" w:cs="宋体"/>
          <w:b/>
          <w:bCs/>
          <w:szCs w:val="21"/>
        </w:rPr>
      </w:pPr>
      <w:r>
        <w:rPr>
          <w:rFonts w:hint="eastAsia" w:ascii="宋体" w:hAnsi="宋体" w:cs="宋体"/>
          <w:b/>
          <w:bCs/>
          <w:szCs w:val="21"/>
        </w:rPr>
        <w:t>23.截止时间后的撤回</w:t>
      </w:r>
    </w:p>
    <w:p w14:paraId="3DC3F91E">
      <w:pPr>
        <w:spacing w:line="360" w:lineRule="auto"/>
        <w:ind w:firstLine="420" w:firstLineChars="200"/>
        <w:rPr>
          <w:rFonts w:hint="eastAsia" w:ascii="宋体" w:hAnsi="宋体"/>
          <w:b/>
          <w:bCs/>
          <w:sz w:val="32"/>
          <w:szCs w:val="32"/>
        </w:rPr>
      </w:pPr>
      <w:r>
        <w:rPr>
          <w:rFonts w:hint="eastAsia" w:ascii="宋体" w:hAnsi="宋体" w:cs="宋体"/>
        </w:rPr>
        <w:t>供应商在首次电子响应文件提交截止时间后向采购人、采购代理机构书面申请撤回电子响应文件的，除此之外采购人和采购代理机构对已开启的电子响应文件概不退回</w:t>
      </w:r>
      <w:r>
        <w:rPr>
          <w:rFonts w:hint="eastAsia" w:ascii="宋体" w:hAnsi="宋体" w:cs="宋体"/>
          <w:szCs w:val="21"/>
        </w:rPr>
        <w:t>。</w:t>
      </w:r>
      <w:bookmarkEnd w:id="51"/>
    </w:p>
    <w:p w14:paraId="2238CC64">
      <w:pPr>
        <w:spacing w:line="360" w:lineRule="auto"/>
        <w:ind w:left="420" w:firstLine="420"/>
        <w:jc w:val="center"/>
        <w:rPr>
          <w:rFonts w:hint="eastAsia" w:ascii="宋体" w:hAnsi="宋体"/>
          <w:b/>
          <w:bCs/>
          <w:sz w:val="32"/>
          <w:szCs w:val="32"/>
        </w:rPr>
      </w:pPr>
      <w:r>
        <w:rPr>
          <w:rFonts w:hint="eastAsia" w:ascii="宋体" w:hAnsi="宋体"/>
          <w:b/>
          <w:bCs/>
          <w:sz w:val="32"/>
          <w:szCs w:val="32"/>
        </w:rPr>
        <w:t>四、评审及磋商</w:t>
      </w:r>
    </w:p>
    <w:p w14:paraId="7805DFA8">
      <w:pPr>
        <w:spacing w:line="360" w:lineRule="auto"/>
        <w:ind w:firstLine="422" w:firstLineChars="200"/>
        <w:rPr>
          <w:rFonts w:hint="eastAsia" w:ascii="宋体" w:hAnsi="宋体" w:cs="宋体"/>
          <w:b/>
          <w:bCs/>
          <w:szCs w:val="21"/>
        </w:rPr>
      </w:pPr>
      <w:r>
        <w:rPr>
          <w:rFonts w:hint="eastAsia" w:ascii="宋体" w:hAnsi="宋体" w:cs="宋体"/>
          <w:b/>
          <w:bCs/>
          <w:szCs w:val="21"/>
        </w:rPr>
        <w:t>24.磋商小组成立</w:t>
      </w:r>
    </w:p>
    <w:p w14:paraId="14622D3D">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56E44B8">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24F0C3A">
      <w:pPr>
        <w:spacing w:line="360" w:lineRule="auto"/>
        <w:ind w:firstLine="420" w:firstLineChars="200"/>
        <w:rPr>
          <w:rFonts w:hint="eastAsia"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6D94EE8D">
      <w:pPr>
        <w:spacing w:line="360" w:lineRule="auto"/>
        <w:ind w:firstLine="422" w:firstLineChars="200"/>
        <w:rPr>
          <w:rFonts w:hint="eastAsia" w:ascii="宋体" w:hAnsi="宋体" w:cs="宋体"/>
          <w:b/>
          <w:bCs/>
          <w:szCs w:val="21"/>
        </w:rPr>
      </w:pPr>
      <w:r>
        <w:rPr>
          <w:rFonts w:hint="eastAsia" w:ascii="宋体" w:hAnsi="宋体" w:cs="宋体"/>
          <w:b/>
          <w:bCs/>
          <w:szCs w:val="21"/>
        </w:rPr>
        <w:t>25.首次响应文件的开启</w:t>
      </w:r>
    </w:p>
    <w:p w14:paraId="05907D21">
      <w:pPr>
        <w:spacing w:line="360" w:lineRule="auto"/>
        <w:ind w:firstLine="420" w:firstLineChars="200"/>
        <w:rPr>
          <w:rFonts w:hint="eastAsia" w:ascii="宋体" w:hAnsi="宋体" w:cs="宋体"/>
          <w:szCs w:val="21"/>
        </w:rPr>
      </w:pPr>
      <w:r>
        <w:rPr>
          <w:rFonts w:hint="eastAsia" w:ascii="宋体" w:hAnsi="宋体" w:cs="宋体"/>
          <w:szCs w:val="21"/>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131D0FAA">
      <w:pPr>
        <w:spacing w:line="360" w:lineRule="auto"/>
        <w:ind w:firstLine="422" w:firstLineChars="200"/>
        <w:rPr>
          <w:rFonts w:hint="eastAsia" w:ascii="宋体" w:hAnsi="宋体" w:cs="宋体"/>
          <w:b/>
          <w:bCs/>
          <w:szCs w:val="21"/>
        </w:rPr>
      </w:pPr>
      <w:r>
        <w:rPr>
          <w:rFonts w:hint="eastAsia" w:ascii="宋体" w:hAnsi="宋体" w:cs="宋体"/>
          <w:b/>
          <w:bCs/>
          <w:szCs w:val="21"/>
        </w:rPr>
        <w:t>26.评审程序、评审方法和评审标准</w:t>
      </w:r>
    </w:p>
    <w:p w14:paraId="5CEEBAD5">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4D82618F">
      <w:pPr>
        <w:spacing w:line="360" w:lineRule="auto"/>
        <w:ind w:firstLine="420" w:firstLineChars="200"/>
        <w:rPr>
          <w:rFonts w:hint="eastAsia"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1DE57F2C">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商务/服务要求允许负偏离的条款数详见“供应商须知前附表”。</w:t>
      </w:r>
    </w:p>
    <w:p w14:paraId="084C74C2">
      <w:pPr>
        <w:spacing w:line="360" w:lineRule="auto"/>
        <w:ind w:firstLine="420" w:firstLineChars="200"/>
        <w:rPr>
          <w:rFonts w:hint="eastAsia"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827EBAC">
      <w:pPr>
        <w:spacing w:line="360" w:lineRule="auto"/>
        <w:ind w:firstLine="420" w:firstLineChars="200"/>
        <w:rPr>
          <w:rFonts w:hint="eastAsia"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2E892457">
      <w:pPr>
        <w:spacing w:line="360" w:lineRule="auto"/>
        <w:ind w:firstLine="420" w:firstLineChars="200"/>
        <w:rPr>
          <w:rFonts w:hint="eastAsia" w:hAnsi="宋体"/>
        </w:rPr>
      </w:pPr>
      <w:r>
        <w:rPr>
          <w:rFonts w:hint="eastAsia" w:hAnsi="宋体"/>
        </w:rPr>
        <w:t xml:space="preserve">（1）电子交易平台发生故障而无法登录访问的； </w:t>
      </w:r>
    </w:p>
    <w:p w14:paraId="5E43E503">
      <w:pPr>
        <w:spacing w:line="360" w:lineRule="auto"/>
        <w:ind w:firstLine="420" w:firstLineChars="200"/>
        <w:rPr>
          <w:rFonts w:hint="eastAsia" w:hAnsi="宋体"/>
        </w:rPr>
      </w:pPr>
      <w:r>
        <w:rPr>
          <w:rFonts w:hint="eastAsia" w:ascii="宋体" w:hAnsi="宋体"/>
        </w:rPr>
        <w:t>（2）</w:t>
      </w:r>
      <w:r>
        <w:rPr>
          <w:rFonts w:hint="eastAsia" w:hAnsi="宋体"/>
        </w:rPr>
        <w:t>电子交易平台应用或数据库出现错误，不能进行正常操作的；</w:t>
      </w:r>
    </w:p>
    <w:p w14:paraId="6DB581E6">
      <w:pPr>
        <w:spacing w:line="360" w:lineRule="auto"/>
        <w:ind w:firstLine="420" w:firstLineChars="200"/>
        <w:rPr>
          <w:rFonts w:hint="eastAsia" w:hAnsi="宋体"/>
        </w:rPr>
      </w:pPr>
      <w:r>
        <w:rPr>
          <w:rFonts w:hint="eastAsia" w:ascii="宋体" w:hAnsi="宋体"/>
        </w:rPr>
        <w:t>（3）</w:t>
      </w:r>
      <w:r>
        <w:rPr>
          <w:rFonts w:hint="eastAsia" w:hAnsi="宋体"/>
        </w:rPr>
        <w:t>电子交易平台发现严重安全漏洞，有潜在泄密危险的；</w:t>
      </w:r>
    </w:p>
    <w:p w14:paraId="67453E47">
      <w:pPr>
        <w:spacing w:line="360" w:lineRule="auto"/>
        <w:ind w:firstLine="420" w:firstLineChars="200"/>
        <w:rPr>
          <w:rFonts w:hint="eastAsia" w:hAnsi="宋体"/>
        </w:rPr>
      </w:pPr>
      <w:r>
        <w:rPr>
          <w:rFonts w:hint="eastAsia" w:hAnsi="宋体"/>
        </w:rPr>
        <w:t>（</w:t>
      </w:r>
      <w:r>
        <w:rPr>
          <w:rFonts w:hint="eastAsia" w:ascii="宋体" w:hAnsi="宋体"/>
        </w:rPr>
        <w:t>4）</w:t>
      </w:r>
      <w:r>
        <w:rPr>
          <w:rFonts w:hint="eastAsia" w:hAnsi="宋体"/>
        </w:rPr>
        <w:t xml:space="preserve">病毒发作导致不能进行正常操作的； </w:t>
      </w:r>
    </w:p>
    <w:p w14:paraId="66730F05">
      <w:pPr>
        <w:spacing w:line="360" w:lineRule="auto"/>
        <w:ind w:firstLine="420" w:firstLineChars="200"/>
        <w:rPr>
          <w:rFonts w:hint="eastAsia" w:hAnsi="宋体"/>
        </w:rPr>
      </w:pPr>
      <w:r>
        <w:rPr>
          <w:rFonts w:hint="eastAsia" w:ascii="宋体" w:hAnsi="宋体"/>
        </w:rPr>
        <w:t>（5）</w:t>
      </w:r>
      <w:r>
        <w:rPr>
          <w:rFonts w:hint="eastAsia" w:hAnsi="宋体"/>
        </w:rPr>
        <w:t>其他无法保证电子交易的公平、公正和安全的情况。</w:t>
      </w:r>
    </w:p>
    <w:p w14:paraId="67141BDD">
      <w:pPr>
        <w:spacing w:line="360" w:lineRule="auto"/>
        <w:ind w:firstLine="420" w:firstLineChars="200"/>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97DE074">
      <w:pPr>
        <w:spacing w:line="360" w:lineRule="auto"/>
        <w:ind w:firstLine="422" w:firstLineChars="200"/>
        <w:rPr>
          <w:rFonts w:hint="eastAsia" w:ascii="宋体" w:hAnsi="宋体" w:cs="宋体"/>
          <w:b/>
          <w:bCs/>
          <w:szCs w:val="21"/>
        </w:rPr>
      </w:pPr>
      <w:r>
        <w:rPr>
          <w:rFonts w:hint="eastAsia" w:ascii="宋体" w:hAnsi="宋体" w:cs="宋体"/>
          <w:b/>
          <w:bCs/>
          <w:szCs w:val="21"/>
        </w:rPr>
        <w:t>27.确定成交供应商及结果公告</w:t>
      </w:r>
    </w:p>
    <w:p w14:paraId="3D187C96">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70540A">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w:t>
      </w:r>
    </w:p>
    <w:p w14:paraId="435503C3">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7.3</w:t>
      </w:r>
      <w:r>
        <w:rPr>
          <w:rFonts w:hint="eastAsia" w:ascii="宋体" w:hAnsi="宋体" w:cs="宋体"/>
          <w:szCs w:val="21"/>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F7E1AB2">
      <w:pPr>
        <w:spacing w:line="360" w:lineRule="auto"/>
        <w:ind w:firstLine="420" w:firstLineChars="200"/>
        <w:rPr>
          <w:rFonts w:hint="eastAsia" w:ascii="宋体" w:hAnsi="宋体" w:cs="宋体"/>
          <w:szCs w:val="21"/>
        </w:rPr>
      </w:pPr>
      <w:r>
        <w:rPr>
          <w:rFonts w:ascii="宋体" w:hAnsi="宋体"/>
          <w:bCs/>
          <w:szCs w:val="21"/>
        </w:rPr>
        <w:t>27.4</w:t>
      </w:r>
      <w:r>
        <w:rPr>
          <w:rFonts w:hint="eastAsia" w:ascii="宋体" w:hAnsi="宋体"/>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3D2E3C0">
      <w:pPr>
        <w:spacing w:line="360" w:lineRule="auto"/>
        <w:ind w:firstLine="422" w:firstLineChars="200"/>
        <w:rPr>
          <w:rFonts w:hint="eastAsia" w:ascii="宋体" w:hAnsi="宋体" w:cs="宋体"/>
          <w:b/>
          <w:bCs/>
          <w:szCs w:val="21"/>
        </w:rPr>
      </w:pPr>
      <w:r>
        <w:rPr>
          <w:rFonts w:hint="eastAsia" w:ascii="宋体" w:hAnsi="宋体" w:cs="宋体"/>
          <w:b/>
          <w:bCs/>
          <w:szCs w:val="21"/>
        </w:rPr>
        <w:t>28.履约保证金</w:t>
      </w:r>
    </w:p>
    <w:p w14:paraId="1C78025C">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签订合同，采购人可以按照评审报告推荐的成交候选人名单排序，确定下一候选人为成交供应商，也可以重新开展政府采购活动。</w:t>
      </w:r>
    </w:p>
    <w:p w14:paraId="42FF5372">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.2签订合同后，如成交供应商不按双方签订的合同规定履约，则没收其全部履约保证金，履约保证金不足以赔偿损失的，按实际损失赔偿。</w:t>
      </w:r>
    </w:p>
    <w:p w14:paraId="583115F4">
      <w:pPr>
        <w:spacing w:line="360" w:lineRule="auto"/>
        <w:ind w:firstLine="424" w:firstLineChars="202"/>
        <w:rPr>
          <w:rFonts w:hint="eastAsia" w:ascii="宋体" w:hAnsi="宋体" w:cs="宋体"/>
          <w:b/>
          <w:bCs/>
          <w:szCs w:val="21"/>
        </w:rPr>
      </w:pPr>
      <w:r>
        <w:rPr>
          <w:rFonts w:ascii="宋体" w:hAnsi="宋体" w:cs="宋体"/>
          <w:szCs w:val="21"/>
        </w:rPr>
        <w:t>28</w:t>
      </w:r>
      <w:r>
        <w:rPr>
          <w:rFonts w:hint="eastAsia" w:ascii="宋体" w:hAnsi="宋体" w:cs="宋体"/>
          <w:szCs w:val="21"/>
        </w:rPr>
        <w:t>.</w:t>
      </w:r>
      <w:r>
        <w:rPr>
          <w:rFonts w:ascii="宋体" w:hAnsi="宋体" w:cs="宋体"/>
          <w:szCs w:val="21"/>
        </w:rPr>
        <w:t>3</w:t>
      </w:r>
      <w:r>
        <w:rPr>
          <w:rFonts w:hint="eastAsia" w:ascii="宋体" w:hAnsi="宋体" w:cs="宋体"/>
          <w:szCs w:val="21"/>
        </w:rPr>
        <w:t>在履约保证金退还日期前，若成交供应商的开户名称、开户银行、帐号有变动的，请以书面形式通知履约保证金收取单位，否则</w:t>
      </w:r>
      <w:r>
        <w:rPr>
          <w:rFonts w:hint="eastAsia" w:ascii="宋体" w:hAnsi="宋体" w:cs="宋体"/>
          <w:b/>
          <w:bCs/>
          <w:szCs w:val="21"/>
        </w:rPr>
        <w:t>由此产生的后果由成交供应商自行承担。</w:t>
      </w:r>
    </w:p>
    <w:p w14:paraId="6E240DCD">
      <w:pPr>
        <w:spacing w:line="360" w:lineRule="auto"/>
        <w:ind w:firstLine="426" w:firstLineChars="202"/>
        <w:rPr>
          <w:rFonts w:hint="eastAsia" w:ascii="宋体" w:hAnsi="宋体" w:cs="宋体"/>
          <w:b/>
          <w:bCs/>
          <w:szCs w:val="21"/>
        </w:rPr>
      </w:pPr>
      <w:r>
        <w:rPr>
          <w:rFonts w:hint="eastAsia" w:ascii="宋体" w:hAnsi="宋体" w:cs="宋体"/>
          <w:b/>
          <w:bCs/>
          <w:szCs w:val="21"/>
        </w:rPr>
        <w:t>29.签订合同</w:t>
      </w:r>
    </w:p>
    <w:p w14:paraId="78325B58">
      <w:pPr>
        <w:spacing w:line="360" w:lineRule="auto"/>
        <w:ind w:firstLine="424" w:firstLineChars="202"/>
        <w:rPr>
          <w:rFonts w:hint="eastAsia"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3EE73222">
      <w:pPr>
        <w:spacing w:line="360" w:lineRule="auto"/>
        <w:ind w:firstLine="424" w:firstLineChars="202"/>
        <w:rPr>
          <w:rFonts w:hint="eastAsia"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467B233C">
      <w:pPr>
        <w:spacing w:line="360" w:lineRule="auto"/>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7D038950">
      <w:pPr>
        <w:spacing w:line="360" w:lineRule="auto"/>
        <w:ind w:firstLine="424" w:firstLineChars="202"/>
        <w:rPr>
          <w:rFonts w:hint="eastAsia"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w:t>
      </w:r>
      <w:r>
        <w:rPr>
          <w:rFonts w:hint="eastAsia" w:ascii="宋体" w:hAnsi="宋体" w:cs="宋体"/>
          <w:b/>
          <w:bCs/>
          <w:szCs w:val="21"/>
        </w:rPr>
        <w:t>供应商</w:t>
      </w:r>
      <w:r>
        <w:rPr>
          <w:rFonts w:hint="eastAsia" w:ascii="宋体" w:hAnsi="宋体" w:cs="宋体"/>
          <w:szCs w:val="21"/>
        </w:rPr>
        <w:t>可追究采购人承担相应的法律责任。</w:t>
      </w:r>
    </w:p>
    <w:p w14:paraId="0BB7BE13">
      <w:pPr>
        <w:spacing w:line="360" w:lineRule="auto"/>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30383B2">
      <w:pPr>
        <w:spacing w:line="360" w:lineRule="auto"/>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58DFFE42">
      <w:pPr>
        <w:spacing w:line="360" w:lineRule="auto"/>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242A0577">
      <w:pPr>
        <w:spacing w:line="360" w:lineRule="auto"/>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B2077C0">
      <w:pPr>
        <w:spacing w:line="360" w:lineRule="auto"/>
        <w:ind w:firstLine="422" w:firstLineChars="200"/>
        <w:rPr>
          <w:rFonts w:hint="eastAsia" w:ascii="宋体" w:hAnsi="宋体" w:cs="宋体"/>
          <w:b/>
          <w:bCs/>
          <w:szCs w:val="21"/>
        </w:rPr>
      </w:pPr>
      <w:r>
        <w:rPr>
          <w:rFonts w:hint="eastAsia" w:ascii="宋体" w:hAnsi="宋体" w:cs="宋体"/>
          <w:b/>
          <w:bCs/>
          <w:szCs w:val="21"/>
        </w:rPr>
        <w:t>30.政府采购合同公告</w:t>
      </w:r>
    </w:p>
    <w:p w14:paraId="279EF291">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7CC7B39">
      <w:pPr>
        <w:spacing w:line="360" w:lineRule="auto"/>
        <w:ind w:firstLine="422" w:firstLineChars="200"/>
        <w:rPr>
          <w:rFonts w:hint="eastAsia" w:ascii="宋体" w:hAnsi="宋体" w:cs="宋体"/>
          <w:b/>
          <w:bCs/>
          <w:szCs w:val="21"/>
        </w:rPr>
      </w:pPr>
      <w:r>
        <w:rPr>
          <w:rFonts w:hint="eastAsia" w:ascii="宋体" w:hAnsi="宋体" w:cs="宋体"/>
          <w:b/>
          <w:bCs/>
          <w:szCs w:val="21"/>
        </w:rPr>
        <w:t>31. 询问、质疑和投诉</w:t>
      </w:r>
    </w:p>
    <w:p w14:paraId="1A9FE551">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14:paraId="032D2354">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75B10B41">
      <w:pPr>
        <w:spacing w:line="360" w:lineRule="auto"/>
        <w:ind w:firstLine="420" w:firstLineChars="200"/>
        <w:rPr>
          <w:rFonts w:hint="eastAsia"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2409B03B">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22BA9C54">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6C0C14A2">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6808E0E">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2CD664A9">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37E07C5D">
      <w:pPr>
        <w:spacing w:line="360" w:lineRule="auto"/>
        <w:ind w:firstLine="420" w:firstLineChars="200"/>
        <w:rPr>
          <w:rFonts w:hint="eastAsia" w:ascii="宋体" w:hAnsi="宋体" w:cs="宋体"/>
        </w:rPr>
      </w:pPr>
      <w:r>
        <w:rPr>
          <w:rFonts w:hint="eastAsia" w:ascii="宋体" w:hAnsi="宋体" w:cs="宋体"/>
        </w:rPr>
        <w:t>（2）质疑项目的名称、编号；</w:t>
      </w:r>
    </w:p>
    <w:p w14:paraId="3A0FD4E0">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0C666E18">
      <w:pPr>
        <w:spacing w:line="360" w:lineRule="auto"/>
        <w:ind w:firstLine="420" w:firstLineChars="200"/>
        <w:rPr>
          <w:rFonts w:hint="eastAsia" w:ascii="宋体" w:hAnsi="宋体" w:cs="宋体"/>
        </w:rPr>
      </w:pPr>
      <w:r>
        <w:rPr>
          <w:rFonts w:hint="eastAsia" w:ascii="宋体" w:hAnsi="宋体" w:cs="宋体"/>
        </w:rPr>
        <w:t>（4）事实依据；</w:t>
      </w:r>
    </w:p>
    <w:p w14:paraId="509A4497">
      <w:pPr>
        <w:spacing w:line="360" w:lineRule="auto"/>
        <w:ind w:firstLine="420" w:firstLineChars="200"/>
        <w:rPr>
          <w:rFonts w:hint="eastAsia" w:ascii="宋体" w:hAnsi="宋体" w:cs="宋体"/>
        </w:rPr>
      </w:pPr>
      <w:r>
        <w:rPr>
          <w:rFonts w:hint="eastAsia" w:ascii="宋体" w:hAnsi="宋体" w:cs="宋体"/>
        </w:rPr>
        <w:t>（5）必要的法律依据；</w:t>
      </w:r>
    </w:p>
    <w:p w14:paraId="494645B2">
      <w:pPr>
        <w:spacing w:line="360" w:lineRule="auto"/>
        <w:ind w:firstLine="420" w:firstLineChars="200"/>
        <w:rPr>
          <w:rFonts w:hint="eastAsia" w:ascii="宋体" w:hAnsi="宋体" w:cs="宋体"/>
        </w:rPr>
      </w:pPr>
      <w:r>
        <w:rPr>
          <w:rFonts w:hint="eastAsia" w:ascii="宋体" w:hAnsi="宋体" w:cs="宋体"/>
        </w:rPr>
        <w:t>（6）提出质疑的日期。</w:t>
      </w:r>
    </w:p>
    <w:p w14:paraId="27ECACA2">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3DA79D11">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62416353">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018C524E">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7F3E2411">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0DFAA70D">
      <w:pPr>
        <w:spacing w:line="360" w:lineRule="auto"/>
        <w:ind w:firstLine="420" w:firstLineChars="200"/>
        <w:rPr>
          <w:rFonts w:hint="eastAsia" w:ascii="宋体" w:hAnsi="宋体" w:cs="宋体"/>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3E75AF0">
      <w:pPr>
        <w:spacing w:line="360" w:lineRule="auto"/>
        <w:ind w:firstLine="422" w:firstLineChars="200"/>
        <w:rPr>
          <w:rFonts w:hint="eastAsia" w:ascii="宋体" w:hAnsi="宋体" w:cs="宋体"/>
          <w:b/>
          <w:bCs/>
          <w:szCs w:val="21"/>
        </w:rPr>
      </w:pPr>
      <w:r>
        <w:rPr>
          <w:rFonts w:hint="eastAsia" w:ascii="宋体" w:hAnsi="宋体" w:cs="宋体"/>
          <w:b/>
          <w:bCs/>
          <w:szCs w:val="21"/>
        </w:rPr>
        <w:t>32.其他内容</w:t>
      </w:r>
    </w:p>
    <w:p w14:paraId="3D989263">
      <w:pPr>
        <w:spacing w:line="360" w:lineRule="auto"/>
        <w:ind w:firstLine="420" w:firstLineChars="200"/>
        <w:rPr>
          <w:rFonts w:hint="eastAsia" w:ascii="宋体" w:hAnsi="宋体" w:cs="宋体"/>
        </w:rPr>
      </w:pPr>
      <w:r>
        <w:rPr>
          <w:rFonts w:ascii="宋体" w:hAnsi="宋体" w:cs="宋体"/>
          <w:szCs w:val="21"/>
        </w:rPr>
        <w:t>32</w:t>
      </w:r>
      <w:r>
        <w:rPr>
          <w:rFonts w:hint="eastAsia" w:ascii="宋体" w:hAnsi="宋体" w:cs="宋体"/>
          <w:szCs w:val="21"/>
        </w:rPr>
        <w:t>.1代理服务收费标准详见“供应商须知前附表”。</w:t>
      </w:r>
    </w:p>
    <w:p w14:paraId="2134BAB5">
      <w:pPr>
        <w:spacing w:line="360" w:lineRule="auto"/>
        <w:ind w:firstLine="422" w:firstLineChars="200"/>
        <w:rPr>
          <w:rFonts w:hint="eastAsia" w:ascii="宋体" w:hAnsi="宋体" w:cs="宋体"/>
          <w:b/>
          <w:bCs/>
          <w:szCs w:val="21"/>
        </w:rPr>
      </w:pPr>
      <w:r>
        <w:rPr>
          <w:rFonts w:hint="eastAsia" w:ascii="宋体" w:hAnsi="宋体" w:cs="宋体"/>
          <w:b/>
          <w:bCs/>
          <w:szCs w:val="21"/>
        </w:rPr>
        <w:t>33.需要补充的其他内容</w:t>
      </w:r>
    </w:p>
    <w:p w14:paraId="7EEB63F4">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3.1</w:t>
      </w:r>
      <w:r>
        <w:rPr>
          <w:rFonts w:hint="eastAsia" w:ascii="宋体" w:hAnsi="宋体" w:cs="宋体"/>
        </w:rPr>
        <w:t>本磋商文件解释规则详见“供应商须知前附表”。</w:t>
      </w:r>
    </w:p>
    <w:p w14:paraId="27667C4E">
      <w:pPr>
        <w:spacing w:line="360" w:lineRule="auto"/>
        <w:ind w:firstLine="420" w:firstLineChars="200"/>
        <w:rPr>
          <w:rFonts w:hint="eastAsia" w:ascii="宋体" w:hAnsi="宋体" w:cs="宋体"/>
        </w:rPr>
      </w:pPr>
      <w:r>
        <w:rPr>
          <w:rFonts w:ascii="宋体" w:hAnsi="宋体" w:cs="宋体"/>
        </w:rPr>
        <w:t>33.2</w:t>
      </w:r>
      <w:r>
        <w:rPr>
          <w:rFonts w:hint="eastAsia" w:ascii="宋体" w:hAnsi="宋体" w:cs="宋体"/>
        </w:rPr>
        <w:t xml:space="preserve"> 其他事项详见“供应商须知前附表”。</w:t>
      </w:r>
    </w:p>
    <w:p w14:paraId="21BB8F22">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34</w:t>
      </w:r>
      <w:r>
        <w:rPr>
          <w:rFonts w:ascii="黑体" w:hAnsi="黑体" w:eastAsia="黑体"/>
          <w:sz w:val="24"/>
        </w:rPr>
        <w:t>. 需要补充的其他内容</w:t>
      </w:r>
    </w:p>
    <w:p w14:paraId="336EDA2D">
      <w:pPr>
        <w:pStyle w:val="13"/>
        <w:spacing w:before="120" w:after="120" w:line="360" w:lineRule="auto"/>
        <w:ind w:firstLine="420" w:firstLineChars="200"/>
        <w:contextualSpacing/>
        <w:rPr>
          <w:rFonts w:hint="eastAsia" w:hAnsi="宋体" w:cs="宋体"/>
        </w:rPr>
      </w:pPr>
      <w:r>
        <w:rPr>
          <w:rFonts w:hint="eastAsia" w:hAnsi="宋体" w:cs="宋体"/>
        </w:rPr>
        <w:t>34.1本采购文件解释规则详见“供应商须知前附表”。</w:t>
      </w:r>
    </w:p>
    <w:p w14:paraId="3EB4CD7C">
      <w:pPr>
        <w:pStyle w:val="13"/>
        <w:spacing w:before="120" w:after="120" w:line="360" w:lineRule="auto"/>
        <w:ind w:firstLine="420" w:firstLineChars="200"/>
        <w:contextualSpacing/>
        <w:rPr>
          <w:rFonts w:hint="eastAsia" w:hAnsi="宋体" w:cs="宋体"/>
        </w:rPr>
      </w:pPr>
      <w:r>
        <w:rPr>
          <w:rFonts w:hint="eastAsia" w:hAnsi="宋体" w:cs="宋体"/>
        </w:rPr>
        <w:t>34.2 其他事项详见“供应商须知前附表”。</w:t>
      </w:r>
    </w:p>
    <w:p w14:paraId="393BDF6B">
      <w:pPr>
        <w:pStyle w:val="13"/>
        <w:spacing w:before="120" w:after="120" w:line="360" w:lineRule="auto"/>
        <w:ind w:firstLine="420" w:firstLineChars="200"/>
        <w:contextualSpacing/>
        <w:rPr>
          <w:rFonts w:hint="eastAsia" w:hAnsi="宋体"/>
        </w:rPr>
      </w:pPr>
      <w:r>
        <w:rPr>
          <w:rFonts w:hint="eastAsia" w:hAnsi="宋体" w:cs="宋体"/>
        </w:rPr>
        <w:t>34.3</w:t>
      </w:r>
      <w:bookmarkStart w:id="52" w:name="_Hlk65857140"/>
      <w:r>
        <w:rPr>
          <w:rFonts w:hint="eastAsia" w:hAnsi="宋体" w:cs="宋体"/>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52"/>
      <w:r>
        <w:rPr>
          <w:rFonts w:hAnsi="宋体"/>
          <w:b/>
        </w:rPr>
        <w:br w:type="page"/>
      </w:r>
      <w:r>
        <w:rPr>
          <w:rFonts w:hint="eastAsia" w:ascii="黑体" w:hAnsi="黑体" w:eastAsia="黑体" w:cs="黑体"/>
          <w:bCs/>
          <w:sz w:val="32"/>
          <w:szCs w:val="32"/>
        </w:rPr>
        <w:t>附件1：</w:t>
      </w:r>
    </w:p>
    <w:p w14:paraId="48F6EFC0">
      <w:pPr>
        <w:widowControl/>
        <w:shd w:val="clear" w:color="auto" w:fill="FFFFFF"/>
        <w:spacing w:line="480" w:lineRule="atLeast"/>
        <w:jc w:val="center"/>
        <w:outlineLvl w:val="0"/>
        <w:rPr>
          <w:rFonts w:hint="eastAsia" w:ascii="仿宋" w:hAnsi="仿宋" w:eastAsia="仿宋" w:cs="宋体"/>
          <w:kern w:val="0"/>
          <w:sz w:val="32"/>
          <w:szCs w:val="32"/>
        </w:rPr>
      </w:pPr>
      <w:bookmarkStart w:id="53" w:name="_Toc2311"/>
      <w:r>
        <w:rPr>
          <w:rFonts w:hint="eastAsia" w:ascii="宋体" w:hAnsi="宋体" w:cs="宋体"/>
          <w:b/>
          <w:bCs/>
          <w:kern w:val="0"/>
          <w:sz w:val="32"/>
          <w:szCs w:val="32"/>
        </w:rPr>
        <w:t>广西壮族自治区政府采购项目合同验收书（格式）</w:t>
      </w:r>
      <w:bookmarkEnd w:id="53"/>
    </w:p>
    <w:p w14:paraId="44587776">
      <w:pPr>
        <w:widowControl/>
        <w:shd w:val="clear" w:color="auto" w:fill="FFFFFF"/>
        <w:spacing w:line="480" w:lineRule="atLeast"/>
        <w:jc w:val="center"/>
        <w:rPr>
          <w:rFonts w:hint="eastAsia" w:ascii="仿宋" w:hAnsi="仿宋" w:eastAsia="仿宋" w:cs="宋体"/>
          <w:kern w:val="0"/>
          <w:sz w:val="32"/>
          <w:szCs w:val="32"/>
        </w:rPr>
      </w:pPr>
    </w:p>
    <w:p w14:paraId="10EBB420">
      <w:pPr>
        <w:widowControl/>
        <w:shd w:val="clear" w:color="auto" w:fill="FFFFFF"/>
        <w:snapToGrid w:val="0"/>
        <w:spacing w:line="320" w:lineRule="atLeast"/>
        <w:ind w:firstLine="48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根据政府采购项目（</w:t>
      </w:r>
      <w:r>
        <w:rPr>
          <w:rFonts w:hint="eastAsia" w:asciiTheme="minorEastAsia" w:hAnsiTheme="minorEastAsia" w:eastAsiaTheme="minorEastAsia" w:cstheme="minorEastAsia"/>
          <w:kern w:val="0"/>
          <w:szCs w:val="21"/>
          <w:u w:val="single"/>
        </w:rPr>
        <w:t>采购合同编号：</w:t>
      </w:r>
      <w:r>
        <w:rPr>
          <w:rFonts w:hint="eastAsia" w:asciiTheme="minorEastAsia" w:hAnsiTheme="minorEastAsia" w:eastAsiaTheme="minorEastAsia" w:cstheme="minorEastAsia"/>
          <w:kern w:val="0"/>
          <w:szCs w:val="21"/>
          <w:u w:val="single"/>
        </w:rPr>
        <w:softHyphen/>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）的约定，我单位对（</w:t>
      </w:r>
      <w:r>
        <w:rPr>
          <w:rFonts w:hint="eastAsia" w:asciiTheme="minorEastAsia" w:hAnsiTheme="minorEastAsia" w:eastAsiaTheme="minorEastAsia" w:cstheme="minorEastAsia"/>
          <w:kern w:val="0"/>
          <w:szCs w:val="21"/>
          <w:u w:val="single"/>
        </w:rPr>
        <w:t xml:space="preserve"> 项目名称 </w:t>
      </w:r>
      <w:r>
        <w:rPr>
          <w:rFonts w:hint="eastAsia" w:asciiTheme="minorEastAsia" w:hAnsiTheme="minorEastAsia" w:eastAsiaTheme="minorEastAsia" w:cstheme="minorEastAsia"/>
          <w:kern w:val="0"/>
          <w:szCs w:val="21"/>
        </w:rPr>
        <w:t>） 政府采购项目成交供应商（</w:t>
      </w:r>
      <w:r>
        <w:rPr>
          <w:rFonts w:hint="eastAsia" w:asciiTheme="minorEastAsia" w:hAnsiTheme="minorEastAsia" w:eastAsiaTheme="minorEastAsia" w:cstheme="minorEastAsia"/>
          <w:kern w:val="0"/>
          <w:szCs w:val="21"/>
          <w:u w:val="single"/>
        </w:rPr>
        <w:t xml:space="preserve"> 公司名称 </w:t>
      </w:r>
      <w:r>
        <w:rPr>
          <w:rFonts w:hint="eastAsia" w:asciiTheme="minorEastAsia" w:hAnsiTheme="minorEastAsia" w:eastAsiaTheme="minorEastAsia" w:cstheme="minorEastAsia"/>
          <w:kern w:val="0"/>
          <w:szCs w:val="21"/>
        </w:rPr>
        <w:t>） 提供的货物（或者工程、服务）进行了验收，验收情况如下：</w:t>
      </w:r>
    </w:p>
    <w:tbl>
      <w:tblPr>
        <w:tblStyle w:val="24"/>
        <w:tblW w:w="8899" w:type="dxa"/>
        <w:jc w:val="center"/>
        <w:tblLayout w:type="fixed"/>
        <w:tblCellMar>
          <w:top w:w="0" w:type="dxa"/>
          <w:left w:w="0" w:type="dxa"/>
          <w:bottom w:w="0" w:type="dxa"/>
          <w:right w:w="0" w:type="dxa"/>
        </w:tblCellMar>
      </w:tblPr>
      <w:tblGrid>
        <w:gridCol w:w="847"/>
        <w:gridCol w:w="869"/>
        <w:gridCol w:w="1711"/>
        <w:gridCol w:w="840"/>
        <w:gridCol w:w="108"/>
        <w:gridCol w:w="2110"/>
        <w:gridCol w:w="186"/>
        <w:gridCol w:w="723"/>
        <w:gridCol w:w="1505"/>
      </w:tblGrid>
      <w:tr w14:paraId="77DB4BF5">
        <w:tblPrEx>
          <w:tblCellMar>
            <w:top w:w="0" w:type="dxa"/>
            <w:left w:w="0" w:type="dxa"/>
            <w:bottom w:w="0" w:type="dxa"/>
            <w:right w:w="0" w:type="dxa"/>
          </w:tblCellMar>
        </w:tblPrEx>
        <w:trPr>
          <w:trHeight w:val="518" w:hRule="atLeast"/>
          <w:jc w:val="center"/>
        </w:trPr>
        <w:tc>
          <w:tcPr>
            <w:tcW w:w="3427" w:type="dxa"/>
            <w:gridSpan w:val="3"/>
            <w:tcBorders>
              <w:top w:val="single" w:color="auto" w:sz="8" w:space="0"/>
              <w:left w:val="single" w:color="auto" w:sz="8" w:space="0"/>
              <w:bottom w:val="single" w:color="auto" w:sz="8" w:space="0"/>
              <w:right w:val="single" w:color="auto" w:sz="8" w:space="0"/>
            </w:tcBorders>
            <w:vAlign w:val="center"/>
          </w:tcPr>
          <w:p w14:paraId="3D69E353">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5472" w:type="dxa"/>
            <w:gridSpan w:val="6"/>
            <w:tcBorders>
              <w:top w:val="single" w:color="auto" w:sz="8" w:space="0"/>
              <w:left w:val="nil"/>
              <w:bottom w:val="single" w:color="auto" w:sz="8" w:space="0"/>
              <w:right w:val="single" w:color="auto" w:sz="8" w:space="0"/>
            </w:tcBorders>
            <w:vAlign w:val="center"/>
          </w:tcPr>
          <w:p w14:paraId="2242CDBB">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sym w:font="Wingdings 2" w:char="00A3"/>
            </w:r>
            <w:r>
              <w:rPr>
                <w:rFonts w:ascii="Verdana" w:hAnsi="Verdana" w:cs="宋体"/>
                <w:kern w:val="0"/>
                <w:szCs w:val="21"/>
              </w:rPr>
              <w:t xml:space="preserve">自行验收 </w:t>
            </w:r>
            <w:r>
              <w:rPr>
                <w:rFonts w:ascii="Verdana" w:hAnsi="Verdana" w:cs="宋体"/>
                <w:kern w:val="0"/>
                <w:szCs w:val="21"/>
              </w:rPr>
              <w:sym w:font="Wingdings 2" w:char="00A3"/>
            </w:r>
            <w:r>
              <w:rPr>
                <w:rFonts w:ascii="Verdana" w:hAnsi="Verdana" w:cs="宋体"/>
                <w:kern w:val="0"/>
                <w:szCs w:val="21"/>
              </w:rPr>
              <w:t>委托验收</w:t>
            </w:r>
          </w:p>
        </w:tc>
      </w:tr>
      <w:tr w14:paraId="4F02108A">
        <w:tblPrEx>
          <w:tblCellMar>
            <w:top w:w="0" w:type="dxa"/>
            <w:left w:w="0" w:type="dxa"/>
            <w:bottom w:w="0" w:type="dxa"/>
            <w:right w:w="0" w:type="dxa"/>
          </w:tblCellMar>
        </w:tblPrEx>
        <w:trPr>
          <w:trHeight w:val="661" w:hRule="atLeast"/>
          <w:jc w:val="center"/>
        </w:trPr>
        <w:tc>
          <w:tcPr>
            <w:tcW w:w="847" w:type="dxa"/>
            <w:tcBorders>
              <w:top w:val="nil"/>
              <w:left w:val="single" w:color="auto" w:sz="8" w:space="0"/>
              <w:bottom w:val="single" w:color="auto" w:sz="8" w:space="0"/>
              <w:right w:val="single" w:color="auto" w:sz="8" w:space="0"/>
            </w:tcBorders>
            <w:vAlign w:val="center"/>
          </w:tcPr>
          <w:p w14:paraId="32FDEBB8">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2580" w:type="dxa"/>
            <w:gridSpan w:val="2"/>
            <w:tcBorders>
              <w:top w:val="nil"/>
              <w:left w:val="nil"/>
              <w:bottom w:val="single" w:color="auto" w:sz="8" w:space="0"/>
              <w:right w:val="single" w:color="auto" w:sz="8" w:space="0"/>
            </w:tcBorders>
            <w:vAlign w:val="center"/>
          </w:tcPr>
          <w:p w14:paraId="5248B31B">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名称</w:t>
            </w:r>
          </w:p>
        </w:tc>
        <w:tc>
          <w:tcPr>
            <w:tcW w:w="3058" w:type="dxa"/>
            <w:gridSpan w:val="3"/>
            <w:tcBorders>
              <w:top w:val="nil"/>
              <w:left w:val="nil"/>
              <w:bottom w:val="single" w:color="auto" w:sz="8" w:space="0"/>
              <w:right w:val="single" w:color="auto" w:sz="8" w:space="0"/>
            </w:tcBorders>
            <w:vAlign w:val="center"/>
          </w:tcPr>
          <w:p w14:paraId="4A0BF4AA">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909" w:type="dxa"/>
            <w:gridSpan w:val="2"/>
            <w:tcBorders>
              <w:top w:val="nil"/>
              <w:left w:val="nil"/>
              <w:bottom w:val="single" w:color="auto" w:sz="8" w:space="0"/>
              <w:right w:val="single" w:color="auto" w:sz="8" w:space="0"/>
            </w:tcBorders>
            <w:vAlign w:val="center"/>
          </w:tcPr>
          <w:p w14:paraId="47B60023">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1505" w:type="dxa"/>
            <w:tcBorders>
              <w:top w:val="nil"/>
              <w:left w:val="nil"/>
              <w:bottom w:val="single" w:color="auto" w:sz="8" w:space="0"/>
              <w:right w:val="single" w:color="auto" w:sz="8" w:space="0"/>
            </w:tcBorders>
            <w:vAlign w:val="center"/>
          </w:tcPr>
          <w:p w14:paraId="2C302B83">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金额</w:t>
            </w:r>
          </w:p>
        </w:tc>
      </w:tr>
      <w:tr w14:paraId="04F3E89A">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1D4150B5">
            <w:pPr>
              <w:widowControl/>
              <w:spacing w:before="100" w:beforeAutospacing="1" w:after="100" w:afterAutospacing="1" w:line="240" w:lineRule="atLeast"/>
              <w:jc w:val="center"/>
              <w:rPr>
                <w:rFonts w:ascii="Verdana" w:hAnsi="Verdana" w:cs="宋体"/>
                <w:kern w:val="0"/>
                <w:szCs w:val="21"/>
              </w:rPr>
            </w:pPr>
          </w:p>
        </w:tc>
        <w:tc>
          <w:tcPr>
            <w:tcW w:w="2580" w:type="dxa"/>
            <w:gridSpan w:val="2"/>
            <w:tcBorders>
              <w:top w:val="nil"/>
              <w:left w:val="nil"/>
              <w:bottom w:val="single" w:color="auto" w:sz="8" w:space="0"/>
              <w:right w:val="single" w:color="auto" w:sz="8" w:space="0"/>
            </w:tcBorders>
            <w:vAlign w:val="center"/>
          </w:tcPr>
          <w:p w14:paraId="6DC1E9AC">
            <w:pPr>
              <w:widowControl/>
              <w:spacing w:before="100" w:beforeAutospacing="1" w:after="100" w:afterAutospacing="1" w:line="240" w:lineRule="atLeast"/>
              <w:jc w:val="center"/>
              <w:rPr>
                <w:rFonts w:ascii="Verdana" w:hAnsi="Verdana" w:cs="宋体"/>
                <w:kern w:val="0"/>
                <w:szCs w:val="21"/>
              </w:rPr>
            </w:pPr>
          </w:p>
        </w:tc>
        <w:tc>
          <w:tcPr>
            <w:tcW w:w="3058" w:type="dxa"/>
            <w:gridSpan w:val="3"/>
            <w:tcBorders>
              <w:top w:val="nil"/>
              <w:left w:val="nil"/>
              <w:bottom w:val="single" w:color="auto" w:sz="8" w:space="0"/>
              <w:right w:val="single" w:color="auto" w:sz="8" w:space="0"/>
            </w:tcBorders>
            <w:vAlign w:val="center"/>
          </w:tcPr>
          <w:p w14:paraId="432E54FC">
            <w:pPr>
              <w:widowControl/>
              <w:spacing w:before="100" w:beforeAutospacing="1" w:after="100" w:afterAutospacing="1" w:line="240" w:lineRule="atLeast"/>
              <w:jc w:val="center"/>
              <w:rPr>
                <w:rFonts w:ascii="Verdana" w:hAnsi="Verdana" w:cs="宋体"/>
                <w:kern w:val="0"/>
                <w:szCs w:val="21"/>
              </w:rPr>
            </w:pPr>
          </w:p>
        </w:tc>
        <w:tc>
          <w:tcPr>
            <w:tcW w:w="909" w:type="dxa"/>
            <w:gridSpan w:val="2"/>
            <w:tcBorders>
              <w:top w:val="nil"/>
              <w:left w:val="nil"/>
              <w:bottom w:val="single" w:color="auto" w:sz="8" w:space="0"/>
              <w:right w:val="single" w:color="auto" w:sz="8" w:space="0"/>
            </w:tcBorders>
            <w:vAlign w:val="center"/>
          </w:tcPr>
          <w:p w14:paraId="637F17CB">
            <w:pPr>
              <w:widowControl/>
              <w:spacing w:before="100" w:beforeAutospacing="1" w:after="100" w:afterAutospacing="1" w:line="240" w:lineRule="atLeast"/>
              <w:jc w:val="center"/>
              <w:rPr>
                <w:rFonts w:ascii="Verdana" w:hAnsi="Verdana" w:cs="宋体"/>
                <w:kern w:val="0"/>
                <w:szCs w:val="21"/>
              </w:rPr>
            </w:pPr>
          </w:p>
        </w:tc>
        <w:tc>
          <w:tcPr>
            <w:tcW w:w="1505" w:type="dxa"/>
            <w:tcBorders>
              <w:top w:val="nil"/>
              <w:left w:val="nil"/>
              <w:bottom w:val="single" w:color="auto" w:sz="8" w:space="0"/>
              <w:right w:val="single" w:color="auto" w:sz="8" w:space="0"/>
            </w:tcBorders>
            <w:vAlign w:val="center"/>
          </w:tcPr>
          <w:p w14:paraId="1DC0B531">
            <w:pPr>
              <w:widowControl/>
              <w:spacing w:before="100" w:beforeAutospacing="1" w:after="100" w:afterAutospacing="1" w:line="240" w:lineRule="atLeast"/>
              <w:jc w:val="center"/>
              <w:rPr>
                <w:rFonts w:ascii="Verdana" w:hAnsi="Verdana" w:cs="宋体"/>
                <w:kern w:val="0"/>
                <w:szCs w:val="21"/>
              </w:rPr>
            </w:pPr>
          </w:p>
        </w:tc>
      </w:tr>
      <w:tr w14:paraId="2F254570">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1C2F2095">
            <w:pPr>
              <w:widowControl/>
              <w:spacing w:before="100" w:beforeAutospacing="1" w:after="100" w:afterAutospacing="1" w:line="240" w:lineRule="atLeast"/>
              <w:jc w:val="center"/>
              <w:rPr>
                <w:rFonts w:ascii="Verdana" w:hAnsi="Verdana" w:cs="宋体"/>
                <w:kern w:val="0"/>
                <w:szCs w:val="21"/>
              </w:rPr>
            </w:pPr>
          </w:p>
        </w:tc>
        <w:tc>
          <w:tcPr>
            <w:tcW w:w="2580" w:type="dxa"/>
            <w:gridSpan w:val="2"/>
            <w:tcBorders>
              <w:top w:val="nil"/>
              <w:left w:val="nil"/>
              <w:bottom w:val="single" w:color="auto" w:sz="8" w:space="0"/>
              <w:right w:val="single" w:color="auto" w:sz="8" w:space="0"/>
            </w:tcBorders>
            <w:vAlign w:val="center"/>
          </w:tcPr>
          <w:p w14:paraId="5701B64A">
            <w:pPr>
              <w:widowControl/>
              <w:spacing w:before="100" w:beforeAutospacing="1" w:after="100" w:afterAutospacing="1" w:line="240" w:lineRule="atLeast"/>
              <w:jc w:val="center"/>
              <w:rPr>
                <w:rFonts w:ascii="Verdana" w:hAnsi="Verdana" w:cs="宋体"/>
                <w:kern w:val="0"/>
                <w:szCs w:val="21"/>
              </w:rPr>
            </w:pPr>
          </w:p>
        </w:tc>
        <w:tc>
          <w:tcPr>
            <w:tcW w:w="3058" w:type="dxa"/>
            <w:gridSpan w:val="3"/>
            <w:tcBorders>
              <w:top w:val="nil"/>
              <w:left w:val="nil"/>
              <w:bottom w:val="single" w:color="auto" w:sz="8" w:space="0"/>
              <w:right w:val="single" w:color="auto" w:sz="8" w:space="0"/>
            </w:tcBorders>
            <w:vAlign w:val="center"/>
          </w:tcPr>
          <w:p w14:paraId="77BB1DA1">
            <w:pPr>
              <w:widowControl/>
              <w:spacing w:before="100" w:beforeAutospacing="1" w:after="100" w:afterAutospacing="1" w:line="240" w:lineRule="atLeast"/>
              <w:jc w:val="center"/>
              <w:rPr>
                <w:rFonts w:ascii="Verdana" w:hAnsi="Verdana" w:cs="宋体"/>
                <w:kern w:val="0"/>
                <w:szCs w:val="21"/>
              </w:rPr>
            </w:pPr>
          </w:p>
        </w:tc>
        <w:tc>
          <w:tcPr>
            <w:tcW w:w="909" w:type="dxa"/>
            <w:gridSpan w:val="2"/>
            <w:tcBorders>
              <w:top w:val="nil"/>
              <w:left w:val="nil"/>
              <w:bottom w:val="single" w:color="auto" w:sz="8" w:space="0"/>
              <w:right w:val="single" w:color="auto" w:sz="8" w:space="0"/>
            </w:tcBorders>
            <w:vAlign w:val="center"/>
          </w:tcPr>
          <w:p w14:paraId="606CA724">
            <w:pPr>
              <w:widowControl/>
              <w:spacing w:before="100" w:beforeAutospacing="1" w:after="100" w:afterAutospacing="1" w:line="240" w:lineRule="atLeast"/>
              <w:jc w:val="center"/>
              <w:rPr>
                <w:rFonts w:ascii="Verdana" w:hAnsi="Verdana" w:cs="宋体"/>
                <w:kern w:val="0"/>
                <w:szCs w:val="21"/>
              </w:rPr>
            </w:pPr>
          </w:p>
        </w:tc>
        <w:tc>
          <w:tcPr>
            <w:tcW w:w="1505" w:type="dxa"/>
            <w:tcBorders>
              <w:top w:val="nil"/>
              <w:left w:val="nil"/>
              <w:bottom w:val="single" w:color="auto" w:sz="8" w:space="0"/>
              <w:right w:val="single" w:color="auto" w:sz="8" w:space="0"/>
            </w:tcBorders>
            <w:vAlign w:val="center"/>
          </w:tcPr>
          <w:p w14:paraId="43550172">
            <w:pPr>
              <w:widowControl/>
              <w:spacing w:before="100" w:beforeAutospacing="1" w:after="100" w:afterAutospacing="1" w:line="240" w:lineRule="atLeast"/>
              <w:jc w:val="center"/>
              <w:rPr>
                <w:rFonts w:ascii="Verdana" w:hAnsi="Verdana" w:cs="宋体"/>
                <w:kern w:val="0"/>
                <w:szCs w:val="21"/>
              </w:rPr>
            </w:pPr>
          </w:p>
        </w:tc>
      </w:tr>
      <w:tr w14:paraId="3DD0FC8A">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43E5970E">
            <w:pPr>
              <w:widowControl/>
              <w:spacing w:before="100" w:beforeAutospacing="1" w:after="100" w:afterAutospacing="1" w:line="240" w:lineRule="atLeast"/>
              <w:jc w:val="center"/>
              <w:rPr>
                <w:rFonts w:ascii="Verdana" w:hAnsi="Verdana" w:cs="宋体"/>
                <w:kern w:val="0"/>
                <w:szCs w:val="21"/>
              </w:rPr>
            </w:pPr>
          </w:p>
        </w:tc>
        <w:tc>
          <w:tcPr>
            <w:tcW w:w="2580" w:type="dxa"/>
            <w:gridSpan w:val="2"/>
            <w:tcBorders>
              <w:top w:val="nil"/>
              <w:left w:val="nil"/>
              <w:bottom w:val="single" w:color="auto" w:sz="8" w:space="0"/>
              <w:right w:val="single" w:color="auto" w:sz="8" w:space="0"/>
            </w:tcBorders>
            <w:vAlign w:val="center"/>
          </w:tcPr>
          <w:p w14:paraId="59E0C4DB">
            <w:pPr>
              <w:widowControl/>
              <w:spacing w:before="100" w:beforeAutospacing="1" w:after="100" w:afterAutospacing="1" w:line="240" w:lineRule="atLeast"/>
              <w:jc w:val="center"/>
              <w:rPr>
                <w:rFonts w:ascii="Verdana" w:hAnsi="Verdana" w:cs="宋体"/>
                <w:kern w:val="0"/>
                <w:szCs w:val="21"/>
              </w:rPr>
            </w:pPr>
          </w:p>
        </w:tc>
        <w:tc>
          <w:tcPr>
            <w:tcW w:w="3058" w:type="dxa"/>
            <w:gridSpan w:val="3"/>
            <w:tcBorders>
              <w:top w:val="nil"/>
              <w:left w:val="nil"/>
              <w:bottom w:val="single" w:color="auto" w:sz="8" w:space="0"/>
              <w:right w:val="single" w:color="auto" w:sz="8" w:space="0"/>
            </w:tcBorders>
            <w:vAlign w:val="center"/>
          </w:tcPr>
          <w:p w14:paraId="1EECFE6C">
            <w:pPr>
              <w:widowControl/>
              <w:spacing w:before="100" w:beforeAutospacing="1" w:after="100" w:afterAutospacing="1" w:line="240" w:lineRule="atLeast"/>
              <w:jc w:val="center"/>
              <w:rPr>
                <w:rFonts w:ascii="Verdana" w:hAnsi="Verdana" w:cs="宋体"/>
                <w:kern w:val="0"/>
                <w:szCs w:val="21"/>
              </w:rPr>
            </w:pPr>
          </w:p>
        </w:tc>
        <w:tc>
          <w:tcPr>
            <w:tcW w:w="909" w:type="dxa"/>
            <w:gridSpan w:val="2"/>
            <w:tcBorders>
              <w:top w:val="nil"/>
              <w:left w:val="nil"/>
              <w:bottom w:val="single" w:color="auto" w:sz="8" w:space="0"/>
              <w:right w:val="single" w:color="auto" w:sz="8" w:space="0"/>
            </w:tcBorders>
            <w:vAlign w:val="center"/>
          </w:tcPr>
          <w:p w14:paraId="04E92831">
            <w:pPr>
              <w:widowControl/>
              <w:spacing w:before="100" w:beforeAutospacing="1" w:after="100" w:afterAutospacing="1" w:line="240" w:lineRule="atLeast"/>
              <w:jc w:val="center"/>
              <w:rPr>
                <w:rFonts w:ascii="Verdana" w:hAnsi="Verdana" w:cs="宋体"/>
                <w:kern w:val="0"/>
                <w:szCs w:val="21"/>
              </w:rPr>
            </w:pPr>
          </w:p>
        </w:tc>
        <w:tc>
          <w:tcPr>
            <w:tcW w:w="1505" w:type="dxa"/>
            <w:tcBorders>
              <w:top w:val="nil"/>
              <w:left w:val="nil"/>
              <w:bottom w:val="single" w:color="auto" w:sz="8" w:space="0"/>
              <w:right w:val="single" w:color="auto" w:sz="8" w:space="0"/>
            </w:tcBorders>
            <w:vAlign w:val="center"/>
          </w:tcPr>
          <w:p w14:paraId="7FB780B1">
            <w:pPr>
              <w:widowControl/>
              <w:spacing w:before="100" w:beforeAutospacing="1" w:after="100" w:afterAutospacing="1" w:line="240" w:lineRule="atLeast"/>
              <w:jc w:val="center"/>
              <w:rPr>
                <w:rFonts w:ascii="Verdana" w:hAnsi="Verdana" w:cs="宋体"/>
                <w:kern w:val="0"/>
                <w:szCs w:val="21"/>
              </w:rPr>
            </w:pPr>
          </w:p>
        </w:tc>
      </w:tr>
      <w:tr w14:paraId="6F414157">
        <w:tblPrEx>
          <w:tblCellMar>
            <w:top w:w="0" w:type="dxa"/>
            <w:left w:w="0" w:type="dxa"/>
            <w:bottom w:w="0" w:type="dxa"/>
            <w:right w:w="0" w:type="dxa"/>
          </w:tblCellMar>
        </w:tblPrEx>
        <w:trPr>
          <w:trHeight w:val="508" w:hRule="atLeast"/>
          <w:jc w:val="center"/>
        </w:trPr>
        <w:tc>
          <w:tcPr>
            <w:tcW w:w="6485" w:type="dxa"/>
            <w:gridSpan w:val="6"/>
            <w:tcBorders>
              <w:top w:val="nil"/>
              <w:left w:val="single" w:color="auto" w:sz="8" w:space="0"/>
              <w:bottom w:val="single" w:color="auto" w:sz="8" w:space="0"/>
              <w:right w:val="single" w:color="auto" w:sz="8" w:space="0"/>
            </w:tcBorders>
            <w:vAlign w:val="center"/>
          </w:tcPr>
          <w:p w14:paraId="157505E3">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909" w:type="dxa"/>
            <w:gridSpan w:val="2"/>
            <w:tcBorders>
              <w:top w:val="nil"/>
              <w:left w:val="nil"/>
              <w:bottom w:val="single" w:color="auto" w:sz="8" w:space="0"/>
              <w:right w:val="single" w:color="auto" w:sz="8" w:space="0"/>
            </w:tcBorders>
            <w:vAlign w:val="center"/>
          </w:tcPr>
          <w:p w14:paraId="456FA171">
            <w:pPr>
              <w:widowControl/>
              <w:spacing w:before="100" w:beforeAutospacing="1" w:after="100" w:afterAutospacing="1" w:line="240" w:lineRule="atLeast"/>
              <w:jc w:val="center"/>
              <w:rPr>
                <w:rFonts w:ascii="Verdana" w:hAnsi="Verdana" w:cs="宋体"/>
                <w:kern w:val="0"/>
                <w:szCs w:val="21"/>
              </w:rPr>
            </w:pPr>
          </w:p>
        </w:tc>
        <w:tc>
          <w:tcPr>
            <w:tcW w:w="1505" w:type="dxa"/>
            <w:tcBorders>
              <w:top w:val="nil"/>
              <w:left w:val="nil"/>
              <w:bottom w:val="single" w:color="auto" w:sz="8" w:space="0"/>
              <w:right w:val="single" w:color="auto" w:sz="8" w:space="0"/>
            </w:tcBorders>
            <w:vAlign w:val="center"/>
          </w:tcPr>
          <w:p w14:paraId="66914CEE">
            <w:pPr>
              <w:widowControl/>
              <w:spacing w:before="100" w:beforeAutospacing="1" w:after="100" w:afterAutospacing="1" w:line="240" w:lineRule="atLeast"/>
              <w:jc w:val="center"/>
              <w:rPr>
                <w:rFonts w:ascii="Verdana" w:hAnsi="Verdana" w:cs="宋体"/>
                <w:kern w:val="0"/>
                <w:szCs w:val="21"/>
              </w:rPr>
            </w:pPr>
          </w:p>
        </w:tc>
      </w:tr>
      <w:tr w14:paraId="568F2C30">
        <w:tblPrEx>
          <w:tblCellMar>
            <w:top w:w="0" w:type="dxa"/>
            <w:left w:w="0" w:type="dxa"/>
            <w:bottom w:w="0" w:type="dxa"/>
            <w:right w:w="0" w:type="dxa"/>
          </w:tblCellMar>
        </w:tblPrEx>
        <w:trPr>
          <w:trHeight w:val="662" w:hRule="atLeast"/>
          <w:jc w:val="center"/>
        </w:trPr>
        <w:tc>
          <w:tcPr>
            <w:tcW w:w="8899" w:type="dxa"/>
            <w:gridSpan w:val="9"/>
            <w:tcBorders>
              <w:top w:val="nil"/>
              <w:left w:val="single" w:color="auto" w:sz="8" w:space="0"/>
              <w:bottom w:val="single" w:color="auto" w:sz="8" w:space="0"/>
              <w:right w:val="single" w:color="auto" w:sz="8" w:space="0"/>
            </w:tcBorders>
            <w:vAlign w:val="center"/>
          </w:tcPr>
          <w:p w14:paraId="3574A29D">
            <w:pPr>
              <w:widowControl/>
              <w:snapToGrid w:val="0"/>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 xml:space="preserve">万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元</w:t>
            </w:r>
          </w:p>
        </w:tc>
      </w:tr>
      <w:tr w14:paraId="2526BCCB">
        <w:tblPrEx>
          <w:tblCellMar>
            <w:top w:w="0" w:type="dxa"/>
            <w:left w:w="0" w:type="dxa"/>
            <w:bottom w:w="0" w:type="dxa"/>
            <w:right w:w="0" w:type="dxa"/>
          </w:tblCellMar>
        </w:tblPrEx>
        <w:trPr>
          <w:trHeight w:val="662" w:hRule="atLeast"/>
          <w:jc w:val="center"/>
        </w:trPr>
        <w:tc>
          <w:tcPr>
            <w:tcW w:w="1716" w:type="dxa"/>
            <w:gridSpan w:val="2"/>
            <w:tcBorders>
              <w:top w:val="nil"/>
              <w:left w:val="single" w:color="auto" w:sz="8" w:space="0"/>
              <w:bottom w:val="single" w:color="auto" w:sz="8" w:space="0"/>
              <w:right w:val="single" w:color="auto" w:sz="8" w:space="0"/>
            </w:tcBorders>
            <w:vAlign w:val="center"/>
          </w:tcPr>
          <w:p w14:paraId="4D9F0E65">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551" w:type="dxa"/>
            <w:gridSpan w:val="2"/>
            <w:tcBorders>
              <w:top w:val="nil"/>
              <w:left w:val="nil"/>
              <w:bottom w:val="single" w:color="auto" w:sz="8" w:space="0"/>
              <w:right w:val="single" w:color="auto" w:sz="8" w:space="0"/>
            </w:tcBorders>
            <w:vAlign w:val="center"/>
          </w:tcPr>
          <w:p w14:paraId="69F8142D">
            <w:pPr>
              <w:widowControl/>
              <w:spacing w:before="100" w:beforeAutospacing="1" w:after="100" w:afterAutospacing="1" w:line="240" w:lineRule="atLeast"/>
              <w:jc w:val="center"/>
              <w:rPr>
                <w:rFonts w:ascii="Verdana" w:hAnsi="Verdana" w:cs="宋体"/>
                <w:kern w:val="0"/>
                <w:szCs w:val="21"/>
              </w:rPr>
            </w:pPr>
          </w:p>
        </w:tc>
        <w:tc>
          <w:tcPr>
            <w:tcW w:w="2404" w:type="dxa"/>
            <w:gridSpan w:val="3"/>
            <w:tcBorders>
              <w:top w:val="nil"/>
              <w:left w:val="nil"/>
              <w:bottom w:val="single" w:color="auto" w:sz="8" w:space="0"/>
              <w:right w:val="single" w:color="auto" w:sz="8" w:space="0"/>
            </w:tcBorders>
            <w:vAlign w:val="center"/>
          </w:tcPr>
          <w:p w14:paraId="6D2AFA3B">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2228" w:type="dxa"/>
            <w:gridSpan w:val="2"/>
            <w:tcBorders>
              <w:top w:val="nil"/>
              <w:left w:val="nil"/>
              <w:bottom w:val="single" w:color="auto" w:sz="8" w:space="0"/>
              <w:right w:val="single" w:color="auto" w:sz="8" w:space="0"/>
            </w:tcBorders>
            <w:vAlign w:val="center"/>
          </w:tcPr>
          <w:p w14:paraId="24CE9B40">
            <w:pPr>
              <w:widowControl/>
              <w:spacing w:before="100" w:beforeAutospacing="1" w:after="100" w:afterAutospacing="1" w:line="240" w:lineRule="atLeast"/>
              <w:jc w:val="center"/>
              <w:rPr>
                <w:rFonts w:ascii="Verdana" w:hAnsi="Verdana" w:cs="宋体"/>
                <w:kern w:val="0"/>
                <w:szCs w:val="21"/>
              </w:rPr>
            </w:pPr>
          </w:p>
        </w:tc>
      </w:tr>
      <w:tr w14:paraId="2BD82B21">
        <w:tblPrEx>
          <w:tblCellMar>
            <w:top w:w="0" w:type="dxa"/>
            <w:left w:w="0" w:type="dxa"/>
            <w:bottom w:w="0" w:type="dxa"/>
            <w:right w:w="0" w:type="dxa"/>
          </w:tblCellMar>
        </w:tblPrEx>
        <w:trPr>
          <w:trHeight w:val="1303" w:hRule="atLeast"/>
          <w:jc w:val="center"/>
        </w:trPr>
        <w:tc>
          <w:tcPr>
            <w:tcW w:w="171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2589B7">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7183"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D2126BE">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411073B2">
        <w:tblPrEx>
          <w:tblCellMar>
            <w:top w:w="0" w:type="dxa"/>
            <w:left w:w="0" w:type="dxa"/>
            <w:bottom w:w="0" w:type="dxa"/>
            <w:right w:w="0" w:type="dxa"/>
          </w:tblCellMar>
        </w:tblPrEx>
        <w:trPr>
          <w:trHeight w:val="1304" w:hRule="atLeast"/>
          <w:jc w:val="center"/>
        </w:trPr>
        <w:tc>
          <w:tcPr>
            <w:tcW w:w="1716"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FB5E3E">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7183" w:type="dxa"/>
            <w:gridSpan w:val="7"/>
            <w:tcBorders>
              <w:top w:val="nil"/>
              <w:left w:val="nil"/>
              <w:bottom w:val="single" w:color="auto" w:sz="8" w:space="0"/>
              <w:right w:val="single" w:color="auto" w:sz="8" w:space="0"/>
            </w:tcBorders>
            <w:vAlign w:val="center"/>
          </w:tcPr>
          <w:p w14:paraId="2C5B2E6A">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验收结论性意见：</w:t>
            </w:r>
          </w:p>
        </w:tc>
      </w:tr>
      <w:tr w14:paraId="23B29D00">
        <w:tblPrEx>
          <w:tblCellMar>
            <w:top w:w="0" w:type="dxa"/>
            <w:left w:w="0" w:type="dxa"/>
            <w:bottom w:w="0" w:type="dxa"/>
            <w:right w:w="0" w:type="dxa"/>
          </w:tblCellMar>
        </w:tblPrEx>
        <w:trPr>
          <w:trHeight w:val="942" w:hRule="atLeast"/>
          <w:jc w:val="center"/>
        </w:trPr>
        <w:tc>
          <w:tcPr>
            <w:tcW w:w="1716" w:type="dxa"/>
            <w:gridSpan w:val="2"/>
            <w:vMerge w:val="continue"/>
            <w:tcBorders>
              <w:top w:val="nil"/>
              <w:left w:val="single" w:color="auto" w:sz="8" w:space="0"/>
              <w:bottom w:val="single" w:color="auto" w:sz="8" w:space="0"/>
              <w:right w:val="single" w:color="auto" w:sz="8" w:space="0"/>
            </w:tcBorders>
            <w:vAlign w:val="center"/>
          </w:tcPr>
          <w:p w14:paraId="2F334FAD">
            <w:pPr>
              <w:widowControl/>
              <w:jc w:val="left"/>
              <w:rPr>
                <w:rFonts w:ascii="Verdana" w:hAnsi="Verdana" w:cs="宋体"/>
                <w:kern w:val="0"/>
                <w:szCs w:val="21"/>
              </w:rPr>
            </w:pPr>
          </w:p>
        </w:tc>
        <w:tc>
          <w:tcPr>
            <w:tcW w:w="7183" w:type="dxa"/>
            <w:gridSpan w:val="7"/>
            <w:tcBorders>
              <w:top w:val="nil"/>
              <w:left w:val="nil"/>
              <w:bottom w:val="single" w:color="auto" w:sz="8" w:space="0"/>
              <w:right w:val="single" w:color="auto" w:sz="8" w:space="0"/>
            </w:tcBorders>
            <w:vAlign w:val="center"/>
          </w:tcPr>
          <w:p w14:paraId="5E847BC8">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有异议的意见和说明理由：</w:t>
            </w:r>
          </w:p>
          <w:p w14:paraId="1B8DA2FE">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签字：</w:t>
            </w:r>
          </w:p>
        </w:tc>
      </w:tr>
      <w:tr w14:paraId="5F0905B7">
        <w:tblPrEx>
          <w:tblCellMar>
            <w:top w:w="0" w:type="dxa"/>
            <w:left w:w="0" w:type="dxa"/>
            <w:bottom w:w="0" w:type="dxa"/>
            <w:right w:w="0" w:type="dxa"/>
          </w:tblCellMar>
        </w:tblPrEx>
        <w:trPr>
          <w:trHeight w:val="528"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3DE1B8">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3A1262C4">
        <w:tblPrEx>
          <w:tblCellMar>
            <w:top w:w="0" w:type="dxa"/>
            <w:left w:w="0" w:type="dxa"/>
            <w:bottom w:w="0" w:type="dxa"/>
            <w:right w:w="0" w:type="dxa"/>
          </w:tblCellMar>
        </w:tblPrEx>
        <w:trPr>
          <w:trHeight w:val="942"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2D2E52">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14:paraId="7856EEC1">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28BC0ABF">
        <w:tblPrEx>
          <w:tblCellMar>
            <w:top w:w="0" w:type="dxa"/>
            <w:left w:w="0" w:type="dxa"/>
            <w:bottom w:w="0" w:type="dxa"/>
            <w:right w:w="0" w:type="dxa"/>
          </w:tblCellMar>
        </w:tblPrEx>
        <w:trPr>
          <w:trHeight w:val="1564" w:hRule="atLeast"/>
          <w:jc w:val="center"/>
        </w:trPr>
        <w:tc>
          <w:tcPr>
            <w:tcW w:w="4375"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6E63CE65">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成交供应商负责人签字或者盖章：</w:t>
            </w:r>
          </w:p>
          <w:p w14:paraId="05F1E6B1">
            <w:pPr>
              <w:widowControl/>
              <w:spacing w:before="100" w:beforeAutospacing="1" w:after="100" w:afterAutospacing="1" w:line="320" w:lineRule="atLeast"/>
              <w:jc w:val="left"/>
              <w:rPr>
                <w:rFonts w:ascii="Verdana" w:hAnsi="Verdana" w:cs="宋体"/>
                <w:kern w:val="0"/>
                <w:szCs w:val="21"/>
              </w:rPr>
            </w:pPr>
          </w:p>
          <w:p w14:paraId="2C2BBA4A">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 xml:space="preserve"> 年</w:t>
            </w:r>
            <w:r>
              <w:rPr>
                <w:rFonts w:hint="eastAsia" w:ascii="Verdana" w:hAnsi="Verdana" w:cs="宋体"/>
                <w:kern w:val="0"/>
                <w:szCs w:val="21"/>
              </w:rPr>
              <w:t xml:space="preserve"> </w:t>
            </w:r>
            <w:r>
              <w:rPr>
                <w:rFonts w:ascii="Verdana" w:hAnsi="Verdana" w:cs="宋体"/>
                <w:kern w:val="0"/>
                <w:szCs w:val="21"/>
              </w:rPr>
              <w:t xml:space="preserve"> 月 </w:t>
            </w:r>
            <w:r>
              <w:rPr>
                <w:rFonts w:hint="eastAsia" w:ascii="Verdana" w:hAnsi="Verdana" w:cs="宋体"/>
                <w:kern w:val="0"/>
                <w:szCs w:val="21"/>
              </w:rPr>
              <w:t xml:space="preserve"> </w:t>
            </w:r>
            <w:r>
              <w:rPr>
                <w:rFonts w:ascii="Verdana" w:hAnsi="Verdana" w:cs="宋体"/>
                <w:kern w:val="0"/>
                <w:szCs w:val="21"/>
              </w:rPr>
              <w:t>日</w:t>
            </w:r>
          </w:p>
        </w:tc>
        <w:tc>
          <w:tcPr>
            <w:tcW w:w="4524" w:type="dxa"/>
            <w:gridSpan w:val="4"/>
            <w:tcBorders>
              <w:top w:val="nil"/>
              <w:left w:val="nil"/>
              <w:bottom w:val="single" w:color="auto" w:sz="8" w:space="0"/>
              <w:right w:val="single" w:color="auto" w:sz="8" w:space="0"/>
            </w:tcBorders>
            <w:vAlign w:val="center"/>
          </w:tcPr>
          <w:p w14:paraId="2496863F">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采购人或者受托机构的意见（盖章）：</w:t>
            </w:r>
          </w:p>
          <w:p w14:paraId="3DA8DECD">
            <w:pPr>
              <w:widowControl/>
              <w:spacing w:before="100" w:beforeAutospacing="1" w:after="100" w:afterAutospacing="1" w:line="320" w:lineRule="atLeast"/>
              <w:ind w:firstLine="210" w:firstLineChars="100"/>
              <w:jc w:val="left"/>
              <w:rPr>
                <w:rFonts w:ascii="Verdana" w:hAnsi="Verdana" w:cs="宋体"/>
                <w:kern w:val="0"/>
                <w:szCs w:val="21"/>
              </w:rPr>
            </w:pPr>
          </w:p>
          <w:p w14:paraId="127835FE">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年</w:t>
            </w:r>
            <w:r>
              <w:rPr>
                <w:rFonts w:hint="eastAsia" w:ascii="Verdana" w:hAnsi="Verdana" w:cs="宋体"/>
                <w:kern w:val="0"/>
                <w:szCs w:val="21"/>
              </w:rPr>
              <w:t xml:space="preserve"> </w:t>
            </w:r>
            <w:r>
              <w:rPr>
                <w:rFonts w:ascii="Verdana" w:hAnsi="Verdana" w:cs="宋体"/>
                <w:kern w:val="0"/>
                <w:szCs w:val="21"/>
              </w:rPr>
              <w:t xml:space="preserve"> 月</w:t>
            </w:r>
            <w:r>
              <w:rPr>
                <w:rFonts w:hint="eastAsia" w:ascii="Verdana" w:hAnsi="Verdana" w:cs="宋体"/>
                <w:kern w:val="0"/>
                <w:szCs w:val="21"/>
              </w:rPr>
              <w:t xml:space="preserve"> </w:t>
            </w:r>
            <w:r>
              <w:rPr>
                <w:rFonts w:ascii="Verdana" w:hAnsi="Verdana" w:cs="宋体"/>
                <w:kern w:val="0"/>
                <w:szCs w:val="21"/>
              </w:rPr>
              <w:t xml:space="preserve"> 日</w:t>
            </w:r>
          </w:p>
        </w:tc>
      </w:tr>
    </w:tbl>
    <w:p w14:paraId="50F50113">
      <w:pPr>
        <w:pStyle w:val="20"/>
        <w:jc w:val="both"/>
      </w:pPr>
      <w:bookmarkStart w:id="54" w:name="_Toc44229895"/>
      <w:bookmarkStart w:id="55" w:name="_Toc4187"/>
      <w:bookmarkStart w:id="56" w:name="_Toc30437"/>
    </w:p>
    <w:p w14:paraId="62371EE0">
      <w:pPr>
        <w:spacing w:line="428" w:lineRule="exact"/>
        <w:rPr>
          <w:rFonts w:hint="eastAsia"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附件2：</w:t>
      </w:r>
    </w:p>
    <w:p w14:paraId="77A86392">
      <w:pPr>
        <w:spacing w:line="428" w:lineRule="exact"/>
        <w:jc w:val="center"/>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p w14:paraId="1200BCF8">
      <w:pPr>
        <w:pStyle w:val="30"/>
        <w:rPr>
          <w:color w:val="auto"/>
        </w:rPr>
      </w:pPr>
    </w:p>
    <w:tbl>
      <w:tblPr>
        <w:tblStyle w:val="24"/>
        <w:tblW w:w="9338" w:type="dxa"/>
        <w:tblInd w:w="250" w:type="dxa"/>
        <w:tblLayout w:type="fixed"/>
        <w:tblCellMar>
          <w:top w:w="0" w:type="dxa"/>
          <w:left w:w="108" w:type="dxa"/>
          <w:bottom w:w="0" w:type="dxa"/>
          <w:right w:w="108" w:type="dxa"/>
        </w:tblCellMar>
      </w:tblPr>
      <w:tblGrid>
        <w:gridCol w:w="1990"/>
        <w:gridCol w:w="1619"/>
        <w:gridCol w:w="1068"/>
        <w:gridCol w:w="1895"/>
        <w:gridCol w:w="1684"/>
        <w:gridCol w:w="1082"/>
      </w:tblGrid>
      <w:tr w14:paraId="6487ECC9">
        <w:tblPrEx>
          <w:tblCellMar>
            <w:top w:w="0" w:type="dxa"/>
            <w:left w:w="108" w:type="dxa"/>
            <w:bottom w:w="0" w:type="dxa"/>
            <w:right w:w="108" w:type="dxa"/>
          </w:tblCellMar>
        </w:tblPrEx>
        <w:trPr>
          <w:trHeight w:val="285" w:hRule="atLeast"/>
        </w:trPr>
        <w:tc>
          <w:tcPr>
            <w:tcW w:w="1990" w:type="dxa"/>
            <w:tcBorders>
              <w:top w:val="single" w:color="auto" w:sz="4" w:space="0"/>
              <w:left w:val="single" w:color="auto" w:sz="4" w:space="0"/>
              <w:bottom w:val="single" w:color="auto" w:sz="4" w:space="0"/>
              <w:right w:val="single" w:color="auto" w:sz="4" w:space="0"/>
            </w:tcBorders>
            <w:vAlign w:val="center"/>
          </w:tcPr>
          <w:p w14:paraId="415E4358">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行业名称</w:t>
            </w:r>
          </w:p>
        </w:tc>
        <w:tc>
          <w:tcPr>
            <w:tcW w:w="1619" w:type="dxa"/>
            <w:tcBorders>
              <w:top w:val="single" w:color="auto" w:sz="4" w:space="0"/>
              <w:left w:val="nil"/>
              <w:bottom w:val="single" w:color="auto" w:sz="4" w:space="0"/>
              <w:right w:val="single" w:color="auto" w:sz="4" w:space="0"/>
            </w:tcBorders>
            <w:vAlign w:val="center"/>
          </w:tcPr>
          <w:p w14:paraId="584A6B39">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1068" w:type="dxa"/>
            <w:tcBorders>
              <w:top w:val="single" w:color="auto" w:sz="4" w:space="0"/>
              <w:left w:val="nil"/>
              <w:bottom w:val="single" w:color="auto" w:sz="4" w:space="0"/>
              <w:right w:val="single" w:color="auto" w:sz="4" w:space="0"/>
            </w:tcBorders>
            <w:vAlign w:val="center"/>
          </w:tcPr>
          <w:p w14:paraId="3A0044E5">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95" w:type="dxa"/>
            <w:tcBorders>
              <w:top w:val="single" w:color="auto" w:sz="4" w:space="0"/>
              <w:left w:val="nil"/>
              <w:bottom w:val="single" w:color="auto" w:sz="4" w:space="0"/>
              <w:right w:val="single" w:color="auto" w:sz="4" w:space="0"/>
            </w:tcBorders>
            <w:vAlign w:val="center"/>
          </w:tcPr>
          <w:p w14:paraId="375FE134">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684" w:type="dxa"/>
            <w:tcBorders>
              <w:top w:val="single" w:color="auto" w:sz="4" w:space="0"/>
              <w:left w:val="nil"/>
              <w:bottom w:val="single" w:color="auto" w:sz="4" w:space="0"/>
              <w:right w:val="single" w:color="auto" w:sz="4" w:space="0"/>
            </w:tcBorders>
            <w:vAlign w:val="center"/>
          </w:tcPr>
          <w:p w14:paraId="744F63D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082" w:type="dxa"/>
            <w:tcBorders>
              <w:top w:val="single" w:color="auto" w:sz="4" w:space="0"/>
              <w:left w:val="nil"/>
              <w:bottom w:val="single" w:color="auto" w:sz="4" w:space="0"/>
              <w:right w:val="single" w:color="auto" w:sz="4" w:space="0"/>
            </w:tcBorders>
            <w:vAlign w:val="center"/>
          </w:tcPr>
          <w:p w14:paraId="24B590FC">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3F5ACC38">
        <w:tblPrEx>
          <w:tblCellMar>
            <w:top w:w="0" w:type="dxa"/>
            <w:left w:w="108" w:type="dxa"/>
            <w:bottom w:w="0" w:type="dxa"/>
            <w:right w:w="108" w:type="dxa"/>
          </w:tblCellMar>
        </w:tblPrEx>
        <w:trPr>
          <w:trHeight w:val="225" w:hRule="atLeast"/>
        </w:trPr>
        <w:tc>
          <w:tcPr>
            <w:tcW w:w="1990" w:type="dxa"/>
            <w:tcBorders>
              <w:top w:val="nil"/>
              <w:left w:val="single" w:color="auto" w:sz="4" w:space="0"/>
              <w:bottom w:val="single" w:color="auto" w:sz="4" w:space="0"/>
              <w:right w:val="single" w:color="auto" w:sz="4" w:space="0"/>
            </w:tcBorders>
            <w:vAlign w:val="bottom"/>
          </w:tcPr>
          <w:p w14:paraId="4D93C1A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619" w:type="dxa"/>
            <w:tcBorders>
              <w:top w:val="nil"/>
              <w:left w:val="nil"/>
              <w:bottom w:val="single" w:color="auto" w:sz="4" w:space="0"/>
              <w:right w:val="single" w:color="auto" w:sz="4" w:space="0"/>
            </w:tcBorders>
            <w:vAlign w:val="center"/>
          </w:tcPr>
          <w:p w14:paraId="3879B7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3080B4E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54A936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684" w:type="dxa"/>
            <w:tcBorders>
              <w:top w:val="nil"/>
              <w:left w:val="nil"/>
              <w:bottom w:val="single" w:color="auto" w:sz="4" w:space="0"/>
              <w:right w:val="single" w:color="auto" w:sz="4" w:space="0"/>
            </w:tcBorders>
            <w:vAlign w:val="center"/>
          </w:tcPr>
          <w:p w14:paraId="7A9F56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082" w:type="dxa"/>
            <w:tcBorders>
              <w:top w:val="nil"/>
              <w:left w:val="nil"/>
              <w:bottom w:val="single" w:color="auto" w:sz="4" w:space="0"/>
              <w:right w:val="single" w:color="auto" w:sz="4" w:space="0"/>
            </w:tcBorders>
            <w:vAlign w:val="center"/>
          </w:tcPr>
          <w:p w14:paraId="4DC2A5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9D7A3C5">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1959492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619" w:type="dxa"/>
            <w:tcBorders>
              <w:top w:val="nil"/>
              <w:left w:val="nil"/>
              <w:bottom w:val="single" w:color="auto" w:sz="4" w:space="0"/>
              <w:right w:val="single" w:color="auto" w:sz="4" w:space="0"/>
            </w:tcBorders>
            <w:vAlign w:val="center"/>
          </w:tcPr>
          <w:p w14:paraId="11590C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203229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3F72987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84" w:type="dxa"/>
            <w:tcBorders>
              <w:top w:val="nil"/>
              <w:left w:val="nil"/>
              <w:bottom w:val="single" w:color="auto" w:sz="4" w:space="0"/>
              <w:right w:val="single" w:color="auto" w:sz="4" w:space="0"/>
            </w:tcBorders>
            <w:vAlign w:val="center"/>
          </w:tcPr>
          <w:p w14:paraId="2A50DF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082" w:type="dxa"/>
            <w:tcBorders>
              <w:top w:val="nil"/>
              <w:left w:val="nil"/>
              <w:bottom w:val="single" w:color="auto" w:sz="4" w:space="0"/>
              <w:right w:val="single" w:color="auto" w:sz="4" w:space="0"/>
            </w:tcBorders>
            <w:vAlign w:val="center"/>
          </w:tcPr>
          <w:p w14:paraId="7B93A2C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B486BAF">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10B2BEDF">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34511F9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2736C9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7BDC991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684" w:type="dxa"/>
            <w:tcBorders>
              <w:top w:val="nil"/>
              <w:left w:val="nil"/>
              <w:bottom w:val="single" w:color="auto" w:sz="4" w:space="0"/>
              <w:right w:val="single" w:color="auto" w:sz="4" w:space="0"/>
            </w:tcBorders>
            <w:vAlign w:val="center"/>
          </w:tcPr>
          <w:p w14:paraId="58EB3CD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082" w:type="dxa"/>
            <w:tcBorders>
              <w:top w:val="nil"/>
              <w:left w:val="nil"/>
              <w:bottom w:val="single" w:color="auto" w:sz="4" w:space="0"/>
              <w:right w:val="single" w:color="auto" w:sz="4" w:space="0"/>
            </w:tcBorders>
            <w:vAlign w:val="center"/>
          </w:tcPr>
          <w:p w14:paraId="538AB4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0F70D194">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7457C84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619" w:type="dxa"/>
            <w:tcBorders>
              <w:top w:val="nil"/>
              <w:left w:val="nil"/>
              <w:bottom w:val="single" w:color="auto" w:sz="4" w:space="0"/>
              <w:right w:val="single" w:color="auto" w:sz="4" w:space="0"/>
            </w:tcBorders>
            <w:vAlign w:val="center"/>
          </w:tcPr>
          <w:p w14:paraId="66AC26D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755BAD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591DB5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684" w:type="dxa"/>
            <w:tcBorders>
              <w:top w:val="nil"/>
              <w:left w:val="nil"/>
              <w:bottom w:val="single" w:color="auto" w:sz="4" w:space="0"/>
              <w:right w:val="single" w:color="auto" w:sz="4" w:space="0"/>
            </w:tcBorders>
            <w:vAlign w:val="center"/>
          </w:tcPr>
          <w:p w14:paraId="63D1100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082" w:type="dxa"/>
            <w:tcBorders>
              <w:top w:val="nil"/>
              <w:left w:val="nil"/>
              <w:bottom w:val="single" w:color="auto" w:sz="4" w:space="0"/>
              <w:right w:val="single" w:color="auto" w:sz="4" w:space="0"/>
            </w:tcBorders>
            <w:vAlign w:val="center"/>
          </w:tcPr>
          <w:p w14:paraId="666017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6113666F">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7624C7B8">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7C0EDD7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068" w:type="dxa"/>
            <w:tcBorders>
              <w:top w:val="nil"/>
              <w:left w:val="nil"/>
              <w:bottom w:val="single" w:color="auto" w:sz="4" w:space="0"/>
              <w:right w:val="single" w:color="auto" w:sz="4" w:space="0"/>
            </w:tcBorders>
            <w:vAlign w:val="center"/>
          </w:tcPr>
          <w:p w14:paraId="615245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2C33511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684" w:type="dxa"/>
            <w:tcBorders>
              <w:top w:val="nil"/>
              <w:left w:val="nil"/>
              <w:bottom w:val="single" w:color="auto" w:sz="4" w:space="0"/>
              <w:right w:val="single" w:color="auto" w:sz="4" w:space="0"/>
            </w:tcBorders>
            <w:vAlign w:val="center"/>
          </w:tcPr>
          <w:p w14:paraId="47BBB9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082" w:type="dxa"/>
            <w:tcBorders>
              <w:top w:val="nil"/>
              <w:left w:val="nil"/>
              <w:bottom w:val="single" w:color="auto" w:sz="4" w:space="0"/>
              <w:right w:val="single" w:color="auto" w:sz="4" w:space="0"/>
            </w:tcBorders>
            <w:vAlign w:val="center"/>
          </w:tcPr>
          <w:p w14:paraId="07DA69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19950387">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404D907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619" w:type="dxa"/>
            <w:tcBorders>
              <w:top w:val="nil"/>
              <w:left w:val="nil"/>
              <w:bottom w:val="single" w:color="auto" w:sz="4" w:space="0"/>
              <w:right w:val="single" w:color="auto" w:sz="4" w:space="0"/>
            </w:tcBorders>
            <w:vAlign w:val="center"/>
          </w:tcPr>
          <w:p w14:paraId="7AABB41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2827C8A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194A0F8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684" w:type="dxa"/>
            <w:tcBorders>
              <w:top w:val="nil"/>
              <w:left w:val="nil"/>
              <w:bottom w:val="single" w:color="auto" w:sz="4" w:space="0"/>
              <w:right w:val="single" w:color="auto" w:sz="4" w:space="0"/>
            </w:tcBorders>
            <w:vAlign w:val="center"/>
          </w:tcPr>
          <w:p w14:paraId="49428B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082" w:type="dxa"/>
            <w:tcBorders>
              <w:top w:val="nil"/>
              <w:left w:val="nil"/>
              <w:bottom w:val="single" w:color="auto" w:sz="4" w:space="0"/>
              <w:right w:val="single" w:color="auto" w:sz="4" w:space="0"/>
            </w:tcBorders>
            <w:vAlign w:val="center"/>
          </w:tcPr>
          <w:p w14:paraId="18FC13E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73003339">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04B50DC4">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30DDC2C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4685934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0D6FB5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684" w:type="dxa"/>
            <w:tcBorders>
              <w:top w:val="nil"/>
              <w:left w:val="nil"/>
              <w:bottom w:val="single" w:color="auto" w:sz="4" w:space="0"/>
              <w:right w:val="single" w:color="auto" w:sz="4" w:space="0"/>
            </w:tcBorders>
            <w:vAlign w:val="center"/>
          </w:tcPr>
          <w:p w14:paraId="1192DD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082" w:type="dxa"/>
            <w:tcBorders>
              <w:top w:val="nil"/>
              <w:left w:val="nil"/>
              <w:bottom w:val="single" w:color="auto" w:sz="4" w:space="0"/>
              <w:right w:val="single" w:color="auto" w:sz="4" w:space="0"/>
            </w:tcBorders>
            <w:vAlign w:val="center"/>
          </w:tcPr>
          <w:p w14:paraId="4A567C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6360AC3B">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69B9F9D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619" w:type="dxa"/>
            <w:tcBorders>
              <w:top w:val="nil"/>
              <w:left w:val="nil"/>
              <w:bottom w:val="single" w:color="auto" w:sz="4" w:space="0"/>
              <w:right w:val="single" w:color="auto" w:sz="4" w:space="0"/>
            </w:tcBorders>
            <w:vAlign w:val="center"/>
          </w:tcPr>
          <w:p w14:paraId="1EB332F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5BB79A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2DB4DFD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684" w:type="dxa"/>
            <w:tcBorders>
              <w:top w:val="nil"/>
              <w:left w:val="nil"/>
              <w:bottom w:val="single" w:color="auto" w:sz="4" w:space="0"/>
              <w:right w:val="single" w:color="auto" w:sz="4" w:space="0"/>
            </w:tcBorders>
            <w:vAlign w:val="center"/>
          </w:tcPr>
          <w:p w14:paraId="0EFC3FE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082" w:type="dxa"/>
            <w:tcBorders>
              <w:top w:val="nil"/>
              <w:left w:val="nil"/>
              <w:bottom w:val="single" w:color="auto" w:sz="4" w:space="0"/>
              <w:right w:val="single" w:color="auto" w:sz="4" w:space="0"/>
            </w:tcBorders>
            <w:vAlign w:val="center"/>
          </w:tcPr>
          <w:p w14:paraId="7E2B6F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2AC6B8F">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0EBC38AA">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65D6947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7409A63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313A6CC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684" w:type="dxa"/>
            <w:tcBorders>
              <w:top w:val="nil"/>
              <w:left w:val="nil"/>
              <w:bottom w:val="single" w:color="auto" w:sz="4" w:space="0"/>
              <w:right w:val="single" w:color="auto" w:sz="4" w:space="0"/>
            </w:tcBorders>
            <w:vAlign w:val="center"/>
          </w:tcPr>
          <w:p w14:paraId="296C4EE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082" w:type="dxa"/>
            <w:tcBorders>
              <w:top w:val="nil"/>
              <w:left w:val="nil"/>
              <w:bottom w:val="single" w:color="auto" w:sz="4" w:space="0"/>
              <w:right w:val="single" w:color="auto" w:sz="4" w:space="0"/>
            </w:tcBorders>
            <w:vAlign w:val="center"/>
          </w:tcPr>
          <w:p w14:paraId="3B1D009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C94B98A">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0BA72A7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619" w:type="dxa"/>
            <w:tcBorders>
              <w:top w:val="nil"/>
              <w:left w:val="nil"/>
              <w:bottom w:val="single" w:color="auto" w:sz="4" w:space="0"/>
              <w:right w:val="single" w:color="auto" w:sz="4" w:space="0"/>
            </w:tcBorders>
            <w:vAlign w:val="center"/>
          </w:tcPr>
          <w:p w14:paraId="2714BE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61E5681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38D827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84" w:type="dxa"/>
            <w:tcBorders>
              <w:top w:val="nil"/>
              <w:left w:val="nil"/>
              <w:bottom w:val="single" w:color="auto" w:sz="4" w:space="0"/>
              <w:right w:val="single" w:color="auto" w:sz="4" w:space="0"/>
            </w:tcBorders>
            <w:vAlign w:val="center"/>
          </w:tcPr>
          <w:p w14:paraId="576F78B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082" w:type="dxa"/>
            <w:tcBorders>
              <w:top w:val="nil"/>
              <w:left w:val="nil"/>
              <w:bottom w:val="single" w:color="auto" w:sz="4" w:space="0"/>
              <w:right w:val="single" w:color="auto" w:sz="4" w:space="0"/>
            </w:tcBorders>
            <w:vAlign w:val="center"/>
          </w:tcPr>
          <w:p w14:paraId="6A7604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03D58EF">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009ECB36">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66E695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3704589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3CC8067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684" w:type="dxa"/>
            <w:tcBorders>
              <w:top w:val="nil"/>
              <w:left w:val="nil"/>
              <w:bottom w:val="single" w:color="auto" w:sz="4" w:space="0"/>
              <w:right w:val="single" w:color="auto" w:sz="4" w:space="0"/>
            </w:tcBorders>
            <w:vAlign w:val="center"/>
          </w:tcPr>
          <w:p w14:paraId="60AC694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082" w:type="dxa"/>
            <w:tcBorders>
              <w:top w:val="nil"/>
              <w:left w:val="nil"/>
              <w:bottom w:val="single" w:color="auto" w:sz="4" w:space="0"/>
              <w:right w:val="single" w:color="auto" w:sz="4" w:space="0"/>
            </w:tcBorders>
            <w:vAlign w:val="center"/>
          </w:tcPr>
          <w:p w14:paraId="5150B5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7C1DAAA2">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6C8993A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619" w:type="dxa"/>
            <w:tcBorders>
              <w:top w:val="nil"/>
              <w:left w:val="nil"/>
              <w:bottom w:val="single" w:color="auto" w:sz="4" w:space="0"/>
              <w:right w:val="single" w:color="auto" w:sz="4" w:space="0"/>
            </w:tcBorders>
            <w:vAlign w:val="center"/>
          </w:tcPr>
          <w:p w14:paraId="74F33F4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32D00C5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7277502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684" w:type="dxa"/>
            <w:tcBorders>
              <w:top w:val="nil"/>
              <w:left w:val="nil"/>
              <w:bottom w:val="single" w:color="auto" w:sz="4" w:space="0"/>
              <w:right w:val="single" w:color="auto" w:sz="4" w:space="0"/>
            </w:tcBorders>
            <w:vAlign w:val="center"/>
          </w:tcPr>
          <w:p w14:paraId="664BF35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082" w:type="dxa"/>
            <w:tcBorders>
              <w:top w:val="nil"/>
              <w:left w:val="nil"/>
              <w:bottom w:val="single" w:color="auto" w:sz="4" w:space="0"/>
              <w:right w:val="single" w:color="auto" w:sz="4" w:space="0"/>
            </w:tcBorders>
            <w:vAlign w:val="center"/>
          </w:tcPr>
          <w:p w14:paraId="0AC329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24BE346">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192813B2">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31885D7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57769B3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7C2D3F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684" w:type="dxa"/>
            <w:tcBorders>
              <w:top w:val="nil"/>
              <w:left w:val="nil"/>
              <w:bottom w:val="single" w:color="auto" w:sz="4" w:space="0"/>
              <w:right w:val="single" w:color="auto" w:sz="4" w:space="0"/>
            </w:tcBorders>
            <w:vAlign w:val="center"/>
          </w:tcPr>
          <w:p w14:paraId="6EEC1B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082" w:type="dxa"/>
            <w:tcBorders>
              <w:top w:val="nil"/>
              <w:left w:val="nil"/>
              <w:bottom w:val="single" w:color="auto" w:sz="4" w:space="0"/>
              <w:right w:val="single" w:color="auto" w:sz="4" w:space="0"/>
            </w:tcBorders>
            <w:vAlign w:val="center"/>
          </w:tcPr>
          <w:p w14:paraId="72F0933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BC24EB9">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045A9C8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619" w:type="dxa"/>
            <w:tcBorders>
              <w:top w:val="nil"/>
              <w:left w:val="nil"/>
              <w:bottom w:val="single" w:color="auto" w:sz="4" w:space="0"/>
              <w:right w:val="single" w:color="auto" w:sz="4" w:space="0"/>
            </w:tcBorders>
            <w:vAlign w:val="center"/>
          </w:tcPr>
          <w:p w14:paraId="2333549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0341CA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0E0824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84" w:type="dxa"/>
            <w:tcBorders>
              <w:top w:val="nil"/>
              <w:left w:val="nil"/>
              <w:bottom w:val="single" w:color="auto" w:sz="4" w:space="0"/>
              <w:right w:val="single" w:color="auto" w:sz="4" w:space="0"/>
            </w:tcBorders>
            <w:vAlign w:val="center"/>
          </w:tcPr>
          <w:p w14:paraId="6965DB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082" w:type="dxa"/>
            <w:tcBorders>
              <w:top w:val="nil"/>
              <w:left w:val="nil"/>
              <w:bottom w:val="single" w:color="auto" w:sz="4" w:space="0"/>
              <w:right w:val="single" w:color="auto" w:sz="4" w:space="0"/>
            </w:tcBorders>
            <w:vAlign w:val="center"/>
          </w:tcPr>
          <w:p w14:paraId="039024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F2C1D5A">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7852DB8E">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1DBDDA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176CEF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491E84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684" w:type="dxa"/>
            <w:tcBorders>
              <w:top w:val="nil"/>
              <w:left w:val="nil"/>
              <w:bottom w:val="single" w:color="auto" w:sz="4" w:space="0"/>
              <w:right w:val="single" w:color="auto" w:sz="4" w:space="0"/>
            </w:tcBorders>
            <w:vAlign w:val="center"/>
          </w:tcPr>
          <w:p w14:paraId="32BDCAD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082" w:type="dxa"/>
            <w:tcBorders>
              <w:top w:val="nil"/>
              <w:left w:val="nil"/>
              <w:bottom w:val="single" w:color="auto" w:sz="4" w:space="0"/>
              <w:right w:val="single" w:color="auto" w:sz="4" w:space="0"/>
            </w:tcBorders>
            <w:vAlign w:val="center"/>
          </w:tcPr>
          <w:p w14:paraId="361C1A5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CBEDEA0">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0A6EEF0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619" w:type="dxa"/>
            <w:tcBorders>
              <w:top w:val="nil"/>
              <w:left w:val="nil"/>
              <w:bottom w:val="single" w:color="auto" w:sz="4" w:space="0"/>
              <w:right w:val="single" w:color="auto" w:sz="4" w:space="0"/>
            </w:tcBorders>
            <w:vAlign w:val="center"/>
          </w:tcPr>
          <w:p w14:paraId="5CD561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011693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5A274F0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4" w:type="dxa"/>
            <w:tcBorders>
              <w:top w:val="nil"/>
              <w:left w:val="nil"/>
              <w:bottom w:val="single" w:color="auto" w:sz="4" w:space="0"/>
              <w:right w:val="single" w:color="auto" w:sz="4" w:space="0"/>
            </w:tcBorders>
            <w:vAlign w:val="center"/>
          </w:tcPr>
          <w:p w14:paraId="310FB25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82" w:type="dxa"/>
            <w:tcBorders>
              <w:top w:val="nil"/>
              <w:left w:val="nil"/>
              <w:bottom w:val="single" w:color="auto" w:sz="4" w:space="0"/>
              <w:right w:val="single" w:color="auto" w:sz="4" w:space="0"/>
            </w:tcBorders>
            <w:vAlign w:val="center"/>
          </w:tcPr>
          <w:p w14:paraId="423956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0653335">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316F674F">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19DB0A9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0332AC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49FE92E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684" w:type="dxa"/>
            <w:tcBorders>
              <w:top w:val="nil"/>
              <w:left w:val="nil"/>
              <w:bottom w:val="single" w:color="auto" w:sz="4" w:space="0"/>
              <w:right w:val="single" w:color="auto" w:sz="4" w:space="0"/>
            </w:tcBorders>
            <w:vAlign w:val="center"/>
          </w:tcPr>
          <w:p w14:paraId="4657C7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082" w:type="dxa"/>
            <w:tcBorders>
              <w:top w:val="nil"/>
              <w:left w:val="nil"/>
              <w:bottom w:val="single" w:color="auto" w:sz="4" w:space="0"/>
              <w:right w:val="single" w:color="auto" w:sz="4" w:space="0"/>
            </w:tcBorders>
            <w:vAlign w:val="center"/>
          </w:tcPr>
          <w:p w14:paraId="308C45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6ED8B06">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156A324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619" w:type="dxa"/>
            <w:tcBorders>
              <w:top w:val="nil"/>
              <w:left w:val="nil"/>
              <w:bottom w:val="single" w:color="auto" w:sz="4" w:space="0"/>
              <w:right w:val="single" w:color="auto" w:sz="4" w:space="0"/>
            </w:tcBorders>
            <w:vAlign w:val="center"/>
          </w:tcPr>
          <w:p w14:paraId="26168B5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49ECEE2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217A6FE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4" w:type="dxa"/>
            <w:tcBorders>
              <w:top w:val="nil"/>
              <w:left w:val="nil"/>
              <w:bottom w:val="single" w:color="auto" w:sz="4" w:space="0"/>
              <w:right w:val="single" w:color="auto" w:sz="4" w:space="0"/>
            </w:tcBorders>
            <w:vAlign w:val="center"/>
          </w:tcPr>
          <w:p w14:paraId="7123707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82" w:type="dxa"/>
            <w:tcBorders>
              <w:top w:val="nil"/>
              <w:left w:val="nil"/>
              <w:bottom w:val="single" w:color="auto" w:sz="4" w:space="0"/>
              <w:right w:val="single" w:color="auto" w:sz="4" w:space="0"/>
            </w:tcBorders>
            <w:vAlign w:val="center"/>
          </w:tcPr>
          <w:p w14:paraId="779E81F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35F597C">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31FB1D01">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09946F3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1E7AEE7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6D1A22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684" w:type="dxa"/>
            <w:tcBorders>
              <w:top w:val="nil"/>
              <w:left w:val="nil"/>
              <w:bottom w:val="single" w:color="auto" w:sz="4" w:space="0"/>
              <w:right w:val="single" w:color="auto" w:sz="4" w:space="0"/>
            </w:tcBorders>
            <w:vAlign w:val="center"/>
          </w:tcPr>
          <w:p w14:paraId="1EAFD3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082" w:type="dxa"/>
            <w:tcBorders>
              <w:top w:val="nil"/>
              <w:left w:val="nil"/>
              <w:bottom w:val="single" w:color="auto" w:sz="4" w:space="0"/>
              <w:right w:val="single" w:color="auto" w:sz="4" w:space="0"/>
            </w:tcBorders>
            <w:vAlign w:val="center"/>
          </w:tcPr>
          <w:p w14:paraId="5A48512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73854D6">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1BF8A29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619" w:type="dxa"/>
            <w:tcBorders>
              <w:top w:val="nil"/>
              <w:left w:val="nil"/>
              <w:bottom w:val="single" w:color="auto" w:sz="4" w:space="0"/>
              <w:right w:val="single" w:color="auto" w:sz="4" w:space="0"/>
            </w:tcBorders>
            <w:vAlign w:val="center"/>
          </w:tcPr>
          <w:p w14:paraId="2C83668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480249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1AD04D0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684" w:type="dxa"/>
            <w:tcBorders>
              <w:top w:val="nil"/>
              <w:left w:val="nil"/>
              <w:bottom w:val="single" w:color="auto" w:sz="4" w:space="0"/>
              <w:right w:val="single" w:color="auto" w:sz="4" w:space="0"/>
            </w:tcBorders>
            <w:vAlign w:val="center"/>
          </w:tcPr>
          <w:p w14:paraId="4427083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82" w:type="dxa"/>
            <w:tcBorders>
              <w:top w:val="nil"/>
              <w:left w:val="nil"/>
              <w:bottom w:val="single" w:color="auto" w:sz="4" w:space="0"/>
              <w:right w:val="single" w:color="auto" w:sz="4" w:space="0"/>
            </w:tcBorders>
            <w:vAlign w:val="center"/>
          </w:tcPr>
          <w:p w14:paraId="2871F7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D10A226">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071B622C">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4091EF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39AF1F6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0E55BD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684" w:type="dxa"/>
            <w:tcBorders>
              <w:top w:val="nil"/>
              <w:left w:val="nil"/>
              <w:bottom w:val="single" w:color="auto" w:sz="4" w:space="0"/>
              <w:right w:val="single" w:color="auto" w:sz="4" w:space="0"/>
            </w:tcBorders>
            <w:vAlign w:val="center"/>
          </w:tcPr>
          <w:p w14:paraId="0A48C3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082" w:type="dxa"/>
            <w:tcBorders>
              <w:top w:val="nil"/>
              <w:left w:val="nil"/>
              <w:bottom w:val="single" w:color="auto" w:sz="4" w:space="0"/>
              <w:right w:val="single" w:color="auto" w:sz="4" w:space="0"/>
            </w:tcBorders>
            <w:vAlign w:val="center"/>
          </w:tcPr>
          <w:p w14:paraId="2478E5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DFC86E8">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1229666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619" w:type="dxa"/>
            <w:tcBorders>
              <w:top w:val="nil"/>
              <w:left w:val="nil"/>
              <w:bottom w:val="single" w:color="auto" w:sz="4" w:space="0"/>
              <w:right w:val="single" w:color="auto" w:sz="4" w:space="0"/>
            </w:tcBorders>
            <w:vAlign w:val="center"/>
          </w:tcPr>
          <w:p w14:paraId="5949FB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063B4F5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2C5F41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4" w:type="dxa"/>
            <w:tcBorders>
              <w:top w:val="nil"/>
              <w:left w:val="nil"/>
              <w:bottom w:val="single" w:color="auto" w:sz="4" w:space="0"/>
              <w:right w:val="single" w:color="auto" w:sz="4" w:space="0"/>
            </w:tcBorders>
            <w:vAlign w:val="center"/>
          </w:tcPr>
          <w:p w14:paraId="5D6E171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82" w:type="dxa"/>
            <w:tcBorders>
              <w:top w:val="nil"/>
              <w:left w:val="nil"/>
              <w:bottom w:val="single" w:color="auto" w:sz="4" w:space="0"/>
              <w:right w:val="single" w:color="auto" w:sz="4" w:space="0"/>
            </w:tcBorders>
            <w:vAlign w:val="center"/>
          </w:tcPr>
          <w:p w14:paraId="6378D7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BE86D67">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4BD0302C">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0CD4E3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5E1BEAF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701314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684" w:type="dxa"/>
            <w:tcBorders>
              <w:top w:val="nil"/>
              <w:left w:val="nil"/>
              <w:bottom w:val="single" w:color="auto" w:sz="4" w:space="0"/>
              <w:right w:val="single" w:color="auto" w:sz="4" w:space="0"/>
            </w:tcBorders>
            <w:vAlign w:val="center"/>
          </w:tcPr>
          <w:p w14:paraId="2709205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082" w:type="dxa"/>
            <w:tcBorders>
              <w:top w:val="nil"/>
              <w:left w:val="nil"/>
              <w:bottom w:val="single" w:color="auto" w:sz="4" w:space="0"/>
              <w:right w:val="single" w:color="auto" w:sz="4" w:space="0"/>
            </w:tcBorders>
            <w:vAlign w:val="center"/>
          </w:tcPr>
          <w:p w14:paraId="242BB5C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7456E84B">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5EB9DC69">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619" w:type="dxa"/>
            <w:tcBorders>
              <w:top w:val="nil"/>
              <w:left w:val="nil"/>
              <w:bottom w:val="single" w:color="auto" w:sz="4" w:space="0"/>
              <w:right w:val="single" w:color="auto" w:sz="4" w:space="0"/>
            </w:tcBorders>
            <w:vAlign w:val="center"/>
          </w:tcPr>
          <w:p w14:paraId="1B4999B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719BA9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7BB7C7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684" w:type="dxa"/>
            <w:tcBorders>
              <w:top w:val="nil"/>
              <w:left w:val="nil"/>
              <w:bottom w:val="single" w:color="auto" w:sz="4" w:space="0"/>
              <w:right w:val="single" w:color="auto" w:sz="4" w:space="0"/>
            </w:tcBorders>
            <w:vAlign w:val="center"/>
          </w:tcPr>
          <w:p w14:paraId="545CF5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082" w:type="dxa"/>
            <w:tcBorders>
              <w:top w:val="nil"/>
              <w:left w:val="nil"/>
              <w:bottom w:val="single" w:color="auto" w:sz="4" w:space="0"/>
              <w:right w:val="single" w:color="auto" w:sz="4" w:space="0"/>
            </w:tcBorders>
            <w:vAlign w:val="center"/>
          </w:tcPr>
          <w:p w14:paraId="0D54413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695121B5">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451A751D">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230BBA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068" w:type="dxa"/>
            <w:tcBorders>
              <w:top w:val="nil"/>
              <w:left w:val="nil"/>
              <w:bottom w:val="single" w:color="auto" w:sz="4" w:space="0"/>
              <w:right w:val="single" w:color="auto" w:sz="4" w:space="0"/>
            </w:tcBorders>
            <w:vAlign w:val="center"/>
          </w:tcPr>
          <w:p w14:paraId="1406EEE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6906CC8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684" w:type="dxa"/>
            <w:tcBorders>
              <w:top w:val="nil"/>
              <w:left w:val="nil"/>
              <w:bottom w:val="single" w:color="auto" w:sz="4" w:space="0"/>
              <w:right w:val="single" w:color="auto" w:sz="4" w:space="0"/>
            </w:tcBorders>
            <w:vAlign w:val="center"/>
          </w:tcPr>
          <w:p w14:paraId="44E1705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082" w:type="dxa"/>
            <w:tcBorders>
              <w:top w:val="nil"/>
              <w:left w:val="nil"/>
              <w:bottom w:val="single" w:color="auto" w:sz="4" w:space="0"/>
              <w:right w:val="single" w:color="auto" w:sz="4" w:space="0"/>
            </w:tcBorders>
            <w:vAlign w:val="center"/>
          </w:tcPr>
          <w:p w14:paraId="179FD23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3E88E9DA">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68871BC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619" w:type="dxa"/>
            <w:tcBorders>
              <w:top w:val="nil"/>
              <w:left w:val="nil"/>
              <w:bottom w:val="single" w:color="auto" w:sz="4" w:space="0"/>
              <w:right w:val="single" w:color="auto" w:sz="4" w:space="0"/>
            </w:tcBorders>
            <w:vAlign w:val="center"/>
          </w:tcPr>
          <w:p w14:paraId="2240B6B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27AF8B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149A312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84" w:type="dxa"/>
            <w:tcBorders>
              <w:top w:val="nil"/>
              <w:left w:val="nil"/>
              <w:bottom w:val="single" w:color="auto" w:sz="4" w:space="0"/>
              <w:right w:val="single" w:color="auto" w:sz="4" w:space="0"/>
            </w:tcBorders>
            <w:vAlign w:val="center"/>
          </w:tcPr>
          <w:p w14:paraId="7A5C0F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082" w:type="dxa"/>
            <w:tcBorders>
              <w:top w:val="nil"/>
              <w:left w:val="nil"/>
              <w:bottom w:val="single" w:color="auto" w:sz="4" w:space="0"/>
              <w:right w:val="single" w:color="auto" w:sz="4" w:space="0"/>
            </w:tcBorders>
            <w:vAlign w:val="center"/>
          </w:tcPr>
          <w:p w14:paraId="38D781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94750BB">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2580197A">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3E5E298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68" w:type="dxa"/>
            <w:tcBorders>
              <w:top w:val="nil"/>
              <w:left w:val="nil"/>
              <w:bottom w:val="single" w:color="auto" w:sz="4" w:space="0"/>
              <w:right w:val="single" w:color="auto" w:sz="4" w:space="0"/>
            </w:tcBorders>
            <w:vAlign w:val="center"/>
          </w:tcPr>
          <w:p w14:paraId="3D6BC9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6B0ED8F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684" w:type="dxa"/>
            <w:tcBorders>
              <w:top w:val="nil"/>
              <w:left w:val="nil"/>
              <w:bottom w:val="single" w:color="auto" w:sz="4" w:space="0"/>
              <w:right w:val="single" w:color="auto" w:sz="4" w:space="0"/>
            </w:tcBorders>
            <w:vAlign w:val="center"/>
          </w:tcPr>
          <w:p w14:paraId="33A652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082" w:type="dxa"/>
            <w:tcBorders>
              <w:top w:val="nil"/>
              <w:left w:val="nil"/>
              <w:bottom w:val="single" w:color="auto" w:sz="4" w:space="0"/>
              <w:right w:val="single" w:color="auto" w:sz="4" w:space="0"/>
            </w:tcBorders>
            <w:vAlign w:val="center"/>
          </w:tcPr>
          <w:p w14:paraId="0EB7B92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7870D911">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7FF0F2E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619" w:type="dxa"/>
            <w:tcBorders>
              <w:top w:val="nil"/>
              <w:left w:val="nil"/>
              <w:bottom w:val="single" w:color="auto" w:sz="4" w:space="0"/>
              <w:right w:val="single" w:color="auto" w:sz="4" w:space="0"/>
            </w:tcBorders>
            <w:vAlign w:val="center"/>
          </w:tcPr>
          <w:p w14:paraId="59A40B2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054D5CB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03EBC2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4" w:type="dxa"/>
            <w:tcBorders>
              <w:top w:val="nil"/>
              <w:left w:val="nil"/>
              <w:bottom w:val="single" w:color="auto" w:sz="4" w:space="0"/>
              <w:right w:val="single" w:color="auto" w:sz="4" w:space="0"/>
            </w:tcBorders>
            <w:vAlign w:val="center"/>
          </w:tcPr>
          <w:p w14:paraId="06A40ED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82" w:type="dxa"/>
            <w:tcBorders>
              <w:top w:val="nil"/>
              <w:left w:val="nil"/>
              <w:bottom w:val="single" w:color="auto" w:sz="4" w:space="0"/>
              <w:right w:val="single" w:color="auto" w:sz="4" w:space="0"/>
            </w:tcBorders>
            <w:vAlign w:val="center"/>
          </w:tcPr>
          <w:p w14:paraId="5EDA516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98CFFA3">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1C44516C">
            <w:pPr>
              <w:widowControl/>
              <w:jc w:val="left"/>
              <w:rPr>
                <w:rFonts w:hint="eastAsia" w:ascii="仿宋_GB2312" w:hAnsi="仿宋" w:eastAsia="仿宋_GB2312" w:cs="宋体"/>
                <w:b/>
                <w:bCs/>
                <w:kern w:val="0"/>
                <w:sz w:val="18"/>
                <w:szCs w:val="18"/>
              </w:rPr>
            </w:pPr>
          </w:p>
        </w:tc>
        <w:tc>
          <w:tcPr>
            <w:tcW w:w="1619" w:type="dxa"/>
            <w:tcBorders>
              <w:top w:val="nil"/>
              <w:left w:val="nil"/>
              <w:bottom w:val="single" w:color="auto" w:sz="4" w:space="0"/>
              <w:right w:val="single" w:color="auto" w:sz="4" w:space="0"/>
            </w:tcBorders>
            <w:vAlign w:val="center"/>
          </w:tcPr>
          <w:p w14:paraId="03F453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068" w:type="dxa"/>
            <w:tcBorders>
              <w:top w:val="nil"/>
              <w:left w:val="nil"/>
              <w:bottom w:val="single" w:color="auto" w:sz="4" w:space="0"/>
              <w:right w:val="single" w:color="auto" w:sz="4" w:space="0"/>
            </w:tcBorders>
            <w:vAlign w:val="center"/>
          </w:tcPr>
          <w:p w14:paraId="4F38441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95" w:type="dxa"/>
            <w:tcBorders>
              <w:top w:val="nil"/>
              <w:left w:val="nil"/>
              <w:bottom w:val="single" w:color="auto" w:sz="4" w:space="0"/>
              <w:right w:val="single" w:color="auto" w:sz="4" w:space="0"/>
            </w:tcBorders>
            <w:vAlign w:val="center"/>
          </w:tcPr>
          <w:p w14:paraId="3C9803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684" w:type="dxa"/>
            <w:tcBorders>
              <w:top w:val="nil"/>
              <w:left w:val="nil"/>
              <w:bottom w:val="single" w:color="auto" w:sz="4" w:space="0"/>
              <w:right w:val="single" w:color="auto" w:sz="4" w:space="0"/>
            </w:tcBorders>
            <w:vAlign w:val="center"/>
          </w:tcPr>
          <w:p w14:paraId="2EBB44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082" w:type="dxa"/>
            <w:tcBorders>
              <w:top w:val="nil"/>
              <w:left w:val="nil"/>
              <w:bottom w:val="single" w:color="auto" w:sz="4" w:space="0"/>
              <w:right w:val="single" w:color="auto" w:sz="4" w:space="0"/>
            </w:tcBorders>
            <w:vAlign w:val="center"/>
          </w:tcPr>
          <w:p w14:paraId="61475B7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3534DA0">
        <w:tblPrEx>
          <w:tblCellMar>
            <w:top w:w="0" w:type="dxa"/>
            <w:left w:w="108" w:type="dxa"/>
            <w:bottom w:w="0" w:type="dxa"/>
            <w:right w:w="108" w:type="dxa"/>
          </w:tblCellMar>
        </w:tblPrEx>
        <w:trPr>
          <w:trHeight w:val="225" w:hRule="atLeast"/>
        </w:trPr>
        <w:tc>
          <w:tcPr>
            <w:tcW w:w="1990" w:type="dxa"/>
            <w:tcBorders>
              <w:top w:val="nil"/>
              <w:left w:val="single" w:color="auto" w:sz="4" w:space="0"/>
              <w:bottom w:val="single" w:color="auto" w:sz="4" w:space="0"/>
              <w:right w:val="single" w:color="auto" w:sz="4" w:space="0"/>
            </w:tcBorders>
            <w:vAlign w:val="bottom"/>
          </w:tcPr>
          <w:p w14:paraId="0137B90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619" w:type="dxa"/>
            <w:tcBorders>
              <w:top w:val="nil"/>
              <w:left w:val="nil"/>
              <w:bottom w:val="single" w:color="auto" w:sz="4" w:space="0"/>
              <w:right w:val="single" w:color="auto" w:sz="4" w:space="0"/>
            </w:tcBorders>
            <w:vAlign w:val="center"/>
          </w:tcPr>
          <w:p w14:paraId="51C3015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68" w:type="dxa"/>
            <w:tcBorders>
              <w:top w:val="nil"/>
              <w:left w:val="nil"/>
              <w:bottom w:val="single" w:color="auto" w:sz="4" w:space="0"/>
              <w:right w:val="single" w:color="auto" w:sz="4" w:space="0"/>
            </w:tcBorders>
            <w:vAlign w:val="center"/>
          </w:tcPr>
          <w:p w14:paraId="4117236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95" w:type="dxa"/>
            <w:tcBorders>
              <w:top w:val="nil"/>
              <w:left w:val="nil"/>
              <w:bottom w:val="single" w:color="auto" w:sz="4" w:space="0"/>
              <w:right w:val="single" w:color="auto" w:sz="4" w:space="0"/>
            </w:tcBorders>
            <w:vAlign w:val="center"/>
          </w:tcPr>
          <w:p w14:paraId="2FB4E4B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4" w:type="dxa"/>
            <w:tcBorders>
              <w:top w:val="nil"/>
              <w:left w:val="nil"/>
              <w:bottom w:val="single" w:color="auto" w:sz="4" w:space="0"/>
              <w:right w:val="single" w:color="auto" w:sz="4" w:space="0"/>
            </w:tcBorders>
            <w:vAlign w:val="center"/>
          </w:tcPr>
          <w:p w14:paraId="49B79F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82" w:type="dxa"/>
            <w:tcBorders>
              <w:top w:val="nil"/>
              <w:left w:val="nil"/>
              <w:bottom w:val="single" w:color="auto" w:sz="4" w:space="0"/>
              <w:right w:val="single" w:color="auto" w:sz="4" w:space="0"/>
            </w:tcBorders>
            <w:vAlign w:val="center"/>
          </w:tcPr>
          <w:p w14:paraId="245C48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2DD5A64D">
      <w:pPr>
        <w:rPr>
          <w:rFonts w:hint="eastAsia" w:ascii="宋体" w:hAnsi="宋体" w:cs="宋体"/>
        </w:rPr>
      </w:pPr>
    </w:p>
    <w:p w14:paraId="7859B422">
      <w:pPr>
        <w:pStyle w:val="16"/>
        <w:rPr>
          <w:rFonts w:hint="eastAsia" w:hAnsi="宋体" w:cs="宋体"/>
          <w:sz w:val="21"/>
          <w:szCs w:val="21"/>
        </w:rPr>
      </w:pPr>
      <w:r>
        <w:rPr>
          <w:rFonts w:hint="eastAsia" w:hAnsi="宋体" w:cs="宋体"/>
          <w:sz w:val="21"/>
          <w:szCs w:val="21"/>
        </w:rPr>
        <w:t>说明：</w:t>
      </w:r>
    </w:p>
    <w:p w14:paraId="24607D3B">
      <w:pPr>
        <w:pStyle w:val="16"/>
        <w:rPr>
          <w:rFonts w:hint="eastAsia" w:hAnsi="宋体" w:cs="宋体"/>
          <w:sz w:val="21"/>
          <w:szCs w:val="21"/>
        </w:rPr>
      </w:pPr>
      <w:r>
        <w:rPr>
          <w:rFonts w:hint="eastAsia" w:hAnsi="宋体" w:cs="宋体"/>
          <w:sz w:val="21"/>
          <w:szCs w:val="21"/>
        </w:rPr>
        <w:t>上述标准参照《关于印发中小企业划型标准规定的通知》（工信部联企业【2011】300 号），中型和小型企业必须同时满足所列指标的下限，否则下划一档；微型企业只须满足所列指标中的一项即可。</w:t>
      </w:r>
    </w:p>
    <w:p w14:paraId="24B10419">
      <w:pPr>
        <w:spacing w:line="360" w:lineRule="auto"/>
        <w:outlineLvl w:val="0"/>
        <w:rPr>
          <w:rFonts w:hint="eastAsia" w:ascii="宋体" w:hAnsi="宋体"/>
          <w:b/>
          <w:bCs/>
          <w:sz w:val="32"/>
          <w:szCs w:val="32"/>
        </w:rPr>
      </w:pPr>
    </w:p>
    <w:p w14:paraId="35F6E762">
      <w:pPr>
        <w:spacing w:line="360" w:lineRule="auto"/>
        <w:jc w:val="center"/>
        <w:outlineLvl w:val="0"/>
        <w:rPr>
          <w:rFonts w:hint="eastAsia" w:ascii="宋体" w:hAnsi="宋体"/>
          <w:b/>
          <w:bCs/>
          <w:sz w:val="32"/>
          <w:szCs w:val="32"/>
        </w:rPr>
      </w:pPr>
    </w:p>
    <w:p w14:paraId="5C176C32">
      <w:pPr>
        <w:pStyle w:val="30"/>
        <w:rPr>
          <w:rFonts w:hint="eastAsia" w:ascii="宋体" w:hAnsi="宋体"/>
          <w:b/>
          <w:bCs/>
          <w:color w:val="auto"/>
          <w:sz w:val="32"/>
          <w:szCs w:val="32"/>
        </w:rPr>
      </w:pPr>
    </w:p>
    <w:p w14:paraId="099EB2F4">
      <w:pPr>
        <w:pStyle w:val="30"/>
        <w:rPr>
          <w:rFonts w:hint="eastAsia" w:ascii="宋体" w:hAnsi="宋体"/>
          <w:b/>
          <w:bCs/>
          <w:color w:val="auto"/>
          <w:sz w:val="32"/>
          <w:szCs w:val="32"/>
        </w:rPr>
      </w:pPr>
    </w:p>
    <w:p w14:paraId="2843E6A0">
      <w:pPr>
        <w:pStyle w:val="30"/>
        <w:rPr>
          <w:rFonts w:hint="eastAsia" w:ascii="宋体" w:hAnsi="宋体"/>
          <w:b/>
          <w:bCs/>
          <w:color w:val="auto"/>
          <w:sz w:val="32"/>
          <w:szCs w:val="32"/>
        </w:rPr>
      </w:pPr>
    </w:p>
    <w:p w14:paraId="4FF35381">
      <w:pPr>
        <w:pStyle w:val="30"/>
        <w:rPr>
          <w:rFonts w:hint="eastAsia" w:ascii="宋体" w:hAnsi="宋体"/>
          <w:b/>
          <w:bCs/>
          <w:color w:val="auto"/>
          <w:sz w:val="32"/>
          <w:szCs w:val="32"/>
        </w:rPr>
      </w:pPr>
    </w:p>
    <w:p w14:paraId="44D74B5D">
      <w:pPr>
        <w:pStyle w:val="30"/>
        <w:rPr>
          <w:rFonts w:hint="eastAsia" w:ascii="宋体" w:hAnsi="宋体"/>
          <w:b/>
          <w:bCs/>
          <w:color w:val="auto"/>
          <w:sz w:val="32"/>
          <w:szCs w:val="32"/>
        </w:rPr>
      </w:pPr>
    </w:p>
    <w:p w14:paraId="1272FDEA">
      <w:pPr>
        <w:spacing w:line="360" w:lineRule="auto"/>
        <w:jc w:val="center"/>
        <w:outlineLvl w:val="0"/>
        <w:rPr>
          <w:rFonts w:hint="eastAsia" w:ascii="宋体" w:hAnsi="宋体"/>
          <w:b/>
          <w:bCs/>
          <w:sz w:val="32"/>
          <w:szCs w:val="32"/>
        </w:rPr>
      </w:pPr>
      <w:r>
        <w:rPr>
          <w:rFonts w:hint="eastAsia" w:ascii="宋体" w:hAnsi="宋体"/>
          <w:b/>
          <w:bCs/>
          <w:sz w:val="32"/>
          <w:szCs w:val="32"/>
        </w:rPr>
        <w:t>第三章采购需求</w:t>
      </w:r>
      <w:bookmarkEnd w:id="54"/>
      <w:bookmarkEnd w:id="55"/>
      <w:bookmarkEnd w:id="56"/>
    </w:p>
    <w:p w14:paraId="6083A64A">
      <w:pPr>
        <w:widowControl/>
        <w:spacing w:line="360" w:lineRule="auto"/>
        <w:jc w:val="left"/>
        <w:rPr>
          <w:rFonts w:hint="eastAsia" w:ascii="宋体" w:hAnsi="宋体" w:cs="宋体"/>
          <w:szCs w:val="21"/>
        </w:rPr>
      </w:pPr>
      <w:bookmarkStart w:id="57" w:name="_Hlk48036094"/>
      <w:r>
        <w:rPr>
          <w:rFonts w:hint="eastAsia" w:ascii="宋体" w:hAnsi="宋体" w:cs="宋体"/>
          <w:kern w:val="0"/>
          <w:szCs w:val="21"/>
          <w:lang w:bidi="ar"/>
        </w:rPr>
        <w:t xml:space="preserve">说明： </w:t>
      </w:r>
    </w:p>
    <w:bookmarkEnd w:id="57"/>
    <w:p w14:paraId="358F4C23">
      <w:pPr>
        <w:wordWrap w:val="0"/>
        <w:spacing w:line="440" w:lineRule="exact"/>
        <w:ind w:firstLine="420" w:firstLineChars="200"/>
        <w:jc w:val="left"/>
        <w:rPr>
          <w:rFonts w:hint="eastAsia" w:ascii="宋体" w:hAnsi="宋体" w:cs="宋体"/>
          <w:szCs w:val="21"/>
        </w:rPr>
      </w:pPr>
      <w:r>
        <w:rPr>
          <w:rFonts w:hint="eastAsia" w:ascii="宋体" w:hAnsi="宋体" w:cs="宋体"/>
          <w:szCs w:val="21"/>
        </w:rPr>
        <w:t>1. 为落实政府采购政策需满足的要求：</w:t>
      </w:r>
    </w:p>
    <w:p w14:paraId="556899BB">
      <w:pPr>
        <w:wordWrap w:val="0"/>
        <w:spacing w:line="440" w:lineRule="exact"/>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28DE6B8F">
      <w:pPr>
        <w:tabs>
          <w:tab w:val="left" w:pos="180"/>
          <w:tab w:val="left" w:pos="1620"/>
        </w:tabs>
        <w:wordWrap w:val="0"/>
        <w:spacing w:line="440" w:lineRule="exact"/>
        <w:ind w:firstLine="420" w:firstLineChars="200"/>
        <w:rPr>
          <w:rFonts w:hint="eastAsia" w:ascii="宋体" w:hAnsi="宋体" w:cs="宋体"/>
          <w:b/>
          <w:bCs/>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响应产品的节能产品认证证书复印件（加盖供应商公章），否则响应文件作无效处理。如本项目包含的配套货物属于品目清单内非标注“★”的产品时，应优先采购，具体详见“第四章 评审程序和评定成交的标准”。</w:t>
      </w:r>
    </w:p>
    <w:p w14:paraId="77D11181">
      <w:pPr>
        <w:wordWrap w:val="0"/>
        <w:spacing w:line="440" w:lineRule="exact"/>
        <w:ind w:firstLine="420" w:firstLineChars="200"/>
        <w:jc w:val="left"/>
        <w:rPr>
          <w:rFonts w:hint="eastAsia" w:ascii="宋体" w:hAnsi="宋体" w:cs="宋体"/>
          <w:szCs w:val="21"/>
        </w:rPr>
      </w:pPr>
      <w:r>
        <w:rPr>
          <w:rFonts w:hint="eastAsia" w:ascii="宋体" w:hAnsi="宋体" w:cs="宋体"/>
          <w:szCs w:val="21"/>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2A9989C9">
      <w:pPr>
        <w:pStyle w:val="39"/>
        <w:spacing w:line="440" w:lineRule="exact"/>
        <w:ind w:firstLine="422"/>
        <w:rPr>
          <w:rFonts w:hint="eastAsia" w:ascii="宋体" w:hAnsi="宋体" w:cs="宋体"/>
          <w:b/>
          <w:bCs/>
          <w:sz w:val="21"/>
          <w:szCs w:val="21"/>
        </w:rPr>
      </w:pPr>
      <w:r>
        <w:rPr>
          <w:rFonts w:hint="eastAsia" w:ascii="宋体" w:hAnsi="宋体" w:cs="宋体"/>
          <w:b/>
          <w:bCs/>
          <w:sz w:val="21"/>
          <w:szCs w:val="21"/>
        </w:rPr>
        <w:t>2.“实质性要求”是指采购需求中带“▲”的条款或者不能负偏离的条款或者已经指明不满足按响应文件作无效处理的条款。</w:t>
      </w:r>
    </w:p>
    <w:p w14:paraId="5F47AAAD">
      <w:pPr>
        <w:pStyle w:val="8"/>
        <w:wordWrap w:val="0"/>
        <w:spacing w:line="440" w:lineRule="exact"/>
        <w:ind w:firstLine="420" w:firstLineChars="200"/>
        <w:rPr>
          <w:rFonts w:hint="eastAsia" w:ascii="宋体" w:hAnsi="宋体" w:cs="宋体"/>
          <w:szCs w:val="21"/>
        </w:rPr>
      </w:pPr>
      <w:r>
        <w:rPr>
          <w:rFonts w:hint="eastAsia" w:ascii="宋体" w:hAnsi="宋体" w:cs="宋体"/>
          <w:szCs w:val="21"/>
        </w:rPr>
        <w:t>3. 如磋商供应商响应产品存在侵犯他人的知识产权或者专利成果行为的，应承担相应法律责任。</w:t>
      </w:r>
    </w:p>
    <w:p w14:paraId="5B6B93B3">
      <w:pPr>
        <w:pStyle w:val="8"/>
        <w:wordWrap w:val="0"/>
        <w:spacing w:line="440" w:lineRule="exact"/>
        <w:ind w:firstLine="422" w:firstLineChars="200"/>
        <w:rPr>
          <w:rFonts w:hint="eastAsia" w:ascii="宋体" w:hAnsi="宋体" w:cs="宋体"/>
          <w:b/>
          <w:bCs/>
          <w:szCs w:val="21"/>
        </w:rPr>
        <w:sectPr>
          <w:footerReference r:id="rId9" w:type="default"/>
          <w:pgSz w:w="11905" w:h="16838"/>
          <w:pgMar w:top="1440" w:right="1080" w:bottom="1440" w:left="1080" w:header="720" w:footer="720" w:gutter="0"/>
          <w:cols w:space="720" w:num="1"/>
          <w:docGrid w:linePitch="331" w:charSpace="0"/>
        </w:sectPr>
      </w:pPr>
      <w:r>
        <w:rPr>
          <w:rFonts w:hint="eastAsia" w:ascii="宋体" w:hAnsi="宋体" w:cs="宋体"/>
          <w:b/>
          <w:bCs/>
          <w:szCs w:val="21"/>
        </w:rPr>
        <w:t>4.中小企业划分标准所属行业名称：其他未列明行业</w:t>
      </w:r>
    </w:p>
    <w:p w14:paraId="490E2699">
      <w:pPr>
        <w:spacing w:line="360" w:lineRule="auto"/>
        <w:ind w:firstLine="210" w:firstLineChars="100"/>
        <w:rPr>
          <w:rFonts w:hint="eastAsia" w:ascii="宋体" w:hAnsi="宋体" w:cs="宋体"/>
          <w:b/>
          <w:bCs/>
        </w:rPr>
      </w:pPr>
      <w:r>
        <w:rPr>
          <w:rFonts w:hint="eastAsia" w:ascii="宋体" w:hAnsi="宋体" w:cs="宋体"/>
          <w:b/>
          <w:bCs/>
        </w:rPr>
        <w:t>一、采购项目需求一览表</w:t>
      </w:r>
    </w:p>
    <w:tbl>
      <w:tblPr>
        <w:tblStyle w:val="24"/>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440"/>
        <w:gridCol w:w="690"/>
        <w:gridCol w:w="705"/>
        <w:gridCol w:w="6120"/>
      </w:tblGrid>
      <w:tr w14:paraId="077DD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jc w:val="center"/>
        </w:trPr>
        <w:tc>
          <w:tcPr>
            <w:tcW w:w="660" w:type="dxa"/>
            <w:vAlign w:val="center"/>
          </w:tcPr>
          <w:p w14:paraId="3EEB9CFD">
            <w:pPr>
              <w:tabs>
                <w:tab w:val="left" w:pos="180"/>
                <w:tab w:val="left" w:pos="1620"/>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序号</w:t>
            </w:r>
          </w:p>
        </w:tc>
        <w:tc>
          <w:tcPr>
            <w:tcW w:w="1440" w:type="dxa"/>
            <w:vAlign w:val="center"/>
          </w:tcPr>
          <w:p w14:paraId="6FF274D7">
            <w:pPr>
              <w:tabs>
                <w:tab w:val="left" w:pos="180"/>
                <w:tab w:val="left" w:pos="1620"/>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标的名称</w:t>
            </w:r>
          </w:p>
        </w:tc>
        <w:tc>
          <w:tcPr>
            <w:tcW w:w="690" w:type="dxa"/>
            <w:vAlign w:val="center"/>
          </w:tcPr>
          <w:p w14:paraId="437961A1">
            <w:pPr>
              <w:tabs>
                <w:tab w:val="left" w:pos="180"/>
                <w:tab w:val="left" w:pos="1620"/>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数量</w:t>
            </w:r>
          </w:p>
        </w:tc>
        <w:tc>
          <w:tcPr>
            <w:tcW w:w="705" w:type="dxa"/>
            <w:vAlign w:val="center"/>
          </w:tcPr>
          <w:p w14:paraId="22A32B57">
            <w:pPr>
              <w:tabs>
                <w:tab w:val="left" w:pos="180"/>
                <w:tab w:val="left" w:pos="1620"/>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单位</w:t>
            </w:r>
          </w:p>
        </w:tc>
        <w:tc>
          <w:tcPr>
            <w:tcW w:w="6120" w:type="dxa"/>
            <w:vAlign w:val="center"/>
          </w:tcPr>
          <w:p w14:paraId="68C277E1">
            <w:pPr>
              <w:tabs>
                <w:tab w:val="left" w:pos="180"/>
                <w:tab w:val="left" w:pos="1620"/>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服务需求</w:t>
            </w:r>
          </w:p>
        </w:tc>
      </w:tr>
      <w:tr w14:paraId="5A8A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jc w:val="center"/>
        </w:trPr>
        <w:tc>
          <w:tcPr>
            <w:tcW w:w="660" w:type="dxa"/>
            <w:vAlign w:val="center"/>
          </w:tcPr>
          <w:p w14:paraId="0120CFCD">
            <w:pPr>
              <w:tabs>
                <w:tab w:val="left" w:pos="180"/>
                <w:tab w:val="left" w:pos="1620"/>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1</w:t>
            </w:r>
          </w:p>
        </w:tc>
        <w:tc>
          <w:tcPr>
            <w:tcW w:w="1440" w:type="dxa"/>
            <w:vAlign w:val="center"/>
          </w:tcPr>
          <w:p w14:paraId="62D0AB3C">
            <w:pPr>
              <w:tabs>
                <w:tab w:val="left" w:pos="180"/>
                <w:tab w:val="left" w:pos="1620"/>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玉林龙潭产业园区物流降本提质增效行动方案（2025-2027年）</w:t>
            </w:r>
          </w:p>
        </w:tc>
        <w:tc>
          <w:tcPr>
            <w:tcW w:w="690" w:type="dxa"/>
            <w:vAlign w:val="center"/>
          </w:tcPr>
          <w:p w14:paraId="7A460CBD">
            <w:pPr>
              <w:tabs>
                <w:tab w:val="left" w:pos="180"/>
                <w:tab w:val="left" w:pos="1620"/>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1</w:t>
            </w:r>
          </w:p>
        </w:tc>
        <w:tc>
          <w:tcPr>
            <w:tcW w:w="705" w:type="dxa"/>
            <w:vAlign w:val="center"/>
          </w:tcPr>
          <w:p w14:paraId="6C63A232">
            <w:pPr>
              <w:tabs>
                <w:tab w:val="left" w:pos="180"/>
                <w:tab w:val="left" w:pos="1620"/>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项</w:t>
            </w:r>
          </w:p>
        </w:tc>
        <w:tc>
          <w:tcPr>
            <w:tcW w:w="6120" w:type="dxa"/>
            <w:vAlign w:val="center"/>
          </w:tcPr>
          <w:p w14:paraId="45525BF7">
            <w:pPr>
              <w:spacing w:line="42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一、本研究在深入开展现场调研的基础上，系统分析玉林龙潭产业园区特别是物流设施及市域相关产业发展布局现状，对照玉林市乃至广西发展形势和需求，研究提出2025-2027年的工作目标（展望至2029年）、主要任务，明确关键时间节点和进度安排，并且给出有效的保障措施，确保行动方案的落地实施。</w:t>
            </w:r>
          </w:p>
          <w:p w14:paraId="039ED9B1">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（一）调研报告的主要内容</w:t>
            </w:r>
          </w:p>
          <w:p w14:paraId="00120F4E">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主要内容包括3个方面：</w:t>
            </w:r>
          </w:p>
          <w:p w14:paraId="4FE1D90F">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1.玉林龙潭产业园区及物流发展现状</w:t>
            </w:r>
          </w:p>
          <w:p w14:paraId="2650F75C">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2.面临的形势和需求分析</w:t>
            </w:r>
          </w:p>
          <w:p w14:paraId="0B2E3C8C">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3.玉林龙潭产业园区物流降本提质增效的对策建议</w:t>
            </w:r>
          </w:p>
          <w:p w14:paraId="07D57C36">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（二）行动方案框架思路</w:t>
            </w:r>
          </w:p>
          <w:p w14:paraId="240AE3AF">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1.工作目标</w:t>
            </w:r>
          </w:p>
          <w:p w14:paraId="50CD6FAA">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分别提出2025-2027年的总体目标，并展望至2029年。</w:t>
            </w:r>
          </w:p>
          <w:p w14:paraId="7441A459">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2.主要任务</w:t>
            </w:r>
          </w:p>
          <w:p w14:paraId="154AD123">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提出玉林龙潭产业园区到2025-2027年的主要建设任务，并梳理出拟建的重点项目。</w:t>
            </w:r>
          </w:p>
          <w:p w14:paraId="7245E748">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3.保障措施</w:t>
            </w:r>
          </w:p>
          <w:p w14:paraId="7EC69E80">
            <w:pPr>
              <w:spacing w:line="460" w:lineRule="exact"/>
              <w:ind w:firstLine="420" w:firstLineChars="200"/>
              <w:rPr>
                <w:rFonts w:hint="eastAsia" w:asciiTheme="majorEastAsia" w:hAnsiTheme="majorEastAsia" w:eastAsiaTheme="majorEastAsia" w:cstheme="majorEastAsia"/>
                <w:szCs w:val="21"/>
                <w:lang w:bidi="ar"/>
              </w:rPr>
            </w:pPr>
            <w:r>
              <w:rPr>
                <w:rFonts w:hint="eastAsia" w:ascii="宋体" w:hAnsi="宋体" w:cs="宋体"/>
                <w:bCs/>
                <w:szCs w:val="21"/>
                <w:lang w:bidi="ar"/>
              </w:rPr>
              <w:t>提出相关保障措施，确保行动方案的落地实施。</w:t>
            </w:r>
          </w:p>
          <w:p w14:paraId="24BBA3B1">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4.项目表</w:t>
            </w:r>
          </w:p>
          <w:p w14:paraId="4D837546">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提出2025-2027年拟推进实施的重点项目表。</w:t>
            </w:r>
          </w:p>
          <w:p w14:paraId="4736CC35">
            <w:pPr>
              <w:spacing w:line="42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二、成果形式</w:t>
            </w:r>
          </w:p>
          <w:p w14:paraId="1C44D590">
            <w:pPr>
              <w:spacing w:line="42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1.《玉林龙潭产业园区及物流发展调研报告》</w:t>
            </w:r>
          </w:p>
          <w:p w14:paraId="17C1B3A8">
            <w:pPr>
              <w:spacing w:line="42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2.《玉林龙潭产业园区物流降本提质增效行动方案（2025-2027年）》（送审稿）。</w:t>
            </w:r>
          </w:p>
          <w:p w14:paraId="7D15EC4D">
            <w:pPr>
              <w:spacing w:line="42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三、工作计划</w:t>
            </w:r>
          </w:p>
          <w:p w14:paraId="4D172F9F">
            <w:pPr>
              <w:spacing w:line="42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签订合同后3个月内完成相关工作。具体进度安排见下表：</w:t>
            </w:r>
          </w:p>
          <w:tbl>
            <w:tblPr>
              <w:tblStyle w:val="24"/>
              <w:tblpPr w:leftFromText="180" w:rightFromText="180" w:vertAnchor="text" w:horzAnchor="margin" w:tblpY="98"/>
              <w:tblOverlap w:val="never"/>
              <w:tblW w:w="48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65"/>
              <w:gridCol w:w="4133"/>
            </w:tblGrid>
            <w:tr w14:paraId="755E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blHeader/>
              </w:trPr>
              <w:tc>
                <w:tcPr>
                  <w:tcW w:w="1373" w:type="pct"/>
                  <w:tcBorders>
                    <w:top w:val="single" w:color="auto" w:sz="4" w:space="0"/>
                    <w:left w:val="single" w:color="auto" w:sz="4" w:space="0"/>
                    <w:bottom w:val="single" w:color="auto" w:sz="4" w:space="0"/>
                    <w:right w:val="single" w:color="auto" w:sz="4" w:space="0"/>
                  </w:tcBorders>
                  <w:shd w:val="clear" w:color="auto" w:fill="auto"/>
                  <w:vAlign w:val="center"/>
                </w:tcPr>
                <w:p w14:paraId="0D8AC51A">
                  <w:pPr>
                    <w:spacing w:line="440" w:lineRule="exact"/>
                    <w:jc w:val="center"/>
                    <w:rPr>
                      <w:rFonts w:hint="eastAsia" w:asciiTheme="majorEastAsia" w:hAnsiTheme="majorEastAsia" w:eastAsiaTheme="majorEastAsia" w:cstheme="majorEastAsia"/>
                      <w:szCs w:val="21"/>
                    </w:rPr>
                  </w:pPr>
                  <w:bookmarkStart w:id="58" w:name="_Toc17539"/>
                  <w:bookmarkStart w:id="59" w:name="_Toc1575"/>
                  <w:bookmarkStart w:id="60" w:name="_Toc70001921"/>
                  <w:bookmarkStart w:id="61" w:name="_Toc11136"/>
                  <w:bookmarkStart w:id="62" w:name="_Toc29922"/>
                  <w:r>
                    <w:rPr>
                      <w:rFonts w:hint="eastAsia" w:asciiTheme="majorEastAsia" w:hAnsiTheme="majorEastAsia" w:eastAsiaTheme="majorEastAsia" w:cstheme="majorEastAsia"/>
                      <w:b/>
                      <w:szCs w:val="21"/>
                      <w:lang w:bidi="ar"/>
                    </w:rPr>
                    <w:t>时间</w:t>
                  </w:r>
                  <w:bookmarkEnd w:id="58"/>
                  <w:bookmarkEnd w:id="59"/>
                  <w:bookmarkEnd w:id="60"/>
                  <w:bookmarkEnd w:id="61"/>
                  <w:bookmarkEnd w:id="62"/>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14:paraId="1FB81DDC">
                  <w:pPr>
                    <w:spacing w:line="440" w:lineRule="exac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lang w:bidi="ar"/>
                    </w:rPr>
                    <w:t>主要工作事项</w:t>
                  </w:r>
                </w:p>
              </w:tc>
            </w:tr>
            <w:tr w14:paraId="46E5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373" w:type="pct"/>
                  <w:tcBorders>
                    <w:top w:val="single" w:color="auto" w:sz="4" w:space="0"/>
                    <w:left w:val="single" w:color="auto" w:sz="4" w:space="0"/>
                    <w:bottom w:val="single" w:color="auto" w:sz="4" w:space="0"/>
                    <w:right w:val="single" w:color="auto" w:sz="4" w:space="0"/>
                  </w:tcBorders>
                  <w:shd w:val="clear" w:color="auto" w:fill="auto"/>
                  <w:vAlign w:val="center"/>
                </w:tcPr>
                <w:p w14:paraId="3D2C1AC6">
                  <w:pPr>
                    <w:spacing w:line="4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bidi="ar"/>
                    </w:rPr>
                    <w:t>第一个月</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14:paraId="600BFC90">
                  <w:pPr>
                    <w:spacing w:line="42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bidi="ar"/>
                    </w:rPr>
                    <w:t>编制研究大纲，开展文献收集和分析研究工作，开展实地调研，形成调研报告。</w:t>
                  </w:r>
                </w:p>
              </w:tc>
            </w:tr>
            <w:tr w14:paraId="561F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5" w:hRule="atLeast"/>
              </w:trPr>
              <w:tc>
                <w:tcPr>
                  <w:tcW w:w="1373" w:type="pct"/>
                  <w:tcBorders>
                    <w:top w:val="single" w:color="auto" w:sz="4" w:space="0"/>
                    <w:left w:val="single" w:color="auto" w:sz="4" w:space="0"/>
                    <w:bottom w:val="single" w:color="auto" w:sz="4" w:space="0"/>
                    <w:right w:val="single" w:color="auto" w:sz="4" w:space="0"/>
                  </w:tcBorders>
                  <w:shd w:val="clear" w:color="auto" w:fill="auto"/>
                  <w:vAlign w:val="center"/>
                </w:tcPr>
                <w:p w14:paraId="5BBC008D">
                  <w:pPr>
                    <w:spacing w:line="4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bidi="ar"/>
                    </w:rPr>
                    <w:t>第二个月</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14:paraId="566E076C">
                  <w:pPr>
                    <w:spacing w:line="42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bidi="ar"/>
                    </w:rPr>
                    <w:t>起草完成行动方案初稿，</w:t>
                  </w:r>
                  <w:r>
                    <w:rPr>
                      <w:rFonts w:hint="eastAsia" w:asciiTheme="majorEastAsia" w:hAnsiTheme="majorEastAsia" w:eastAsiaTheme="majorEastAsia" w:cstheme="majorEastAsia"/>
                      <w:bCs/>
                      <w:szCs w:val="21"/>
                      <w:lang w:bidi="ar"/>
                    </w:rPr>
                    <w:t>组织开展初步成果咨询交流，</w:t>
                  </w:r>
                  <w:r>
                    <w:rPr>
                      <w:rFonts w:hint="eastAsia" w:asciiTheme="majorEastAsia" w:hAnsiTheme="majorEastAsia" w:eastAsiaTheme="majorEastAsia" w:cstheme="majorEastAsia"/>
                      <w:szCs w:val="21"/>
                      <w:lang w:bidi="ar"/>
                    </w:rPr>
                    <w:t>并根据相关意见修改完善相关成果，形成调研报告和行动方案送审稿。</w:t>
                  </w:r>
                </w:p>
              </w:tc>
            </w:tr>
            <w:tr w14:paraId="1FCC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4" w:hRule="atLeast"/>
              </w:trPr>
              <w:tc>
                <w:tcPr>
                  <w:tcW w:w="1373" w:type="pct"/>
                  <w:tcBorders>
                    <w:top w:val="single" w:color="auto" w:sz="4" w:space="0"/>
                    <w:left w:val="single" w:color="auto" w:sz="4" w:space="0"/>
                    <w:bottom w:val="single" w:color="auto" w:sz="4" w:space="0"/>
                    <w:right w:val="single" w:color="auto" w:sz="4" w:space="0"/>
                  </w:tcBorders>
                  <w:shd w:val="clear" w:color="auto" w:fill="auto"/>
                  <w:vAlign w:val="center"/>
                </w:tcPr>
                <w:p w14:paraId="18DBBC66">
                  <w:pPr>
                    <w:spacing w:line="4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bidi="ar"/>
                    </w:rPr>
                    <w:t>第三个月</w:t>
                  </w:r>
                </w:p>
              </w:tc>
              <w:tc>
                <w:tcPr>
                  <w:tcW w:w="3626" w:type="pct"/>
                  <w:tcBorders>
                    <w:top w:val="single" w:color="auto" w:sz="4" w:space="0"/>
                    <w:left w:val="single" w:color="auto" w:sz="4" w:space="0"/>
                    <w:bottom w:val="single" w:color="auto" w:sz="4" w:space="0"/>
                    <w:right w:val="single" w:color="auto" w:sz="4" w:space="0"/>
                  </w:tcBorders>
                  <w:shd w:val="clear" w:color="auto" w:fill="auto"/>
                  <w:vAlign w:val="center"/>
                </w:tcPr>
                <w:p w14:paraId="40D7545F">
                  <w:pPr>
                    <w:spacing w:line="42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lang w:bidi="ar"/>
                    </w:rPr>
                    <w:t>组织开展对送审稿的评审工作，并根据相关意见修改完善，提交最终稿。</w:t>
                  </w:r>
                </w:p>
              </w:tc>
            </w:tr>
          </w:tbl>
          <w:p w14:paraId="04564262">
            <w:pPr>
              <w:pStyle w:val="10"/>
            </w:pPr>
          </w:p>
          <w:p w14:paraId="7C3D664A"/>
        </w:tc>
      </w:tr>
      <w:tr w14:paraId="1341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15" w:type="dxa"/>
            <w:gridSpan w:val="5"/>
            <w:vAlign w:val="center"/>
          </w:tcPr>
          <w:p w14:paraId="017B4635">
            <w:pPr>
              <w:tabs>
                <w:tab w:val="left" w:pos="180"/>
                <w:tab w:val="left" w:pos="1620"/>
              </w:tabs>
              <w:spacing w:line="420" w:lineRule="exact"/>
              <w:ind w:firstLine="420" w:firstLineChars="200"/>
              <w:rPr>
                <w:rFonts w:hint="eastAsia" w:ascii="新宋体" w:hAnsi="新宋体" w:eastAsia="新宋体" w:cs="新宋体"/>
                <w:b/>
                <w:bCs/>
                <w:szCs w:val="21"/>
              </w:rPr>
            </w:pPr>
            <w:r>
              <w:rPr>
                <w:rFonts w:hint="eastAsia" w:ascii="宋体" w:hAnsi="宋体" w:cs="宋体"/>
                <w:szCs w:val="21"/>
              </w:rPr>
              <w:t>▲</w:t>
            </w:r>
            <w:r>
              <w:rPr>
                <w:rFonts w:hint="eastAsia" w:ascii="新宋体" w:hAnsi="新宋体" w:eastAsia="新宋体" w:cs="新宋体"/>
                <w:b/>
                <w:bCs/>
                <w:szCs w:val="21"/>
              </w:rPr>
              <w:t>二、商务条款:</w:t>
            </w:r>
          </w:p>
          <w:p w14:paraId="714115CD">
            <w:pPr>
              <w:spacing w:line="312"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1.合同签订期：自成交通知书发出之日起25日（日历日）内。</w:t>
            </w:r>
          </w:p>
          <w:p w14:paraId="68EE3C4D">
            <w:pPr>
              <w:spacing w:line="312" w:lineRule="auto"/>
              <w:ind w:firstLine="420" w:firstLineChars="200"/>
              <w:rPr>
                <w:rFonts w:hint="eastAsia" w:ascii="新宋体" w:hAnsi="新宋体" w:cs="新宋体" w:eastAsiaTheme="majorEastAsia"/>
                <w:szCs w:val="21"/>
              </w:rPr>
            </w:pPr>
            <w:r>
              <w:rPr>
                <w:rFonts w:hint="eastAsia" w:ascii="新宋体" w:hAnsi="新宋体" w:eastAsia="新宋体" w:cs="新宋体"/>
                <w:szCs w:val="21"/>
              </w:rPr>
              <w:t>2.服务期限: 自</w:t>
            </w:r>
            <w:r>
              <w:rPr>
                <w:rFonts w:hint="eastAsia" w:asciiTheme="majorEastAsia" w:hAnsiTheme="majorEastAsia" w:eastAsiaTheme="majorEastAsia" w:cstheme="majorEastAsia"/>
                <w:bCs/>
                <w:szCs w:val="21"/>
              </w:rPr>
              <w:t>签订合同之日起3个月内完成。</w:t>
            </w:r>
          </w:p>
          <w:p w14:paraId="168C51D5">
            <w:pPr>
              <w:spacing w:line="312"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3.服务地点：采购人指定地点。</w:t>
            </w:r>
          </w:p>
          <w:p w14:paraId="202C1586">
            <w:pPr>
              <w:pStyle w:val="21"/>
              <w:spacing w:after="0"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4.付款方式：（1）自合同签订后10个工作日内，采购人支付合同总金额 30%的预付款； （2）成交人提交最终研究成果经履约验收合同后30个工作日内，采购人支付至合同金额的100%。</w:t>
            </w:r>
          </w:p>
          <w:p w14:paraId="5642718C">
            <w:pPr>
              <w:pStyle w:val="21"/>
              <w:spacing w:after="0"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5.服务标准：提交的研究成果通过采购人组织的评审验收。</w:t>
            </w:r>
          </w:p>
          <w:p w14:paraId="4E0AE6B8">
            <w:pPr>
              <w:pStyle w:val="21"/>
              <w:spacing w:after="0"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6.报价要求：</w:t>
            </w:r>
            <w:r>
              <w:rPr>
                <w:rFonts w:ascii="新宋体" w:hAnsi="新宋体" w:eastAsia="新宋体" w:cs="新宋体"/>
                <w:sz w:val="21"/>
                <w:szCs w:val="21"/>
              </w:rPr>
              <w:t>本项目报价为固定</w:t>
            </w:r>
            <w:r>
              <w:rPr>
                <w:rFonts w:hint="eastAsia" w:ascii="新宋体" w:hAnsi="新宋体" w:eastAsia="新宋体" w:cs="新宋体"/>
                <w:sz w:val="21"/>
                <w:szCs w:val="21"/>
              </w:rPr>
              <w:t>总价</w:t>
            </w:r>
            <w:r>
              <w:rPr>
                <w:rFonts w:ascii="新宋体" w:hAnsi="新宋体" w:eastAsia="新宋体" w:cs="新宋体"/>
                <w:sz w:val="21"/>
                <w:szCs w:val="21"/>
              </w:rPr>
              <w:t>进行报价，报价已包括了实施和完成服务所需的全过程所有费用，包括人员报酬、技术服务费、交通、通讯、办公场地、管理费、税费和利润等费用和政策性文件规定及合同包含的所有风险、责任等各项应有的费用等一切费用支出，除非上述费用在合同中另有说明。</w:t>
            </w:r>
          </w:p>
        </w:tc>
      </w:tr>
    </w:tbl>
    <w:p w14:paraId="64FBA017">
      <w:pPr>
        <w:pStyle w:val="30"/>
        <w:rPr>
          <w:rFonts w:hint="eastAsia" w:ascii="宋体" w:hAnsi="宋体"/>
          <w:b/>
          <w:bCs/>
          <w:color w:val="auto"/>
          <w:sz w:val="36"/>
          <w:szCs w:val="44"/>
        </w:rPr>
      </w:pPr>
      <w:bookmarkStart w:id="63" w:name="_Toc26442"/>
    </w:p>
    <w:p w14:paraId="243979AF">
      <w:pPr>
        <w:pStyle w:val="30"/>
        <w:rPr>
          <w:rFonts w:hint="eastAsia" w:ascii="宋体" w:hAnsi="宋体"/>
          <w:b/>
          <w:bCs/>
          <w:color w:val="auto"/>
          <w:sz w:val="36"/>
          <w:szCs w:val="44"/>
        </w:rPr>
      </w:pPr>
    </w:p>
    <w:p w14:paraId="4BFDF48F">
      <w:pPr>
        <w:pStyle w:val="30"/>
        <w:rPr>
          <w:rFonts w:hint="eastAsia" w:ascii="宋体" w:hAnsi="宋体"/>
          <w:b/>
          <w:bCs/>
          <w:color w:val="auto"/>
          <w:sz w:val="36"/>
          <w:szCs w:val="44"/>
        </w:rPr>
      </w:pPr>
    </w:p>
    <w:p w14:paraId="689BDE73">
      <w:pPr>
        <w:pStyle w:val="30"/>
        <w:rPr>
          <w:rFonts w:hint="eastAsia" w:ascii="宋体" w:hAnsi="宋体"/>
          <w:b/>
          <w:bCs/>
          <w:color w:val="auto"/>
          <w:sz w:val="36"/>
          <w:szCs w:val="44"/>
        </w:rPr>
      </w:pPr>
    </w:p>
    <w:p w14:paraId="3EB1CD13">
      <w:pPr>
        <w:pStyle w:val="30"/>
        <w:rPr>
          <w:rFonts w:hint="eastAsia" w:ascii="宋体" w:hAnsi="宋体"/>
          <w:b/>
          <w:bCs/>
          <w:color w:val="auto"/>
          <w:sz w:val="36"/>
          <w:szCs w:val="44"/>
        </w:rPr>
      </w:pPr>
    </w:p>
    <w:p w14:paraId="46152FF0">
      <w:pPr>
        <w:pStyle w:val="30"/>
        <w:rPr>
          <w:rFonts w:hint="eastAsia" w:ascii="宋体" w:hAnsi="宋体"/>
          <w:b/>
          <w:bCs/>
          <w:color w:val="auto"/>
          <w:sz w:val="36"/>
          <w:szCs w:val="44"/>
        </w:rPr>
      </w:pPr>
    </w:p>
    <w:p w14:paraId="35DCE274">
      <w:pPr>
        <w:pStyle w:val="30"/>
        <w:rPr>
          <w:rFonts w:hint="eastAsia" w:ascii="宋体" w:hAnsi="宋体"/>
          <w:b/>
          <w:bCs/>
          <w:color w:val="auto"/>
          <w:sz w:val="36"/>
          <w:szCs w:val="44"/>
        </w:rPr>
      </w:pPr>
    </w:p>
    <w:p w14:paraId="75E854ED">
      <w:pPr>
        <w:pStyle w:val="30"/>
        <w:rPr>
          <w:rFonts w:hint="eastAsia" w:ascii="宋体" w:hAnsi="宋体"/>
          <w:b/>
          <w:bCs/>
          <w:color w:val="auto"/>
          <w:sz w:val="36"/>
          <w:szCs w:val="44"/>
        </w:rPr>
      </w:pPr>
    </w:p>
    <w:p w14:paraId="6D0F11AA">
      <w:pPr>
        <w:pStyle w:val="30"/>
        <w:rPr>
          <w:rFonts w:hint="eastAsia" w:ascii="宋体" w:hAnsi="宋体"/>
          <w:b/>
          <w:bCs/>
          <w:color w:val="auto"/>
          <w:sz w:val="36"/>
          <w:szCs w:val="44"/>
        </w:rPr>
      </w:pPr>
    </w:p>
    <w:p w14:paraId="7625937A">
      <w:pPr>
        <w:pStyle w:val="30"/>
        <w:rPr>
          <w:rFonts w:hint="eastAsia" w:ascii="宋体" w:hAnsi="宋体"/>
          <w:b/>
          <w:bCs/>
          <w:color w:val="auto"/>
          <w:sz w:val="36"/>
          <w:szCs w:val="44"/>
        </w:rPr>
      </w:pPr>
    </w:p>
    <w:p w14:paraId="1A979EBE">
      <w:pPr>
        <w:pStyle w:val="30"/>
        <w:rPr>
          <w:rFonts w:hint="eastAsia" w:ascii="宋体" w:hAnsi="宋体"/>
          <w:b/>
          <w:bCs/>
          <w:color w:val="auto"/>
          <w:sz w:val="36"/>
          <w:szCs w:val="44"/>
        </w:rPr>
      </w:pPr>
    </w:p>
    <w:p w14:paraId="45B19665">
      <w:pPr>
        <w:pStyle w:val="30"/>
        <w:rPr>
          <w:rFonts w:hint="eastAsia" w:ascii="宋体" w:hAnsi="宋体"/>
          <w:b/>
          <w:bCs/>
          <w:color w:val="auto"/>
          <w:sz w:val="36"/>
          <w:szCs w:val="44"/>
        </w:rPr>
      </w:pPr>
    </w:p>
    <w:p w14:paraId="48E38372">
      <w:pPr>
        <w:jc w:val="center"/>
        <w:outlineLvl w:val="0"/>
        <w:rPr>
          <w:rFonts w:hint="eastAsia" w:ascii="宋体" w:hAnsi="宋体"/>
          <w:b/>
          <w:bCs/>
          <w:sz w:val="36"/>
          <w:szCs w:val="44"/>
        </w:rPr>
      </w:pPr>
      <w:r>
        <w:rPr>
          <w:rFonts w:hint="eastAsia" w:ascii="宋体" w:hAnsi="宋体"/>
          <w:b/>
          <w:bCs/>
          <w:sz w:val="36"/>
          <w:szCs w:val="44"/>
        </w:rPr>
        <w:t>第四章 评审程序、评审方法和评审标准</w:t>
      </w:r>
      <w:bookmarkEnd w:id="63"/>
    </w:p>
    <w:p w14:paraId="5B3695B0">
      <w:pPr>
        <w:pStyle w:val="3"/>
        <w:spacing w:line="340" w:lineRule="exact"/>
        <w:jc w:val="center"/>
        <w:rPr>
          <w:rFonts w:hint="eastAsia" w:ascii="黑体" w:hAnsi="黑体" w:eastAsia="黑体" w:cs="宋体"/>
          <w:sz w:val="24"/>
        </w:rPr>
      </w:pPr>
    </w:p>
    <w:p w14:paraId="581962A5">
      <w:pPr>
        <w:pStyle w:val="3"/>
        <w:spacing w:line="340" w:lineRule="exact"/>
        <w:jc w:val="center"/>
        <w:rPr>
          <w:rFonts w:hint="eastAsia" w:ascii="宋体" w:hAnsi="宋体"/>
        </w:rPr>
      </w:pPr>
      <w:r>
        <w:rPr>
          <w:rFonts w:hint="eastAsia" w:ascii="宋体" w:hAnsi="宋体"/>
        </w:rPr>
        <w:t>一 、评审程序和评审方法</w:t>
      </w:r>
    </w:p>
    <w:p w14:paraId="60EA2862">
      <w:pPr>
        <w:spacing w:line="360" w:lineRule="auto"/>
        <w:ind w:firstLine="420" w:firstLineChars="200"/>
        <w:rPr>
          <w:rFonts w:hint="eastAsia" w:ascii="宋体" w:hAnsi="宋体" w:cs="宋体"/>
          <w:b/>
          <w:bCs/>
          <w:szCs w:val="21"/>
        </w:rPr>
      </w:pPr>
      <w:r>
        <w:rPr>
          <w:rFonts w:hint="eastAsia" w:ascii="宋体" w:hAnsi="宋体" w:cs="宋体"/>
          <w:b/>
          <w:bCs/>
          <w:szCs w:val="21"/>
        </w:rPr>
        <w:t>1.资格审查</w:t>
      </w:r>
    </w:p>
    <w:p w14:paraId="121C2CA5">
      <w:pPr>
        <w:snapToGrid w:val="0"/>
        <w:spacing w:line="360" w:lineRule="auto"/>
        <w:ind w:firstLine="420" w:firstLineChars="200"/>
        <w:rPr>
          <w:rFonts w:hint="eastAsia"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5DE95EC7">
      <w:pPr>
        <w:snapToGrid w:val="0"/>
        <w:spacing w:line="360" w:lineRule="auto"/>
        <w:rPr>
          <w:rFonts w:hint="eastAsia" w:ascii="宋体" w:hAnsi="宋体" w:cs="宋体"/>
          <w:szCs w:val="21"/>
        </w:rPr>
      </w:pPr>
      <w:r>
        <w:rPr>
          <w:rFonts w:hint="eastAsia" w:ascii="宋体" w:hAnsi="宋体" w:cs="宋体"/>
          <w:szCs w:val="21"/>
        </w:rPr>
        <w:t>注：采购人或者采购代理机构在资格审查结束前，对供应商进行信用查询。</w:t>
      </w:r>
    </w:p>
    <w:p w14:paraId="5CE5D1E8">
      <w:pPr>
        <w:snapToGrid w:val="0"/>
        <w:spacing w:line="360" w:lineRule="auto"/>
        <w:jc w:val="left"/>
        <w:rPr>
          <w:rFonts w:hint="eastAsia" w:ascii="宋体" w:hAnsi="宋体" w:cs="宋体"/>
          <w:szCs w:val="21"/>
        </w:rPr>
      </w:pPr>
      <w:r>
        <w:rPr>
          <w:rFonts w:hint="eastAsia" w:ascii="宋体" w:hAnsi="宋体" w:cs="宋体"/>
          <w:szCs w:val="21"/>
        </w:rPr>
        <w:t>（1）查询渠道：“广西政府采购云”平台“信用中国”网站(</w:t>
      </w:r>
      <w:r>
        <w:fldChar w:fldCharType="begin"/>
      </w:r>
      <w:r>
        <w:instrText xml:space="preserve"> HYPERLINK "http://www.creditchina.gov.cn" </w:instrText>
      </w:r>
      <w:r>
        <w:fldChar w:fldCharType="separate"/>
      </w:r>
      <w:r>
        <w:rPr>
          <w:rFonts w:hint="eastAsia" w:ascii="宋体" w:hAnsi="宋体" w:cs="宋体"/>
          <w:szCs w:val="21"/>
        </w:rPr>
        <w:t>www.creditchina.gov.cn</w:t>
      </w:r>
      <w:r>
        <w:rPr>
          <w:rFonts w:hint="eastAsia" w:ascii="宋体" w:hAnsi="宋体" w:cs="宋体"/>
          <w:szCs w:val="21"/>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)链接入口。</w:t>
      </w:r>
    </w:p>
    <w:p w14:paraId="77B29469">
      <w:pPr>
        <w:snapToGrid w:val="0"/>
        <w:spacing w:line="360" w:lineRule="auto"/>
        <w:rPr>
          <w:rFonts w:hint="eastAsia" w:ascii="宋体" w:hAnsi="宋体" w:cs="宋体"/>
          <w:szCs w:val="21"/>
        </w:rPr>
      </w:pPr>
      <w:r>
        <w:rPr>
          <w:rFonts w:hint="eastAsia" w:ascii="宋体" w:hAnsi="宋体" w:cs="宋体"/>
          <w:szCs w:val="21"/>
        </w:rPr>
        <w:t>（2）信用查询截止时点：资格审查结束前。</w:t>
      </w:r>
    </w:p>
    <w:p w14:paraId="18F465E6">
      <w:pPr>
        <w:spacing w:line="360" w:lineRule="auto"/>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F5F5CE">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60E3C417">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1CE681B2">
      <w:pPr>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520A4D40">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704263F1">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3E0110A2">
      <w:pPr>
        <w:spacing w:line="360" w:lineRule="auto"/>
        <w:ind w:firstLine="420" w:firstLineChars="200"/>
        <w:rPr>
          <w:rFonts w:hint="eastAsia" w:ascii="宋体" w:hAnsi="宋体" w:cs="宋体"/>
          <w:szCs w:val="21"/>
        </w:rPr>
      </w:pPr>
      <w:bookmarkStart w:id="64"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bookmarkEnd w:id="64"/>
    </w:p>
    <w:p w14:paraId="49E7E8E6">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60DE956C">
      <w:pPr>
        <w:spacing w:line="360" w:lineRule="auto"/>
        <w:ind w:firstLine="420" w:firstLineChars="200"/>
        <w:rPr>
          <w:rFonts w:hint="eastAsia" w:ascii="宋体" w:hAnsi="宋体" w:cs="宋体"/>
          <w:b/>
          <w:bCs/>
          <w:szCs w:val="21"/>
        </w:rPr>
      </w:pPr>
      <w:r>
        <w:rPr>
          <w:rFonts w:hint="eastAsia" w:ascii="宋体" w:hAnsi="宋体" w:cs="宋体"/>
          <w:b/>
          <w:bCs/>
          <w:szCs w:val="21"/>
        </w:rPr>
        <w:t>2.符合性审查</w:t>
      </w:r>
    </w:p>
    <w:p w14:paraId="56173037">
      <w:pPr>
        <w:spacing w:line="360" w:lineRule="auto"/>
        <w:ind w:firstLine="420" w:firstLineChars="200"/>
        <w:rPr>
          <w:rFonts w:hint="eastAsia" w:ascii="宋体" w:hAnsi="宋体" w:cs="宋体"/>
          <w:szCs w:val="21"/>
        </w:rPr>
      </w:pPr>
      <w:bookmarkStart w:id="65"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65"/>
    <w:p w14:paraId="52A1A1F8">
      <w:pPr>
        <w:spacing w:line="360" w:lineRule="auto"/>
        <w:ind w:firstLine="420" w:firstLineChars="200"/>
        <w:rPr>
          <w:rFonts w:hint="eastAsia"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CF87D4">
      <w:pPr>
        <w:spacing w:line="360" w:lineRule="auto"/>
        <w:ind w:firstLine="420" w:firstLineChars="200"/>
        <w:rPr>
          <w:rFonts w:hint="eastAsia"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pacing w:val="-6"/>
          <w:szCs w:val="21"/>
        </w:rPr>
        <w:t>。供应商为自然人的，必须由本人签字并附身份证明。</w:t>
      </w:r>
    </w:p>
    <w:p w14:paraId="3D9A9699">
      <w:pPr>
        <w:spacing w:line="360" w:lineRule="auto"/>
        <w:ind w:firstLine="396" w:firstLineChars="200"/>
        <w:rPr>
          <w:rFonts w:hint="eastAsia"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6E904977">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305F4AED">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52CA20C4">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2F57E1A9">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5978DDCB">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0CE1A6F1">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47CE1822">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4880AD1D">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0B7E066F">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7CC97C14">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58AA0E77">
      <w:pPr>
        <w:spacing w:line="360" w:lineRule="auto"/>
        <w:ind w:firstLine="420" w:firstLineChars="200"/>
        <w:rPr>
          <w:rFonts w:hint="eastAsia" w:ascii="宋体" w:hAnsi="宋体" w:cs="宋体"/>
          <w:szCs w:val="21"/>
        </w:rPr>
      </w:pPr>
      <w:r>
        <w:rPr>
          <w:rFonts w:hint="eastAsia" w:ascii="宋体" w:hAnsi="宋体" w:cs="宋体"/>
          <w:szCs w:val="21"/>
        </w:rPr>
        <w:t>3）提交的磋商保证金无效的或者未按照磋商文件的规定提交磋商保证金；</w:t>
      </w:r>
    </w:p>
    <w:p w14:paraId="0EF9C72C">
      <w:pPr>
        <w:spacing w:line="360" w:lineRule="auto"/>
        <w:ind w:firstLine="420" w:firstLineChars="200"/>
        <w:rPr>
          <w:rFonts w:hint="eastAsia" w:ascii="宋体" w:hAnsi="宋体" w:cs="宋体"/>
          <w:szCs w:val="21"/>
        </w:rPr>
      </w:pPr>
      <w:r>
        <w:rPr>
          <w:rFonts w:hint="eastAsia" w:ascii="宋体" w:hAnsi="宋体" w:cs="宋体"/>
          <w:szCs w:val="21"/>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1F5A9198">
      <w:pPr>
        <w:spacing w:line="360" w:lineRule="auto"/>
        <w:ind w:firstLine="420" w:firstLineChars="200"/>
        <w:rPr>
          <w:rFonts w:hint="eastAsia" w:ascii="宋体" w:hAnsi="宋体" w:cs="宋体"/>
          <w:szCs w:val="21"/>
        </w:rPr>
      </w:pPr>
      <w:r>
        <w:rPr>
          <w:rFonts w:hint="eastAsia" w:ascii="宋体" w:hAnsi="宋体" w:cs="宋体"/>
          <w:szCs w:val="21"/>
        </w:rPr>
        <w:t>5）商务条款中标“▲”的条款发生负偏离的或者允许负偏离的条款数超过“供应商须知前附表”规定项数的或者标明实质性的要求发生负偏离；</w:t>
      </w:r>
    </w:p>
    <w:p w14:paraId="709026F1">
      <w:pPr>
        <w:spacing w:line="360" w:lineRule="auto"/>
        <w:ind w:firstLine="420" w:firstLineChars="200"/>
        <w:rPr>
          <w:rFonts w:hint="eastAsia" w:ascii="宋体" w:hAnsi="宋体" w:cs="宋体"/>
          <w:szCs w:val="21"/>
        </w:rPr>
      </w:pPr>
      <w:r>
        <w:rPr>
          <w:rFonts w:hint="eastAsia" w:ascii="宋体" w:hAnsi="宋体" w:cs="宋体"/>
          <w:szCs w:val="21"/>
        </w:rPr>
        <w:t>6）未对竞标有效期作出响应或者响应文件承诺的竞标有效期不满足磋商文件要求；</w:t>
      </w:r>
    </w:p>
    <w:p w14:paraId="6532EAA1">
      <w:pPr>
        <w:spacing w:line="360" w:lineRule="auto"/>
        <w:ind w:firstLine="420" w:firstLineChars="200"/>
        <w:rPr>
          <w:rFonts w:hint="eastAsia" w:ascii="宋体" w:hAnsi="宋体" w:cs="宋体"/>
          <w:szCs w:val="21"/>
        </w:rPr>
      </w:pPr>
      <w:r>
        <w:rPr>
          <w:rFonts w:hint="eastAsia" w:ascii="宋体" w:hAnsi="宋体" w:cs="宋体"/>
          <w:szCs w:val="21"/>
        </w:rPr>
        <w:t>7）响应文件的实质性内容未使用中文表述、使用计量单位不符合磋商文件要求；</w:t>
      </w:r>
    </w:p>
    <w:p w14:paraId="6D5FFEB9">
      <w:pPr>
        <w:spacing w:line="360" w:lineRule="auto"/>
        <w:ind w:firstLine="420" w:firstLineChars="200"/>
        <w:rPr>
          <w:rFonts w:hint="eastAsia" w:ascii="宋体" w:hAnsi="宋体" w:cs="宋体"/>
          <w:szCs w:val="21"/>
        </w:rPr>
      </w:pPr>
      <w:r>
        <w:rPr>
          <w:rFonts w:hint="eastAsia" w:ascii="宋体" w:hAnsi="宋体" w:cs="宋体"/>
          <w:szCs w:val="21"/>
        </w:rPr>
        <w:t>8）响应文件中的文件资料因填写不齐全或者内容虚假或者出现其他情形而导致被磋商小组认定无效；</w:t>
      </w:r>
    </w:p>
    <w:p w14:paraId="16BBF00D">
      <w:pPr>
        <w:spacing w:line="360" w:lineRule="auto"/>
        <w:ind w:firstLine="420" w:firstLineChars="200"/>
        <w:rPr>
          <w:rFonts w:hint="eastAsia" w:ascii="宋体" w:hAnsi="宋体" w:cs="宋体"/>
          <w:szCs w:val="21"/>
        </w:rPr>
      </w:pPr>
      <w:r>
        <w:rPr>
          <w:rFonts w:hint="eastAsia" w:ascii="宋体" w:hAnsi="宋体" w:cs="宋体"/>
          <w:szCs w:val="21"/>
        </w:rPr>
        <w:t>9）响应文件含有采购人不能接受的附加条件；</w:t>
      </w:r>
    </w:p>
    <w:p w14:paraId="42F4EB7A">
      <w:pPr>
        <w:spacing w:line="360" w:lineRule="auto"/>
        <w:ind w:firstLine="420" w:firstLineChars="200"/>
        <w:rPr>
          <w:rFonts w:hint="eastAsia"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条情形；</w:t>
      </w:r>
    </w:p>
    <w:p w14:paraId="48FA8F78">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1）虚假竞标，或者出现其他情形而导致被磋商小组认定无效；</w:t>
      </w:r>
    </w:p>
    <w:p w14:paraId="4F5EDADD">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04FF3C30">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3）未响应磋商文件实质性要求；</w:t>
      </w:r>
    </w:p>
    <w:p w14:paraId="4EB4A021">
      <w:pPr>
        <w:spacing w:line="360" w:lineRule="auto"/>
        <w:ind w:firstLine="420" w:firstLineChars="200"/>
        <w:rPr>
          <w:rFonts w:hint="eastAsia" w:ascii="宋体" w:hAnsi="宋体" w:cs="宋体"/>
          <w:szCs w:val="21"/>
        </w:rPr>
      </w:pPr>
      <w:r>
        <w:rPr>
          <w:rFonts w:hint="eastAsia" w:ascii="宋体" w:hAnsi="宋体" w:cs="宋体"/>
          <w:szCs w:val="21"/>
        </w:rPr>
        <w:t>14）法律、法规和磋商文件规定的其他无效情形。</w:t>
      </w:r>
    </w:p>
    <w:p w14:paraId="026FEFA7">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1B498F18">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响应文件未提供“供应商须知前附表” 报价商务技术文件中规定的“竞标报价表”；</w:t>
      </w:r>
    </w:p>
    <w:p w14:paraId="700352C0">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4A8A8816">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F93830B">
      <w:pPr>
        <w:spacing w:line="360" w:lineRule="auto"/>
        <w:ind w:firstLine="420" w:firstLineChars="200"/>
        <w:rPr>
          <w:rFonts w:hint="eastAsia"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66" w:name="_Hlk42596405"/>
      <w:r>
        <w:rPr>
          <w:rFonts w:hint="eastAsia" w:ascii="宋体" w:hAnsi="宋体" w:cs="宋体"/>
          <w:szCs w:val="21"/>
        </w:rPr>
        <w:t>竞标报价（包含首次报价、最后报价）</w:t>
      </w:r>
      <w:bookmarkEnd w:id="66"/>
      <w:bookmarkStart w:id="67" w:name="_Hlk42596276"/>
      <w:r>
        <w:rPr>
          <w:rFonts w:hint="eastAsia" w:ascii="宋体" w:hAnsi="宋体" w:cs="宋体"/>
          <w:szCs w:val="21"/>
        </w:rPr>
        <w:t>超过磋商文件分项采购预算金额或者最高限价的</w:t>
      </w:r>
      <w:bookmarkEnd w:id="67"/>
      <w:r>
        <w:rPr>
          <w:rFonts w:hint="eastAsia" w:ascii="宋体" w:hAnsi="宋体" w:cs="宋体"/>
          <w:szCs w:val="21"/>
        </w:rPr>
        <w:t>（如本项目公布了最高限价）；</w:t>
      </w:r>
    </w:p>
    <w:p w14:paraId="191708AD">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23B499DC">
      <w:pPr>
        <w:spacing w:line="360" w:lineRule="auto"/>
        <w:ind w:firstLine="420" w:firstLineChars="200"/>
        <w:rPr>
          <w:rFonts w:hint="eastAsia"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627F4B8F">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4882A775">
      <w:pPr>
        <w:spacing w:line="360" w:lineRule="auto"/>
        <w:ind w:firstLine="420" w:firstLineChars="200"/>
        <w:rPr>
          <w:rFonts w:hint="eastAsia" w:ascii="宋体" w:hAnsi="宋体" w:cs="宋体"/>
          <w:b/>
          <w:bCs/>
          <w:szCs w:val="21"/>
        </w:rPr>
      </w:pPr>
      <w:r>
        <w:rPr>
          <w:rFonts w:hint="eastAsia" w:ascii="宋体" w:hAnsi="宋体" w:cs="宋体"/>
          <w:b/>
          <w:bCs/>
          <w:szCs w:val="21"/>
        </w:rPr>
        <w:t>3.磋商</w:t>
      </w:r>
    </w:p>
    <w:p w14:paraId="575F0CAB">
      <w:pPr>
        <w:spacing w:line="360" w:lineRule="auto"/>
        <w:ind w:firstLine="420" w:firstLineChars="200"/>
        <w:rPr>
          <w:rFonts w:hint="eastAsia" w:ascii="宋体" w:hAnsi="宋体" w:cs="宋体"/>
          <w:kern w:val="0"/>
          <w:szCs w:val="21"/>
        </w:rPr>
      </w:pPr>
      <w:r>
        <w:rPr>
          <w:rFonts w:ascii="宋体" w:hAnsi="宋体" w:cs="宋体"/>
          <w:kern w:val="0"/>
          <w:szCs w:val="21"/>
        </w:rPr>
        <w:t>3</w:t>
      </w:r>
      <w:r>
        <w:rPr>
          <w:rFonts w:hint="eastAsia" w:ascii="宋体" w:hAnsi="宋体" w:cs="宋体"/>
          <w:kern w:val="0"/>
          <w:szCs w:val="21"/>
        </w:rPr>
        <w:t>.磋商的程序</w:t>
      </w:r>
    </w:p>
    <w:p w14:paraId="7475DBCD">
      <w:pPr>
        <w:spacing w:line="360" w:lineRule="auto"/>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87E45F3">
      <w:pPr>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F4E6C7E">
      <w:pPr>
        <w:spacing w:line="360" w:lineRule="auto"/>
        <w:ind w:firstLine="420" w:firstLineChars="200"/>
        <w:rPr>
          <w:rFonts w:hint="eastAsia"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对磋商文件作出的实质性变动是磋商文件的有效组成部分，由磋商小组及时以书面形式同时通知所有参加磋商的供应商。</w:t>
      </w:r>
    </w:p>
    <w:p w14:paraId="0EA50939">
      <w:pPr>
        <w:spacing w:line="360" w:lineRule="auto"/>
        <w:ind w:firstLine="420" w:firstLineChars="200"/>
        <w:rPr>
          <w:rFonts w:hint="eastAsia"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供应商必须按照磋商文件的变动情况和磋商小组的要求重新提交响应文件，并由其法定代表人或者授权代表签字或者加盖公章。由委托代理人签字的，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zCs w:val="21"/>
        </w:rPr>
        <w:t>。供应商为自然人的，必须由本人签字并附身份证明。参加磋商的供应商未在规定时间内重新提交响应文件的，视同</w:t>
      </w:r>
      <w:bookmarkStart w:id="68" w:name="_Hlk55814495"/>
      <w:r>
        <w:rPr>
          <w:rFonts w:hint="eastAsia" w:ascii="宋体" w:hAnsi="宋体" w:cs="宋体"/>
          <w:szCs w:val="21"/>
        </w:rPr>
        <w:t>退出磋商</w:t>
      </w:r>
      <w:bookmarkEnd w:id="68"/>
      <w:r>
        <w:rPr>
          <w:rFonts w:hint="eastAsia" w:ascii="宋体" w:hAnsi="宋体" w:cs="宋体"/>
          <w:szCs w:val="21"/>
        </w:rPr>
        <w:t>，其响应文件作无效处理。</w:t>
      </w:r>
    </w:p>
    <w:p w14:paraId="6C5F9550">
      <w:pPr>
        <w:spacing w:line="360" w:lineRule="auto"/>
        <w:ind w:firstLine="420" w:firstLineChars="200"/>
        <w:rPr>
          <w:rFonts w:hint="eastAsia"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29F01473">
      <w:pPr>
        <w:widowControl/>
        <w:tabs>
          <w:tab w:val="left" w:pos="540"/>
        </w:tabs>
        <w:spacing w:line="360" w:lineRule="auto"/>
        <w:ind w:firstLine="420" w:firstLineChars="200"/>
        <w:jc w:val="left"/>
        <w:rPr>
          <w:rFonts w:hint="eastAsia" w:ascii="宋体" w:hAnsi="宋体" w:cs="宋体"/>
          <w:spacing w:val="-6"/>
          <w:szCs w:val="21"/>
        </w:rPr>
      </w:pPr>
      <w:r>
        <w:rPr>
          <w:rFonts w:ascii="宋体" w:hAnsi="宋体" w:cs="宋体"/>
          <w:szCs w:val="21"/>
        </w:rPr>
        <w:t>3.6</w:t>
      </w:r>
      <w:r>
        <w:rPr>
          <w:rFonts w:hint="eastAsia" w:ascii="宋体" w:hAnsi="宋体" w:cs="宋体"/>
          <w:szCs w:val="21"/>
        </w:rPr>
        <w:t>磋商小组应对磋商过程和重要磋商内容进行记录，作为评标报告一部分，磋商小组在记录上签字确认。</w:t>
      </w:r>
      <w:r>
        <w:rPr>
          <w:rFonts w:hint="eastAsia" w:ascii="宋体" w:hAnsi="宋体" w:cs="宋体"/>
          <w:spacing w:val="-6"/>
          <w:szCs w:val="21"/>
        </w:rPr>
        <w:t>主要内容包括：</w:t>
      </w:r>
    </w:p>
    <w:p w14:paraId="7A4D5950">
      <w:pPr>
        <w:pStyle w:val="34"/>
        <w:spacing w:before="0"/>
        <w:ind w:firstLine="396"/>
        <w:rPr>
          <w:rFonts w:hint="eastAsia" w:ascii="宋体" w:hAnsi="宋体" w:cs="宋体"/>
          <w:spacing w:val="-6"/>
          <w:sz w:val="21"/>
          <w:szCs w:val="21"/>
        </w:rPr>
      </w:pPr>
      <w:r>
        <w:rPr>
          <w:rFonts w:hint="eastAsia" w:ascii="宋体" w:hAnsi="宋体" w:cs="宋体"/>
          <w:spacing w:val="-6"/>
          <w:sz w:val="21"/>
          <w:szCs w:val="21"/>
        </w:rPr>
        <w:t>（1）按照相关规定进行公示的，公示情况说明；</w:t>
      </w:r>
    </w:p>
    <w:p w14:paraId="04685497">
      <w:pPr>
        <w:pStyle w:val="34"/>
        <w:spacing w:before="0"/>
        <w:ind w:firstLine="396"/>
        <w:rPr>
          <w:rFonts w:hint="eastAsia" w:ascii="宋体" w:hAnsi="宋体" w:cs="宋体"/>
          <w:spacing w:val="-6"/>
          <w:sz w:val="21"/>
          <w:szCs w:val="21"/>
        </w:rPr>
      </w:pPr>
      <w:r>
        <w:rPr>
          <w:rFonts w:hint="eastAsia" w:ascii="宋体" w:hAnsi="宋体" w:cs="宋体"/>
          <w:spacing w:val="-6"/>
          <w:sz w:val="21"/>
          <w:szCs w:val="21"/>
        </w:rPr>
        <w:t>（2）磋商日期和地点，磋商人员名单；</w:t>
      </w:r>
    </w:p>
    <w:p w14:paraId="3181E884">
      <w:pPr>
        <w:pStyle w:val="34"/>
        <w:spacing w:before="0"/>
        <w:ind w:firstLine="396"/>
        <w:rPr>
          <w:rFonts w:hint="eastAsia" w:ascii="宋体" w:hAnsi="宋体" w:cs="宋体"/>
          <w:spacing w:val="-6"/>
          <w:sz w:val="21"/>
          <w:szCs w:val="21"/>
        </w:rPr>
      </w:pPr>
      <w:r>
        <w:rPr>
          <w:rFonts w:hint="eastAsia" w:ascii="宋体" w:hAnsi="宋体" w:cs="宋体"/>
          <w:spacing w:val="-6"/>
          <w:sz w:val="21"/>
          <w:szCs w:val="21"/>
        </w:rPr>
        <w:t>（3）合同主要条款及价格商定情况。</w:t>
      </w:r>
    </w:p>
    <w:p w14:paraId="5FC1EA9D">
      <w:pPr>
        <w:widowControl/>
        <w:tabs>
          <w:tab w:val="left" w:pos="540"/>
        </w:tabs>
        <w:spacing w:line="360" w:lineRule="auto"/>
        <w:ind w:firstLine="420" w:firstLineChars="200"/>
        <w:jc w:val="left"/>
        <w:rPr>
          <w:rFonts w:hint="eastAsia" w:ascii="宋体" w:hAnsi="宋体" w:cs="宋体"/>
          <w:szCs w:val="21"/>
        </w:rPr>
      </w:pPr>
      <w:r>
        <w:rPr>
          <w:rFonts w:ascii="宋体" w:hAnsi="宋体" w:cs="宋体"/>
          <w:szCs w:val="21"/>
        </w:rPr>
        <w:t>3.7</w:t>
      </w:r>
      <w:r>
        <w:rPr>
          <w:rFonts w:hint="eastAsia" w:ascii="宋体" w:hAnsi="宋体" w:cs="宋体"/>
          <w:szCs w:val="21"/>
        </w:rPr>
        <w:t>磋商过程中重新提交的响应文件，供应商可以在开启前补充、修改。</w:t>
      </w:r>
    </w:p>
    <w:p w14:paraId="2D5280FF">
      <w:pPr>
        <w:widowControl/>
        <w:tabs>
          <w:tab w:val="left" w:pos="540"/>
        </w:tabs>
        <w:spacing w:line="360" w:lineRule="auto"/>
        <w:ind w:firstLine="420" w:firstLineChars="200"/>
        <w:jc w:val="left"/>
        <w:rPr>
          <w:rFonts w:hint="eastAsia" w:ascii="宋体" w:hAnsi="宋体" w:cs="宋体"/>
          <w:szCs w:val="21"/>
        </w:rPr>
      </w:pPr>
      <w:r>
        <w:rPr>
          <w:rFonts w:ascii="宋体" w:hAnsi="宋体" w:cs="宋体"/>
          <w:szCs w:val="21"/>
        </w:rPr>
        <w:t>3.8</w:t>
      </w:r>
      <w:r>
        <w:rPr>
          <w:rFonts w:ascii="宋体" w:hAnsi="宋体"/>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12B890F">
      <w:pPr>
        <w:tabs>
          <w:tab w:val="left" w:pos="2835"/>
        </w:tabs>
        <w:spacing w:line="360" w:lineRule="auto"/>
        <w:ind w:firstLine="420" w:firstLineChars="200"/>
        <w:rPr>
          <w:rFonts w:hint="eastAsia" w:ascii="宋体" w:hAnsi="宋体" w:cs="宋体"/>
          <w:szCs w:val="21"/>
        </w:rPr>
      </w:pPr>
      <w:r>
        <w:rPr>
          <w:rFonts w:ascii="宋体" w:hAnsi="宋体" w:cs="宋体"/>
          <w:szCs w:val="21"/>
        </w:rPr>
        <w:t>3.9</w:t>
      </w:r>
      <w:r>
        <w:rPr>
          <w:rFonts w:hint="eastAsia" w:ascii="宋体" w:hAnsi="宋体"/>
          <w:szCs w:val="21"/>
        </w:rPr>
        <w:t>对磋商过程提交的响应文件进行有效性、完整性和响应程度审查，通过审查的合格供应商不足3家的，除本章第</w:t>
      </w:r>
      <w:r>
        <w:rPr>
          <w:rFonts w:ascii="宋体" w:hAnsi="宋体"/>
          <w:szCs w:val="21"/>
        </w:rPr>
        <w:t>3.8</w:t>
      </w:r>
      <w:r>
        <w:rPr>
          <w:rFonts w:hint="eastAsia" w:ascii="宋体" w:hAnsi="宋体"/>
          <w:szCs w:val="21"/>
        </w:rPr>
        <w:t>条的情形外，采购人或者采购代理机构应当重新开展采购活动。</w:t>
      </w:r>
    </w:p>
    <w:p w14:paraId="0E35D6CC">
      <w:pPr>
        <w:spacing w:line="360" w:lineRule="auto"/>
        <w:ind w:firstLine="420" w:firstLineChars="200"/>
        <w:rPr>
          <w:rFonts w:hint="eastAsia" w:ascii="宋体" w:hAnsi="宋体" w:cs="宋体"/>
          <w:b/>
          <w:bCs/>
          <w:szCs w:val="21"/>
        </w:rPr>
      </w:pPr>
      <w:r>
        <w:rPr>
          <w:rFonts w:hint="eastAsia" w:ascii="宋体" w:hAnsi="宋体" w:cs="宋体"/>
          <w:b/>
          <w:bCs/>
          <w:szCs w:val="21"/>
        </w:rPr>
        <w:t>4. 最后报价</w:t>
      </w:r>
    </w:p>
    <w:p w14:paraId="427E1B7D">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szCs w:val="21"/>
        </w:rPr>
        <w:t>4.3</w:t>
      </w:r>
      <w:r>
        <w:rPr>
          <w:rFonts w:hint="eastAsia" w:ascii="宋体" w:hAnsi="宋体" w:cs="宋体"/>
          <w:szCs w:val="21"/>
        </w:rPr>
        <w:t>条外，否则必须重新采购。</w:t>
      </w:r>
    </w:p>
    <w:p w14:paraId="7AF159E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8130EC6">
      <w:pPr>
        <w:spacing w:line="360" w:lineRule="auto"/>
        <w:ind w:firstLine="420" w:firstLineChars="200"/>
        <w:rPr>
          <w:rFonts w:hint="eastAsia"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最后报价是供应商响应文件的有效组成部分。符合《政府采购竞争性磋商采购方式管理暂行办法》（财库〔2014〕214号）第三条第四项“市场竞争不充分的科研项目，以及需要扶持的科技成果转化项目”和本章第</w:t>
      </w:r>
      <w:r>
        <w:rPr>
          <w:rFonts w:ascii="宋体" w:hAnsi="宋体" w:cs="宋体"/>
          <w:szCs w:val="21"/>
        </w:rPr>
        <w:t>3.8</w:t>
      </w:r>
      <w:r>
        <w:rPr>
          <w:rFonts w:hint="eastAsia" w:ascii="宋体" w:hAnsi="宋体" w:cs="宋体"/>
          <w:szCs w:val="21"/>
        </w:rPr>
        <w:t>条情形的，提交最后报价的供应商可以为2家。</w:t>
      </w:r>
    </w:p>
    <w:p w14:paraId="2E2A6E37">
      <w:pPr>
        <w:spacing w:line="360" w:lineRule="auto"/>
        <w:ind w:firstLine="420" w:firstLineChars="200"/>
        <w:rPr>
          <w:rFonts w:hint="eastAsia"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2CD2F4DF">
      <w:pPr>
        <w:spacing w:line="360" w:lineRule="auto"/>
        <w:ind w:firstLine="420" w:firstLineChars="200"/>
        <w:rPr>
          <w:rFonts w:hint="eastAsia"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供应商未在规定时间内提交最后报价的，视为退出磋商，其响应文件作无效处理。</w:t>
      </w:r>
    </w:p>
    <w:p w14:paraId="3408CE07">
      <w:pPr>
        <w:spacing w:line="360" w:lineRule="auto"/>
        <w:ind w:firstLine="420" w:firstLineChars="200"/>
        <w:rPr>
          <w:rFonts w:hint="eastAsia" w:ascii="宋体" w:hAnsi="宋体" w:cs="宋体"/>
          <w:szCs w:val="21"/>
        </w:rPr>
      </w:pPr>
      <w:r>
        <w:rPr>
          <w:rFonts w:ascii="宋体" w:hAnsi="宋体" w:cs="宋体"/>
          <w:szCs w:val="21"/>
        </w:rPr>
        <w:t>4.6</w:t>
      </w:r>
      <w:r>
        <w:rPr>
          <w:rFonts w:hint="eastAsia" w:ascii="宋体" w:hAnsi="宋体" w:cs="宋体"/>
          <w:szCs w:val="21"/>
        </w:rPr>
        <w:t>磋商小组收齐某一分标最后报价后统一开启，磋商小组对最后报价进行有效性、完整性和响应程度的审查。</w:t>
      </w:r>
    </w:p>
    <w:p w14:paraId="50D4B32A">
      <w:pPr>
        <w:spacing w:line="360" w:lineRule="auto"/>
        <w:ind w:firstLine="420" w:firstLineChars="200"/>
        <w:rPr>
          <w:rFonts w:hint="eastAsia" w:ascii="宋体" w:hAnsi="宋体" w:cs="宋体"/>
          <w:szCs w:val="21"/>
        </w:rPr>
      </w:pPr>
      <w:r>
        <w:rPr>
          <w:rFonts w:ascii="宋体" w:hAnsi="宋体" w:cs="宋体"/>
          <w:szCs w:val="21"/>
        </w:rPr>
        <w:t>4.7</w:t>
      </w:r>
      <w:r>
        <w:rPr>
          <w:rFonts w:hint="eastAsia" w:ascii="宋体" w:hAnsi="宋体" w:cs="宋体"/>
          <w:szCs w:val="21"/>
        </w:rPr>
        <w:t>响应文件最后报价出现前后不一致的，按照本章第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0AEA3D2F">
      <w:pPr>
        <w:spacing w:line="360" w:lineRule="auto"/>
        <w:ind w:firstLine="420" w:firstLineChars="200"/>
        <w:rPr>
          <w:rFonts w:hint="eastAsia"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5739EF44">
      <w:pPr>
        <w:spacing w:line="360" w:lineRule="auto"/>
        <w:ind w:firstLine="420" w:firstLineChars="200"/>
        <w:rPr>
          <w:rFonts w:hint="eastAsia" w:ascii="宋体" w:hAnsi="宋体" w:cs="宋体"/>
          <w:szCs w:val="21"/>
        </w:rPr>
      </w:pPr>
      <w:r>
        <w:rPr>
          <w:rFonts w:hint="eastAsia" w:ascii="宋体" w:hAnsi="宋体" w:cs="宋体"/>
          <w:szCs w:val="21"/>
        </w:rPr>
        <w:t>（1）供应商不确认的；</w:t>
      </w:r>
    </w:p>
    <w:p w14:paraId="649CF092">
      <w:pPr>
        <w:spacing w:line="360" w:lineRule="auto"/>
        <w:ind w:firstLine="420" w:firstLineChars="200"/>
        <w:rPr>
          <w:rFonts w:hint="eastAsia"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73C60E51">
      <w:pPr>
        <w:spacing w:line="360" w:lineRule="auto"/>
        <w:ind w:firstLine="420" w:firstLineChars="200"/>
        <w:rPr>
          <w:rFonts w:hint="eastAsia"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10202E3E">
      <w:pPr>
        <w:spacing w:line="360" w:lineRule="auto"/>
        <w:ind w:firstLine="420" w:firstLineChars="200"/>
        <w:rPr>
          <w:rFonts w:hint="eastAsia"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3D9ABAE5">
      <w:pPr>
        <w:spacing w:line="360" w:lineRule="auto"/>
        <w:ind w:firstLine="420" w:firstLineChars="200"/>
        <w:rPr>
          <w:rFonts w:hint="eastAsia" w:ascii="宋体" w:hAnsi="宋体" w:cs="宋体"/>
          <w:szCs w:val="21"/>
        </w:rPr>
      </w:pPr>
      <w:r>
        <w:rPr>
          <w:rFonts w:ascii="宋体" w:hAnsi="宋体" w:cs="宋体"/>
          <w:szCs w:val="21"/>
        </w:rPr>
        <w:t>4.10</w:t>
      </w:r>
      <w:r>
        <w:rPr>
          <w:rFonts w:hint="eastAsia" w:ascii="宋体" w:hAnsi="宋体" w:cs="宋体"/>
          <w:szCs w:val="21"/>
        </w:rPr>
        <w:t>最后报价结束后，磋商小组不得再与供应商进行任何形式的商谈。</w:t>
      </w:r>
    </w:p>
    <w:p w14:paraId="7400A9C5">
      <w:pPr>
        <w:spacing w:line="360" w:lineRule="auto"/>
        <w:ind w:firstLine="420" w:firstLineChars="200"/>
        <w:rPr>
          <w:rFonts w:hint="eastAsia" w:ascii="宋体" w:hAnsi="宋体" w:cs="宋体"/>
          <w:b/>
          <w:bCs/>
          <w:szCs w:val="21"/>
        </w:rPr>
      </w:pPr>
      <w:r>
        <w:rPr>
          <w:rFonts w:hint="eastAsia" w:ascii="宋体" w:hAnsi="宋体" w:cs="宋体"/>
          <w:b/>
          <w:bCs/>
          <w:szCs w:val="21"/>
        </w:rPr>
        <w:t>5.比较与评价</w:t>
      </w:r>
    </w:p>
    <w:p w14:paraId="587DEED0">
      <w:pPr>
        <w:spacing w:line="360" w:lineRule="auto"/>
        <w:ind w:firstLine="420" w:firstLineChars="200"/>
        <w:rPr>
          <w:rFonts w:hint="eastAsia" w:ascii="宋体" w:hAnsi="宋体" w:cs="宋体"/>
          <w:szCs w:val="21"/>
        </w:rPr>
      </w:pPr>
      <w:r>
        <w:rPr>
          <w:rFonts w:ascii="宋体" w:hAnsi="宋体" w:cs="宋体"/>
          <w:szCs w:val="21"/>
        </w:rPr>
        <w:t>5.1</w:t>
      </w:r>
      <w:r>
        <w:rPr>
          <w:rFonts w:hint="eastAsia" w:ascii="宋体" w:hAnsi="宋体" w:cs="宋体"/>
          <w:szCs w:val="21"/>
        </w:rPr>
        <w:t>评审方法：综合评分法。</w:t>
      </w:r>
    </w:p>
    <w:p w14:paraId="723F9254">
      <w:pPr>
        <w:spacing w:line="360" w:lineRule="auto"/>
        <w:ind w:firstLine="420" w:firstLineChars="200"/>
        <w:rPr>
          <w:rFonts w:hint="eastAsia"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0BDD8885">
      <w:pPr>
        <w:spacing w:line="400" w:lineRule="exact"/>
        <w:ind w:firstLine="420" w:firstLineChars="200"/>
        <w:rPr>
          <w:rFonts w:hint="eastAsia"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4CCB0E4A">
      <w:pPr>
        <w:spacing w:line="400" w:lineRule="exact"/>
        <w:ind w:firstLine="420" w:firstLineChars="200"/>
        <w:rPr>
          <w:rFonts w:hint="eastAsia"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24EFFAA9">
      <w:pPr>
        <w:spacing w:line="400" w:lineRule="exact"/>
        <w:ind w:firstLine="420" w:firstLineChars="200"/>
        <w:rPr>
          <w:rFonts w:hint="eastAsia" w:ascii="宋体" w:hAnsi="宋体" w:cs="宋体"/>
          <w:szCs w:val="21"/>
        </w:rPr>
      </w:pPr>
      <w:r>
        <w:rPr>
          <w:rFonts w:hint="eastAsia" w:ascii="宋体" w:hAnsi="宋体" w:cs="宋体"/>
          <w:szCs w:val="21"/>
        </w:rPr>
        <w:t>（2）各供应商的得分为磋商小组所有成员的有效评分的算术平均数。</w:t>
      </w:r>
    </w:p>
    <w:p w14:paraId="256FEDB4">
      <w:pPr>
        <w:spacing w:line="400" w:lineRule="exact"/>
        <w:ind w:firstLine="420" w:firstLineChars="200"/>
        <w:rPr>
          <w:rFonts w:hint="eastAsia"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51FED0BB">
      <w:pPr>
        <w:spacing w:line="400" w:lineRule="exact"/>
        <w:ind w:firstLine="420" w:firstLineChars="200"/>
        <w:rPr>
          <w:rFonts w:hint="eastAsia"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379A7492">
      <w:pPr>
        <w:spacing w:line="400" w:lineRule="exact"/>
        <w:ind w:firstLine="420" w:firstLineChars="200"/>
        <w:rPr>
          <w:rFonts w:hint="eastAsia" w:ascii="宋体" w:hAnsi="宋体"/>
          <w:b/>
          <w:sz w:val="32"/>
          <w:szCs w:val="32"/>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B76C853">
      <w:pPr>
        <w:spacing w:line="360" w:lineRule="auto"/>
        <w:jc w:val="center"/>
        <w:rPr>
          <w:rFonts w:hint="eastAsia" w:ascii="宋体" w:hAnsi="宋体"/>
          <w:b/>
          <w:sz w:val="32"/>
          <w:szCs w:val="32"/>
        </w:rPr>
      </w:pPr>
      <w:r>
        <w:rPr>
          <w:rFonts w:hint="eastAsia" w:ascii="宋体" w:hAnsi="宋体"/>
          <w:b/>
          <w:sz w:val="32"/>
          <w:szCs w:val="32"/>
        </w:rPr>
        <w:t>二、评审标准</w:t>
      </w:r>
    </w:p>
    <w:p w14:paraId="56EFF656">
      <w:pPr>
        <w:spacing w:line="360" w:lineRule="auto"/>
        <w:ind w:firstLine="420" w:firstLineChars="200"/>
        <w:rPr>
          <w:rFonts w:hint="eastAsia"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评审依据：磋商小组将以磋商响应文件为评审依据，对供应商的响应文件内容按百分制打分。（计分方法按四舍五入取至百分位）</w:t>
      </w:r>
    </w:p>
    <w:tbl>
      <w:tblPr>
        <w:tblStyle w:val="2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60"/>
        <w:gridCol w:w="6525"/>
        <w:gridCol w:w="941"/>
      </w:tblGrid>
      <w:tr w14:paraId="6F04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4ECA2772">
            <w:pPr>
              <w:widowControl/>
              <w:spacing w:line="400" w:lineRule="exac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60" w:type="dxa"/>
            <w:vAlign w:val="center"/>
          </w:tcPr>
          <w:p w14:paraId="3C5810F6">
            <w:pPr>
              <w:widowControl/>
              <w:spacing w:line="400" w:lineRule="exac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525" w:type="dxa"/>
            <w:vAlign w:val="center"/>
          </w:tcPr>
          <w:p w14:paraId="198F9153">
            <w:pPr>
              <w:widowControl/>
              <w:spacing w:line="40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941" w:type="dxa"/>
            <w:vAlign w:val="center"/>
          </w:tcPr>
          <w:p w14:paraId="33C6DC78">
            <w:pPr>
              <w:widowControl/>
              <w:spacing w:line="360" w:lineRule="auto"/>
              <w:jc w:val="center"/>
              <w:rPr>
                <w:rFonts w:hint="eastAsia" w:ascii="宋体" w:hAnsi="宋体" w:cs="Tahoma"/>
                <w:b/>
                <w:bCs/>
                <w:color w:val="auto"/>
                <w:kern w:val="0"/>
                <w:szCs w:val="21"/>
                <w:highlight w:val="none"/>
              </w:rPr>
            </w:pPr>
            <w:r>
              <w:rPr>
                <w:rFonts w:hint="eastAsia" w:ascii="宋体" w:hAnsi="宋体" w:cs="宋体"/>
                <w:b/>
                <w:bCs/>
                <w:color w:val="auto"/>
                <w:kern w:val="0"/>
                <w:szCs w:val="21"/>
                <w:highlight w:val="none"/>
              </w:rPr>
              <w:t>分值</w:t>
            </w:r>
          </w:p>
        </w:tc>
      </w:tr>
      <w:tr w14:paraId="737A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4" w:type="dxa"/>
            <w:vAlign w:val="center"/>
          </w:tcPr>
          <w:p w14:paraId="21899303">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60" w:type="dxa"/>
            <w:vAlign w:val="center"/>
          </w:tcPr>
          <w:p w14:paraId="35D996DC">
            <w:pPr>
              <w:widowControl/>
              <w:spacing w:line="40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777D354F">
            <w:pPr>
              <w:widowControl/>
              <w:spacing w:line="400" w:lineRule="exact"/>
              <w:jc w:val="center"/>
              <w:rPr>
                <w:rFonts w:hint="eastAsia" w:ascii="宋体" w:hAnsi="宋体" w:cs="宋体"/>
                <w:color w:val="auto"/>
                <w:kern w:val="0"/>
                <w:szCs w:val="21"/>
                <w:highlight w:val="none"/>
              </w:rPr>
            </w:pPr>
          </w:p>
        </w:tc>
        <w:tc>
          <w:tcPr>
            <w:tcW w:w="6525" w:type="dxa"/>
          </w:tcPr>
          <w:p w14:paraId="19730B2B">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1.评审报价为供应商的最后报价进行政策性扣除后的价格，评审报价只是作为评审时使用。最终成交供应商的成交金额等于最后报价（如有修正，以确认修正后的最后报价为准）。</w:t>
            </w:r>
          </w:p>
          <w:p w14:paraId="6D8020A6">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2.政府采购政策性扣除计算方法</w:t>
            </w:r>
          </w:p>
          <w:p w14:paraId="67716AB3">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（1）按照《政府采购促进中小企业发展管理办法》（财库〔2020〕46号）的规定，供应商在其响应文件中提供《中小企业声明函》，且其服务为小型和微型企业承接的，对其最后报价给予10%的扣除。</w:t>
            </w:r>
          </w:p>
          <w:p w14:paraId="05175289">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AC60EC2">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B312322">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（4）政策性扣除计算方法。</w:t>
            </w:r>
          </w:p>
          <w:p w14:paraId="371DB687">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在服务采购项目中，服务由小微企业承接；对符合上述要求的供应商的响应报价给予10%的扣除，扣除后的价格为评审报价，即评审报价=响应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审报价，即评审报价=响应报价×（1-4%）。除上述情况外，评审报价=响应报价。</w:t>
            </w:r>
          </w:p>
          <w:p w14:paraId="09F03775">
            <w:pPr>
              <w:numPr>
                <w:ilvl w:val="0"/>
                <w:numId w:val="5"/>
              </w:num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以进入比较与评价环节的最低的评审报价为基准价。</w:t>
            </w:r>
          </w:p>
          <w:p w14:paraId="5F8C31E2">
            <w:pPr>
              <w:pStyle w:val="13"/>
              <w:spacing w:line="40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（6）价格分计算公式：</w:t>
            </w:r>
          </w:p>
          <w:p w14:paraId="206295A7">
            <w:pPr>
              <w:pStyle w:val="13"/>
              <w:spacing w:line="400" w:lineRule="exact"/>
              <w:jc w:val="left"/>
              <w:rPr>
                <w:rFonts w:hint="eastAsia" w:hAnsi="宋体" w:cs="宋体"/>
                <w:color w:val="auto"/>
                <w:szCs w:val="21"/>
                <w:highlight w:val="none"/>
              </w:rPr>
            </w:pPr>
            <w:r>
              <w:rPr>
                <w:rFonts w:hint="eastAsia" w:hAnsi="宋体" w:cs="宋体"/>
                <w:bCs/>
                <w:color w:val="auto"/>
                <w:szCs w:val="21"/>
                <w:highlight w:val="none"/>
              </w:rPr>
              <w:t>报价得分=（基准价/最后报价）×</w:t>
            </w:r>
            <w:r>
              <w:rPr>
                <w:rFonts w:hint="eastAsia" w:hAnsi="宋体" w:cs="宋体"/>
                <w:bCs/>
                <w:color w:val="auto"/>
                <w:szCs w:val="21"/>
                <w:highlight w:val="none"/>
                <w:u w:val="single"/>
              </w:rPr>
              <w:t xml:space="preserve"> 15分</w:t>
            </w:r>
          </w:p>
        </w:tc>
        <w:tc>
          <w:tcPr>
            <w:tcW w:w="941" w:type="dxa"/>
            <w:vAlign w:val="center"/>
          </w:tcPr>
          <w:p w14:paraId="0113E663">
            <w:pPr>
              <w:pStyle w:val="13"/>
              <w:spacing w:line="360" w:lineRule="auto"/>
              <w:jc w:val="center"/>
              <w:rPr>
                <w:rFonts w:hint="eastAsia" w:hAnsi="宋体" w:cs="Courier New"/>
                <w:bCs/>
                <w:color w:val="auto"/>
                <w:highlight w:val="none"/>
              </w:rPr>
            </w:pPr>
            <w:r>
              <w:rPr>
                <w:rFonts w:hint="eastAsia" w:hAnsi="宋体" w:cs="Courier New"/>
                <w:bCs/>
                <w:color w:val="auto"/>
                <w:highlight w:val="none"/>
              </w:rPr>
              <w:t>15分</w:t>
            </w:r>
          </w:p>
        </w:tc>
      </w:tr>
      <w:tr w14:paraId="5C67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4" w:type="dxa"/>
            <w:vAlign w:val="center"/>
          </w:tcPr>
          <w:p w14:paraId="2E12F987">
            <w:pPr>
              <w:widowControl/>
              <w:spacing w:line="40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w:t>
            </w:r>
          </w:p>
        </w:tc>
        <w:tc>
          <w:tcPr>
            <w:tcW w:w="1160" w:type="dxa"/>
            <w:vAlign w:val="center"/>
          </w:tcPr>
          <w:p w14:paraId="28FB755A">
            <w:pPr>
              <w:widowControl/>
              <w:spacing w:line="400" w:lineRule="exact"/>
              <w:jc w:val="center"/>
              <w:rPr>
                <w:rFonts w:hint="eastAsia" w:ascii="宋体" w:hAnsi="宋体" w:cs="宋体"/>
                <w:b/>
                <w:bCs/>
                <w:color w:val="auto"/>
                <w:kern w:val="0"/>
                <w:szCs w:val="21"/>
                <w:highlight w:val="none"/>
              </w:rPr>
            </w:pPr>
            <w:r>
              <w:rPr>
                <w:rFonts w:hint="eastAsia" w:ascii="宋体" w:hAnsi="宋体" w:cs="宋体"/>
                <w:b/>
                <w:bCs/>
                <w:color w:val="auto"/>
                <w:szCs w:val="21"/>
                <w:highlight w:val="none"/>
              </w:rPr>
              <w:t>技术分</w:t>
            </w:r>
          </w:p>
        </w:tc>
        <w:tc>
          <w:tcPr>
            <w:tcW w:w="6525" w:type="dxa"/>
            <w:vAlign w:val="center"/>
          </w:tcPr>
          <w:p w14:paraId="51D1D835">
            <w:pPr>
              <w:widowControl/>
              <w:spacing w:line="400" w:lineRule="exact"/>
              <w:jc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评审因素</w:t>
            </w:r>
          </w:p>
        </w:tc>
        <w:tc>
          <w:tcPr>
            <w:tcW w:w="941" w:type="dxa"/>
            <w:vAlign w:val="center"/>
          </w:tcPr>
          <w:p w14:paraId="7A605346">
            <w:pPr>
              <w:widowControl/>
              <w:spacing w:line="360" w:lineRule="auto"/>
              <w:jc w:val="center"/>
              <w:rPr>
                <w:rFonts w:hint="eastAsia" w:ascii="宋体" w:hAnsi="宋体" w:cs="Tahoma"/>
                <w:b/>
                <w:bCs/>
                <w:color w:val="auto"/>
                <w:kern w:val="0"/>
                <w:szCs w:val="21"/>
                <w:highlight w:val="none"/>
              </w:rPr>
            </w:pPr>
            <w:r>
              <w:rPr>
                <w:rFonts w:hint="eastAsia" w:ascii="宋体" w:hAnsi="宋体" w:cs="Courier New"/>
                <w:color w:val="auto"/>
                <w:szCs w:val="21"/>
                <w:highlight w:val="none"/>
              </w:rPr>
              <w:t>74分</w:t>
            </w:r>
          </w:p>
        </w:tc>
      </w:tr>
      <w:tr w14:paraId="301B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714" w:type="dxa"/>
            <w:vAlign w:val="center"/>
          </w:tcPr>
          <w:p w14:paraId="0F434B41">
            <w:pPr>
              <w:adjustRightInd w:val="0"/>
              <w:spacing w:line="400" w:lineRule="exact"/>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160" w:type="dxa"/>
            <w:vAlign w:val="center"/>
          </w:tcPr>
          <w:p w14:paraId="23AAB69C">
            <w:pPr>
              <w:adjustRightInd w:val="0"/>
              <w:spacing w:line="40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项目总体分析分</w:t>
            </w:r>
          </w:p>
        </w:tc>
        <w:tc>
          <w:tcPr>
            <w:tcW w:w="6525" w:type="dxa"/>
            <w:vAlign w:val="center"/>
          </w:tcPr>
          <w:p w14:paraId="5B239571">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 xml:space="preserve">一档（4分）：基于对项目的理解不完整，描述条理不清晰，项目重难点分析不够准确的。 </w:t>
            </w:r>
          </w:p>
          <w:p w14:paraId="7F28F161">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 xml:space="preserve">二档（8分）：基于对项目的理解基本完整，描述条理不够清晰，项目重难点分析基本准确的。 </w:t>
            </w:r>
          </w:p>
          <w:p w14:paraId="60C11491">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 xml:space="preserve">三档（13分）：基于对项目的理解较全面准确，描述条理清晰，项目重难点分析较准确，能提出合理的意见和应对措施的。 </w:t>
            </w:r>
          </w:p>
          <w:p w14:paraId="6A3EE21A">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四档（17分）：基于对项目的理解全面、准确，描述条理清晰、有针对性，项目重难点分析准确，能提出合理性、有效性与针对性的意见和应对措施的。</w:t>
            </w:r>
          </w:p>
          <w:p w14:paraId="5D149B28">
            <w:pPr>
              <w:pStyle w:val="4"/>
              <w:keepNext w:val="0"/>
              <w:keepLines w:val="0"/>
              <w:spacing w:before="0" w:after="0" w:line="400" w:lineRule="exact"/>
              <w:jc w:val="left"/>
              <w:rPr>
                <w:rFonts w:hint="eastAsia" w:hAnsi="宋体" w:eastAsia="宋体" w:cs="宋体"/>
                <w:color w:val="auto"/>
                <w:sz w:val="21"/>
                <w:szCs w:val="21"/>
                <w:highlight w:val="none"/>
              </w:rPr>
            </w:pPr>
            <w:r>
              <w:rPr>
                <w:rFonts w:hint="eastAsia" w:hAnsi="宋体" w:eastAsia="宋体" w:cs="宋体"/>
                <w:b w:val="0"/>
                <w:color w:val="auto"/>
                <w:sz w:val="21"/>
                <w:szCs w:val="21"/>
                <w:highlight w:val="none"/>
              </w:rPr>
              <w:t>注:未提供项目总体分析不得分。</w:t>
            </w:r>
          </w:p>
        </w:tc>
        <w:tc>
          <w:tcPr>
            <w:tcW w:w="941" w:type="dxa"/>
            <w:vAlign w:val="center"/>
          </w:tcPr>
          <w:p w14:paraId="7A9137ED">
            <w:pPr>
              <w:pStyle w:val="13"/>
              <w:spacing w:line="360" w:lineRule="auto"/>
              <w:jc w:val="center"/>
              <w:rPr>
                <w:rFonts w:hint="eastAsia" w:hAnsi="宋体" w:cs="Courier New"/>
                <w:bCs/>
                <w:color w:val="auto"/>
                <w:highlight w:val="none"/>
              </w:rPr>
            </w:pPr>
            <w:r>
              <w:rPr>
                <w:rFonts w:hint="eastAsia" w:hAnsi="宋体" w:cs="Courier New"/>
                <w:bCs/>
                <w:color w:val="auto"/>
                <w:highlight w:val="none"/>
              </w:rPr>
              <w:t>17分</w:t>
            </w:r>
          </w:p>
        </w:tc>
      </w:tr>
      <w:tr w14:paraId="23A4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jc w:val="center"/>
        </w:trPr>
        <w:tc>
          <w:tcPr>
            <w:tcW w:w="714" w:type="dxa"/>
            <w:vAlign w:val="center"/>
          </w:tcPr>
          <w:p w14:paraId="29880360">
            <w:pPr>
              <w:adjustRightInd w:val="0"/>
              <w:spacing w:line="400" w:lineRule="exact"/>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160" w:type="dxa"/>
            <w:vAlign w:val="center"/>
          </w:tcPr>
          <w:p w14:paraId="61F65523">
            <w:pPr>
              <w:adjustRightInd w:val="0"/>
              <w:spacing w:line="4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项目实施方案分</w:t>
            </w:r>
          </w:p>
        </w:tc>
        <w:tc>
          <w:tcPr>
            <w:tcW w:w="6525" w:type="dxa"/>
            <w:vAlign w:val="center"/>
          </w:tcPr>
          <w:p w14:paraId="4164CB3B">
            <w:pPr>
              <w:pStyle w:val="13"/>
              <w:tabs>
                <w:tab w:val="left" w:pos="540"/>
              </w:tabs>
              <w:spacing w:line="400" w:lineRule="exact"/>
              <w:jc w:val="left"/>
              <w:rPr>
                <w:rFonts w:hint="eastAsia" w:hAnsi="宋体" w:cs="宋体"/>
                <w:color w:val="auto"/>
                <w:szCs w:val="21"/>
                <w:highlight w:val="none"/>
              </w:rPr>
            </w:pPr>
            <w:r>
              <w:rPr>
                <w:rFonts w:hint="eastAsia" w:hAnsi="宋体" w:cs="宋体"/>
                <w:color w:val="auto"/>
                <w:szCs w:val="21"/>
                <w:highlight w:val="none"/>
              </w:rPr>
              <w:t>一档（10分）：提供了简单的项目实施方案，方案基本满足采购文件要求。</w:t>
            </w:r>
          </w:p>
          <w:p w14:paraId="52D580E8">
            <w:pPr>
              <w:pStyle w:val="13"/>
              <w:tabs>
                <w:tab w:val="left" w:pos="540"/>
              </w:tabs>
              <w:spacing w:line="400" w:lineRule="exact"/>
              <w:jc w:val="left"/>
              <w:rPr>
                <w:rFonts w:hint="eastAsia" w:hAnsi="宋体" w:cs="宋体"/>
                <w:color w:val="auto"/>
                <w:szCs w:val="21"/>
                <w:highlight w:val="none"/>
              </w:rPr>
            </w:pPr>
            <w:r>
              <w:rPr>
                <w:rFonts w:hint="eastAsia" w:hAnsi="宋体" w:cs="宋体"/>
                <w:color w:val="auto"/>
                <w:szCs w:val="21"/>
                <w:highlight w:val="none"/>
              </w:rPr>
              <w:t>二档（15分）：提供了较为具体的项目实施方案，简单描述了项目实施方式，具有可行性，方案能够满足采购文件要求。</w:t>
            </w:r>
          </w:p>
          <w:p w14:paraId="63BF2264">
            <w:pPr>
              <w:pStyle w:val="4"/>
              <w:keepNext w:val="0"/>
              <w:keepLines w:val="0"/>
              <w:spacing w:before="0" w:after="0" w:line="400" w:lineRule="exact"/>
              <w:jc w:val="left"/>
              <w:rPr>
                <w:rFonts w:hint="eastAsia" w:hAnsi="宋体" w:eastAsia="宋体" w:cs="宋体"/>
                <w:b w:val="0"/>
                <w:color w:val="auto"/>
                <w:sz w:val="21"/>
                <w:szCs w:val="21"/>
                <w:highlight w:val="none"/>
              </w:rPr>
            </w:pPr>
            <w:r>
              <w:rPr>
                <w:rFonts w:hint="eastAsia" w:hAnsi="宋体" w:eastAsia="宋体" w:cs="宋体"/>
                <w:b w:val="0"/>
                <w:color w:val="auto"/>
                <w:sz w:val="21"/>
                <w:szCs w:val="21"/>
                <w:highlight w:val="none"/>
              </w:rPr>
              <w:t>三档（22分）：提供了具体的项目实施方案，对项目实施难点分析准确的基础上，提出技术解决方案，方案内容表述清晰，无明显错误。方案满足采购文件要求。</w:t>
            </w:r>
          </w:p>
          <w:p w14:paraId="36973590">
            <w:pPr>
              <w:pStyle w:val="13"/>
              <w:spacing w:line="400" w:lineRule="exact"/>
              <w:jc w:val="left"/>
              <w:outlineLvl w:val="0"/>
              <w:rPr>
                <w:rFonts w:hint="eastAsia" w:hAnsi="宋体" w:cs="宋体"/>
                <w:color w:val="auto"/>
                <w:szCs w:val="21"/>
                <w:highlight w:val="none"/>
              </w:rPr>
            </w:pPr>
            <w:r>
              <w:rPr>
                <w:rFonts w:hint="eastAsia" w:hAnsi="宋体" w:cs="宋体"/>
                <w:color w:val="auto"/>
                <w:szCs w:val="21"/>
                <w:highlight w:val="none"/>
              </w:rPr>
              <w:t>四档（27分）：提供了具体详细的项目实施方案，对项目实施计划安排科学合理，能有效指导项目实施。方案技术路线清晰、合理，对项目工作任务和主要工作内容能够阐述清楚，方案表述清晰、完整、严谨、合理，可操作性强的；项目整体方案全面且优于采购要求，符合国家发展政策要求和方向。</w:t>
            </w:r>
          </w:p>
          <w:p w14:paraId="30DAD0A5">
            <w:pPr>
              <w:pStyle w:val="4"/>
              <w:keepNext w:val="0"/>
              <w:keepLines w:val="0"/>
              <w:spacing w:before="0" w:after="0" w:line="400" w:lineRule="exact"/>
              <w:jc w:val="left"/>
              <w:rPr>
                <w:rFonts w:hint="eastAsia" w:hAnsi="宋体" w:eastAsia="宋体" w:cs="宋体"/>
                <w:color w:val="auto"/>
                <w:sz w:val="21"/>
                <w:szCs w:val="21"/>
                <w:highlight w:val="none"/>
                <w:lang w:val="zh-CN"/>
              </w:rPr>
            </w:pPr>
            <w:r>
              <w:rPr>
                <w:rFonts w:hint="eastAsia" w:hAnsi="宋体" w:eastAsia="宋体" w:cs="宋体"/>
                <w:b w:val="0"/>
                <w:color w:val="auto"/>
                <w:sz w:val="21"/>
                <w:szCs w:val="21"/>
                <w:highlight w:val="none"/>
              </w:rPr>
              <w:t>注:未提供项目实施方案不得分。</w:t>
            </w:r>
          </w:p>
        </w:tc>
        <w:tc>
          <w:tcPr>
            <w:tcW w:w="941" w:type="dxa"/>
            <w:vAlign w:val="center"/>
          </w:tcPr>
          <w:p w14:paraId="5583280D">
            <w:pPr>
              <w:pStyle w:val="13"/>
              <w:spacing w:line="400" w:lineRule="exact"/>
              <w:ind w:firstLine="210" w:firstLineChars="100"/>
              <w:rPr>
                <w:rFonts w:hint="eastAsia" w:hAnsi="宋体"/>
                <w:color w:val="auto"/>
                <w:highlight w:val="none"/>
              </w:rPr>
            </w:pPr>
            <w:r>
              <w:rPr>
                <w:rFonts w:hint="eastAsia" w:hAnsi="宋体"/>
                <w:color w:val="auto"/>
                <w:highlight w:val="none"/>
              </w:rPr>
              <w:t>27分</w:t>
            </w:r>
          </w:p>
        </w:tc>
      </w:tr>
      <w:tr w14:paraId="7854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714" w:type="dxa"/>
            <w:vAlign w:val="center"/>
          </w:tcPr>
          <w:p w14:paraId="731BE0AC">
            <w:pPr>
              <w:adjustRightInd w:val="0"/>
              <w:spacing w:line="400" w:lineRule="exact"/>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1160" w:type="dxa"/>
            <w:vAlign w:val="center"/>
          </w:tcPr>
          <w:p w14:paraId="0F870A11">
            <w:pPr>
              <w:adjustRightInd w:val="0"/>
              <w:spacing w:line="4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工作进度方案分</w:t>
            </w:r>
          </w:p>
        </w:tc>
        <w:tc>
          <w:tcPr>
            <w:tcW w:w="6525" w:type="dxa"/>
            <w:vAlign w:val="center"/>
          </w:tcPr>
          <w:p w14:paraId="73AFF213">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一档（3 分）：针对本项目制定的工作进度计划基本可行。</w:t>
            </w:r>
          </w:p>
          <w:p w14:paraId="3FE6B791">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二档（7分）：针对本项目制定的工作进度计划编排合理，符合项目实施需要。</w:t>
            </w:r>
          </w:p>
          <w:p w14:paraId="111D087A">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三档（10分）：针对本项目制定的工作进度计划编排线路清晰、合理、可行，能满足项目实施需要，线路清晰，关键节点控制得力，能满足项目实施需要。</w:t>
            </w:r>
          </w:p>
          <w:p w14:paraId="7B86A5A1">
            <w:pPr>
              <w:pStyle w:val="4"/>
              <w:keepNext w:val="0"/>
              <w:keepLines w:val="0"/>
              <w:spacing w:before="0" w:after="0" w:line="400" w:lineRule="exact"/>
              <w:jc w:val="left"/>
              <w:rPr>
                <w:rFonts w:hint="eastAsia" w:hAnsi="宋体" w:eastAsia="宋体" w:cs="宋体"/>
                <w:color w:val="auto"/>
                <w:sz w:val="21"/>
                <w:szCs w:val="21"/>
                <w:highlight w:val="none"/>
              </w:rPr>
            </w:pPr>
            <w:r>
              <w:rPr>
                <w:rFonts w:hint="eastAsia" w:hAnsi="宋体" w:eastAsia="宋体" w:cs="宋体"/>
                <w:b w:val="0"/>
                <w:color w:val="auto"/>
                <w:sz w:val="21"/>
                <w:szCs w:val="21"/>
                <w:highlight w:val="none"/>
              </w:rPr>
              <w:t>注:未提供工作进度方案不得分。</w:t>
            </w:r>
          </w:p>
        </w:tc>
        <w:tc>
          <w:tcPr>
            <w:tcW w:w="941" w:type="dxa"/>
            <w:vAlign w:val="center"/>
          </w:tcPr>
          <w:p w14:paraId="778D070C">
            <w:pPr>
              <w:pStyle w:val="13"/>
              <w:spacing w:line="400" w:lineRule="exact"/>
              <w:ind w:firstLine="210" w:firstLineChars="100"/>
              <w:rPr>
                <w:color w:val="auto"/>
                <w:highlight w:val="none"/>
              </w:rPr>
            </w:pPr>
            <w:r>
              <w:rPr>
                <w:rFonts w:hint="eastAsia" w:hAnsi="宋体" w:cs="宋体"/>
                <w:color w:val="auto"/>
                <w:szCs w:val="21"/>
                <w:highlight w:val="none"/>
              </w:rPr>
              <w:t>10分</w:t>
            </w:r>
          </w:p>
        </w:tc>
      </w:tr>
      <w:tr w14:paraId="1E2F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714" w:type="dxa"/>
            <w:vAlign w:val="center"/>
          </w:tcPr>
          <w:p w14:paraId="56AA4151">
            <w:pPr>
              <w:adjustRightInd w:val="0"/>
              <w:spacing w:line="400" w:lineRule="exact"/>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2.4</w:t>
            </w:r>
          </w:p>
        </w:tc>
        <w:tc>
          <w:tcPr>
            <w:tcW w:w="1160" w:type="dxa"/>
            <w:vAlign w:val="center"/>
          </w:tcPr>
          <w:p w14:paraId="5C98A919">
            <w:pPr>
              <w:adjustRightInd w:val="0"/>
              <w:spacing w:line="4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质量保证</w:t>
            </w:r>
          </w:p>
          <w:p w14:paraId="679C1AC4">
            <w:pPr>
              <w:adjustRightInd w:val="0"/>
              <w:spacing w:line="4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措施分</w:t>
            </w:r>
          </w:p>
        </w:tc>
        <w:tc>
          <w:tcPr>
            <w:tcW w:w="6525" w:type="dxa"/>
            <w:vAlign w:val="center"/>
          </w:tcPr>
          <w:p w14:paraId="06D3B102">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 xml:space="preserve">一档（3分）：有质量保证措施，保证措施简单，能基本项目实施需要。 </w:t>
            </w:r>
          </w:p>
          <w:p w14:paraId="023A3D9F">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二档（7分）：有质量保证措施，能基本达到验收标准。</w:t>
            </w:r>
          </w:p>
          <w:p w14:paraId="0F5AB077">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三档（10分）：有质量保证措施，能有效保证项目成果质量达到验收标准。各种保证措施内容详细，表述清晰，无明显错误。</w:t>
            </w:r>
          </w:p>
          <w:p w14:paraId="453C756F">
            <w:pPr>
              <w:pStyle w:val="4"/>
              <w:keepNext w:val="0"/>
              <w:keepLines w:val="0"/>
              <w:spacing w:before="0" w:after="0" w:line="400" w:lineRule="exact"/>
              <w:jc w:val="left"/>
              <w:rPr>
                <w:rFonts w:hint="eastAsia" w:hAnsi="宋体" w:eastAsia="宋体" w:cs="宋体"/>
                <w:color w:val="auto"/>
                <w:sz w:val="21"/>
                <w:szCs w:val="21"/>
                <w:highlight w:val="none"/>
              </w:rPr>
            </w:pPr>
            <w:r>
              <w:rPr>
                <w:rFonts w:hint="eastAsia" w:hAnsi="宋体" w:eastAsia="宋体" w:cs="宋体"/>
                <w:b w:val="0"/>
                <w:color w:val="auto"/>
                <w:sz w:val="21"/>
                <w:szCs w:val="21"/>
                <w:highlight w:val="none"/>
              </w:rPr>
              <w:t>注:未提供质量保证措施不得分。</w:t>
            </w:r>
          </w:p>
        </w:tc>
        <w:tc>
          <w:tcPr>
            <w:tcW w:w="941" w:type="dxa"/>
            <w:vAlign w:val="center"/>
          </w:tcPr>
          <w:p w14:paraId="3B71F778">
            <w:pPr>
              <w:pStyle w:val="13"/>
              <w:spacing w:line="400" w:lineRule="exact"/>
              <w:ind w:firstLine="210" w:firstLineChars="100"/>
              <w:rPr>
                <w:color w:val="auto"/>
                <w:highlight w:val="none"/>
              </w:rPr>
            </w:pPr>
            <w:r>
              <w:rPr>
                <w:rFonts w:hint="eastAsia" w:hAnsi="宋体" w:cs="宋体"/>
                <w:color w:val="auto"/>
                <w:szCs w:val="21"/>
                <w:highlight w:val="none"/>
              </w:rPr>
              <w:t>10分</w:t>
            </w:r>
          </w:p>
        </w:tc>
      </w:tr>
      <w:tr w14:paraId="04C5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714" w:type="dxa"/>
            <w:vAlign w:val="center"/>
          </w:tcPr>
          <w:p w14:paraId="21AAE52A">
            <w:pPr>
              <w:adjustRightInd w:val="0"/>
              <w:spacing w:line="400" w:lineRule="exact"/>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2.5</w:t>
            </w:r>
          </w:p>
        </w:tc>
        <w:tc>
          <w:tcPr>
            <w:tcW w:w="1160" w:type="dxa"/>
            <w:vAlign w:val="center"/>
          </w:tcPr>
          <w:p w14:paraId="34262E03">
            <w:pPr>
              <w:adjustRightInd w:val="0"/>
              <w:spacing w:line="400" w:lineRule="exact"/>
              <w:jc w:val="center"/>
              <w:textAlignment w:val="baseline"/>
              <w:rPr>
                <w:rFonts w:hint="eastAsia" w:ascii="宋体" w:hAnsi="宋体" w:cs="宋体"/>
                <w:color w:val="auto"/>
                <w:szCs w:val="21"/>
                <w:highlight w:val="none"/>
              </w:rPr>
            </w:pPr>
          </w:p>
          <w:p w14:paraId="37BFF3F2">
            <w:pPr>
              <w:adjustRightInd w:val="0"/>
              <w:spacing w:line="400" w:lineRule="exact"/>
              <w:jc w:val="center"/>
              <w:textAlignment w:val="baseline"/>
              <w:rPr>
                <w:rFonts w:hint="eastAsia" w:ascii="宋体" w:hAnsi="宋体" w:cs="宋体"/>
                <w:color w:val="auto"/>
                <w:szCs w:val="21"/>
                <w:highlight w:val="none"/>
              </w:rPr>
            </w:pPr>
          </w:p>
          <w:p w14:paraId="59FE4FFF">
            <w:pPr>
              <w:adjustRightInd w:val="0"/>
              <w:spacing w:line="4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服务承诺分</w:t>
            </w:r>
          </w:p>
          <w:p w14:paraId="0C4FD59D">
            <w:pPr>
              <w:adjustRightInd w:val="0"/>
              <w:spacing w:line="400" w:lineRule="exact"/>
              <w:jc w:val="center"/>
              <w:textAlignment w:val="baseline"/>
              <w:rPr>
                <w:rFonts w:hint="eastAsia" w:ascii="宋体" w:hAnsi="宋体" w:cs="宋体"/>
                <w:color w:val="auto"/>
                <w:szCs w:val="21"/>
                <w:highlight w:val="none"/>
              </w:rPr>
            </w:pPr>
          </w:p>
          <w:p w14:paraId="6DC291B1">
            <w:pPr>
              <w:adjustRightInd w:val="0"/>
              <w:spacing w:line="400" w:lineRule="exact"/>
              <w:jc w:val="center"/>
              <w:textAlignment w:val="baseline"/>
              <w:rPr>
                <w:rFonts w:hint="eastAsia" w:ascii="宋体" w:hAnsi="宋体" w:cs="宋体"/>
                <w:color w:val="auto"/>
                <w:szCs w:val="21"/>
                <w:highlight w:val="none"/>
              </w:rPr>
            </w:pPr>
          </w:p>
        </w:tc>
        <w:tc>
          <w:tcPr>
            <w:tcW w:w="6525" w:type="dxa"/>
            <w:vAlign w:val="center"/>
          </w:tcPr>
          <w:p w14:paraId="5C5C3334">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 xml:space="preserve">一档（3分）：服务承诺一般，后续服务承诺较差，实现功能要求的解决方案、措施简单，基本满足要求； </w:t>
            </w:r>
          </w:p>
          <w:p w14:paraId="58252E20">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 xml:space="preserve">二档（5分）：服务承诺良好，后续服务承诺合理，实现功能要求的解决方案、措施较为详细完善，能够满足要求； </w:t>
            </w:r>
          </w:p>
          <w:p w14:paraId="25677278">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 xml:space="preserve">三档（8 分）：服务承诺优秀，后续服务承诺全面、周到，实现功能要求的解决方案、措施详细完善；完全满足要求； </w:t>
            </w:r>
          </w:p>
          <w:p w14:paraId="0C9F2E34">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四档（10分）：服务承诺优秀，后续服务承诺全面、周到，实现功能要求的解决方案、措施详细完善，承诺事项可操作性强，科学合理、细节明确；完全满足或优于要求。</w:t>
            </w:r>
          </w:p>
          <w:p w14:paraId="51BC34BE">
            <w:pPr>
              <w:pStyle w:val="4"/>
              <w:keepNext w:val="0"/>
              <w:keepLines w:val="0"/>
              <w:spacing w:before="0" w:after="0" w:line="400" w:lineRule="exact"/>
              <w:jc w:val="left"/>
              <w:rPr>
                <w:rFonts w:hint="eastAsia" w:hAnsi="宋体" w:eastAsia="宋体" w:cs="宋体"/>
                <w:color w:val="auto"/>
                <w:sz w:val="21"/>
                <w:szCs w:val="21"/>
                <w:highlight w:val="none"/>
              </w:rPr>
            </w:pPr>
            <w:r>
              <w:rPr>
                <w:rFonts w:hint="eastAsia" w:hAnsi="宋体" w:eastAsia="宋体" w:cs="宋体"/>
                <w:b w:val="0"/>
                <w:color w:val="auto"/>
                <w:sz w:val="21"/>
                <w:szCs w:val="21"/>
                <w:highlight w:val="none"/>
              </w:rPr>
              <w:t>注:未提供服务承诺不得分。</w:t>
            </w:r>
          </w:p>
        </w:tc>
        <w:tc>
          <w:tcPr>
            <w:tcW w:w="941" w:type="dxa"/>
            <w:vAlign w:val="center"/>
          </w:tcPr>
          <w:p w14:paraId="3C402B2D">
            <w:pPr>
              <w:pStyle w:val="13"/>
              <w:spacing w:line="400" w:lineRule="exact"/>
              <w:ind w:firstLine="210" w:firstLineChars="100"/>
              <w:rPr>
                <w:color w:val="auto"/>
                <w:highlight w:val="none"/>
              </w:rPr>
            </w:pPr>
            <w:r>
              <w:rPr>
                <w:rFonts w:hint="eastAsia"/>
                <w:color w:val="auto"/>
                <w:highlight w:val="none"/>
              </w:rPr>
              <w:t>10分</w:t>
            </w:r>
          </w:p>
        </w:tc>
      </w:tr>
      <w:tr w14:paraId="56D7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4" w:type="dxa"/>
            <w:vAlign w:val="center"/>
          </w:tcPr>
          <w:p w14:paraId="19BB4274">
            <w:pPr>
              <w:adjustRightInd w:val="0"/>
              <w:spacing w:line="400" w:lineRule="exact"/>
              <w:ind w:left="-105" w:leftChars="-50" w:right="-105" w:rightChars="-50"/>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160" w:type="dxa"/>
            <w:vAlign w:val="center"/>
          </w:tcPr>
          <w:p w14:paraId="3FF11649">
            <w:pPr>
              <w:adjustRightInd w:val="0"/>
              <w:spacing w:line="400" w:lineRule="exact"/>
              <w:ind w:firstLine="210" w:firstLineChars="1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商务分</w:t>
            </w:r>
          </w:p>
        </w:tc>
        <w:tc>
          <w:tcPr>
            <w:tcW w:w="6525" w:type="dxa"/>
            <w:vAlign w:val="center"/>
          </w:tcPr>
          <w:p w14:paraId="1EF0C690">
            <w:pPr>
              <w:pStyle w:val="13"/>
              <w:spacing w:line="400" w:lineRule="exact"/>
              <w:jc w:val="center"/>
              <w:rPr>
                <w:rFonts w:hint="eastAsia" w:hAnsi="宋体" w:cs="宋体"/>
                <w:b/>
                <w:color w:val="auto"/>
                <w:szCs w:val="21"/>
                <w:highlight w:val="none"/>
              </w:rPr>
            </w:pPr>
            <w:r>
              <w:rPr>
                <w:rFonts w:hint="eastAsia" w:hAnsi="宋体" w:cs="宋体"/>
                <w:b/>
                <w:color w:val="auto"/>
                <w:szCs w:val="21"/>
                <w:highlight w:val="none"/>
              </w:rPr>
              <w:t>评审因素</w:t>
            </w:r>
          </w:p>
        </w:tc>
        <w:tc>
          <w:tcPr>
            <w:tcW w:w="941" w:type="dxa"/>
            <w:vAlign w:val="center"/>
          </w:tcPr>
          <w:p w14:paraId="15FE4633">
            <w:pPr>
              <w:pStyle w:val="13"/>
              <w:spacing w:line="400" w:lineRule="exact"/>
              <w:ind w:firstLine="210" w:firstLineChars="100"/>
              <w:rPr>
                <w:b/>
                <w:color w:val="auto"/>
                <w:highlight w:val="none"/>
              </w:rPr>
            </w:pPr>
            <w:r>
              <w:rPr>
                <w:rFonts w:hint="eastAsia"/>
                <w:b/>
                <w:color w:val="auto"/>
                <w:highlight w:val="none"/>
              </w:rPr>
              <w:t>11分</w:t>
            </w:r>
          </w:p>
        </w:tc>
      </w:tr>
      <w:tr w14:paraId="6C59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714" w:type="dxa"/>
            <w:vAlign w:val="center"/>
          </w:tcPr>
          <w:p w14:paraId="32158088">
            <w:pPr>
              <w:adjustRightInd w:val="0"/>
              <w:spacing w:line="400" w:lineRule="exact"/>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w:t>
            </w:r>
          </w:p>
        </w:tc>
        <w:tc>
          <w:tcPr>
            <w:tcW w:w="1160" w:type="dxa"/>
            <w:vAlign w:val="center"/>
          </w:tcPr>
          <w:p w14:paraId="7DF0B4F3">
            <w:pPr>
              <w:adjustRightInd w:val="0"/>
              <w:spacing w:line="400" w:lineRule="exact"/>
              <w:ind w:firstLine="210" w:firstLineChars="100"/>
              <w:textAlignment w:val="baseline"/>
              <w:rPr>
                <w:rFonts w:hint="eastAsia" w:ascii="宋体" w:hAnsi="宋体" w:cs="宋体"/>
                <w:color w:val="auto"/>
                <w:szCs w:val="21"/>
                <w:highlight w:val="none"/>
              </w:rPr>
            </w:pPr>
            <w:r>
              <w:rPr>
                <w:rFonts w:hint="eastAsia" w:ascii="宋体" w:hAnsi="宋体" w:cs="宋体"/>
                <w:color w:val="auto"/>
                <w:szCs w:val="21"/>
                <w:highlight w:val="none"/>
              </w:rPr>
              <w:t>业绩分</w:t>
            </w:r>
          </w:p>
        </w:tc>
        <w:tc>
          <w:tcPr>
            <w:tcW w:w="6525" w:type="dxa"/>
            <w:vAlign w:val="center"/>
          </w:tcPr>
          <w:p w14:paraId="165ABC6D">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供应商2022年1月1日至响应文件截止时间前承担过类似项目的，每项得2分，满分6分。</w:t>
            </w:r>
          </w:p>
          <w:p w14:paraId="31FB55AD">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【提供中标（成交）通知书或项目合同扫描件，并加盖供应商电子公章，</w:t>
            </w:r>
            <w:r>
              <w:rPr>
                <w:rFonts w:hAnsi="宋体" w:cs="宋体"/>
                <w:color w:val="auto"/>
                <w:szCs w:val="21"/>
                <w:highlight w:val="none"/>
              </w:rPr>
              <w:t>未按要求提供或提供材料不齐全的不得分</w:t>
            </w:r>
            <w:r>
              <w:rPr>
                <w:rFonts w:hint="eastAsia" w:hAnsi="宋体" w:cs="宋体"/>
                <w:color w:val="auto"/>
                <w:szCs w:val="21"/>
                <w:highlight w:val="none"/>
              </w:rPr>
              <w:t>。】</w:t>
            </w:r>
          </w:p>
        </w:tc>
        <w:tc>
          <w:tcPr>
            <w:tcW w:w="941" w:type="dxa"/>
            <w:vAlign w:val="center"/>
          </w:tcPr>
          <w:p w14:paraId="12128A8B">
            <w:pPr>
              <w:pStyle w:val="13"/>
              <w:spacing w:line="400" w:lineRule="exact"/>
              <w:ind w:firstLine="210" w:firstLineChars="100"/>
              <w:rPr>
                <w:color w:val="auto"/>
                <w:highlight w:val="none"/>
              </w:rPr>
            </w:pPr>
            <w:r>
              <w:rPr>
                <w:rFonts w:hint="eastAsia"/>
                <w:color w:val="auto"/>
                <w:highlight w:val="none"/>
              </w:rPr>
              <w:t>6分</w:t>
            </w:r>
          </w:p>
        </w:tc>
      </w:tr>
      <w:tr w14:paraId="2049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14" w:type="dxa"/>
            <w:vAlign w:val="center"/>
          </w:tcPr>
          <w:p w14:paraId="47983E98">
            <w:pPr>
              <w:adjustRightInd w:val="0"/>
              <w:spacing w:line="400" w:lineRule="exact"/>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3.2</w:t>
            </w:r>
          </w:p>
        </w:tc>
        <w:tc>
          <w:tcPr>
            <w:tcW w:w="1160" w:type="dxa"/>
            <w:vAlign w:val="center"/>
          </w:tcPr>
          <w:p w14:paraId="36A6232A">
            <w:pPr>
              <w:adjustRightInd w:val="0"/>
              <w:spacing w:line="400" w:lineRule="exact"/>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项目团队配置分</w:t>
            </w:r>
          </w:p>
        </w:tc>
        <w:tc>
          <w:tcPr>
            <w:tcW w:w="6525" w:type="dxa"/>
            <w:vAlign w:val="center"/>
          </w:tcPr>
          <w:p w14:paraId="1E9FC2D9">
            <w:pPr>
              <w:pStyle w:val="13"/>
              <w:spacing w:line="400" w:lineRule="exact"/>
              <w:rPr>
                <w:rFonts w:hint="eastAsia" w:hAnsi="宋体" w:cs="宋体"/>
                <w:color w:val="auto"/>
                <w:szCs w:val="21"/>
                <w:highlight w:val="none"/>
              </w:rPr>
            </w:pPr>
            <w:r>
              <w:rPr>
                <w:rFonts w:hint="eastAsia" w:hAnsi="宋体" w:cs="宋体"/>
                <w:color w:val="auto"/>
                <w:szCs w:val="21"/>
                <w:highlight w:val="none"/>
              </w:rPr>
              <w:t>（1）供应商拟派项目负责人</w:t>
            </w:r>
            <w:r>
              <w:rPr>
                <w:rFonts w:hAnsi="宋体" w:cs="宋体"/>
                <w:color w:val="auto"/>
                <w:szCs w:val="21"/>
                <w:highlight w:val="none"/>
              </w:rPr>
              <w:t>具有高级及以上职称</w:t>
            </w:r>
            <w:r>
              <w:rPr>
                <w:rFonts w:hint="eastAsia" w:hAnsi="宋体" w:cs="宋体"/>
                <w:color w:val="auto"/>
                <w:szCs w:val="21"/>
                <w:highlight w:val="none"/>
              </w:rPr>
              <w:t>，得1分；具有注册咨询工程师（投资）执业资格的得1分。满分2分。</w:t>
            </w:r>
          </w:p>
          <w:p w14:paraId="7202C855">
            <w:pPr>
              <w:pStyle w:val="13"/>
              <w:spacing w:line="400" w:lineRule="exact"/>
              <w:jc w:val="left"/>
              <w:rPr>
                <w:rFonts w:hint="eastAsia" w:hAnsi="宋体" w:cs="宋体"/>
                <w:color w:val="auto"/>
                <w:szCs w:val="21"/>
                <w:highlight w:val="none"/>
              </w:rPr>
            </w:pPr>
            <w:r>
              <w:rPr>
                <w:rFonts w:hint="eastAsia" w:hAnsi="宋体" w:cs="宋体"/>
                <w:color w:val="auto"/>
                <w:szCs w:val="21"/>
                <w:highlight w:val="none"/>
              </w:rPr>
              <w:t>（2）拟投入专业技术人员中，具有</w:t>
            </w:r>
            <w:r>
              <w:rPr>
                <w:rFonts w:hAnsi="宋体" w:cs="宋体"/>
                <w:color w:val="auto"/>
                <w:szCs w:val="21"/>
                <w:highlight w:val="none"/>
              </w:rPr>
              <w:t>高级及以上职称</w:t>
            </w:r>
            <w:r>
              <w:rPr>
                <w:rFonts w:hint="eastAsia" w:hAnsi="宋体" w:cs="宋体"/>
                <w:color w:val="auto"/>
                <w:szCs w:val="21"/>
                <w:highlight w:val="none"/>
              </w:rPr>
              <w:t>的，每人得 1 分，满分3分。</w:t>
            </w:r>
          </w:p>
          <w:p w14:paraId="6FCC6C59">
            <w:pPr>
              <w:rPr>
                <w:color w:val="auto"/>
                <w:highlight w:val="none"/>
              </w:rPr>
            </w:pPr>
            <w:r>
              <w:rPr>
                <w:rFonts w:hint="eastAsia" w:ascii="宋体" w:hAnsi="宋体" w:cs="宋体"/>
                <w:color w:val="auto"/>
                <w:szCs w:val="21"/>
                <w:highlight w:val="none"/>
              </w:rPr>
              <w:t>以上拟投入人员还须提供专业证明材料或职称证书扫描件加盖供应商电子公章，</w:t>
            </w:r>
            <w:r>
              <w:rPr>
                <w:rFonts w:hAnsi="宋体" w:cs="宋体"/>
                <w:color w:val="auto"/>
                <w:szCs w:val="21"/>
                <w:highlight w:val="none"/>
              </w:rPr>
              <w:t>未按要求提供或提供材料不齐全的不得分</w:t>
            </w:r>
            <w:r>
              <w:rPr>
                <w:rFonts w:hint="eastAsia" w:ascii="宋体" w:hAnsi="宋体" w:cs="宋体"/>
                <w:color w:val="auto"/>
                <w:szCs w:val="21"/>
                <w:highlight w:val="none"/>
              </w:rPr>
              <w:t>。</w:t>
            </w:r>
          </w:p>
        </w:tc>
        <w:tc>
          <w:tcPr>
            <w:tcW w:w="941" w:type="dxa"/>
            <w:vAlign w:val="center"/>
          </w:tcPr>
          <w:p w14:paraId="10657BC2">
            <w:pPr>
              <w:pStyle w:val="13"/>
              <w:spacing w:line="400" w:lineRule="exact"/>
              <w:ind w:firstLine="210" w:firstLineChars="100"/>
              <w:rPr>
                <w:color w:val="auto"/>
                <w:highlight w:val="none"/>
              </w:rPr>
            </w:pPr>
            <w:r>
              <w:rPr>
                <w:rFonts w:hint="eastAsia"/>
                <w:color w:val="auto"/>
                <w:highlight w:val="none"/>
              </w:rPr>
              <w:t>5分</w:t>
            </w:r>
          </w:p>
        </w:tc>
      </w:tr>
      <w:tr w14:paraId="7322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99" w:type="dxa"/>
            <w:gridSpan w:val="3"/>
          </w:tcPr>
          <w:p w14:paraId="405FE08D">
            <w:pPr>
              <w:widowControl/>
              <w:spacing w:line="360" w:lineRule="auto"/>
              <w:jc w:val="left"/>
              <w:rPr>
                <w:rFonts w:hint="eastAsia" w:ascii="宋体" w:hAnsi="宋体" w:cs="Tahoma" w:eastAsiaTheme="minorEastAsia"/>
                <w:color w:val="auto"/>
                <w:kern w:val="0"/>
                <w:szCs w:val="21"/>
                <w:highlight w:val="none"/>
              </w:rPr>
            </w:pPr>
            <w:r>
              <w:rPr>
                <w:rFonts w:hint="eastAsia" w:hAnsi="宋体" w:cs="Courier New"/>
                <w:bCs/>
                <w:color w:val="auto"/>
                <w:highlight w:val="none"/>
              </w:rPr>
              <w:t>总得分＝</w:t>
            </w:r>
            <w:r>
              <w:rPr>
                <w:rFonts w:hint="eastAsia" w:asciiTheme="minorEastAsia" w:hAnsiTheme="minorEastAsia" w:eastAsiaTheme="minorEastAsia" w:cstheme="minorEastAsia"/>
                <w:bCs/>
                <w:color w:val="auto"/>
                <w:highlight w:val="none"/>
              </w:rPr>
              <w:t>1＋2 + 3</w:t>
            </w:r>
          </w:p>
        </w:tc>
        <w:tc>
          <w:tcPr>
            <w:tcW w:w="941" w:type="dxa"/>
          </w:tcPr>
          <w:p w14:paraId="39364C87">
            <w:pPr>
              <w:widowControl/>
              <w:spacing w:line="360" w:lineRule="auto"/>
              <w:jc w:val="left"/>
              <w:rPr>
                <w:rFonts w:hint="eastAsia" w:hAnsi="宋体" w:cs="Courier New"/>
                <w:bCs/>
                <w:color w:val="auto"/>
                <w:highlight w:val="none"/>
              </w:rPr>
            </w:pPr>
          </w:p>
        </w:tc>
      </w:tr>
    </w:tbl>
    <w:p w14:paraId="12509DA7">
      <w:pPr>
        <w:spacing w:line="360" w:lineRule="auto"/>
        <w:rPr>
          <w:rFonts w:hint="eastAsia" w:ascii="宋体" w:hAnsi="宋体"/>
          <w:b/>
          <w:szCs w:val="21"/>
        </w:rPr>
      </w:pPr>
      <w:r>
        <w:rPr>
          <w:rFonts w:hint="eastAsia" w:ascii="宋体" w:hAnsi="宋体"/>
          <w:b/>
          <w:szCs w:val="21"/>
        </w:rPr>
        <w:t>三、成交候选供应商推荐原则</w:t>
      </w:r>
    </w:p>
    <w:p w14:paraId="39BCBBA7">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1877C10C">
      <w:pPr>
        <w:jc w:val="center"/>
        <w:outlineLvl w:val="0"/>
        <w:rPr>
          <w:rFonts w:hint="eastAsia" w:ascii="宋体" w:hAnsi="宋体"/>
          <w:b/>
          <w:bCs/>
          <w:sz w:val="36"/>
          <w:szCs w:val="44"/>
        </w:rPr>
      </w:pPr>
      <w:bookmarkStart w:id="69" w:name="_Toc5995"/>
      <w:bookmarkStart w:id="70" w:name="_Toc44229897"/>
    </w:p>
    <w:p w14:paraId="4535B8DC">
      <w:pPr>
        <w:pStyle w:val="30"/>
        <w:rPr>
          <w:rFonts w:hint="eastAsia" w:ascii="宋体" w:hAnsi="宋体" w:cs="Times New Roman"/>
          <w:b/>
          <w:bCs/>
          <w:color w:val="auto"/>
          <w:sz w:val="36"/>
          <w:szCs w:val="44"/>
        </w:rPr>
      </w:pPr>
    </w:p>
    <w:p w14:paraId="39019F0C">
      <w:pPr>
        <w:pStyle w:val="30"/>
        <w:rPr>
          <w:rFonts w:hint="eastAsia" w:ascii="宋体" w:hAnsi="宋体" w:cs="Times New Roman"/>
          <w:b/>
          <w:bCs/>
          <w:color w:val="auto"/>
          <w:sz w:val="36"/>
          <w:szCs w:val="44"/>
        </w:rPr>
      </w:pPr>
    </w:p>
    <w:p w14:paraId="0E3F6202">
      <w:pPr>
        <w:pStyle w:val="30"/>
        <w:rPr>
          <w:rFonts w:hint="eastAsia" w:ascii="宋体" w:hAnsi="宋体" w:cs="Times New Roman"/>
          <w:b/>
          <w:bCs/>
          <w:color w:val="auto"/>
          <w:sz w:val="36"/>
          <w:szCs w:val="44"/>
        </w:rPr>
      </w:pPr>
    </w:p>
    <w:p w14:paraId="309FA79E">
      <w:pPr>
        <w:pStyle w:val="30"/>
        <w:rPr>
          <w:rFonts w:hint="eastAsia" w:ascii="宋体" w:hAnsi="宋体" w:cs="Times New Roman"/>
          <w:b/>
          <w:bCs/>
          <w:color w:val="auto"/>
          <w:sz w:val="36"/>
          <w:szCs w:val="44"/>
        </w:rPr>
      </w:pPr>
    </w:p>
    <w:p w14:paraId="77EE1769">
      <w:pPr>
        <w:pStyle w:val="30"/>
        <w:rPr>
          <w:rFonts w:hint="eastAsia" w:ascii="宋体" w:hAnsi="宋体" w:cs="Times New Roman"/>
          <w:b/>
          <w:bCs/>
          <w:color w:val="auto"/>
          <w:sz w:val="36"/>
          <w:szCs w:val="44"/>
        </w:rPr>
      </w:pPr>
    </w:p>
    <w:p w14:paraId="04050E22">
      <w:pPr>
        <w:pStyle w:val="30"/>
        <w:rPr>
          <w:rFonts w:hint="eastAsia" w:ascii="宋体" w:hAnsi="宋体" w:cs="Times New Roman"/>
          <w:b/>
          <w:bCs/>
          <w:color w:val="auto"/>
          <w:sz w:val="36"/>
          <w:szCs w:val="44"/>
        </w:rPr>
      </w:pPr>
    </w:p>
    <w:p w14:paraId="50FBF2E9">
      <w:pPr>
        <w:pStyle w:val="13"/>
        <w:rPr>
          <w:rFonts w:hint="eastAsia" w:hAnsi="宋体"/>
          <w:b/>
          <w:bCs/>
          <w:sz w:val="36"/>
          <w:szCs w:val="44"/>
        </w:rPr>
      </w:pPr>
    </w:p>
    <w:p w14:paraId="6CA2B633">
      <w:pPr>
        <w:rPr>
          <w:rFonts w:hint="eastAsia" w:ascii="宋体" w:hAnsi="宋体"/>
          <w:b/>
          <w:bCs/>
          <w:sz w:val="36"/>
          <w:szCs w:val="44"/>
        </w:rPr>
      </w:pPr>
    </w:p>
    <w:p w14:paraId="3934AF66">
      <w:pPr>
        <w:pStyle w:val="13"/>
        <w:rPr>
          <w:rFonts w:hint="eastAsia" w:hAnsi="宋体"/>
          <w:b/>
          <w:bCs/>
          <w:sz w:val="36"/>
          <w:szCs w:val="44"/>
        </w:rPr>
      </w:pPr>
    </w:p>
    <w:p w14:paraId="3539B30C"/>
    <w:p w14:paraId="0196A8C8">
      <w:pPr>
        <w:rPr>
          <w:rFonts w:hint="eastAsia" w:ascii="宋体" w:hAnsi="宋体"/>
          <w:b/>
          <w:bCs/>
          <w:sz w:val="36"/>
          <w:szCs w:val="44"/>
        </w:rPr>
      </w:pPr>
    </w:p>
    <w:p w14:paraId="0BD5B6D5">
      <w:pPr>
        <w:rPr>
          <w:rFonts w:hint="eastAsia" w:ascii="宋体" w:hAnsi="宋体"/>
          <w:b/>
          <w:bCs/>
          <w:sz w:val="36"/>
          <w:szCs w:val="44"/>
        </w:rPr>
      </w:pPr>
    </w:p>
    <w:p w14:paraId="20D3C95F">
      <w:pPr>
        <w:pStyle w:val="13"/>
      </w:pPr>
    </w:p>
    <w:p w14:paraId="77E10522">
      <w:pPr>
        <w:jc w:val="center"/>
        <w:outlineLvl w:val="0"/>
        <w:rPr>
          <w:rFonts w:hint="eastAsia" w:ascii="宋体" w:hAnsi="宋体"/>
          <w:b/>
          <w:bCs/>
          <w:sz w:val="36"/>
          <w:szCs w:val="44"/>
        </w:rPr>
      </w:pPr>
    </w:p>
    <w:p w14:paraId="0E8ED3B7">
      <w:pPr>
        <w:jc w:val="center"/>
        <w:outlineLvl w:val="0"/>
        <w:rPr>
          <w:rFonts w:hint="eastAsia" w:ascii="宋体" w:hAnsi="宋体"/>
          <w:b/>
          <w:bCs/>
          <w:sz w:val="36"/>
          <w:szCs w:val="44"/>
        </w:rPr>
      </w:pPr>
    </w:p>
    <w:p w14:paraId="185CD3FF">
      <w:pPr>
        <w:jc w:val="center"/>
        <w:outlineLvl w:val="0"/>
        <w:rPr>
          <w:rFonts w:hint="eastAsia" w:ascii="宋体" w:hAnsi="宋体"/>
          <w:b/>
          <w:bCs/>
          <w:sz w:val="36"/>
          <w:szCs w:val="44"/>
        </w:rPr>
      </w:pPr>
    </w:p>
    <w:p w14:paraId="3C3DA02C">
      <w:pPr>
        <w:jc w:val="center"/>
        <w:outlineLvl w:val="0"/>
        <w:rPr>
          <w:rFonts w:hint="eastAsia" w:ascii="宋体" w:hAnsi="宋体"/>
          <w:b/>
          <w:bCs/>
          <w:sz w:val="36"/>
          <w:szCs w:val="44"/>
        </w:rPr>
      </w:pPr>
    </w:p>
    <w:p w14:paraId="23369D37">
      <w:pPr>
        <w:jc w:val="center"/>
        <w:outlineLvl w:val="0"/>
        <w:rPr>
          <w:rFonts w:hint="eastAsia" w:ascii="宋体" w:hAnsi="宋体"/>
          <w:b/>
          <w:bCs/>
          <w:sz w:val="36"/>
          <w:szCs w:val="44"/>
        </w:rPr>
      </w:pPr>
    </w:p>
    <w:p w14:paraId="013A09AC">
      <w:pPr>
        <w:jc w:val="center"/>
        <w:outlineLvl w:val="0"/>
        <w:rPr>
          <w:rFonts w:hint="eastAsia" w:ascii="宋体" w:hAnsi="宋体"/>
          <w:b/>
          <w:bCs/>
          <w:sz w:val="36"/>
          <w:szCs w:val="44"/>
        </w:rPr>
      </w:pPr>
    </w:p>
    <w:p w14:paraId="2A91B1ED">
      <w:pPr>
        <w:jc w:val="center"/>
        <w:outlineLvl w:val="0"/>
        <w:rPr>
          <w:rFonts w:hint="eastAsia" w:ascii="宋体" w:hAnsi="宋体"/>
          <w:b/>
          <w:bCs/>
          <w:sz w:val="36"/>
          <w:szCs w:val="44"/>
        </w:rPr>
      </w:pPr>
    </w:p>
    <w:p w14:paraId="32638B8B">
      <w:pPr>
        <w:jc w:val="center"/>
        <w:outlineLvl w:val="0"/>
        <w:rPr>
          <w:rFonts w:hint="eastAsia" w:ascii="宋体" w:hAnsi="宋体"/>
          <w:b/>
          <w:bCs/>
          <w:sz w:val="36"/>
          <w:szCs w:val="44"/>
        </w:rPr>
      </w:pPr>
    </w:p>
    <w:p w14:paraId="2FED2C8D">
      <w:pPr>
        <w:jc w:val="center"/>
        <w:outlineLvl w:val="0"/>
        <w:rPr>
          <w:rFonts w:hint="eastAsia" w:ascii="宋体" w:hAnsi="宋体"/>
          <w:b/>
          <w:bCs/>
          <w:sz w:val="36"/>
          <w:szCs w:val="44"/>
        </w:rPr>
      </w:pPr>
    </w:p>
    <w:p w14:paraId="38D2DF46">
      <w:pPr>
        <w:jc w:val="center"/>
        <w:outlineLvl w:val="0"/>
        <w:rPr>
          <w:rFonts w:hint="eastAsia" w:ascii="宋体" w:hAnsi="宋体"/>
          <w:b/>
          <w:bCs/>
          <w:sz w:val="36"/>
          <w:szCs w:val="44"/>
        </w:rPr>
      </w:pPr>
      <w:r>
        <w:rPr>
          <w:rFonts w:hint="eastAsia" w:ascii="宋体" w:hAnsi="宋体"/>
          <w:b/>
          <w:bCs/>
          <w:sz w:val="36"/>
          <w:szCs w:val="44"/>
        </w:rPr>
        <w:t>第五章 响应文件格式</w:t>
      </w:r>
      <w:bookmarkEnd w:id="69"/>
      <w:bookmarkEnd w:id="70"/>
    </w:p>
    <w:p w14:paraId="0CCC4B8C">
      <w:pPr>
        <w:snapToGrid w:val="0"/>
        <w:spacing w:before="156" w:beforeLines="50" w:after="50"/>
        <w:jc w:val="center"/>
        <w:rPr>
          <w:rFonts w:hint="eastAsia" w:ascii="宋体" w:hAnsi="宋体" w:cs="宋体"/>
          <w:bCs/>
          <w:sz w:val="44"/>
          <w:szCs w:val="44"/>
        </w:rPr>
      </w:pPr>
      <w:bookmarkStart w:id="71" w:name="_Toc22189"/>
    </w:p>
    <w:p w14:paraId="147B0431">
      <w:pPr>
        <w:snapToGrid w:val="0"/>
        <w:spacing w:before="156" w:beforeLines="50" w:after="50"/>
        <w:jc w:val="center"/>
        <w:rPr>
          <w:rFonts w:hint="eastAsia" w:ascii="宋体" w:hAnsi="宋体" w:cs="宋体"/>
          <w:bCs/>
          <w:sz w:val="44"/>
          <w:szCs w:val="44"/>
        </w:rPr>
      </w:pPr>
    </w:p>
    <w:p w14:paraId="4E5C8678">
      <w:pPr>
        <w:snapToGrid w:val="0"/>
        <w:spacing w:before="156" w:beforeLines="50" w:after="50"/>
        <w:jc w:val="center"/>
        <w:rPr>
          <w:rFonts w:hint="eastAsia" w:ascii="宋体" w:hAnsi="宋体" w:cs="宋体"/>
          <w:bCs/>
          <w:sz w:val="44"/>
          <w:szCs w:val="44"/>
        </w:rPr>
      </w:pPr>
      <w:r>
        <w:rPr>
          <w:rFonts w:hint="eastAsia" w:ascii="宋体" w:hAnsi="宋体" w:cs="宋体"/>
          <w:bCs/>
          <w:sz w:val="44"/>
          <w:szCs w:val="44"/>
        </w:rPr>
        <w:t>响  应  文  件</w:t>
      </w:r>
    </w:p>
    <w:p w14:paraId="4E9F8C0D">
      <w:pPr>
        <w:snapToGrid w:val="0"/>
        <w:spacing w:before="156" w:beforeLines="50" w:after="50"/>
        <w:rPr>
          <w:rFonts w:hint="eastAsia" w:ascii="宋体" w:hAnsi="宋体" w:cs="宋体"/>
          <w:bCs/>
          <w:sz w:val="24"/>
          <w:szCs w:val="20"/>
        </w:rPr>
      </w:pPr>
    </w:p>
    <w:p w14:paraId="59CC9C1F">
      <w:pPr>
        <w:snapToGrid w:val="0"/>
        <w:spacing w:before="156" w:beforeLines="50" w:after="50"/>
        <w:rPr>
          <w:rFonts w:hint="eastAsia" w:ascii="宋体" w:hAnsi="宋体" w:cs="宋体"/>
          <w:bCs/>
          <w:sz w:val="24"/>
          <w:szCs w:val="20"/>
        </w:rPr>
      </w:pPr>
    </w:p>
    <w:p w14:paraId="198E4375">
      <w:pPr>
        <w:snapToGrid w:val="0"/>
        <w:spacing w:before="156" w:beforeLines="50" w:after="50"/>
        <w:rPr>
          <w:rFonts w:hint="eastAsia" w:ascii="宋体" w:hAnsi="宋体" w:cs="宋体"/>
          <w:bCs/>
          <w:sz w:val="32"/>
          <w:szCs w:val="32"/>
        </w:rPr>
      </w:pPr>
    </w:p>
    <w:p w14:paraId="01BE8C17">
      <w:pPr>
        <w:snapToGrid w:val="0"/>
        <w:spacing w:before="156" w:beforeLines="50" w:after="50"/>
        <w:ind w:firstLine="640" w:firstLineChars="200"/>
        <w:rPr>
          <w:rFonts w:hint="eastAsia" w:ascii="宋体" w:hAnsi="宋体" w:cs="宋体"/>
          <w:bCs/>
          <w:sz w:val="32"/>
          <w:szCs w:val="32"/>
        </w:rPr>
      </w:pPr>
      <w:r>
        <w:rPr>
          <w:rFonts w:hint="eastAsia" w:ascii="宋体" w:hAnsi="宋体" w:cs="宋体"/>
          <w:bCs/>
          <w:sz w:val="32"/>
          <w:szCs w:val="32"/>
        </w:rPr>
        <w:t>项目名称：</w:t>
      </w:r>
    </w:p>
    <w:p w14:paraId="061104C2">
      <w:pPr>
        <w:snapToGrid w:val="0"/>
        <w:spacing w:before="156" w:beforeLines="50" w:after="50"/>
        <w:ind w:firstLine="480" w:firstLineChars="150"/>
        <w:rPr>
          <w:rFonts w:hint="eastAsia" w:ascii="宋体" w:hAnsi="宋体" w:cs="宋体"/>
          <w:bCs/>
          <w:sz w:val="32"/>
          <w:szCs w:val="32"/>
        </w:rPr>
      </w:pPr>
    </w:p>
    <w:p w14:paraId="55F03502">
      <w:pPr>
        <w:snapToGrid w:val="0"/>
        <w:spacing w:before="156" w:beforeLines="50" w:after="50"/>
        <w:ind w:firstLine="640" w:firstLineChars="200"/>
        <w:rPr>
          <w:rFonts w:hint="eastAsia" w:ascii="宋体" w:hAnsi="宋体" w:cs="宋体"/>
          <w:bCs/>
          <w:sz w:val="32"/>
          <w:szCs w:val="32"/>
        </w:rPr>
      </w:pPr>
      <w:r>
        <w:rPr>
          <w:rFonts w:hint="eastAsia" w:ascii="宋体" w:hAnsi="宋体" w:cs="宋体"/>
          <w:bCs/>
          <w:sz w:val="32"/>
          <w:szCs w:val="32"/>
        </w:rPr>
        <w:t>项目编号：</w:t>
      </w:r>
    </w:p>
    <w:p w14:paraId="7B2E76D7">
      <w:pPr>
        <w:snapToGrid w:val="0"/>
        <w:spacing w:before="156" w:beforeLines="50" w:after="50"/>
        <w:ind w:firstLine="480" w:firstLineChars="150"/>
        <w:rPr>
          <w:rFonts w:hint="eastAsia" w:ascii="宋体" w:hAnsi="宋体" w:cs="宋体"/>
          <w:bCs/>
          <w:sz w:val="32"/>
          <w:szCs w:val="32"/>
        </w:rPr>
      </w:pPr>
    </w:p>
    <w:p w14:paraId="409200F4">
      <w:pPr>
        <w:snapToGrid w:val="0"/>
        <w:spacing w:before="156" w:beforeLines="50" w:after="50"/>
        <w:ind w:firstLine="640" w:firstLineChars="200"/>
        <w:rPr>
          <w:rFonts w:hint="eastAsia" w:ascii="宋体" w:hAnsi="宋体" w:cs="宋体"/>
          <w:bCs/>
          <w:sz w:val="32"/>
          <w:szCs w:val="32"/>
        </w:rPr>
      </w:pPr>
      <w:r>
        <w:rPr>
          <w:rFonts w:hint="eastAsia" w:ascii="宋体" w:hAnsi="宋体" w:cs="宋体"/>
          <w:bCs/>
          <w:sz w:val="32"/>
          <w:szCs w:val="32"/>
        </w:rPr>
        <w:t>供应商名称：</w:t>
      </w:r>
    </w:p>
    <w:p w14:paraId="3C3B6B61">
      <w:pPr>
        <w:snapToGrid w:val="0"/>
        <w:spacing w:before="156" w:beforeLines="50" w:after="50"/>
        <w:rPr>
          <w:rFonts w:hint="eastAsia" w:ascii="宋体" w:hAnsi="宋体" w:cs="宋体"/>
          <w:bCs/>
          <w:sz w:val="32"/>
          <w:szCs w:val="32"/>
        </w:rPr>
      </w:pPr>
    </w:p>
    <w:p w14:paraId="4E9340CE">
      <w:pPr>
        <w:snapToGrid w:val="0"/>
        <w:spacing w:before="156" w:beforeLines="50" w:after="50"/>
        <w:ind w:firstLine="480" w:firstLineChars="150"/>
        <w:jc w:val="center"/>
        <w:rPr>
          <w:rFonts w:hint="eastAsia" w:ascii="宋体" w:hAnsi="宋体" w:cs="宋体"/>
          <w:bCs/>
          <w:sz w:val="32"/>
          <w:szCs w:val="32"/>
        </w:rPr>
      </w:pPr>
      <w:r>
        <w:rPr>
          <w:rFonts w:hint="eastAsia" w:ascii="宋体" w:hAnsi="宋体" w:cs="宋体"/>
          <w:bCs/>
          <w:sz w:val="32"/>
          <w:szCs w:val="32"/>
        </w:rPr>
        <w:t>首次响应文件提交截止时间前不得启封</w:t>
      </w:r>
    </w:p>
    <w:p w14:paraId="0229ED24">
      <w:pPr>
        <w:snapToGrid w:val="0"/>
        <w:spacing w:before="156" w:beforeLines="50" w:after="50"/>
        <w:ind w:firstLine="5440" w:firstLineChars="1700"/>
        <w:jc w:val="center"/>
        <w:rPr>
          <w:rFonts w:hint="eastAsia" w:ascii="宋体" w:hAnsi="宋体" w:cs="宋体"/>
          <w:bCs/>
          <w:sz w:val="32"/>
          <w:szCs w:val="32"/>
        </w:rPr>
      </w:pPr>
    </w:p>
    <w:p w14:paraId="1D7B2A70">
      <w:pPr>
        <w:snapToGrid w:val="0"/>
        <w:spacing w:before="156" w:beforeLines="50" w:after="50"/>
        <w:ind w:firstLine="645"/>
        <w:jc w:val="center"/>
        <w:rPr>
          <w:rFonts w:hint="eastAsia" w:ascii="宋体" w:hAnsi="宋体" w:cs="宋体"/>
          <w:bCs/>
          <w:sz w:val="32"/>
          <w:szCs w:val="32"/>
        </w:rPr>
      </w:pPr>
      <w:r>
        <w:rPr>
          <w:rFonts w:hint="eastAsia" w:ascii="宋体" w:hAnsi="宋体" w:cs="宋体"/>
          <w:bCs/>
          <w:sz w:val="32"/>
          <w:szCs w:val="32"/>
        </w:rPr>
        <w:t>年    月    日</w:t>
      </w:r>
    </w:p>
    <w:p w14:paraId="1917D28C">
      <w:pPr>
        <w:rPr>
          <w:rFonts w:hint="eastAsia" w:ascii="宋体" w:hAnsi="宋体" w:cs="宋体"/>
          <w:bCs/>
          <w:sz w:val="24"/>
        </w:rPr>
      </w:pPr>
      <w:r>
        <w:rPr>
          <w:rFonts w:hint="eastAsia" w:ascii="宋体" w:hAnsi="宋体" w:cs="宋体"/>
          <w:bCs/>
          <w:sz w:val="24"/>
        </w:rPr>
        <w:br w:type="page"/>
      </w:r>
      <w:bookmarkStart w:id="72" w:name="_Toc31728084"/>
      <w:bookmarkStart w:id="73" w:name="_Toc35611516"/>
      <w:bookmarkStart w:id="74" w:name="_Toc44229899"/>
      <w:bookmarkStart w:id="75" w:name="_Toc35611438"/>
      <w:bookmarkStart w:id="76" w:name="_Toc71366186"/>
      <w:bookmarkStart w:id="77" w:name="_Toc31723070"/>
    </w:p>
    <w:p w14:paraId="41F516C2">
      <w:pPr>
        <w:rPr>
          <w:rFonts w:hint="eastAsia" w:ascii="宋体" w:hAnsi="宋体" w:cs="宋体"/>
          <w:bCs/>
          <w:sz w:val="24"/>
        </w:rPr>
      </w:pPr>
    </w:p>
    <w:p w14:paraId="7276D868">
      <w:pPr>
        <w:rPr>
          <w:b/>
          <w:sz w:val="28"/>
          <w:szCs w:val="28"/>
        </w:rPr>
      </w:pPr>
      <w:r>
        <w:rPr>
          <w:rFonts w:hint="eastAsia"/>
          <w:b/>
          <w:sz w:val="28"/>
          <w:szCs w:val="28"/>
        </w:rPr>
        <w:t>一、资格证明文件格式</w:t>
      </w:r>
      <w:bookmarkEnd w:id="72"/>
      <w:bookmarkEnd w:id="73"/>
      <w:bookmarkEnd w:id="74"/>
      <w:bookmarkEnd w:id="75"/>
      <w:bookmarkEnd w:id="76"/>
      <w:bookmarkEnd w:id="77"/>
    </w:p>
    <w:p w14:paraId="5458F601">
      <w:pPr>
        <w:snapToGrid w:val="0"/>
        <w:spacing w:before="156" w:beforeLines="50" w:after="50" w:line="360" w:lineRule="auto"/>
        <w:jc w:val="left"/>
        <w:rPr>
          <w:rFonts w:hint="eastAsia" w:ascii="宋体" w:hAnsi="宋体"/>
          <w:b/>
          <w:sz w:val="22"/>
          <w:szCs w:val="22"/>
        </w:rPr>
      </w:pPr>
      <w:r>
        <w:rPr>
          <w:rFonts w:hint="eastAsia" w:ascii="宋体" w:hAnsi="宋体"/>
          <w:b/>
          <w:sz w:val="28"/>
          <w:szCs w:val="28"/>
        </w:rPr>
        <w:t>1.资格证明文件封面格式：</w:t>
      </w:r>
      <w:r>
        <w:rPr>
          <w:rFonts w:hint="eastAsia" w:ascii="宋体" w:hAnsi="宋体"/>
          <w:b/>
          <w:sz w:val="22"/>
          <w:szCs w:val="22"/>
        </w:rPr>
        <w:t xml:space="preserve"> </w:t>
      </w:r>
    </w:p>
    <w:p w14:paraId="73E277AD">
      <w:pPr>
        <w:snapToGrid w:val="0"/>
        <w:spacing w:before="156" w:beforeLines="50" w:after="50"/>
        <w:jc w:val="center"/>
        <w:rPr>
          <w:rFonts w:hint="eastAsia" w:ascii="宋体" w:hAnsi="宋体"/>
          <w:sz w:val="40"/>
          <w:szCs w:val="40"/>
        </w:rPr>
      </w:pPr>
    </w:p>
    <w:p w14:paraId="52161697">
      <w:pPr>
        <w:snapToGrid w:val="0"/>
        <w:spacing w:before="156" w:beforeLines="50" w:after="50"/>
        <w:jc w:val="center"/>
        <w:rPr>
          <w:rFonts w:hint="eastAsia" w:ascii="宋体" w:hAnsi="宋体"/>
          <w:sz w:val="40"/>
          <w:szCs w:val="40"/>
        </w:rPr>
      </w:pPr>
      <w:r>
        <w:rPr>
          <w:rFonts w:hint="eastAsia" w:ascii="宋体" w:hAnsi="宋体"/>
          <w:sz w:val="40"/>
          <w:szCs w:val="40"/>
        </w:rPr>
        <w:t>电 子 响 应 文 件</w:t>
      </w:r>
    </w:p>
    <w:p w14:paraId="346D8AAE">
      <w:pPr>
        <w:snapToGrid w:val="0"/>
        <w:spacing w:before="156" w:beforeLines="50" w:after="50"/>
        <w:rPr>
          <w:rFonts w:hint="eastAsia" w:ascii="宋体" w:hAnsi="宋体"/>
          <w:sz w:val="22"/>
          <w:szCs w:val="18"/>
        </w:rPr>
      </w:pPr>
    </w:p>
    <w:p w14:paraId="696DF74C">
      <w:pPr>
        <w:snapToGrid w:val="0"/>
        <w:spacing w:before="156" w:beforeLines="50" w:after="50"/>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资  格  证  明  文  件</w:t>
      </w:r>
    </w:p>
    <w:p w14:paraId="3AB50064">
      <w:pPr>
        <w:snapToGrid w:val="0"/>
        <w:spacing w:before="156" w:beforeLines="50" w:after="50"/>
        <w:rPr>
          <w:rFonts w:hint="eastAsia" w:ascii="宋体" w:hAnsi="宋体"/>
          <w:bCs/>
          <w:sz w:val="22"/>
          <w:szCs w:val="18"/>
        </w:rPr>
      </w:pPr>
    </w:p>
    <w:p w14:paraId="4CDCD7BD">
      <w:pPr>
        <w:snapToGrid w:val="0"/>
        <w:spacing w:before="156" w:beforeLines="50" w:after="50"/>
        <w:rPr>
          <w:rFonts w:hint="eastAsia" w:ascii="宋体" w:hAnsi="宋体"/>
          <w:bCs/>
          <w:sz w:val="22"/>
          <w:szCs w:val="18"/>
        </w:rPr>
      </w:pPr>
    </w:p>
    <w:p w14:paraId="4F4D5E94">
      <w:pPr>
        <w:snapToGrid w:val="0"/>
        <w:spacing w:before="156" w:beforeLines="50" w:after="50"/>
        <w:rPr>
          <w:rFonts w:hint="eastAsia" w:ascii="宋体" w:hAnsi="宋体"/>
          <w:bCs/>
          <w:sz w:val="22"/>
          <w:szCs w:val="18"/>
        </w:rPr>
      </w:pPr>
    </w:p>
    <w:p w14:paraId="66322356">
      <w:pPr>
        <w:snapToGrid w:val="0"/>
        <w:spacing w:before="156" w:beforeLines="50" w:after="50"/>
        <w:rPr>
          <w:rFonts w:hint="eastAsia" w:ascii="宋体" w:hAnsi="宋体"/>
          <w:bCs/>
          <w:sz w:val="22"/>
          <w:szCs w:val="18"/>
        </w:rPr>
      </w:pPr>
    </w:p>
    <w:p w14:paraId="2C8296B3">
      <w:pPr>
        <w:snapToGrid w:val="0"/>
        <w:spacing w:before="156" w:beforeLines="50" w:after="50"/>
        <w:rPr>
          <w:rFonts w:hint="eastAsia" w:ascii="宋体" w:hAnsi="宋体"/>
          <w:bCs/>
          <w:sz w:val="22"/>
          <w:szCs w:val="18"/>
        </w:rPr>
      </w:pPr>
    </w:p>
    <w:p w14:paraId="28DC1F8E">
      <w:pPr>
        <w:snapToGrid w:val="0"/>
        <w:spacing w:before="156" w:beforeLines="50" w:after="50"/>
        <w:ind w:firstLine="560" w:firstLineChars="200"/>
        <w:rPr>
          <w:rFonts w:hint="eastAsia" w:ascii="宋体" w:hAnsi="宋体" w:cs="仿宋_GB2312"/>
          <w:bCs/>
          <w:sz w:val="28"/>
          <w:szCs w:val="28"/>
        </w:rPr>
      </w:pPr>
      <w:r>
        <w:rPr>
          <w:rFonts w:hint="eastAsia" w:ascii="宋体" w:hAnsi="宋体" w:cs="仿宋_GB2312"/>
          <w:bCs/>
          <w:sz w:val="28"/>
          <w:szCs w:val="28"/>
        </w:rPr>
        <w:t>项目名称：</w:t>
      </w:r>
    </w:p>
    <w:p w14:paraId="1FB34BDA">
      <w:pPr>
        <w:snapToGrid w:val="0"/>
        <w:spacing w:before="156" w:beforeLines="50" w:after="50"/>
        <w:ind w:firstLine="630" w:firstLineChars="225"/>
        <w:rPr>
          <w:rFonts w:hint="eastAsia" w:ascii="宋体" w:hAnsi="宋体" w:cs="仿宋_GB2312"/>
          <w:bCs/>
          <w:sz w:val="28"/>
          <w:szCs w:val="28"/>
        </w:rPr>
      </w:pPr>
    </w:p>
    <w:p w14:paraId="3C71A5B0">
      <w:pPr>
        <w:snapToGrid w:val="0"/>
        <w:spacing w:before="156" w:beforeLines="50" w:after="50"/>
        <w:ind w:firstLine="630" w:firstLineChars="225"/>
        <w:rPr>
          <w:rFonts w:hint="eastAsia" w:ascii="宋体" w:hAnsi="宋体" w:cs="仿宋_GB2312"/>
          <w:bCs/>
          <w:sz w:val="28"/>
          <w:szCs w:val="28"/>
        </w:rPr>
      </w:pPr>
      <w:r>
        <w:rPr>
          <w:rFonts w:hint="eastAsia" w:ascii="宋体" w:hAnsi="宋体" w:cs="仿宋_GB2312"/>
          <w:bCs/>
          <w:sz w:val="28"/>
          <w:szCs w:val="28"/>
        </w:rPr>
        <w:t>项目编号：</w:t>
      </w:r>
    </w:p>
    <w:p w14:paraId="6EEE3351">
      <w:pPr>
        <w:snapToGrid w:val="0"/>
        <w:spacing w:before="156" w:beforeLines="50" w:after="50"/>
        <w:ind w:firstLine="630" w:firstLineChars="225"/>
        <w:rPr>
          <w:rFonts w:hint="eastAsia" w:ascii="宋体" w:hAnsi="宋体" w:cs="仿宋_GB2312"/>
          <w:bCs/>
          <w:sz w:val="28"/>
          <w:szCs w:val="28"/>
        </w:rPr>
      </w:pPr>
      <w:r>
        <w:rPr>
          <w:rFonts w:hint="eastAsia" w:ascii="宋体" w:hAnsi="宋体" w:cs="仿宋_GB2312"/>
          <w:bCs/>
          <w:sz w:val="28"/>
          <w:szCs w:val="28"/>
        </w:rPr>
        <w:t xml:space="preserve"> </w:t>
      </w:r>
    </w:p>
    <w:p w14:paraId="43339739">
      <w:pPr>
        <w:pStyle w:val="6"/>
        <w:snapToGrid w:val="0"/>
        <w:spacing w:before="50" w:after="50"/>
        <w:ind w:firstLine="630" w:firstLineChars="225"/>
        <w:rPr>
          <w:rFonts w:hint="eastAsia" w:ascii="宋体" w:hAnsi="宋体" w:cs="仿宋_GB2312"/>
          <w:bCs/>
          <w:sz w:val="28"/>
          <w:szCs w:val="28"/>
        </w:rPr>
      </w:pPr>
      <w:r>
        <w:rPr>
          <w:rFonts w:hint="eastAsia" w:ascii="宋体" w:hAnsi="宋体" w:cs="仿宋_GB2312"/>
          <w:bCs/>
          <w:sz w:val="28"/>
          <w:szCs w:val="28"/>
        </w:rPr>
        <w:t>供应商名称：</w:t>
      </w:r>
    </w:p>
    <w:p w14:paraId="2D3D35A8">
      <w:pPr>
        <w:snapToGrid w:val="0"/>
        <w:spacing w:before="156" w:beforeLines="50" w:after="50"/>
        <w:ind w:firstLine="560" w:firstLineChars="200"/>
        <w:rPr>
          <w:rFonts w:hint="eastAsia" w:ascii="宋体" w:hAnsi="宋体" w:cs="仿宋_GB2312"/>
          <w:bCs/>
          <w:sz w:val="28"/>
          <w:szCs w:val="28"/>
        </w:rPr>
      </w:pPr>
    </w:p>
    <w:p w14:paraId="2040409B">
      <w:pPr>
        <w:pStyle w:val="6"/>
        <w:snapToGrid w:val="0"/>
        <w:spacing w:before="50" w:after="50"/>
        <w:ind w:firstLine="630" w:firstLineChars="225"/>
        <w:rPr>
          <w:rFonts w:hint="eastAsia" w:ascii="宋体" w:hAnsi="宋体" w:cs="仿宋_GB2312"/>
          <w:bCs/>
          <w:sz w:val="28"/>
          <w:szCs w:val="28"/>
        </w:rPr>
      </w:pPr>
    </w:p>
    <w:p w14:paraId="5BFB343A">
      <w:pPr>
        <w:pStyle w:val="6"/>
        <w:snapToGrid w:val="0"/>
        <w:spacing w:before="50" w:after="50"/>
        <w:ind w:firstLine="630" w:firstLineChars="225"/>
        <w:rPr>
          <w:rFonts w:hint="eastAsia" w:ascii="宋体" w:hAnsi="宋体" w:cs="仿宋_GB2312"/>
          <w:bCs/>
          <w:sz w:val="28"/>
          <w:szCs w:val="28"/>
        </w:rPr>
      </w:pPr>
    </w:p>
    <w:p w14:paraId="4F0F7E92">
      <w:pPr>
        <w:pStyle w:val="6"/>
        <w:snapToGrid w:val="0"/>
        <w:spacing w:before="50" w:after="50"/>
        <w:ind w:firstLine="1120" w:firstLineChars="400"/>
        <w:rPr>
          <w:rFonts w:hint="eastAsia" w:ascii="宋体" w:hAnsi="宋体" w:cs="仿宋_GB2312"/>
          <w:bCs/>
          <w:sz w:val="28"/>
          <w:szCs w:val="28"/>
        </w:rPr>
      </w:pPr>
    </w:p>
    <w:p w14:paraId="2077774A">
      <w:pPr>
        <w:snapToGrid w:val="0"/>
        <w:spacing w:before="156" w:beforeLines="50" w:after="50"/>
        <w:jc w:val="center"/>
        <w:rPr>
          <w:rFonts w:hint="eastAsia" w:ascii="宋体" w:hAnsi="宋体" w:cs="仿宋_GB2312"/>
          <w:sz w:val="28"/>
          <w:szCs w:val="28"/>
        </w:rPr>
      </w:pPr>
      <w:r>
        <w:rPr>
          <w:rFonts w:hint="eastAsia" w:ascii="宋体" w:hAnsi="宋体" w:cs="仿宋_GB2312"/>
          <w:sz w:val="28"/>
          <w:szCs w:val="28"/>
        </w:rPr>
        <w:t>年    月    日</w:t>
      </w:r>
    </w:p>
    <w:p w14:paraId="222819F7">
      <w:pPr>
        <w:snapToGrid w:val="0"/>
        <w:spacing w:before="156" w:beforeLines="50" w:after="50" w:line="360" w:lineRule="auto"/>
        <w:ind w:left="142"/>
        <w:jc w:val="left"/>
        <w:rPr>
          <w:rFonts w:hint="eastAsia" w:ascii="宋体" w:hAnsi="宋体"/>
          <w:sz w:val="22"/>
          <w:szCs w:val="22"/>
        </w:rPr>
      </w:pPr>
      <w:r>
        <w:rPr>
          <w:rFonts w:ascii="宋体" w:hAnsi="宋体"/>
          <w:sz w:val="22"/>
          <w:szCs w:val="22"/>
        </w:rPr>
        <w:br w:type="page"/>
      </w:r>
    </w:p>
    <w:p w14:paraId="7778E887">
      <w:pPr>
        <w:snapToGrid w:val="0"/>
        <w:spacing w:before="156" w:beforeLines="50" w:after="50" w:line="360" w:lineRule="auto"/>
        <w:ind w:left="142"/>
        <w:jc w:val="left"/>
        <w:rPr>
          <w:rFonts w:hint="eastAsia" w:ascii="宋体" w:hAnsi="宋体"/>
          <w:sz w:val="22"/>
          <w:szCs w:val="22"/>
        </w:rPr>
      </w:pPr>
    </w:p>
    <w:p w14:paraId="747D6E0A">
      <w:pPr>
        <w:snapToGrid w:val="0"/>
        <w:spacing w:before="156" w:beforeLines="50" w:after="50" w:line="360" w:lineRule="auto"/>
        <w:ind w:left="142"/>
        <w:jc w:val="left"/>
        <w:rPr>
          <w:rFonts w:hint="eastAsia" w:ascii="宋体" w:hAnsi="宋体"/>
          <w:sz w:val="22"/>
          <w:szCs w:val="22"/>
        </w:rPr>
      </w:pPr>
    </w:p>
    <w:p w14:paraId="0AF35E29">
      <w:pPr>
        <w:snapToGrid w:val="0"/>
        <w:spacing w:before="156" w:beforeLines="50" w:after="50" w:line="360" w:lineRule="auto"/>
        <w:ind w:left="142"/>
        <w:jc w:val="left"/>
        <w:rPr>
          <w:rFonts w:hint="eastAsia" w:ascii="宋体" w:hAnsi="宋体"/>
          <w:b/>
          <w:bCs/>
          <w:sz w:val="28"/>
          <w:szCs w:val="28"/>
        </w:rPr>
      </w:pPr>
      <w:r>
        <w:rPr>
          <w:rFonts w:hint="eastAsia" w:ascii="宋体" w:hAnsi="宋体"/>
          <w:b/>
          <w:bCs/>
          <w:sz w:val="28"/>
          <w:szCs w:val="28"/>
        </w:rPr>
        <w:t>2.资格证明文件目录</w:t>
      </w:r>
    </w:p>
    <w:p w14:paraId="35700D5B">
      <w:pPr>
        <w:pStyle w:val="30"/>
        <w:rPr>
          <w:color w:val="auto"/>
        </w:rPr>
      </w:pPr>
      <w:r>
        <w:rPr>
          <w:rFonts w:hint="eastAsia"/>
          <w:color w:val="auto"/>
        </w:rPr>
        <w:t>根据《供应商须知前附表》第12.1.1要求编制</w:t>
      </w:r>
    </w:p>
    <w:p w14:paraId="26BD3A52">
      <w:pPr>
        <w:snapToGrid w:val="0"/>
        <w:spacing w:before="156" w:beforeLines="50" w:after="50"/>
        <w:rPr>
          <w:rFonts w:hint="eastAsia" w:ascii="宋体" w:hAnsi="宋体"/>
          <w:sz w:val="22"/>
          <w:szCs w:val="18"/>
        </w:rPr>
      </w:pPr>
      <w:r>
        <w:rPr>
          <w:rFonts w:ascii="宋体" w:hAnsi="宋体"/>
          <w:sz w:val="22"/>
          <w:szCs w:val="18"/>
        </w:rPr>
        <w:t xml:space="preserve"> </w:t>
      </w:r>
    </w:p>
    <w:p w14:paraId="44732299">
      <w:pPr>
        <w:spacing w:line="300" w:lineRule="auto"/>
        <w:rPr>
          <w:rFonts w:hint="eastAsia" w:ascii="宋体" w:hAnsi="宋体"/>
          <w:sz w:val="20"/>
          <w:szCs w:val="20"/>
        </w:rPr>
      </w:pPr>
    </w:p>
    <w:p w14:paraId="10031403">
      <w:pPr>
        <w:spacing w:line="300" w:lineRule="auto"/>
        <w:rPr>
          <w:rFonts w:hint="eastAsia" w:ascii="宋体" w:hAnsi="宋体"/>
          <w:sz w:val="20"/>
          <w:szCs w:val="20"/>
        </w:rPr>
      </w:pPr>
    </w:p>
    <w:p w14:paraId="6123750E">
      <w:pPr>
        <w:spacing w:line="300" w:lineRule="auto"/>
        <w:rPr>
          <w:rFonts w:hint="eastAsia" w:ascii="宋体" w:hAnsi="宋体"/>
          <w:sz w:val="20"/>
          <w:szCs w:val="20"/>
        </w:rPr>
      </w:pPr>
    </w:p>
    <w:p w14:paraId="284E7C3E">
      <w:pPr>
        <w:spacing w:line="300" w:lineRule="auto"/>
        <w:rPr>
          <w:rFonts w:hint="eastAsia" w:ascii="宋体" w:hAnsi="宋体"/>
          <w:sz w:val="20"/>
          <w:szCs w:val="20"/>
        </w:rPr>
      </w:pPr>
    </w:p>
    <w:p w14:paraId="66012E6A">
      <w:pPr>
        <w:spacing w:line="300" w:lineRule="auto"/>
        <w:rPr>
          <w:rFonts w:hint="eastAsia" w:ascii="宋体" w:hAnsi="宋体"/>
          <w:sz w:val="20"/>
          <w:szCs w:val="20"/>
        </w:rPr>
      </w:pPr>
    </w:p>
    <w:p w14:paraId="565E74D2">
      <w:pPr>
        <w:spacing w:line="300" w:lineRule="auto"/>
        <w:rPr>
          <w:rFonts w:hint="eastAsia" w:ascii="宋体" w:hAnsi="宋体"/>
          <w:sz w:val="20"/>
          <w:szCs w:val="20"/>
        </w:rPr>
      </w:pPr>
    </w:p>
    <w:p w14:paraId="00B46DBE">
      <w:pPr>
        <w:spacing w:line="300" w:lineRule="auto"/>
        <w:rPr>
          <w:rFonts w:hint="eastAsia" w:ascii="宋体" w:hAnsi="宋体"/>
          <w:sz w:val="20"/>
          <w:szCs w:val="20"/>
        </w:rPr>
      </w:pPr>
    </w:p>
    <w:p w14:paraId="24E2B026">
      <w:pPr>
        <w:spacing w:line="300" w:lineRule="auto"/>
        <w:rPr>
          <w:rFonts w:hint="eastAsia" w:ascii="宋体" w:hAnsi="宋体"/>
          <w:sz w:val="20"/>
          <w:szCs w:val="20"/>
        </w:rPr>
      </w:pPr>
    </w:p>
    <w:p w14:paraId="278C5608">
      <w:pPr>
        <w:spacing w:line="300" w:lineRule="auto"/>
        <w:rPr>
          <w:rFonts w:hint="eastAsia" w:ascii="宋体" w:hAnsi="宋体"/>
          <w:sz w:val="20"/>
          <w:szCs w:val="20"/>
        </w:rPr>
      </w:pPr>
    </w:p>
    <w:p w14:paraId="4DCD4709">
      <w:pPr>
        <w:spacing w:line="300" w:lineRule="auto"/>
        <w:rPr>
          <w:rFonts w:hint="eastAsia" w:ascii="宋体" w:hAnsi="宋体"/>
          <w:sz w:val="20"/>
          <w:szCs w:val="20"/>
        </w:rPr>
      </w:pPr>
    </w:p>
    <w:p w14:paraId="572B0976">
      <w:pPr>
        <w:spacing w:line="300" w:lineRule="auto"/>
        <w:rPr>
          <w:rFonts w:hint="eastAsia" w:ascii="宋体" w:hAnsi="宋体"/>
          <w:sz w:val="20"/>
          <w:szCs w:val="20"/>
        </w:rPr>
      </w:pPr>
    </w:p>
    <w:p w14:paraId="2916C64A">
      <w:pPr>
        <w:spacing w:line="300" w:lineRule="auto"/>
        <w:rPr>
          <w:rFonts w:hint="eastAsia" w:ascii="宋体" w:hAnsi="宋体"/>
          <w:sz w:val="20"/>
          <w:szCs w:val="20"/>
        </w:rPr>
      </w:pPr>
    </w:p>
    <w:p w14:paraId="69C1D73A">
      <w:pPr>
        <w:spacing w:line="300" w:lineRule="auto"/>
        <w:rPr>
          <w:rFonts w:hint="eastAsia" w:ascii="宋体" w:hAnsi="宋体"/>
          <w:sz w:val="20"/>
          <w:szCs w:val="20"/>
        </w:rPr>
      </w:pPr>
    </w:p>
    <w:p w14:paraId="4C6ABDD0">
      <w:pPr>
        <w:spacing w:line="300" w:lineRule="auto"/>
        <w:rPr>
          <w:rFonts w:hint="eastAsia" w:ascii="宋体" w:hAnsi="宋体"/>
          <w:sz w:val="20"/>
          <w:szCs w:val="20"/>
        </w:rPr>
      </w:pPr>
    </w:p>
    <w:p w14:paraId="3600A410">
      <w:pPr>
        <w:spacing w:line="300" w:lineRule="auto"/>
        <w:rPr>
          <w:rFonts w:hint="eastAsia" w:ascii="宋体" w:hAnsi="宋体"/>
          <w:sz w:val="20"/>
          <w:szCs w:val="20"/>
        </w:rPr>
      </w:pPr>
    </w:p>
    <w:p w14:paraId="51A2C8F0">
      <w:pPr>
        <w:spacing w:line="320" w:lineRule="exact"/>
        <w:jc w:val="left"/>
        <w:rPr>
          <w:rFonts w:hint="eastAsia" w:ascii="宋体" w:hAnsi="宋体"/>
          <w:sz w:val="20"/>
          <w:szCs w:val="20"/>
        </w:rPr>
      </w:pPr>
      <w:r>
        <w:rPr>
          <w:rFonts w:ascii="宋体" w:hAnsi="宋体"/>
          <w:sz w:val="20"/>
          <w:szCs w:val="20"/>
        </w:rPr>
        <w:br w:type="page"/>
      </w:r>
      <w:r>
        <w:rPr>
          <w:rFonts w:hint="eastAsia" w:ascii="宋体" w:hAnsi="宋体"/>
          <w:sz w:val="20"/>
          <w:szCs w:val="20"/>
        </w:rPr>
        <w:t xml:space="preserve"> </w:t>
      </w:r>
    </w:p>
    <w:p w14:paraId="6D0371D5">
      <w:pPr>
        <w:wordWrap w:val="0"/>
        <w:spacing w:before="156" w:beforeLines="50" w:after="50" w:line="320" w:lineRule="exact"/>
        <w:ind w:right="482" w:firstLine="200" w:firstLineChars="100"/>
        <w:contextualSpacing/>
        <w:jc w:val="center"/>
        <w:rPr>
          <w:rFonts w:hint="eastAsia" w:ascii="宋体" w:hAnsi="宋体"/>
          <w:sz w:val="20"/>
          <w:szCs w:val="20"/>
        </w:rPr>
      </w:pPr>
    </w:p>
    <w:p w14:paraId="3832DFA2">
      <w:pPr>
        <w:spacing w:line="320" w:lineRule="exact"/>
        <w:jc w:val="center"/>
        <w:rPr>
          <w:rFonts w:hint="eastAsia" w:ascii="宋体" w:hAnsi="宋体"/>
          <w:b/>
          <w:sz w:val="28"/>
          <w:szCs w:val="28"/>
        </w:rPr>
      </w:pPr>
      <w:r>
        <w:rPr>
          <w:rFonts w:hint="eastAsia" w:ascii="宋体" w:hAnsi="宋体"/>
          <w:b/>
          <w:sz w:val="28"/>
          <w:szCs w:val="28"/>
        </w:rPr>
        <w:t>供应商直接控股、管理关系信息表</w:t>
      </w:r>
    </w:p>
    <w:p w14:paraId="12BA0905">
      <w:pPr>
        <w:snapToGrid w:val="0"/>
        <w:spacing w:before="156" w:beforeLines="50" w:after="50" w:line="360" w:lineRule="auto"/>
        <w:jc w:val="center"/>
        <w:rPr>
          <w:rFonts w:hint="eastAsia" w:ascii="宋体" w:hAnsi="宋体"/>
          <w:b/>
          <w:sz w:val="22"/>
          <w:szCs w:val="22"/>
        </w:rPr>
      </w:pPr>
    </w:p>
    <w:p w14:paraId="05F8BD04">
      <w:pPr>
        <w:spacing w:line="360" w:lineRule="auto"/>
        <w:contextualSpacing/>
        <w:jc w:val="center"/>
        <w:rPr>
          <w:rFonts w:hint="eastAsia" w:ascii="宋体" w:hAnsi="宋体"/>
          <w:b/>
          <w:sz w:val="28"/>
          <w:szCs w:val="28"/>
        </w:rPr>
      </w:pPr>
      <w:r>
        <w:rPr>
          <w:rFonts w:hint="eastAsia" w:ascii="宋体" w:hAnsi="宋体"/>
          <w:b/>
          <w:sz w:val="28"/>
          <w:szCs w:val="28"/>
        </w:rPr>
        <w:t>供应商直接控股股东信息表</w:t>
      </w:r>
    </w:p>
    <w:p w14:paraId="3277FEC6">
      <w:pPr>
        <w:spacing w:line="360" w:lineRule="auto"/>
        <w:contextualSpacing/>
        <w:jc w:val="center"/>
        <w:rPr>
          <w:rFonts w:hint="eastAsia" w:ascii="宋体" w:hAnsi="宋体"/>
          <w:b/>
          <w:sz w:val="22"/>
          <w:szCs w:val="22"/>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621B25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75ADDF">
            <w:pPr>
              <w:widowControl/>
              <w:spacing w:line="360" w:lineRule="auto"/>
              <w:contextualSpacing/>
              <w:jc w:val="center"/>
              <w:rPr>
                <w:rFonts w:hint="eastAsia" w:ascii="宋体" w:hAnsi="宋体" w:cs="宋体"/>
                <w:b/>
                <w:bCs/>
                <w:kern w:val="0"/>
                <w:sz w:val="22"/>
                <w:szCs w:val="22"/>
              </w:rPr>
            </w:pPr>
            <w:r>
              <w:rPr>
                <w:rFonts w:hint="eastAsia" w:ascii="宋体" w:hAnsi="宋体" w:cs="宋体"/>
                <w:b/>
                <w:bCs/>
                <w:kern w:val="0"/>
                <w:sz w:val="22"/>
                <w:szCs w:val="22"/>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9C29D6">
            <w:pPr>
              <w:widowControl/>
              <w:spacing w:line="360" w:lineRule="auto"/>
              <w:contextualSpacing/>
              <w:jc w:val="center"/>
              <w:rPr>
                <w:rFonts w:hint="eastAsia" w:ascii="宋体" w:hAnsi="宋体" w:cs="宋体"/>
                <w:b/>
                <w:bCs/>
                <w:kern w:val="0"/>
                <w:sz w:val="22"/>
                <w:szCs w:val="22"/>
              </w:rPr>
            </w:pPr>
            <w:r>
              <w:rPr>
                <w:rFonts w:hint="eastAsia" w:ascii="宋体" w:hAnsi="宋体" w:cs="宋体"/>
                <w:b/>
                <w:bCs/>
                <w:kern w:val="0"/>
                <w:sz w:val="22"/>
                <w:szCs w:val="22"/>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FDF12C">
            <w:pPr>
              <w:widowControl/>
              <w:spacing w:line="360" w:lineRule="auto"/>
              <w:contextualSpacing/>
              <w:jc w:val="center"/>
              <w:rPr>
                <w:rFonts w:hint="eastAsia" w:ascii="宋体" w:hAnsi="宋体" w:cs="宋体"/>
                <w:b/>
                <w:bCs/>
                <w:kern w:val="0"/>
                <w:sz w:val="22"/>
                <w:szCs w:val="22"/>
              </w:rPr>
            </w:pPr>
            <w:r>
              <w:rPr>
                <w:rFonts w:hint="eastAsia" w:ascii="宋体" w:hAnsi="宋体" w:cs="宋体"/>
                <w:b/>
                <w:bCs/>
                <w:kern w:val="0"/>
                <w:sz w:val="22"/>
                <w:szCs w:val="22"/>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1A1DB2">
            <w:pPr>
              <w:widowControl/>
              <w:spacing w:line="360" w:lineRule="auto"/>
              <w:contextualSpacing/>
              <w:jc w:val="center"/>
              <w:rPr>
                <w:rFonts w:hint="eastAsia" w:ascii="宋体" w:hAnsi="宋体" w:cs="宋体"/>
                <w:b/>
                <w:bCs/>
                <w:kern w:val="0"/>
                <w:sz w:val="22"/>
                <w:szCs w:val="22"/>
              </w:rPr>
            </w:pPr>
            <w:r>
              <w:rPr>
                <w:rFonts w:hint="eastAsia" w:ascii="宋体" w:hAnsi="宋体" w:cs="宋体"/>
                <w:b/>
                <w:bCs/>
                <w:kern w:val="0"/>
                <w:sz w:val="22"/>
                <w:szCs w:val="22"/>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F2011E">
            <w:pPr>
              <w:widowControl/>
              <w:spacing w:line="360" w:lineRule="auto"/>
              <w:contextualSpacing/>
              <w:jc w:val="center"/>
              <w:rPr>
                <w:rFonts w:hint="eastAsia" w:ascii="宋体" w:hAnsi="宋体" w:cs="宋体"/>
                <w:b/>
                <w:bCs/>
                <w:kern w:val="0"/>
                <w:sz w:val="22"/>
                <w:szCs w:val="22"/>
              </w:rPr>
            </w:pPr>
            <w:r>
              <w:rPr>
                <w:rFonts w:hint="eastAsia" w:ascii="宋体" w:hAnsi="宋体" w:cs="宋体"/>
                <w:b/>
                <w:bCs/>
                <w:kern w:val="0"/>
                <w:sz w:val="22"/>
                <w:szCs w:val="22"/>
              </w:rPr>
              <w:t>备注</w:t>
            </w:r>
          </w:p>
        </w:tc>
      </w:tr>
      <w:tr w14:paraId="1F7A77E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C48B27">
            <w:pPr>
              <w:widowControl/>
              <w:spacing w:line="360" w:lineRule="auto"/>
              <w:contextualSpacing/>
              <w:jc w:val="center"/>
              <w:rPr>
                <w:rFonts w:hint="eastAsia" w:ascii="宋体" w:hAnsi="宋体" w:cs="宋体"/>
                <w:kern w:val="0"/>
                <w:sz w:val="22"/>
                <w:szCs w:val="22"/>
              </w:rPr>
            </w:pPr>
            <w:r>
              <w:rPr>
                <w:rFonts w:hint="eastAsia" w:ascii="宋体" w:hAnsi="宋体" w:cs="宋体"/>
                <w:kern w:val="0"/>
                <w:sz w:val="22"/>
                <w:szCs w:val="22"/>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1B2A31">
            <w:pPr>
              <w:widowControl/>
              <w:spacing w:line="360" w:lineRule="auto"/>
              <w:contextualSpacing/>
              <w:jc w:val="center"/>
              <w:rPr>
                <w:rFonts w:hint="eastAsia" w:ascii="宋体" w:hAnsi="宋体" w:cs="宋体"/>
                <w:kern w:val="0"/>
                <w:sz w:val="22"/>
                <w:szCs w:val="22"/>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2E572B">
            <w:pPr>
              <w:widowControl/>
              <w:spacing w:line="360" w:lineRule="auto"/>
              <w:contextualSpacing/>
              <w:jc w:val="center"/>
              <w:rPr>
                <w:rFonts w:hint="eastAsia" w:ascii="宋体" w:hAnsi="宋体" w:cs="宋体"/>
                <w:kern w:val="0"/>
                <w:sz w:val="22"/>
                <w:szCs w:val="22"/>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D2DD65">
            <w:pPr>
              <w:widowControl/>
              <w:spacing w:line="360" w:lineRule="auto"/>
              <w:contextualSpacing/>
              <w:jc w:val="center"/>
              <w:rPr>
                <w:rFonts w:hint="eastAsia" w:ascii="宋体" w:hAnsi="宋体" w:cs="宋体"/>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844C92">
            <w:pPr>
              <w:widowControl/>
              <w:spacing w:line="360" w:lineRule="auto"/>
              <w:contextualSpacing/>
              <w:jc w:val="center"/>
              <w:rPr>
                <w:rFonts w:hint="eastAsia" w:ascii="宋体" w:hAnsi="宋体" w:cs="宋体"/>
                <w:kern w:val="0"/>
                <w:sz w:val="22"/>
                <w:szCs w:val="22"/>
              </w:rPr>
            </w:pPr>
          </w:p>
        </w:tc>
      </w:tr>
      <w:tr w14:paraId="1B00585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576E61">
            <w:pPr>
              <w:widowControl/>
              <w:spacing w:line="360" w:lineRule="auto"/>
              <w:contextualSpacing/>
              <w:jc w:val="center"/>
              <w:rPr>
                <w:rFonts w:hint="eastAsia" w:ascii="宋体" w:hAnsi="宋体" w:cs="宋体"/>
                <w:kern w:val="0"/>
                <w:sz w:val="22"/>
                <w:szCs w:val="22"/>
              </w:rPr>
            </w:pPr>
            <w:r>
              <w:rPr>
                <w:rFonts w:hint="eastAsia" w:ascii="宋体" w:hAnsi="宋体" w:cs="宋体"/>
                <w:kern w:val="0"/>
                <w:sz w:val="22"/>
                <w:szCs w:val="22"/>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324A52">
            <w:pPr>
              <w:widowControl/>
              <w:spacing w:line="360" w:lineRule="auto"/>
              <w:contextualSpacing/>
              <w:jc w:val="center"/>
              <w:rPr>
                <w:rFonts w:hint="eastAsia" w:ascii="宋体" w:hAnsi="宋体" w:cs="宋体"/>
                <w:kern w:val="0"/>
                <w:sz w:val="22"/>
                <w:szCs w:val="22"/>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59DF6A">
            <w:pPr>
              <w:widowControl/>
              <w:spacing w:line="360" w:lineRule="auto"/>
              <w:contextualSpacing/>
              <w:jc w:val="center"/>
              <w:rPr>
                <w:rFonts w:hint="eastAsia" w:ascii="宋体" w:hAnsi="宋体" w:cs="宋体"/>
                <w:kern w:val="0"/>
                <w:sz w:val="22"/>
                <w:szCs w:val="22"/>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DCC51D">
            <w:pPr>
              <w:widowControl/>
              <w:spacing w:line="360" w:lineRule="auto"/>
              <w:contextualSpacing/>
              <w:jc w:val="center"/>
              <w:rPr>
                <w:rFonts w:hint="eastAsia" w:ascii="宋体" w:hAnsi="宋体" w:cs="宋体"/>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82E10C">
            <w:pPr>
              <w:widowControl/>
              <w:spacing w:line="360" w:lineRule="auto"/>
              <w:contextualSpacing/>
              <w:jc w:val="center"/>
              <w:rPr>
                <w:rFonts w:hint="eastAsia" w:ascii="宋体" w:hAnsi="宋体" w:cs="宋体"/>
                <w:kern w:val="0"/>
                <w:sz w:val="22"/>
                <w:szCs w:val="22"/>
              </w:rPr>
            </w:pPr>
          </w:p>
        </w:tc>
      </w:tr>
      <w:tr w14:paraId="163A119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499FF3">
            <w:pPr>
              <w:widowControl/>
              <w:spacing w:line="360" w:lineRule="auto"/>
              <w:contextualSpacing/>
              <w:jc w:val="center"/>
              <w:rPr>
                <w:rFonts w:hint="eastAsia" w:ascii="宋体" w:hAnsi="宋体" w:cs="宋体"/>
                <w:kern w:val="0"/>
                <w:sz w:val="22"/>
                <w:szCs w:val="22"/>
              </w:rPr>
            </w:pPr>
            <w:r>
              <w:rPr>
                <w:rFonts w:hint="eastAsia" w:ascii="宋体" w:hAnsi="宋体" w:cs="宋体"/>
                <w:kern w:val="0"/>
                <w:sz w:val="22"/>
                <w:szCs w:val="22"/>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8A1CC5">
            <w:pPr>
              <w:widowControl/>
              <w:spacing w:line="360" w:lineRule="auto"/>
              <w:contextualSpacing/>
              <w:jc w:val="center"/>
              <w:rPr>
                <w:rFonts w:hint="eastAsia" w:ascii="宋体" w:hAnsi="宋体" w:cs="宋体"/>
                <w:kern w:val="0"/>
                <w:sz w:val="22"/>
                <w:szCs w:val="22"/>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7E9631">
            <w:pPr>
              <w:widowControl/>
              <w:spacing w:line="360" w:lineRule="auto"/>
              <w:contextualSpacing/>
              <w:jc w:val="center"/>
              <w:rPr>
                <w:rFonts w:hint="eastAsia" w:ascii="宋体" w:hAnsi="宋体" w:cs="宋体"/>
                <w:kern w:val="0"/>
                <w:sz w:val="22"/>
                <w:szCs w:val="22"/>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54D3D4">
            <w:pPr>
              <w:widowControl/>
              <w:spacing w:line="360" w:lineRule="auto"/>
              <w:contextualSpacing/>
              <w:jc w:val="center"/>
              <w:rPr>
                <w:rFonts w:hint="eastAsia" w:ascii="宋体" w:hAnsi="宋体" w:cs="宋体"/>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4F59F1">
            <w:pPr>
              <w:widowControl/>
              <w:spacing w:line="360" w:lineRule="auto"/>
              <w:contextualSpacing/>
              <w:jc w:val="center"/>
              <w:rPr>
                <w:rFonts w:hint="eastAsia" w:ascii="宋体" w:hAnsi="宋体" w:cs="宋体"/>
                <w:kern w:val="0"/>
                <w:sz w:val="22"/>
                <w:szCs w:val="22"/>
              </w:rPr>
            </w:pPr>
          </w:p>
        </w:tc>
      </w:tr>
      <w:tr w14:paraId="1DCACB0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C0EF86">
            <w:pPr>
              <w:widowControl/>
              <w:spacing w:line="360" w:lineRule="auto"/>
              <w:contextualSpacing/>
              <w:jc w:val="center"/>
              <w:rPr>
                <w:rFonts w:hint="eastAsia" w:ascii="宋体" w:hAnsi="宋体" w:cs="宋体"/>
                <w:kern w:val="0"/>
                <w:sz w:val="22"/>
                <w:szCs w:val="22"/>
              </w:rPr>
            </w:pPr>
            <w:r>
              <w:rPr>
                <w:rFonts w:hint="eastAsia" w:ascii="宋体" w:hAnsi="宋体" w:cs="宋体"/>
                <w:kern w:val="0"/>
                <w:sz w:val="22"/>
                <w:szCs w:val="22"/>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B1BE39">
            <w:pPr>
              <w:widowControl/>
              <w:spacing w:line="360" w:lineRule="auto"/>
              <w:contextualSpacing/>
              <w:jc w:val="center"/>
              <w:rPr>
                <w:rFonts w:hint="eastAsia" w:ascii="宋体" w:hAnsi="宋体" w:cs="宋体"/>
                <w:kern w:val="0"/>
                <w:sz w:val="22"/>
                <w:szCs w:val="22"/>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DB62AD">
            <w:pPr>
              <w:widowControl/>
              <w:spacing w:line="360" w:lineRule="auto"/>
              <w:contextualSpacing/>
              <w:jc w:val="center"/>
              <w:rPr>
                <w:rFonts w:hint="eastAsia" w:ascii="宋体" w:hAnsi="宋体" w:cs="宋体"/>
                <w:kern w:val="0"/>
                <w:sz w:val="22"/>
                <w:szCs w:val="22"/>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657C1C">
            <w:pPr>
              <w:widowControl/>
              <w:spacing w:line="360" w:lineRule="auto"/>
              <w:contextualSpacing/>
              <w:jc w:val="center"/>
              <w:rPr>
                <w:rFonts w:hint="eastAsia" w:ascii="宋体" w:hAnsi="宋体" w:cs="宋体"/>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572248">
            <w:pPr>
              <w:widowControl/>
              <w:spacing w:line="360" w:lineRule="auto"/>
              <w:contextualSpacing/>
              <w:jc w:val="center"/>
              <w:rPr>
                <w:rFonts w:hint="eastAsia" w:ascii="宋体" w:hAnsi="宋体" w:cs="宋体"/>
                <w:kern w:val="0"/>
                <w:sz w:val="22"/>
                <w:szCs w:val="22"/>
              </w:rPr>
            </w:pPr>
          </w:p>
        </w:tc>
      </w:tr>
    </w:tbl>
    <w:p w14:paraId="07DC4941">
      <w:pPr>
        <w:spacing w:line="360" w:lineRule="auto"/>
        <w:contextualSpacing/>
        <w:jc w:val="left"/>
        <w:rPr>
          <w:rFonts w:hint="eastAsia" w:ascii="宋体" w:hAnsi="宋体" w:cs="宋体"/>
          <w:szCs w:val="21"/>
        </w:rPr>
      </w:pPr>
      <w:r>
        <w:rPr>
          <w:rFonts w:hint="eastAsia" w:ascii="宋体" w:hAnsi="宋体" w:cs="宋体"/>
          <w:szCs w:val="21"/>
        </w:rPr>
        <w:t>注：</w:t>
      </w:r>
    </w:p>
    <w:p w14:paraId="28F2F771">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0B5FB4">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2B6331F7">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3.供应商不存在直接控股股东的，</w:t>
      </w:r>
      <w:r>
        <w:rPr>
          <w:rFonts w:hint="eastAsia" w:ascii="宋体" w:hAnsi="宋体"/>
          <w:szCs w:val="21"/>
        </w:rPr>
        <w:t>则在“直接控股股东名称”填“无”</w:t>
      </w:r>
      <w:r>
        <w:rPr>
          <w:rFonts w:hint="eastAsia" w:ascii="宋体" w:hAnsi="宋体" w:cs="宋体"/>
          <w:szCs w:val="21"/>
        </w:rPr>
        <w:t>。</w:t>
      </w:r>
    </w:p>
    <w:p w14:paraId="1780A5B4">
      <w:pPr>
        <w:spacing w:line="360" w:lineRule="auto"/>
        <w:ind w:firstLine="420" w:firstLineChars="200"/>
        <w:contextualSpacing/>
        <w:jc w:val="left"/>
        <w:rPr>
          <w:rFonts w:hint="eastAsia" w:ascii="宋体" w:hAnsi="宋体" w:cs="宋体"/>
          <w:szCs w:val="21"/>
        </w:rPr>
      </w:pPr>
    </w:p>
    <w:p w14:paraId="3D619D1E">
      <w:pPr>
        <w:spacing w:line="360" w:lineRule="auto"/>
        <w:ind w:right="480"/>
        <w:contextualSpacing/>
        <w:rPr>
          <w:rFonts w:hint="eastAsia" w:ascii="宋体" w:hAnsi="宋体" w:cs="宋体"/>
          <w:szCs w:val="21"/>
        </w:rPr>
      </w:pPr>
    </w:p>
    <w:p w14:paraId="64D5609D">
      <w:pPr>
        <w:spacing w:line="360" w:lineRule="auto"/>
        <w:ind w:right="480" w:firstLine="1260" w:firstLineChars="600"/>
        <w:contextualSpacing/>
        <w:rPr>
          <w:rFonts w:hint="eastAsia" w:ascii="宋体" w:hAnsi="宋体" w:cs="宋体"/>
          <w:szCs w:val="21"/>
          <w:u w:val="single"/>
        </w:rPr>
      </w:pPr>
      <w:r>
        <w:rPr>
          <w:rFonts w:hint="eastAsia" w:ascii="宋体" w:hAnsi="宋体" w:cs="宋体"/>
          <w:szCs w:val="21"/>
        </w:rPr>
        <w:t>法定代表人或者委托代理人</w:t>
      </w:r>
      <w:r>
        <w:rPr>
          <w:rFonts w:hint="eastAsia" w:ascii="宋体" w:hAnsi="宋体"/>
          <w:szCs w:val="21"/>
        </w:rPr>
        <w:t>（签字或者电子签名）</w:t>
      </w:r>
      <w:r>
        <w:rPr>
          <w:rFonts w:hint="eastAsia" w:ascii="宋体" w:hAnsi="宋体" w:cs="宋体"/>
          <w:szCs w:val="21"/>
        </w:rPr>
        <w:t>：</w:t>
      </w:r>
      <w:r>
        <w:rPr>
          <w:rFonts w:hint="eastAsia" w:ascii="宋体" w:hAnsi="宋体" w:cs="宋体"/>
          <w:szCs w:val="21"/>
          <w:u w:val="single"/>
        </w:rPr>
        <w:t xml:space="preserve"> </w:t>
      </w:r>
      <w:r>
        <w:rPr>
          <w:rFonts w:ascii="宋体" w:hAnsi="宋体" w:cs="宋体"/>
          <w:szCs w:val="21"/>
          <w:u w:val="single"/>
        </w:rPr>
        <w:t xml:space="preserve">                   </w:t>
      </w:r>
    </w:p>
    <w:p w14:paraId="68E84345">
      <w:pPr>
        <w:spacing w:line="360" w:lineRule="auto"/>
        <w:ind w:right="480" w:firstLine="3885" w:firstLineChars="1850"/>
        <w:contextualSpacing/>
        <w:rPr>
          <w:rFonts w:hint="eastAsia" w:ascii="宋体" w:hAnsi="宋体" w:cs="宋体"/>
          <w:szCs w:val="21"/>
          <w:u w:val="single"/>
        </w:rPr>
      </w:pPr>
      <w:r>
        <w:rPr>
          <w:rFonts w:hint="eastAsia" w:ascii="宋体" w:hAnsi="宋体" w:cs="宋体"/>
          <w:szCs w:val="21"/>
        </w:rPr>
        <w:t>供应商</w:t>
      </w:r>
      <w:r>
        <w:rPr>
          <w:rFonts w:hint="eastAsia" w:ascii="宋体" w:hAnsi="宋体"/>
          <w:szCs w:val="21"/>
        </w:rPr>
        <w:t>（电子签章）</w:t>
      </w:r>
      <w:r>
        <w:rPr>
          <w:rFonts w:hint="eastAsia" w:ascii="宋体" w:hAnsi="宋体" w:cs="宋体"/>
          <w:szCs w:val="21"/>
        </w:rPr>
        <w:t xml:space="preserve">： </w:t>
      </w:r>
      <w:r>
        <w:rPr>
          <w:rFonts w:hint="eastAsia" w:ascii="宋体" w:hAnsi="宋体" w:cs="宋体"/>
          <w:szCs w:val="21"/>
          <w:u w:val="single"/>
        </w:rPr>
        <w:t xml:space="preserve">                     </w:t>
      </w:r>
    </w:p>
    <w:p w14:paraId="31699EE9">
      <w:pPr>
        <w:snapToGrid w:val="0"/>
        <w:jc w:val="center"/>
        <w:rPr>
          <w:rFonts w:hint="eastAsia" w:ascii="宋体" w:hAnsi="宋体"/>
          <w:b/>
          <w:sz w:val="24"/>
        </w:rPr>
      </w:pPr>
      <w:r>
        <w:rPr>
          <w:rFonts w:hint="eastAsia" w:ascii="宋体" w:hAnsi="宋体" w:cs="宋体"/>
          <w:szCs w:val="21"/>
        </w:rPr>
        <w:t xml:space="preserve">                                     日期：   年   月   日</w:t>
      </w:r>
      <w:r>
        <w:rPr>
          <w:rFonts w:ascii="宋体" w:hAnsi="宋体"/>
          <w:b/>
          <w:sz w:val="24"/>
        </w:rPr>
        <w:br w:type="page"/>
      </w:r>
    </w:p>
    <w:p w14:paraId="3C021940">
      <w:pPr>
        <w:spacing w:line="320" w:lineRule="exact"/>
        <w:jc w:val="center"/>
        <w:rPr>
          <w:rFonts w:hint="eastAsia" w:ascii="宋体" w:hAnsi="宋体"/>
          <w:b/>
          <w:sz w:val="28"/>
          <w:szCs w:val="28"/>
        </w:rPr>
      </w:pPr>
    </w:p>
    <w:p w14:paraId="378F8677">
      <w:pPr>
        <w:spacing w:line="320" w:lineRule="exact"/>
        <w:jc w:val="center"/>
        <w:rPr>
          <w:rFonts w:hint="eastAsia" w:ascii="宋体" w:hAnsi="宋体"/>
          <w:b/>
          <w:sz w:val="28"/>
          <w:szCs w:val="28"/>
        </w:rPr>
      </w:pPr>
    </w:p>
    <w:p w14:paraId="18265162">
      <w:pPr>
        <w:spacing w:line="320" w:lineRule="exact"/>
        <w:jc w:val="center"/>
        <w:rPr>
          <w:rFonts w:hint="eastAsia" w:ascii="宋体" w:hAnsi="宋体"/>
          <w:b/>
          <w:sz w:val="28"/>
          <w:szCs w:val="28"/>
        </w:rPr>
      </w:pPr>
    </w:p>
    <w:p w14:paraId="110CE164">
      <w:pPr>
        <w:spacing w:line="320" w:lineRule="exact"/>
        <w:jc w:val="center"/>
        <w:rPr>
          <w:rFonts w:hint="eastAsia" w:ascii="宋体" w:hAnsi="宋体"/>
          <w:b/>
          <w:sz w:val="28"/>
          <w:szCs w:val="28"/>
        </w:rPr>
      </w:pPr>
    </w:p>
    <w:p w14:paraId="362F6310">
      <w:pPr>
        <w:spacing w:line="320" w:lineRule="exact"/>
        <w:jc w:val="center"/>
        <w:rPr>
          <w:rFonts w:hint="eastAsia" w:ascii="宋体" w:hAnsi="宋体"/>
          <w:b/>
          <w:sz w:val="28"/>
          <w:szCs w:val="28"/>
        </w:rPr>
      </w:pPr>
      <w:r>
        <w:rPr>
          <w:rFonts w:hint="eastAsia" w:ascii="宋体" w:hAnsi="宋体"/>
          <w:b/>
          <w:sz w:val="28"/>
          <w:szCs w:val="28"/>
        </w:rPr>
        <w:t>供应商直接管理关系信息表</w:t>
      </w:r>
    </w:p>
    <w:p w14:paraId="52F83D52">
      <w:pPr>
        <w:snapToGrid w:val="0"/>
        <w:spacing w:line="360" w:lineRule="auto"/>
        <w:jc w:val="center"/>
        <w:rPr>
          <w:rFonts w:hint="eastAsia" w:ascii="宋体" w:hAnsi="宋体"/>
          <w:b/>
          <w:sz w:val="22"/>
          <w:szCs w:val="22"/>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D58744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554AD5">
            <w:pPr>
              <w:widowControl/>
              <w:spacing w:line="360" w:lineRule="auto"/>
              <w:contextualSpacing/>
              <w:jc w:val="center"/>
              <w:rPr>
                <w:rFonts w:hint="eastAsia" w:ascii="宋体" w:hAnsi="宋体" w:cs="宋体"/>
                <w:b/>
                <w:bCs/>
                <w:kern w:val="0"/>
                <w:sz w:val="22"/>
                <w:szCs w:val="22"/>
              </w:rPr>
            </w:pPr>
            <w:r>
              <w:rPr>
                <w:rFonts w:hint="eastAsia" w:ascii="宋体" w:hAnsi="宋体" w:cs="宋体"/>
                <w:b/>
                <w:bCs/>
                <w:kern w:val="0"/>
                <w:sz w:val="22"/>
                <w:szCs w:val="22"/>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49144">
            <w:pPr>
              <w:widowControl/>
              <w:spacing w:line="360" w:lineRule="auto"/>
              <w:contextualSpacing/>
              <w:jc w:val="center"/>
              <w:rPr>
                <w:rFonts w:hint="eastAsia" w:ascii="宋体" w:hAnsi="宋体" w:cs="宋体"/>
                <w:b/>
                <w:bCs/>
                <w:kern w:val="0"/>
                <w:sz w:val="22"/>
                <w:szCs w:val="22"/>
              </w:rPr>
            </w:pPr>
            <w:r>
              <w:rPr>
                <w:rFonts w:hint="eastAsia" w:ascii="宋体" w:hAnsi="宋体" w:cs="宋体"/>
                <w:b/>
                <w:bCs/>
                <w:kern w:val="0"/>
                <w:sz w:val="22"/>
                <w:szCs w:val="22"/>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E5A6E8">
            <w:pPr>
              <w:widowControl/>
              <w:spacing w:line="360" w:lineRule="auto"/>
              <w:contextualSpacing/>
              <w:jc w:val="center"/>
              <w:rPr>
                <w:rFonts w:hint="eastAsia" w:ascii="宋体" w:hAnsi="宋体" w:cs="宋体"/>
                <w:b/>
                <w:bCs/>
                <w:kern w:val="0"/>
                <w:sz w:val="22"/>
                <w:szCs w:val="22"/>
              </w:rPr>
            </w:pPr>
            <w:r>
              <w:rPr>
                <w:rFonts w:hint="eastAsia" w:ascii="宋体" w:hAnsi="宋体" w:cs="宋体"/>
                <w:b/>
                <w:bCs/>
                <w:kern w:val="0"/>
                <w:sz w:val="22"/>
                <w:szCs w:val="22"/>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40FDE1">
            <w:pPr>
              <w:widowControl/>
              <w:spacing w:line="360" w:lineRule="auto"/>
              <w:contextualSpacing/>
              <w:jc w:val="center"/>
              <w:rPr>
                <w:rFonts w:hint="eastAsia" w:ascii="宋体" w:hAnsi="宋体" w:cs="宋体"/>
                <w:b/>
                <w:bCs/>
                <w:kern w:val="0"/>
                <w:sz w:val="22"/>
                <w:szCs w:val="22"/>
              </w:rPr>
            </w:pPr>
            <w:r>
              <w:rPr>
                <w:rFonts w:hint="eastAsia" w:ascii="宋体" w:hAnsi="宋体" w:cs="宋体"/>
                <w:b/>
                <w:bCs/>
                <w:kern w:val="0"/>
                <w:sz w:val="22"/>
                <w:szCs w:val="22"/>
              </w:rPr>
              <w:t>备注</w:t>
            </w:r>
          </w:p>
        </w:tc>
      </w:tr>
      <w:tr w14:paraId="75542BE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71DC4D">
            <w:pPr>
              <w:widowControl/>
              <w:spacing w:line="360" w:lineRule="auto"/>
              <w:contextualSpacing/>
              <w:jc w:val="center"/>
              <w:rPr>
                <w:rFonts w:hint="eastAsia" w:ascii="宋体" w:hAnsi="宋体" w:cs="宋体"/>
                <w:kern w:val="0"/>
                <w:sz w:val="22"/>
                <w:szCs w:val="22"/>
              </w:rPr>
            </w:pPr>
            <w:r>
              <w:rPr>
                <w:rFonts w:hint="eastAsia" w:ascii="宋体" w:hAnsi="宋体" w:cs="宋体"/>
                <w:kern w:val="0"/>
                <w:sz w:val="22"/>
                <w:szCs w:val="22"/>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1D5042">
            <w:pPr>
              <w:widowControl/>
              <w:spacing w:line="360" w:lineRule="auto"/>
              <w:contextualSpacing/>
              <w:jc w:val="center"/>
              <w:rPr>
                <w:rFonts w:hint="eastAsia" w:ascii="宋体" w:hAnsi="宋体" w:cs="宋体"/>
                <w:kern w:val="0"/>
                <w:sz w:val="22"/>
                <w:szCs w:val="22"/>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9CEF75">
            <w:pPr>
              <w:widowControl/>
              <w:spacing w:line="360" w:lineRule="auto"/>
              <w:contextualSpacing/>
              <w:jc w:val="center"/>
              <w:rPr>
                <w:rFonts w:hint="eastAsia" w:ascii="宋体" w:hAnsi="宋体" w:cs="宋体"/>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9B4289">
            <w:pPr>
              <w:widowControl/>
              <w:spacing w:line="360" w:lineRule="auto"/>
              <w:contextualSpacing/>
              <w:jc w:val="center"/>
              <w:rPr>
                <w:rFonts w:hint="eastAsia" w:ascii="宋体" w:hAnsi="宋体" w:cs="宋体"/>
                <w:kern w:val="0"/>
                <w:sz w:val="22"/>
                <w:szCs w:val="22"/>
              </w:rPr>
            </w:pPr>
          </w:p>
        </w:tc>
      </w:tr>
      <w:tr w14:paraId="2C9B293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2433BA">
            <w:pPr>
              <w:widowControl/>
              <w:spacing w:line="360" w:lineRule="auto"/>
              <w:contextualSpacing/>
              <w:jc w:val="center"/>
              <w:rPr>
                <w:rFonts w:hint="eastAsia" w:ascii="宋体" w:hAnsi="宋体" w:cs="宋体"/>
                <w:kern w:val="0"/>
                <w:sz w:val="22"/>
                <w:szCs w:val="22"/>
              </w:rPr>
            </w:pPr>
            <w:r>
              <w:rPr>
                <w:rFonts w:hint="eastAsia" w:ascii="宋体" w:hAnsi="宋体" w:cs="宋体"/>
                <w:kern w:val="0"/>
                <w:sz w:val="22"/>
                <w:szCs w:val="22"/>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E12A15">
            <w:pPr>
              <w:widowControl/>
              <w:spacing w:line="360" w:lineRule="auto"/>
              <w:contextualSpacing/>
              <w:jc w:val="center"/>
              <w:rPr>
                <w:rFonts w:hint="eastAsia" w:ascii="宋体" w:hAnsi="宋体" w:cs="宋体"/>
                <w:kern w:val="0"/>
                <w:sz w:val="22"/>
                <w:szCs w:val="22"/>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18345C">
            <w:pPr>
              <w:widowControl/>
              <w:spacing w:line="360" w:lineRule="auto"/>
              <w:contextualSpacing/>
              <w:jc w:val="center"/>
              <w:rPr>
                <w:rFonts w:hint="eastAsia" w:ascii="宋体" w:hAnsi="宋体" w:cs="宋体"/>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9D60E6">
            <w:pPr>
              <w:widowControl/>
              <w:spacing w:line="360" w:lineRule="auto"/>
              <w:contextualSpacing/>
              <w:jc w:val="center"/>
              <w:rPr>
                <w:rFonts w:hint="eastAsia" w:ascii="宋体" w:hAnsi="宋体" w:cs="宋体"/>
                <w:kern w:val="0"/>
                <w:sz w:val="22"/>
                <w:szCs w:val="22"/>
              </w:rPr>
            </w:pPr>
          </w:p>
        </w:tc>
      </w:tr>
      <w:tr w14:paraId="056A5ED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896F75">
            <w:pPr>
              <w:widowControl/>
              <w:spacing w:line="360" w:lineRule="auto"/>
              <w:contextualSpacing/>
              <w:jc w:val="center"/>
              <w:rPr>
                <w:rFonts w:hint="eastAsia" w:ascii="宋体" w:hAnsi="宋体" w:cs="宋体"/>
                <w:kern w:val="0"/>
                <w:sz w:val="22"/>
                <w:szCs w:val="22"/>
              </w:rPr>
            </w:pPr>
            <w:r>
              <w:rPr>
                <w:rFonts w:hint="eastAsia" w:ascii="宋体" w:hAnsi="宋体" w:cs="宋体"/>
                <w:kern w:val="0"/>
                <w:sz w:val="22"/>
                <w:szCs w:val="22"/>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85D017">
            <w:pPr>
              <w:widowControl/>
              <w:spacing w:line="360" w:lineRule="auto"/>
              <w:contextualSpacing/>
              <w:jc w:val="center"/>
              <w:rPr>
                <w:rFonts w:hint="eastAsia" w:ascii="宋体" w:hAnsi="宋体" w:cs="宋体"/>
                <w:kern w:val="0"/>
                <w:sz w:val="22"/>
                <w:szCs w:val="22"/>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8CF478">
            <w:pPr>
              <w:widowControl/>
              <w:spacing w:line="360" w:lineRule="auto"/>
              <w:contextualSpacing/>
              <w:jc w:val="center"/>
              <w:rPr>
                <w:rFonts w:hint="eastAsia" w:ascii="宋体" w:hAnsi="宋体" w:cs="宋体"/>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8B91F0">
            <w:pPr>
              <w:widowControl/>
              <w:spacing w:line="360" w:lineRule="auto"/>
              <w:contextualSpacing/>
              <w:jc w:val="center"/>
              <w:rPr>
                <w:rFonts w:hint="eastAsia" w:ascii="宋体" w:hAnsi="宋体" w:cs="宋体"/>
                <w:kern w:val="0"/>
                <w:sz w:val="22"/>
                <w:szCs w:val="22"/>
              </w:rPr>
            </w:pPr>
          </w:p>
        </w:tc>
      </w:tr>
      <w:tr w14:paraId="53985FA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C5DA04">
            <w:pPr>
              <w:widowControl/>
              <w:spacing w:line="360" w:lineRule="auto"/>
              <w:contextualSpacing/>
              <w:jc w:val="center"/>
              <w:rPr>
                <w:rFonts w:hint="eastAsia" w:ascii="宋体" w:hAnsi="宋体" w:cs="宋体"/>
                <w:kern w:val="0"/>
                <w:sz w:val="22"/>
                <w:szCs w:val="22"/>
              </w:rPr>
            </w:pPr>
            <w:r>
              <w:rPr>
                <w:rFonts w:hint="eastAsia" w:ascii="宋体" w:hAnsi="宋体" w:cs="宋体"/>
                <w:kern w:val="0"/>
                <w:sz w:val="22"/>
                <w:szCs w:val="22"/>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49A45A">
            <w:pPr>
              <w:widowControl/>
              <w:spacing w:line="360" w:lineRule="auto"/>
              <w:contextualSpacing/>
              <w:jc w:val="center"/>
              <w:rPr>
                <w:rFonts w:hint="eastAsia" w:ascii="宋体" w:hAnsi="宋体" w:cs="宋体"/>
                <w:kern w:val="0"/>
                <w:sz w:val="22"/>
                <w:szCs w:val="22"/>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32E390">
            <w:pPr>
              <w:widowControl/>
              <w:spacing w:line="360" w:lineRule="auto"/>
              <w:contextualSpacing/>
              <w:jc w:val="center"/>
              <w:rPr>
                <w:rFonts w:hint="eastAsia" w:ascii="宋体" w:hAnsi="宋体" w:cs="宋体"/>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510778">
            <w:pPr>
              <w:widowControl/>
              <w:spacing w:line="360" w:lineRule="auto"/>
              <w:contextualSpacing/>
              <w:jc w:val="center"/>
              <w:rPr>
                <w:rFonts w:hint="eastAsia" w:ascii="宋体" w:hAnsi="宋体" w:cs="宋体"/>
                <w:kern w:val="0"/>
                <w:sz w:val="22"/>
                <w:szCs w:val="22"/>
              </w:rPr>
            </w:pPr>
          </w:p>
        </w:tc>
      </w:tr>
    </w:tbl>
    <w:p w14:paraId="179B954B">
      <w:pPr>
        <w:spacing w:line="360" w:lineRule="auto"/>
        <w:contextualSpacing/>
        <w:jc w:val="left"/>
        <w:rPr>
          <w:rFonts w:hint="eastAsia" w:ascii="宋体" w:hAnsi="宋体"/>
          <w:szCs w:val="21"/>
        </w:rPr>
      </w:pPr>
      <w:r>
        <w:rPr>
          <w:rFonts w:hint="eastAsia" w:ascii="宋体" w:hAnsi="宋体"/>
          <w:szCs w:val="21"/>
        </w:rPr>
        <w:t>注：</w:t>
      </w:r>
    </w:p>
    <w:p w14:paraId="46BB141F">
      <w:pPr>
        <w:spacing w:line="360" w:lineRule="auto"/>
        <w:ind w:firstLine="420" w:firstLineChars="200"/>
        <w:contextualSpacing/>
        <w:jc w:val="left"/>
        <w:rPr>
          <w:rFonts w:hint="eastAsia" w:ascii="宋体" w:hAnsi="宋体"/>
          <w:szCs w:val="21"/>
        </w:rPr>
      </w:pPr>
      <w:r>
        <w:rPr>
          <w:rFonts w:hint="eastAsia" w:ascii="宋体" w:hAnsi="宋体"/>
          <w:szCs w:val="21"/>
        </w:rPr>
        <w:t>1.管理关系：是指不具有出资持股关系的其他单位之间存在的管理与被管理关系，如一些上下级关系的事业单位和团体组织。</w:t>
      </w:r>
    </w:p>
    <w:p w14:paraId="11FFB3BE">
      <w:pPr>
        <w:spacing w:line="360" w:lineRule="auto"/>
        <w:ind w:firstLine="420" w:firstLineChars="200"/>
        <w:contextualSpacing/>
        <w:jc w:val="left"/>
        <w:rPr>
          <w:rFonts w:hint="eastAsia" w:ascii="宋体" w:hAnsi="宋体"/>
          <w:szCs w:val="21"/>
        </w:rPr>
      </w:pPr>
      <w:r>
        <w:rPr>
          <w:rFonts w:hint="eastAsia" w:ascii="宋体" w:hAnsi="宋体"/>
          <w:szCs w:val="21"/>
        </w:rPr>
        <w:t>2.</w:t>
      </w:r>
      <w:r>
        <w:rPr>
          <w:rFonts w:hint="eastAsia" w:ascii="宋体" w:hAnsi="宋体"/>
          <w:spacing w:val="-6"/>
          <w:szCs w:val="21"/>
        </w:rPr>
        <w:t>本表所指的管理关系仅限于直接管理关系，不包括间接的管理关系。</w:t>
      </w:r>
    </w:p>
    <w:p w14:paraId="199F48A2">
      <w:pPr>
        <w:spacing w:line="360" w:lineRule="auto"/>
        <w:ind w:firstLine="420" w:firstLineChars="200"/>
        <w:contextualSpacing/>
        <w:jc w:val="left"/>
        <w:rPr>
          <w:rFonts w:hint="eastAsia" w:ascii="宋体" w:hAnsi="宋体"/>
          <w:szCs w:val="21"/>
        </w:rPr>
      </w:pPr>
      <w:r>
        <w:rPr>
          <w:rFonts w:hint="eastAsia" w:ascii="宋体" w:hAnsi="宋体"/>
          <w:szCs w:val="21"/>
        </w:rPr>
        <w:t>3.供应商不存在直接管理关系的，则在“直接管理关系单位名称”填“无”。</w:t>
      </w:r>
    </w:p>
    <w:p w14:paraId="0EB222B5">
      <w:pPr>
        <w:spacing w:line="360" w:lineRule="auto"/>
        <w:contextualSpacing/>
        <w:jc w:val="left"/>
        <w:rPr>
          <w:rFonts w:hint="eastAsia" w:ascii="宋体" w:hAnsi="宋体"/>
          <w:szCs w:val="21"/>
        </w:rPr>
      </w:pPr>
    </w:p>
    <w:p w14:paraId="62EA218A">
      <w:pPr>
        <w:spacing w:line="360" w:lineRule="auto"/>
        <w:contextualSpacing/>
        <w:jc w:val="left"/>
        <w:rPr>
          <w:rFonts w:hint="eastAsia" w:ascii="宋体" w:hAnsi="宋体"/>
          <w:szCs w:val="21"/>
        </w:rPr>
      </w:pPr>
    </w:p>
    <w:p w14:paraId="4B159648">
      <w:pPr>
        <w:spacing w:line="360" w:lineRule="auto"/>
        <w:contextualSpacing/>
        <w:jc w:val="left"/>
        <w:rPr>
          <w:szCs w:val="21"/>
        </w:rPr>
      </w:pPr>
    </w:p>
    <w:p w14:paraId="16331842">
      <w:pPr>
        <w:spacing w:line="360" w:lineRule="auto"/>
        <w:contextualSpacing/>
        <w:jc w:val="left"/>
        <w:rPr>
          <w:szCs w:val="21"/>
        </w:rPr>
      </w:pPr>
    </w:p>
    <w:p w14:paraId="4136561F">
      <w:pPr>
        <w:spacing w:line="360" w:lineRule="auto"/>
        <w:contextualSpacing/>
        <w:jc w:val="left"/>
        <w:rPr>
          <w:szCs w:val="21"/>
        </w:rPr>
      </w:pPr>
    </w:p>
    <w:p w14:paraId="5C92BB4D">
      <w:pPr>
        <w:spacing w:line="360" w:lineRule="auto"/>
        <w:ind w:right="480" w:firstLine="2730" w:firstLineChars="1300"/>
        <w:contextualSpacing/>
        <w:rPr>
          <w:rFonts w:hint="eastAsia" w:ascii="宋体" w:hAnsi="宋体"/>
          <w:szCs w:val="21"/>
          <w:u w:val="single"/>
        </w:rPr>
      </w:pPr>
      <w:r>
        <w:rPr>
          <w:rFonts w:hint="eastAsia" w:ascii="宋体" w:hAnsi="宋体"/>
          <w:szCs w:val="21"/>
        </w:rPr>
        <w:t>法定代表人或者委托代理人（签字或者电子签名）：</w:t>
      </w:r>
      <w:r>
        <w:rPr>
          <w:rFonts w:hint="eastAsia" w:ascii="宋体" w:hAnsi="宋体"/>
          <w:szCs w:val="21"/>
          <w:u w:val="single"/>
        </w:rPr>
        <w:t xml:space="preserve"> </w:t>
      </w:r>
      <w:r>
        <w:rPr>
          <w:rFonts w:ascii="宋体" w:hAnsi="宋体"/>
          <w:szCs w:val="21"/>
          <w:u w:val="single"/>
        </w:rPr>
        <w:t xml:space="preserve">                  </w:t>
      </w:r>
    </w:p>
    <w:p w14:paraId="0428633A">
      <w:pPr>
        <w:spacing w:line="360" w:lineRule="auto"/>
        <w:ind w:right="480" w:firstLine="5460" w:firstLineChars="2600"/>
        <w:contextualSpacing/>
        <w:rPr>
          <w:rFonts w:hint="eastAsia" w:ascii="宋体" w:hAnsi="宋体"/>
          <w:szCs w:val="21"/>
        </w:rPr>
      </w:pPr>
      <w:r>
        <w:rPr>
          <w:rFonts w:hint="eastAsia" w:ascii="宋体" w:hAnsi="宋体"/>
          <w:szCs w:val="21"/>
        </w:rPr>
        <w:t>供应商（电子签章）：</w:t>
      </w:r>
      <w:r>
        <w:rPr>
          <w:rFonts w:hint="eastAsia" w:ascii="宋体" w:hAnsi="宋体"/>
          <w:szCs w:val="21"/>
          <w:u w:val="single"/>
        </w:rPr>
        <w:t xml:space="preserve">                </w:t>
      </w:r>
      <w:r>
        <w:rPr>
          <w:rFonts w:hint="eastAsia" w:ascii="宋体" w:hAnsi="宋体"/>
          <w:szCs w:val="21"/>
        </w:rPr>
        <w:t xml:space="preserve">                                           </w:t>
      </w:r>
    </w:p>
    <w:p w14:paraId="1C734AEA">
      <w:pPr>
        <w:spacing w:line="360" w:lineRule="auto"/>
        <w:ind w:firstLine="5880" w:firstLineChars="2800"/>
        <w:contextualSpacing/>
        <w:jc w:val="left"/>
        <w:rPr>
          <w:rFonts w:hint="eastAsia" w:ascii="宋体" w:hAnsi="宋体"/>
          <w:szCs w:val="21"/>
        </w:rPr>
      </w:pPr>
      <w:r>
        <w:rPr>
          <w:rFonts w:hint="eastAsia" w:ascii="宋体" w:hAnsi="宋体"/>
          <w:szCs w:val="21"/>
        </w:rPr>
        <w:t>日期：  年    月    日</w:t>
      </w:r>
    </w:p>
    <w:p w14:paraId="0E0DB83F">
      <w:pPr>
        <w:spacing w:line="320" w:lineRule="exact"/>
        <w:jc w:val="center"/>
        <w:rPr>
          <w:rFonts w:hint="eastAsia" w:ascii="宋体" w:hAnsi="宋体"/>
          <w:b/>
          <w:sz w:val="28"/>
          <w:szCs w:val="28"/>
        </w:rPr>
      </w:pPr>
      <w:r>
        <w:rPr>
          <w:rFonts w:ascii="宋体" w:hAnsi="宋体"/>
          <w:szCs w:val="21"/>
        </w:rPr>
        <w:br w:type="page"/>
      </w:r>
      <w:r>
        <w:rPr>
          <w:rFonts w:hint="eastAsia" w:ascii="宋体" w:hAnsi="宋体"/>
          <w:b/>
          <w:sz w:val="28"/>
          <w:szCs w:val="28"/>
        </w:rPr>
        <w:t>竞标声明</w:t>
      </w:r>
    </w:p>
    <w:p w14:paraId="3F61F612">
      <w:pPr>
        <w:spacing w:line="320" w:lineRule="exact"/>
        <w:jc w:val="center"/>
        <w:rPr>
          <w:rFonts w:hint="eastAsia" w:ascii="宋体" w:hAnsi="宋体"/>
          <w:sz w:val="22"/>
          <w:szCs w:val="18"/>
        </w:rPr>
      </w:pPr>
    </w:p>
    <w:p w14:paraId="2C29D852">
      <w:pPr>
        <w:spacing w:line="360" w:lineRule="auto"/>
        <w:ind w:firstLine="420" w:firstLineChars="200"/>
        <w:contextualSpacing/>
        <w:jc w:val="left"/>
        <w:rPr>
          <w:rFonts w:hint="eastAsia" w:ascii="宋体" w:hAnsi="宋体"/>
          <w:szCs w:val="21"/>
        </w:rPr>
      </w:pPr>
      <w:r>
        <w:rPr>
          <w:rFonts w:hint="eastAsia" w:ascii="宋体" w:hAnsi="宋体"/>
          <w:szCs w:val="21"/>
        </w:rPr>
        <w:t>致：</w:t>
      </w:r>
      <w:r>
        <w:rPr>
          <w:rFonts w:hint="eastAsia" w:ascii="宋体" w:hAnsi="宋体"/>
          <w:szCs w:val="21"/>
          <w:u w:val="single"/>
        </w:rPr>
        <w:t xml:space="preserve">             （采购人名称） </w:t>
      </w:r>
      <w:r>
        <w:rPr>
          <w:rFonts w:hint="eastAsia" w:ascii="宋体" w:hAnsi="宋体"/>
          <w:szCs w:val="21"/>
        </w:rPr>
        <w:t>：</w:t>
      </w:r>
    </w:p>
    <w:p w14:paraId="5C5C9C14">
      <w:pPr>
        <w:spacing w:line="360" w:lineRule="auto"/>
        <w:ind w:firstLine="420" w:firstLineChars="200"/>
        <w:contextualSpacing/>
        <w:jc w:val="left"/>
        <w:rPr>
          <w:rFonts w:hint="eastAsia" w:ascii="宋体" w:hAnsi="宋体"/>
          <w:szCs w:val="21"/>
        </w:rPr>
      </w:pPr>
      <w:r>
        <w:rPr>
          <w:rFonts w:hint="eastAsia" w:ascii="宋体" w:hAnsi="宋体"/>
          <w:szCs w:val="21"/>
          <w:u w:val="single"/>
        </w:rPr>
        <w:t xml:space="preserve">   （供应商名称）   </w:t>
      </w:r>
      <w:r>
        <w:rPr>
          <w:rFonts w:hint="eastAsia" w:ascii="宋体" w:hAnsi="宋体"/>
          <w:szCs w:val="21"/>
        </w:rPr>
        <w:t>系中华人民共和国合法供应商，经营地址</w:t>
      </w:r>
      <w:r>
        <w:rPr>
          <w:rFonts w:hint="eastAsia" w:ascii="宋体" w:hAnsi="宋体"/>
          <w:szCs w:val="21"/>
          <w:u w:val="single"/>
        </w:rPr>
        <w:t xml:space="preserve">                           </w:t>
      </w:r>
      <w:r>
        <w:rPr>
          <w:rFonts w:hint="eastAsia" w:ascii="宋体" w:hAnsi="宋体"/>
          <w:szCs w:val="21"/>
        </w:rPr>
        <w:t xml:space="preserve"> 。</w:t>
      </w:r>
    </w:p>
    <w:p w14:paraId="67DC8062">
      <w:pPr>
        <w:spacing w:line="360" w:lineRule="auto"/>
        <w:ind w:firstLine="420" w:firstLineChars="200"/>
        <w:contextualSpacing/>
        <w:jc w:val="left"/>
        <w:rPr>
          <w:rFonts w:hint="eastAsia" w:ascii="宋体" w:hAnsi="宋体"/>
          <w:szCs w:val="21"/>
        </w:rPr>
      </w:pPr>
      <w:r>
        <w:rPr>
          <w:rFonts w:hint="eastAsia" w:ascii="宋体" w:hAnsi="宋体"/>
          <w:szCs w:val="21"/>
        </w:rPr>
        <w:t>我方愿意参加贵方组织的</w:t>
      </w:r>
      <w:r>
        <w:rPr>
          <w:rFonts w:hint="eastAsia" w:ascii="宋体" w:hAnsi="宋体"/>
          <w:szCs w:val="21"/>
          <w:u w:val="single"/>
        </w:rPr>
        <w:t xml:space="preserve">   （项目名称）   </w:t>
      </w:r>
      <w:r>
        <w:rPr>
          <w:rFonts w:hint="eastAsia" w:ascii="宋体" w:hAnsi="宋体"/>
          <w:szCs w:val="21"/>
        </w:rPr>
        <w:t>项目的竞标，为便于贵方公正、择优地确定成交供应商及其竞标产品和服务，我方就本次竞标有关事项郑重声明如下：</w:t>
      </w:r>
    </w:p>
    <w:p w14:paraId="113616A2">
      <w:pPr>
        <w:spacing w:line="360" w:lineRule="auto"/>
        <w:ind w:firstLine="420" w:firstLineChars="200"/>
        <w:contextualSpacing/>
        <w:jc w:val="left"/>
        <w:rPr>
          <w:rFonts w:hint="eastAsia" w:ascii="宋体" w:hAnsi="宋体"/>
          <w:szCs w:val="21"/>
        </w:rPr>
      </w:pPr>
      <w:r>
        <w:rPr>
          <w:rFonts w:hint="eastAsia" w:ascii="宋体" w:hAnsi="宋体"/>
          <w:szCs w:val="21"/>
        </w:rPr>
        <w:t>1.我方向贵方提交的所有响应文件、资料都是准确的和真实的。</w:t>
      </w:r>
    </w:p>
    <w:p w14:paraId="630EEEF6">
      <w:pPr>
        <w:spacing w:line="360" w:lineRule="auto"/>
        <w:ind w:firstLine="420" w:firstLineChars="200"/>
        <w:contextualSpacing/>
        <w:jc w:val="left"/>
        <w:rPr>
          <w:rFonts w:hint="eastAsia" w:ascii="宋体" w:hAnsi="宋体"/>
          <w:szCs w:val="21"/>
        </w:rPr>
      </w:pPr>
      <w:r>
        <w:rPr>
          <w:rFonts w:hint="eastAsia" w:ascii="宋体" w:hAnsi="宋体"/>
          <w:szCs w:val="21"/>
        </w:rPr>
        <w:t>2.我方不是为本次采购项目提供整体设计、规范编制或者项目管理、监理、检测等服务的供应商。</w:t>
      </w:r>
    </w:p>
    <w:p w14:paraId="4EF2305A">
      <w:pPr>
        <w:spacing w:line="360" w:lineRule="auto"/>
        <w:ind w:firstLine="420" w:firstLineChars="200"/>
        <w:contextualSpacing/>
        <w:jc w:val="left"/>
        <w:rPr>
          <w:rFonts w:hint="eastAsia" w:ascii="宋体" w:hAnsi="宋体"/>
          <w:szCs w:val="21"/>
        </w:rPr>
      </w:pPr>
      <w:r>
        <w:rPr>
          <w:rFonts w:hint="eastAsia" w:ascii="宋体" w:hAnsi="宋体"/>
          <w:szCs w:val="21"/>
        </w:rPr>
        <w:t>3.在此，我方宣布同意如下：</w:t>
      </w:r>
    </w:p>
    <w:p w14:paraId="3C35D67F">
      <w:pPr>
        <w:spacing w:line="360" w:lineRule="auto"/>
        <w:ind w:firstLine="420" w:firstLineChars="200"/>
        <w:contextualSpacing/>
        <w:jc w:val="left"/>
        <w:rPr>
          <w:rFonts w:hint="eastAsia" w:ascii="宋体" w:hAnsi="宋体"/>
          <w:szCs w:val="21"/>
        </w:rPr>
      </w:pPr>
      <w:r>
        <w:rPr>
          <w:rFonts w:hint="eastAsia" w:ascii="宋体" w:hAnsi="宋体"/>
          <w:szCs w:val="21"/>
        </w:rPr>
        <w:t>（1）将按磋商文件的约定履行合同责任和义务；</w:t>
      </w:r>
    </w:p>
    <w:p w14:paraId="78728BE4">
      <w:pPr>
        <w:spacing w:line="360" w:lineRule="auto"/>
        <w:ind w:firstLine="420" w:firstLineChars="200"/>
        <w:contextualSpacing/>
        <w:jc w:val="left"/>
        <w:rPr>
          <w:rFonts w:hint="eastAsia" w:ascii="宋体" w:hAnsi="宋体"/>
          <w:szCs w:val="21"/>
        </w:rPr>
      </w:pPr>
      <w:r>
        <w:rPr>
          <w:rFonts w:hint="eastAsia" w:ascii="宋体" w:hAnsi="宋体"/>
          <w:szCs w:val="21"/>
        </w:rPr>
        <w:t>（2）已详细审查全部磋商文件，包括澄清或者更正公告（如有）；</w:t>
      </w:r>
    </w:p>
    <w:p w14:paraId="5D6DAE26">
      <w:pPr>
        <w:spacing w:line="360" w:lineRule="auto"/>
        <w:ind w:firstLine="420" w:firstLineChars="200"/>
        <w:contextualSpacing/>
        <w:jc w:val="left"/>
        <w:rPr>
          <w:rFonts w:hint="eastAsia" w:ascii="宋体" w:hAnsi="宋体"/>
          <w:szCs w:val="21"/>
        </w:rPr>
      </w:pPr>
      <w:r>
        <w:rPr>
          <w:rFonts w:hint="eastAsia" w:ascii="宋体" w:hAnsi="宋体"/>
          <w:szCs w:val="21"/>
        </w:rPr>
        <w:t>（3）同意提供按照贵方可能要求的与磋商有关的一切数据或者资料；</w:t>
      </w:r>
    </w:p>
    <w:p w14:paraId="53BEDF9D">
      <w:pPr>
        <w:spacing w:line="360" w:lineRule="auto"/>
        <w:ind w:firstLine="420" w:firstLineChars="200"/>
        <w:contextualSpacing/>
        <w:jc w:val="left"/>
        <w:rPr>
          <w:rFonts w:hint="eastAsia" w:ascii="宋体" w:hAnsi="宋体"/>
          <w:szCs w:val="21"/>
        </w:rPr>
      </w:pPr>
      <w:r>
        <w:rPr>
          <w:rFonts w:hint="eastAsia" w:ascii="宋体" w:hAnsi="宋体"/>
          <w:szCs w:val="21"/>
        </w:rPr>
        <w:t>（4）响应磋商文件规定的竞标有效期。</w:t>
      </w:r>
    </w:p>
    <w:p w14:paraId="5C9574E2">
      <w:pPr>
        <w:spacing w:line="360" w:lineRule="auto"/>
        <w:ind w:firstLine="420" w:firstLineChars="200"/>
        <w:contextualSpacing/>
        <w:jc w:val="left"/>
        <w:rPr>
          <w:rFonts w:hint="eastAsia" w:ascii="宋体" w:hAnsi="宋体"/>
          <w:szCs w:val="21"/>
        </w:rPr>
      </w:pPr>
      <w:r>
        <w:rPr>
          <w:rFonts w:hint="eastAsia" w:ascii="宋体" w:hAnsi="宋体"/>
          <w:szCs w:val="21"/>
        </w:rPr>
        <w:t>4.我方承诺符合《中华人民共和国政府采购法》第二十二条规定：</w:t>
      </w:r>
    </w:p>
    <w:p w14:paraId="6CB1DCB0">
      <w:pPr>
        <w:spacing w:line="360" w:lineRule="auto"/>
        <w:ind w:firstLine="420" w:firstLineChars="200"/>
        <w:contextualSpacing/>
        <w:jc w:val="left"/>
        <w:rPr>
          <w:rFonts w:hint="eastAsia" w:ascii="宋体" w:hAnsi="宋体"/>
          <w:szCs w:val="21"/>
        </w:rPr>
      </w:pPr>
      <w:r>
        <w:rPr>
          <w:rFonts w:hint="eastAsia" w:ascii="宋体" w:hAnsi="宋体"/>
          <w:szCs w:val="21"/>
        </w:rPr>
        <w:t>（1）具有独立承担民事责任的能力；</w:t>
      </w:r>
    </w:p>
    <w:p w14:paraId="7E6C3CED">
      <w:pPr>
        <w:spacing w:line="360" w:lineRule="auto"/>
        <w:ind w:firstLine="420" w:firstLineChars="200"/>
        <w:contextualSpacing/>
        <w:jc w:val="left"/>
        <w:rPr>
          <w:rFonts w:hint="eastAsia" w:ascii="宋体" w:hAnsi="宋体"/>
          <w:szCs w:val="21"/>
        </w:rPr>
      </w:pPr>
      <w:r>
        <w:rPr>
          <w:rFonts w:hint="eastAsia" w:ascii="宋体" w:hAnsi="宋体"/>
          <w:szCs w:val="21"/>
        </w:rPr>
        <w:t>（2）具有良好的商业信誉和健全的财务会计制度；</w:t>
      </w:r>
    </w:p>
    <w:p w14:paraId="196A4D01">
      <w:pPr>
        <w:spacing w:line="360" w:lineRule="auto"/>
        <w:ind w:firstLine="420" w:firstLineChars="200"/>
        <w:contextualSpacing/>
        <w:jc w:val="left"/>
        <w:rPr>
          <w:rFonts w:hint="eastAsia" w:ascii="宋体" w:hAnsi="宋体"/>
          <w:szCs w:val="21"/>
        </w:rPr>
      </w:pPr>
      <w:r>
        <w:rPr>
          <w:rFonts w:hint="eastAsia" w:ascii="宋体" w:hAnsi="宋体"/>
          <w:szCs w:val="21"/>
        </w:rPr>
        <w:t>（3）具有履行合同所必需的设备和专业技术能力；</w:t>
      </w:r>
    </w:p>
    <w:p w14:paraId="1E18F16A">
      <w:pPr>
        <w:spacing w:line="360" w:lineRule="auto"/>
        <w:ind w:firstLine="420" w:firstLineChars="200"/>
        <w:contextualSpacing/>
        <w:jc w:val="left"/>
        <w:rPr>
          <w:rFonts w:hint="eastAsia" w:ascii="宋体" w:hAnsi="宋体"/>
          <w:szCs w:val="21"/>
        </w:rPr>
      </w:pPr>
      <w:r>
        <w:rPr>
          <w:rFonts w:hint="eastAsia" w:ascii="宋体" w:hAnsi="宋体"/>
          <w:szCs w:val="21"/>
        </w:rPr>
        <w:t>（4）有依法缴纳税收和社会保障资金的良好记录；</w:t>
      </w:r>
    </w:p>
    <w:p w14:paraId="3DF21F03">
      <w:pPr>
        <w:spacing w:line="360" w:lineRule="auto"/>
        <w:ind w:firstLine="420" w:firstLineChars="200"/>
        <w:contextualSpacing/>
        <w:jc w:val="left"/>
        <w:rPr>
          <w:rFonts w:hint="eastAsia" w:ascii="宋体" w:hAnsi="宋体"/>
          <w:szCs w:val="21"/>
        </w:rPr>
      </w:pPr>
      <w:r>
        <w:rPr>
          <w:rFonts w:hint="eastAsia" w:ascii="宋体" w:hAnsi="宋体"/>
          <w:szCs w:val="21"/>
        </w:rPr>
        <w:t>（5）参加政府采购活动前三年内，在经营活动中没有重大违法记录；</w:t>
      </w:r>
    </w:p>
    <w:p w14:paraId="0C9C9614">
      <w:pPr>
        <w:spacing w:line="360" w:lineRule="auto"/>
        <w:ind w:firstLine="420" w:firstLineChars="200"/>
        <w:contextualSpacing/>
        <w:jc w:val="left"/>
        <w:rPr>
          <w:rFonts w:hint="eastAsia" w:ascii="宋体" w:hAnsi="宋体"/>
          <w:szCs w:val="21"/>
        </w:rPr>
      </w:pPr>
      <w:r>
        <w:rPr>
          <w:rFonts w:hint="eastAsia" w:ascii="宋体" w:hAnsi="宋体"/>
          <w:szCs w:val="21"/>
        </w:rPr>
        <w:t>（6）法律、行政法规规定的其他条件。</w:t>
      </w:r>
    </w:p>
    <w:p w14:paraId="6E362487">
      <w:pPr>
        <w:spacing w:line="360" w:lineRule="auto"/>
        <w:ind w:firstLine="420" w:firstLineChars="200"/>
        <w:contextualSpacing/>
        <w:jc w:val="left"/>
        <w:rPr>
          <w:rFonts w:hint="eastAsia" w:ascii="宋体" w:hAnsi="宋体"/>
          <w:szCs w:val="21"/>
        </w:rPr>
      </w:pPr>
      <w:r>
        <w:rPr>
          <w:rFonts w:hint="eastAsia" w:ascii="宋体" w:hAnsi="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E242FC7">
      <w:pPr>
        <w:spacing w:line="360" w:lineRule="auto"/>
        <w:ind w:firstLine="420" w:firstLineChars="200"/>
        <w:contextualSpacing/>
        <w:jc w:val="left"/>
        <w:rPr>
          <w:rFonts w:hint="eastAsia" w:ascii="宋体" w:hAnsi="宋体"/>
          <w:szCs w:val="21"/>
        </w:rPr>
      </w:pPr>
      <w:r>
        <w:rPr>
          <w:rFonts w:hint="eastAsia" w:ascii="宋体" w:hAnsi="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D49ABF3">
      <w:pPr>
        <w:spacing w:line="360" w:lineRule="auto"/>
        <w:ind w:firstLine="420" w:firstLineChars="200"/>
        <w:contextualSpacing/>
        <w:jc w:val="left"/>
        <w:rPr>
          <w:rFonts w:hint="eastAsia" w:ascii="宋体" w:hAnsi="宋体"/>
          <w:szCs w:val="21"/>
        </w:rPr>
      </w:pPr>
      <w:r>
        <w:rPr>
          <w:rFonts w:hint="eastAsia" w:ascii="宋体" w:hAnsi="宋体"/>
          <w:szCs w:val="21"/>
        </w:rPr>
        <w:t>□我方本次响应文件内容中未涉及商业秘密；</w:t>
      </w:r>
    </w:p>
    <w:p w14:paraId="4E566E21">
      <w:pPr>
        <w:spacing w:line="360" w:lineRule="auto"/>
        <w:ind w:firstLine="420" w:firstLineChars="200"/>
        <w:contextualSpacing/>
        <w:jc w:val="left"/>
        <w:rPr>
          <w:rFonts w:hint="eastAsia" w:ascii="宋体" w:hAnsi="宋体"/>
          <w:szCs w:val="21"/>
        </w:rPr>
      </w:pPr>
      <w:r>
        <w:rPr>
          <w:rFonts w:hint="eastAsia" w:ascii="宋体" w:hAnsi="宋体"/>
          <w:szCs w:val="21"/>
        </w:rPr>
        <w:t>□我方本次响应文件涉及商业秘密的内容有：</w:t>
      </w:r>
      <w:r>
        <w:rPr>
          <w:rFonts w:hint="eastAsia" w:ascii="宋体" w:hAnsi="宋体"/>
          <w:szCs w:val="21"/>
          <w:u w:val="single"/>
        </w:rPr>
        <w:t xml:space="preserve">                         </w:t>
      </w:r>
      <w:r>
        <w:rPr>
          <w:rFonts w:hint="eastAsia" w:ascii="宋体" w:hAnsi="宋体"/>
          <w:szCs w:val="21"/>
        </w:rPr>
        <w:t>；</w:t>
      </w:r>
    </w:p>
    <w:p w14:paraId="64CBD48F">
      <w:pPr>
        <w:spacing w:line="360" w:lineRule="auto"/>
        <w:ind w:firstLine="420" w:firstLineChars="200"/>
        <w:contextualSpacing/>
        <w:jc w:val="left"/>
        <w:rPr>
          <w:rFonts w:hint="eastAsia" w:ascii="宋体" w:hAnsi="宋体"/>
          <w:szCs w:val="21"/>
        </w:rPr>
      </w:pPr>
      <w:r>
        <w:rPr>
          <w:rFonts w:hint="eastAsia" w:ascii="宋体" w:hAnsi="宋体"/>
          <w:szCs w:val="21"/>
        </w:rPr>
        <w:t xml:space="preserve">7.与本磋商有关的一切正式往来信函请寄：                  邮政编号：        </w:t>
      </w:r>
    </w:p>
    <w:p w14:paraId="7AA6535A">
      <w:pPr>
        <w:spacing w:line="360" w:lineRule="auto"/>
        <w:ind w:firstLine="420" w:firstLineChars="200"/>
        <w:contextualSpacing/>
        <w:jc w:val="left"/>
        <w:rPr>
          <w:rFonts w:hint="eastAsia" w:ascii="宋体" w:hAnsi="宋体"/>
          <w:szCs w:val="21"/>
        </w:rPr>
      </w:pPr>
      <w:r>
        <w:rPr>
          <w:rFonts w:hint="eastAsia" w:ascii="宋体" w:hAnsi="宋体"/>
          <w:szCs w:val="21"/>
        </w:rPr>
        <w:t xml:space="preserve">电话/传真：                         电子邮箱：                                </w:t>
      </w:r>
    </w:p>
    <w:p w14:paraId="59D8A8FE">
      <w:pPr>
        <w:spacing w:line="360" w:lineRule="auto"/>
        <w:ind w:firstLine="420" w:firstLineChars="200"/>
        <w:contextualSpacing/>
        <w:jc w:val="left"/>
        <w:rPr>
          <w:rFonts w:hint="eastAsia" w:ascii="宋体" w:hAnsi="宋体"/>
          <w:szCs w:val="21"/>
        </w:rPr>
      </w:pPr>
      <w:r>
        <w:rPr>
          <w:rFonts w:hint="eastAsia" w:ascii="宋体" w:hAnsi="宋体"/>
          <w:szCs w:val="21"/>
        </w:rPr>
        <w:t xml:space="preserve">开户银行：                           帐号：                               </w:t>
      </w:r>
    </w:p>
    <w:p w14:paraId="67D7F781">
      <w:pPr>
        <w:spacing w:line="360" w:lineRule="auto"/>
        <w:ind w:firstLine="420" w:firstLineChars="200"/>
        <w:contextualSpacing/>
        <w:jc w:val="left"/>
        <w:rPr>
          <w:rFonts w:hint="eastAsia" w:ascii="宋体" w:hAnsi="宋体"/>
          <w:szCs w:val="21"/>
        </w:rPr>
      </w:pPr>
      <w:r>
        <w:rPr>
          <w:rFonts w:hint="eastAsia" w:ascii="宋体" w:hAnsi="宋体"/>
          <w:szCs w:val="21"/>
        </w:rPr>
        <w:t>8.以上事项如有虚假或者隐瞒，我方愿意承担一切后果，并不再寻求任何旨在减轻或者免除法律责任的辩解。</w:t>
      </w:r>
    </w:p>
    <w:p w14:paraId="633F0AE5">
      <w:pPr>
        <w:spacing w:line="360" w:lineRule="auto"/>
        <w:ind w:firstLine="420" w:firstLineChars="200"/>
        <w:contextualSpacing/>
        <w:jc w:val="left"/>
        <w:rPr>
          <w:rFonts w:hint="eastAsia" w:ascii="宋体" w:hAnsi="宋体"/>
          <w:szCs w:val="21"/>
        </w:rPr>
      </w:pPr>
      <w:r>
        <w:rPr>
          <w:rFonts w:hint="eastAsia" w:ascii="宋体" w:hAnsi="宋体"/>
          <w:szCs w:val="21"/>
        </w:rPr>
        <w:t>特此承诺。</w:t>
      </w:r>
    </w:p>
    <w:p w14:paraId="0491D6C6">
      <w:pPr>
        <w:spacing w:line="360" w:lineRule="auto"/>
        <w:contextualSpacing/>
        <w:jc w:val="left"/>
        <w:rPr>
          <w:rFonts w:hint="eastAsia" w:ascii="宋体" w:hAnsi="宋体"/>
          <w:b/>
          <w:sz w:val="22"/>
          <w:szCs w:val="22"/>
        </w:rPr>
      </w:pPr>
      <w:r>
        <w:rPr>
          <w:rFonts w:hint="eastAsia" w:ascii="宋体" w:hAnsi="宋体" w:cs="宋体"/>
          <w:b/>
          <w:sz w:val="22"/>
          <w:szCs w:val="22"/>
        </w:rPr>
        <w:t>注：如为联合体竞标，盖章处须加盖联合体牵头人电子签章并由联合体牵头人法定代表人分别签字或者盖章或者电子签名，否则响应文件按无效处理。</w:t>
      </w:r>
    </w:p>
    <w:p w14:paraId="69E92CC3">
      <w:pPr>
        <w:spacing w:line="360" w:lineRule="auto"/>
        <w:contextualSpacing/>
        <w:jc w:val="left"/>
        <w:rPr>
          <w:rFonts w:hint="eastAsia" w:ascii="宋体" w:hAnsi="宋体" w:cs="宋体"/>
          <w:sz w:val="20"/>
          <w:szCs w:val="20"/>
        </w:rPr>
      </w:pPr>
    </w:p>
    <w:p w14:paraId="316735F1">
      <w:pPr>
        <w:spacing w:line="360" w:lineRule="auto"/>
        <w:ind w:firstLine="2310" w:firstLineChars="1100"/>
        <w:contextualSpacing/>
        <w:rPr>
          <w:szCs w:val="21"/>
        </w:rPr>
      </w:pPr>
      <w:r>
        <w:rPr>
          <w:rFonts w:hint="eastAsia" w:ascii="宋体" w:hAnsi="宋体"/>
          <w:szCs w:val="21"/>
        </w:rPr>
        <w:t>法定代表人</w:t>
      </w:r>
      <w:r>
        <w:rPr>
          <w:rFonts w:hint="eastAsia" w:ascii="宋体" w:hAnsi="宋体" w:cs="宋体"/>
          <w:szCs w:val="21"/>
        </w:rPr>
        <w:t>（签字或盖章或电子签名）</w:t>
      </w:r>
      <w:r>
        <w:rPr>
          <w:rFonts w:hint="eastAsia"/>
          <w:szCs w:val="21"/>
        </w:rPr>
        <w:t>：</w:t>
      </w:r>
      <w:r>
        <w:rPr>
          <w:rFonts w:hint="eastAsia"/>
          <w:szCs w:val="21"/>
          <w:u w:val="single"/>
        </w:rPr>
        <w:t xml:space="preserve">                    </w:t>
      </w:r>
      <w:r>
        <w:rPr>
          <w:rFonts w:hint="eastAsia"/>
          <w:szCs w:val="21"/>
        </w:rPr>
        <w:t xml:space="preserve">                                        </w:t>
      </w:r>
    </w:p>
    <w:p w14:paraId="5F8D371D">
      <w:pPr>
        <w:spacing w:line="360" w:lineRule="auto"/>
        <w:ind w:firstLine="3990" w:firstLineChars="1900"/>
        <w:contextualSpacing/>
        <w:rPr>
          <w:rFonts w:hint="eastAsia" w:ascii="宋体" w:hAnsi="宋体" w:cs="宋体"/>
          <w:szCs w:val="21"/>
          <w:u w:val="single"/>
        </w:rPr>
      </w:pPr>
      <w:r>
        <w:rPr>
          <w:rFonts w:hint="eastAsia"/>
          <w:szCs w:val="21"/>
        </w:rPr>
        <w:t>供应商（电子签章）：</w:t>
      </w:r>
      <w:r>
        <w:rPr>
          <w:rFonts w:hint="eastAsia"/>
          <w:szCs w:val="21"/>
          <w:u w:val="single"/>
        </w:rPr>
        <w:t xml:space="preserve">                    </w:t>
      </w:r>
      <w:r>
        <w:rPr>
          <w:rFonts w:hint="eastAsia"/>
          <w:szCs w:val="21"/>
        </w:rPr>
        <w:t xml:space="preserve">       </w:t>
      </w:r>
      <w:r>
        <w:rPr>
          <w:rFonts w:hint="eastAsia" w:ascii="宋体" w:hAnsi="宋体" w:cs="宋体"/>
          <w:szCs w:val="21"/>
        </w:rPr>
        <w:t xml:space="preserve">    </w:t>
      </w:r>
    </w:p>
    <w:p w14:paraId="47884833">
      <w:pPr>
        <w:pStyle w:val="12"/>
        <w:tabs>
          <w:tab w:val="left" w:pos="939"/>
        </w:tabs>
        <w:spacing w:line="360" w:lineRule="auto"/>
        <w:ind w:left="0" w:leftChars="0" w:firstLine="420" w:firstLineChars="200"/>
        <w:rPr>
          <w:szCs w:val="21"/>
        </w:rPr>
      </w:pPr>
      <w:r>
        <w:rPr>
          <w:rFonts w:hint="eastAsia" w:ascii="宋体" w:hAnsi="宋体" w:cs="宋体"/>
          <w:szCs w:val="21"/>
        </w:rPr>
        <w:t xml:space="preserve">                                                日期：     </w:t>
      </w:r>
      <w:r>
        <w:rPr>
          <w:rFonts w:hint="eastAsia"/>
          <w:szCs w:val="21"/>
        </w:rPr>
        <w:t xml:space="preserve"> 年    月    日</w:t>
      </w:r>
    </w:p>
    <w:p w14:paraId="52469F3F">
      <w:pPr>
        <w:snapToGrid w:val="0"/>
        <w:spacing w:before="156" w:beforeLines="50" w:after="50"/>
        <w:ind w:right="480" w:firstLine="280" w:firstLineChars="100"/>
        <w:rPr>
          <w:rFonts w:hint="eastAsia" w:ascii="宋体" w:hAnsi="宋体" w:cs="宋体"/>
          <w:b/>
          <w:bCs/>
          <w:sz w:val="28"/>
          <w:szCs w:val="28"/>
        </w:rPr>
      </w:pPr>
    </w:p>
    <w:p w14:paraId="7A58221A">
      <w:pPr>
        <w:snapToGrid w:val="0"/>
        <w:spacing w:before="156" w:beforeLines="50" w:after="50"/>
        <w:ind w:right="480" w:firstLine="280" w:firstLineChars="100"/>
        <w:rPr>
          <w:rFonts w:hint="eastAsia" w:ascii="宋体" w:hAnsi="宋体" w:cs="宋体"/>
          <w:b/>
          <w:bCs/>
          <w:sz w:val="28"/>
          <w:szCs w:val="28"/>
        </w:rPr>
      </w:pPr>
    </w:p>
    <w:p w14:paraId="22214711">
      <w:pPr>
        <w:snapToGrid w:val="0"/>
        <w:spacing w:before="156" w:beforeLines="50" w:after="50"/>
        <w:ind w:right="480" w:firstLine="280" w:firstLineChars="100"/>
        <w:rPr>
          <w:rFonts w:hint="eastAsia" w:ascii="宋体" w:hAnsi="宋体" w:cs="宋体"/>
          <w:b/>
          <w:bCs/>
          <w:sz w:val="28"/>
          <w:szCs w:val="28"/>
        </w:rPr>
      </w:pPr>
    </w:p>
    <w:p w14:paraId="71B02852">
      <w:pPr>
        <w:snapToGrid w:val="0"/>
        <w:spacing w:before="156" w:beforeLines="50" w:after="50"/>
        <w:ind w:right="480" w:firstLine="280" w:firstLineChars="100"/>
        <w:rPr>
          <w:rFonts w:hint="eastAsia" w:ascii="宋体" w:hAnsi="宋体" w:cs="宋体"/>
          <w:b/>
          <w:bCs/>
          <w:sz w:val="28"/>
          <w:szCs w:val="28"/>
        </w:rPr>
      </w:pPr>
    </w:p>
    <w:p w14:paraId="0E07C721">
      <w:pPr>
        <w:snapToGrid w:val="0"/>
        <w:spacing w:before="156" w:beforeLines="50" w:after="50"/>
        <w:ind w:right="480" w:firstLine="280" w:firstLineChars="100"/>
        <w:rPr>
          <w:rFonts w:hint="eastAsia" w:ascii="宋体" w:hAnsi="宋体" w:cs="宋体"/>
          <w:b/>
          <w:bCs/>
          <w:sz w:val="28"/>
          <w:szCs w:val="28"/>
        </w:rPr>
      </w:pPr>
    </w:p>
    <w:p w14:paraId="5B6F01D9">
      <w:pPr>
        <w:snapToGrid w:val="0"/>
        <w:spacing w:before="156" w:beforeLines="50" w:after="50"/>
        <w:ind w:right="480" w:firstLine="280" w:firstLineChars="100"/>
        <w:rPr>
          <w:rFonts w:hint="eastAsia" w:ascii="宋体" w:hAnsi="宋体" w:cs="宋体"/>
          <w:b/>
          <w:bCs/>
          <w:sz w:val="28"/>
          <w:szCs w:val="28"/>
        </w:rPr>
      </w:pPr>
    </w:p>
    <w:p w14:paraId="4CA6B8E6">
      <w:pPr>
        <w:snapToGrid w:val="0"/>
        <w:spacing w:before="156" w:beforeLines="50" w:after="50"/>
        <w:ind w:right="480" w:firstLine="280" w:firstLineChars="100"/>
        <w:rPr>
          <w:rFonts w:hint="eastAsia" w:ascii="宋体" w:hAnsi="宋体" w:cs="宋体"/>
          <w:b/>
          <w:bCs/>
          <w:sz w:val="28"/>
          <w:szCs w:val="28"/>
        </w:rPr>
      </w:pPr>
    </w:p>
    <w:p w14:paraId="33102BF1">
      <w:pPr>
        <w:snapToGrid w:val="0"/>
        <w:spacing w:before="156" w:beforeLines="50" w:after="50"/>
        <w:ind w:right="480" w:firstLine="280" w:firstLineChars="100"/>
        <w:rPr>
          <w:rFonts w:hint="eastAsia" w:ascii="宋体" w:hAnsi="宋体" w:cs="宋体"/>
          <w:b/>
          <w:bCs/>
          <w:sz w:val="28"/>
          <w:szCs w:val="28"/>
        </w:rPr>
      </w:pPr>
    </w:p>
    <w:p w14:paraId="0E7294F8">
      <w:pPr>
        <w:snapToGrid w:val="0"/>
        <w:spacing w:before="156" w:beforeLines="50" w:after="50"/>
        <w:ind w:right="480" w:firstLine="280" w:firstLineChars="100"/>
        <w:rPr>
          <w:rFonts w:hint="eastAsia" w:ascii="宋体" w:hAnsi="宋体" w:cs="宋体"/>
          <w:b/>
          <w:bCs/>
          <w:sz w:val="28"/>
          <w:szCs w:val="28"/>
        </w:rPr>
      </w:pPr>
    </w:p>
    <w:p w14:paraId="5CC9AE75">
      <w:pPr>
        <w:snapToGrid w:val="0"/>
        <w:spacing w:before="156" w:beforeLines="50" w:after="50"/>
        <w:ind w:right="480" w:firstLine="280" w:firstLineChars="100"/>
        <w:rPr>
          <w:rFonts w:hint="eastAsia" w:ascii="宋体" w:hAnsi="宋体" w:cs="宋体"/>
          <w:b/>
          <w:bCs/>
          <w:sz w:val="28"/>
          <w:szCs w:val="28"/>
        </w:rPr>
      </w:pPr>
    </w:p>
    <w:p w14:paraId="40369978">
      <w:pPr>
        <w:pStyle w:val="30"/>
        <w:rPr>
          <w:rFonts w:hint="eastAsia" w:ascii="宋体" w:hAnsi="宋体" w:cs="宋体"/>
          <w:b/>
          <w:bCs/>
          <w:color w:val="auto"/>
          <w:sz w:val="28"/>
          <w:szCs w:val="28"/>
        </w:rPr>
      </w:pPr>
    </w:p>
    <w:p w14:paraId="09AA57B4">
      <w:pPr>
        <w:pStyle w:val="31"/>
        <w:rPr>
          <w:rFonts w:hint="eastAsia" w:hAnsi="宋体" w:cs="宋体"/>
          <w:sz w:val="28"/>
          <w:szCs w:val="28"/>
        </w:rPr>
      </w:pPr>
    </w:p>
    <w:p w14:paraId="66F35653"/>
    <w:p w14:paraId="2043A85D">
      <w:pPr>
        <w:pStyle w:val="30"/>
        <w:rPr>
          <w:color w:val="auto"/>
        </w:rPr>
      </w:pPr>
    </w:p>
    <w:p w14:paraId="5E9EB513">
      <w:pPr>
        <w:pStyle w:val="31"/>
      </w:pPr>
    </w:p>
    <w:p w14:paraId="09958A13"/>
    <w:p w14:paraId="48DEAB28">
      <w:pPr>
        <w:pStyle w:val="30"/>
        <w:rPr>
          <w:color w:val="auto"/>
        </w:rPr>
      </w:pPr>
    </w:p>
    <w:p w14:paraId="2158F679">
      <w:pPr>
        <w:pStyle w:val="31"/>
      </w:pPr>
    </w:p>
    <w:p w14:paraId="6CF44ABC">
      <w:pPr>
        <w:snapToGrid w:val="0"/>
        <w:spacing w:before="156" w:beforeLines="50" w:after="50"/>
        <w:ind w:right="480" w:firstLine="280" w:firstLineChars="100"/>
        <w:rPr>
          <w:rFonts w:hint="eastAsia" w:ascii="宋体" w:hAnsi="宋体" w:cs="宋体"/>
          <w:b/>
          <w:bCs/>
          <w:sz w:val="28"/>
          <w:szCs w:val="28"/>
        </w:rPr>
      </w:pPr>
    </w:p>
    <w:p w14:paraId="72E3F2C6">
      <w:pPr>
        <w:spacing w:line="520" w:lineRule="exact"/>
        <w:jc w:val="center"/>
        <w:rPr>
          <w:rFonts w:hint="eastAsia" w:ascii="宋体" w:hAnsi="宋体" w:cs="宋体"/>
          <w:b/>
          <w:bCs/>
          <w:sz w:val="30"/>
          <w:szCs w:val="30"/>
        </w:rPr>
      </w:pPr>
      <w:r>
        <w:rPr>
          <w:rFonts w:hint="eastAsia" w:ascii="宋体" w:hAnsi="宋体" w:cs="宋体"/>
          <w:b/>
          <w:bCs/>
          <w:sz w:val="30"/>
          <w:szCs w:val="30"/>
        </w:rPr>
        <w:t>中小企业声明函</w:t>
      </w:r>
    </w:p>
    <w:p w14:paraId="2DE58619">
      <w:pPr>
        <w:pStyle w:val="32"/>
      </w:pPr>
    </w:p>
    <w:p w14:paraId="595643C6">
      <w:pPr>
        <w:widowControl/>
        <w:spacing w:line="600" w:lineRule="exact"/>
        <w:ind w:firstLine="420"/>
        <w:rPr>
          <w:rFonts w:hint="eastAsia" w:ascii="宋体" w:hAnsi="宋体" w:cs="宋体"/>
          <w:kern w:val="0"/>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 xml:space="preserve">      （单位名称）</w:t>
      </w:r>
      <w:r>
        <w:rPr>
          <w:rFonts w:hint="eastAsia" w:ascii="宋体" w:hAnsi="宋体" w:cs="宋体"/>
          <w:kern w:val="0"/>
          <w:szCs w:val="21"/>
        </w:rPr>
        <w:t>的</w:t>
      </w:r>
      <w:r>
        <w:rPr>
          <w:rFonts w:hint="eastAsia" w:ascii="宋体" w:hAnsi="宋体" w:cs="宋体"/>
          <w:kern w:val="0"/>
          <w:szCs w:val="21"/>
          <w:u w:val="single"/>
        </w:rPr>
        <w:t xml:space="preserve">      （项目名称）</w:t>
      </w:r>
      <w:r>
        <w:rPr>
          <w:rFonts w:hint="eastAsia" w:ascii="宋体" w:hAnsi="宋体" w:cs="宋体"/>
          <w:kern w:val="0"/>
          <w:szCs w:val="21"/>
        </w:rPr>
        <w:t>采购活动，服务全部由符合政策要求的中小企业承接）。相关企业的具体情况如下：</w:t>
      </w:r>
    </w:p>
    <w:p w14:paraId="5D72E2D6">
      <w:pPr>
        <w:widowControl/>
        <w:spacing w:line="600" w:lineRule="exact"/>
        <w:ind w:firstLine="420"/>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 xml:space="preserve">      （标的名称） </w:t>
      </w:r>
      <w:r>
        <w:rPr>
          <w:rFonts w:hint="eastAsia" w:ascii="宋体" w:hAnsi="宋体" w:cs="宋体"/>
          <w:kern w:val="0"/>
          <w:szCs w:val="21"/>
        </w:rPr>
        <w:t>，属于</w:t>
      </w:r>
      <w:r>
        <w:rPr>
          <w:rFonts w:hint="eastAsia" w:ascii="宋体" w:hAnsi="宋体" w:cs="宋体"/>
          <w:kern w:val="0"/>
          <w:szCs w:val="21"/>
          <w:u w:val="single"/>
        </w:rPr>
        <w:t xml:space="preserve">      （采购文件中明确的所属行业）</w:t>
      </w:r>
      <w:r>
        <w:rPr>
          <w:rFonts w:hint="eastAsia" w:ascii="宋体" w:hAnsi="宋体" w:cs="宋体"/>
          <w:kern w:val="0"/>
          <w:szCs w:val="21"/>
        </w:rPr>
        <w:t>；承建（承接）企业为</w:t>
      </w:r>
      <w:r>
        <w:rPr>
          <w:rFonts w:hint="eastAsia" w:ascii="宋体" w:hAnsi="宋体" w:cs="宋体"/>
          <w:kern w:val="0"/>
          <w:szCs w:val="21"/>
          <w:u w:val="single"/>
        </w:rPr>
        <w:t xml:space="preserve">     （企业名称）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 xml:space="preserve"> 万元</w:t>
      </w:r>
      <w:r>
        <w:rPr>
          <w:rFonts w:hint="eastAsia" w:ascii="宋体" w:hAnsi="宋体" w:cs="宋体"/>
          <w:kern w:val="0"/>
          <w:szCs w:val="21"/>
          <w:vertAlign w:val="superscript"/>
        </w:rPr>
        <w:t>1</w:t>
      </w:r>
      <w:r>
        <w:rPr>
          <w:rFonts w:hint="eastAsia" w:ascii="宋体" w:hAnsi="宋体" w:cs="宋体"/>
          <w:kern w:val="0"/>
          <w:szCs w:val="21"/>
        </w:rPr>
        <w:t>，属于</w:t>
      </w:r>
      <w:r>
        <w:rPr>
          <w:rFonts w:hint="eastAsia" w:ascii="宋体" w:hAnsi="宋体" w:cs="宋体"/>
          <w:kern w:val="0"/>
          <w:szCs w:val="21"/>
          <w:u w:val="single"/>
        </w:rPr>
        <w:t xml:space="preserve">     （中型企业、小型企业、微型企业）</w:t>
      </w:r>
      <w:r>
        <w:rPr>
          <w:rFonts w:hint="eastAsia" w:ascii="宋体" w:hAnsi="宋体" w:cs="宋体"/>
          <w:kern w:val="0"/>
          <w:szCs w:val="21"/>
        </w:rPr>
        <w:t>；</w:t>
      </w:r>
    </w:p>
    <w:p w14:paraId="1B7518C4">
      <w:pPr>
        <w:widowControl/>
        <w:spacing w:line="600" w:lineRule="exact"/>
        <w:ind w:firstLine="420"/>
        <w:rPr>
          <w:rFonts w:hint="eastAsia"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u w:val="single"/>
        </w:rPr>
        <w:t xml:space="preserve">     （标的名称）</w:t>
      </w:r>
      <w:r>
        <w:rPr>
          <w:rFonts w:hint="eastAsia" w:ascii="宋体" w:hAnsi="宋体" w:cs="宋体"/>
          <w:kern w:val="0"/>
          <w:szCs w:val="21"/>
        </w:rPr>
        <w:t xml:space="preserve"> ，属于</w:t>
      </w:r>
      <w:r>
        <w:rPr>
          <w:rFonts w:hint="eastAsia" w:ascii="宋体" w:hAnsi="宋体" w:cs="宋体"/>
          <w:kern w:val="0"/>
          <w:szCs w:val="21"/>
          <w:u w:val="single"/>
        </w:rPr>
        <w:t xml:space="preserve">     （采购文件中明确的所属行业）</w:t>
      </w:r>
      <w:r>
        <w:rPr>
          <w:rFonts w:hint="eastAsia" w:ascii="宋体" w:hAnsi="宋体" w:cs="宋体"/>
          <w:kern w:val="0"/>
          <w:szCs w:val="21"/>
        </w:rPr>
        <w:t>；承建（承接）企业为</w:t>
      </w:r>
      <w:r>
        <w:rPr>
          <w:rFonts w:hint="eastAsia" w:ascii="宋体" w:hAnsi="宋体" w:cs="宋体"/>
          <w:kern w:val="0"/>
          <w:szCs w:val="21"/>
          <w:u w:val="single"/>
        </w:rPr>
        <w:t xml:space="preserve">      （企业名称）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 xml:space="preserve">    （中型企业、小型企业、微型企业）</w:t>
      </w:r>
      <w:r>
        <w:rPr>
          <w:rFonts w:hint="eastAsia" w:ascii="宋体" w:hAnsi="宋体" w:cs="宋体"/>
          <w:kern w:val="0"/>
          <w:szCs w:val="21"/>
        </w:rPr>
        <w:t>；</w:t>
      </w:r>
    </w:p>
    <w:p w14:paraId="7643D5B1">
      <w:pPr>
        <w:pStyle w:val="32"/>
      </w:pPr>
    </w:p>
    <w:p w14:paraId="2369D3E0">
      <w:pPr>
        <w:widowControl/>
        <w:spacing w:line="500" w:lineRule="exact"/>
        <w:ind w:firstLine="420"/>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2DF1F37F">
      <w:pPr>
        <w:widowControl/>
        <w:spacing w:line="500" w:lineRule="exact"/>
        <w:ind w:firstLine="420"/>
      </w:pPr>
      <w:r>
        <w:rPr>
          <w:rFonts w:hint="eastAsia" w:ascii="宋体" w:hAnsi="宋体" w:cs="宋体"/>
          <w:kern w:val="0"/>
          <w:szCs w:val="21"/>
        </w:rPr>
        <w:t xml:space="preserve">本企业对上述声明内容的真实性负责。如有虚假，将依法承担相应责任。  </w:t>
      </w:r>
    </w:p>
    <w:p w14:paraId="36170EAD">
      <w:pPr>
        <w:widowControl/>
        <w:spacing w:line="400" w:lineRule="atLeast"/>
        <w:ind w:firstLine="420"/>
        <w:rPr>
          <w:rFonts w:hint="eastAsia" w:ascii="宋体" w:hAnsi="宋体" w:cs="宋体"/>
          <w:kern w:val="0"/>
          <w:szCs w:val="21"/>
        </w:rPr>
      </w:pPr>
      <w:r>
        <w:rPr>
          <w:rFonts w:hint="eastAsia" w:ascii="宋体" w:hAnsi="宋体" w:cs="宋体"/>
          <w:kern w:val="0"/>
          <w:szCs w:val="21"/>
        </w:rPr>
        <w:t> 注1：从业人员、营业收入、资产总额填报上一年度数据，无上一年度数据的新成立企业可不填报。</w:t>
      </w:r>
    </w:p>
    <w:p w14:paraId="2D9ADDE3">
      <w:pPr>
        <w:adjustRightInd w:val="0"/>
        <w:snapToGrid w:val="0"/>
        <w:spacing w:line="520" w:lineRule="exact"/>
        <w:ind w:firstLine="6400" w:firstLineChars="1600"/>
        <w:jc w:val="center"/>
        <w:rPr>
          <w:rFonts w:hint="eastAsia" w:ascii="宋体" w:hAnsi="宋体" w:cs="宋体"/>
          <w:bCs/>
          <w:sz w:val="40"/>
          <w:szCs w:val="40"/>
        </w:rPr>
      </w:pPr>
    </w:p>
    <w:p w14:paraId="293F1B8B">
      <w:pPr>
        <w:pStyle w:val="11"/>
        <w:spacing w:line="360" w:lineRule="auto"/>
        <w:ind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法定代表人或者委托代理人（签字或者电子签名）：</w:t>
      </w:r>
    </w:p>
    <w:p w14:paraId="7510614F">
      <w:pPr>
        <w:pStyle w:val="11"/>
        <w:spacing w:line="360" w:lineRule="auto"/>
        <w:ind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供应商（电子签章）：      </w:t>
      </w:r>
    </w:p>
    <w:p w14:paraId="10720E49">
      <w:pPr>
        <w:pStyle w:val="11"/>
        <w:spacing w:line="360" w:lineRule="auto"/>
        <w:ind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日期：   年   月   日</w:t>
      </w:r>
    </w:p>
    <w:p w14:paraId="029AC04B">
      <w:pPr>
        <w:snapToGrid w:val="0"/>
        <w:spacing w:before="156" w:beforeLines="50" w:after="50"/>
        <w:ind w:left="142"/>
        <w:jc w:val="left"/>
        <w:rPr>
          <w:rFonts w:hint="eastAsia" w:ascii="宋体" w:hAnsi="宋体"/>
          <w:b/>
          <w:sz w:val="24"/>
        </w:rPr>
      </w:pPr>
    </w:p>
    <w:p w14:paraId="05CFB273">
      <w:pPr>
        <w:spacing w:line="360" w:lineRule="auto"/>
        <w:rPr>
          <w:rFonts w:hint="eastAsia" w:ascii="宋体" w:hAnsi="宋体" w:cs="仿宋_GB2312"/>
          <w:sz w:val="24"/>
        </w:rPr>
      </w:pPr>
    </w:p>
    <w:p w14:paraId="0BFD97E9">
      <w:pPr>
        <w:spacing w:line="360" w:lineRule="auto"/>
        <w:rPr>
          <w:rFonts w:hint="eastAsia" w:ascii="仿宋_GB2312" w:hAnsi="仿宋_GB2312" w:eastAsia="仿宋_GB2312" w:cs="仿宋_GB2312"/>
          <w:szCs w:val="21"/>
        </w:rPr>
      </w:pPr>
      <w:r>
        <w:rPr>
          <w:rFonts w:hint="eastAsia" w:ascii="宋体" w:hAnsi="宋体" w:cs="仿宋_GB2312"/>
          <w:szCs w:val="21"/>
        </w:rPr>
        <w:t>注：请根据自己的真实情况出具《中小企业声明函》。依法享受中小企业优惠政策的，采购人或者采购代理机构在公告成交结果时，同时公告其《中小企业声明函》，接受社会监督。</w:t>
      </w:r>
    </w:p>
    <w:p w14:paraId="1AB97D9C">
      <w:pPr>
        <w:spacing w:line="520" w:lineRule="exact"/>
        <w:jc w:val="center"/>
        <w:rPr>
          <w:rFonts w:hint="eastAsia" w:ascii="宋体" w:hAnsi="宋体"/>
          <w:szCs w:val="21"/>
        </w:rPr>
      </w:pPr>
      <w:r>
        <w:rPr>
          <w:rFonts w:ascii="宋体" w:hAnsi="宋体"/>
          <w:szCs w:val="21"/>
        </w:rPr>
        <w:br w:type="page"/>
      </w:r>
    </w:p>
    <w:p w14:paraId="59148830">
      <w:pPr>
        <w:spacing w:line="520" w:lineRule="exact"/>
        <w:jc w:val="center"/>
        <w:rPr>
          <w:rFonts w:hint="eastAsia" w:ascii="宋体" w:hAnsi="宋体"/>
          <w:szCs w:val="21"/>
        </w:rPr>
      </w:pPr>
    </w:p>
    <w:p w14:paraId="03B98D6E">
      <w:pPr>
        <w:spacing w:line="52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残疾人福利性单位声明函</w:t>
      </w:r>
    </w:p>
    <w:p w14:paraId="00736F56">
      <w:pPr>
        <w:spacing w:line="520" w:lineRule="exact"/>
        <w:rPr>
          <w:rFonts w:hint="eastAsia" w:ascii="仿宋_GB2312" w:hAnsi="仿宋_GB2312" w:eastAsia="仿宋_GB2312" w:cs="仿宋_GB2312"/>
          <w:sz w:val="32"/>
          <w:szCs w:val="32"/>
        </w:rPr>
      </w:pPr>
    </w:p>
    <w:p w14:paraId="6782D67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项目采购活动提供本单位制造的货物（由本单位承担工程/提供服务），或者提供其他残疾人福利性单位制造的货物（不包括使用非残疾人福利性单位注册商标的货物）。</w:t>
      </w:r>
    </w:p>
    <w:p w14:paraId="216A4AC1">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05C2A3E9">
      <w:pPr>
        <w:spacing w:line="360" w:lineRule="auto"/>
        <w:rPr>
          <w:rFonts w:hint="eastAsia" w:asciiTheme="minorEastAsia" w:hAnsiTheme="minorEastAsia" w:eastAsiaTheme="minorEastAsia" w:cstheme="minorEastAsia"/>
          <w:szCs w:val="21"/>
        </w:rPr>
      </w:pPr>
    </w:p>
    <w:p w14:paraId="1716D44D">
      <w:pPr>
        <w:spacing w:line="360" w:lineRule="auto"/>
        <w:rPr>
          <w:rFonts w:hint="eastAsia" w:asciiTheme="minorEastAsia" w:hAnsiTheme="minorEastAsia" w:eastAsiaTheme="minorEastAsia" w:cstheme="minorEastAsia"/>
          <w:szCs w:val="21"/>
        </w:rPr>
      </w:pPr>
    </w:p>
    <w:p w14:paraId="61DB395B">
      <w:pPr>
        <w:spacing w:line="360" w:lineRule="auto"/>
        <w:rPr>
          <w:rFonts w:hint="eastAsia" w:asciiTheme="minorEastAsia" w:hAnsiTheme="minorEastAsia" w:eastAsiaTheme="minorEastAsia" w:cstheme="minorEastAsia"/>
          <w:szCs w:val="21"/>
        </w:rPr>
      </w:pPr>
    </w:p>
    <w:p w14:paraId="3234386B">
      <w:pPr>
        <w:pStyle w:val="11"/>
        <w:spacing w:line="360" w:lineRule="auto"/>
        <w:ind w:firstLine="1577" w:firstLineChars="751"/>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法定代表人或者委托代理人（签字或者电子签名）：</w:t>
      </w:r>
    </w:p>
    <w:p w14:paraId="18652AFA">
      <w:pPr>
        <w:pStyle w:val="11"/>
        <w:spacing w:line="360" w:lineRule="auto"/>
        <w:ind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供应商（电子签章）：      </w:t>
      </w:r>
    </w:p>
    <w:p w14:paraId="7C2E84F2">
      <w:pPr>
        <w:pStyle w:val="11"/>
        <w:spacing w:line="360" w:lineRule="auto"/>
        <w:ind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日期：   年   月   日</w:t>
      </w:r>
    </w:p>
    <w:p w14:paraId="1FAF26BC">
      <w:pPr>
        <w:spacing w:line="360" w:lineRule="auto"/>
        <w:rPr>
          <w:rFonts w:hint="eastAsia" w:asciiTheme="minorEastAsia" w:hAnsiTheme="minorEastAsia" w:eastAsiaTheme="minorEastAsia" w:cstheme="minorEastAsia"/>
          <w:szCs w:val="21"/>
        </w:rPr>
      </w:pPr>
    </w:p>
    <w:p w14:paraId="1D6DC6A7">
      <w:pPr>
        <w:spacing w:line="360" w:lineRule="auto"/>
        <w:rPr>
          <w:rFonts w:hint="eastAsia" w:asciiTheme="minorEastAsia" w:hAnsiTheme="minorEastAsia" w:eastAsiaTheme="minorEastAsia" w:cstheme="minorEastAsia"/>
          <w:szCs w:val="21"/>
        </w:rPr>
      </w:pPr>
    </w:p>
    <w:p w14:paraId="176AABAB">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注：请根据自己的真实情况出具《残疾人福利性单位声明函》。依法享受中小企业优惠政策的，采购人或者采购代理机构在公告中标结果时，同时公告其《残疾人福利性单位声明函》，接受社会监督。</w:t>
      </w:r>
    </w:p>
    <w:p w14:paraId="72487F08">
      <w:pPr>
        <w:pStyle w:val="21"/>
        <w:rPr>
          <w:rFonts w:hint="eastAsia" w:ascii="宋体" w:hAnsi="宋体" w:cs="宋体"/>
          <w:bCs/>
          <w:sz w:val="40"/>
          <w:szCs w:val="40"/>
        </w:rPr>
      </w:pPr>
      <w:r>
        <w:rPr>
          <w:rFonts w:hint="eastAsia" w:asciiTheme="minorEastAsia" w:hAnsiTheme="minorEastAsia" w:eastAsiaTheme="minorEastAsia" w:cstheme="minorEastAsia"/>
          <w:sz w:val="21"/>
          <w:szCs w:val="21"/>
        </w:rPr>
        <w:br w:type="page"/>
      </w:r>
    </w:p>
    <w:p w14:paraId="623E53C9">
      <w:pPr>
        <w:snapToGrid w:val="0"/>
        <w:spacing w:before="156" w:beforeLines="50" w:after="50"/>
        <w:ind w:right="480" w:firstLine="280" w:firstLineChars="100"/>
        <w:rPr>
          <w:rFonts w:hint="eastAsia" w:ascii="宋体" w:hAnsi="宋体" w:cs="宋体"/>
          <w:b/>
          <w:bCs/>
          <w:sz w:val="28"/>
          <w:szCs w:val="28"/>
        </w:rPr>
      </w:pPr>
    </w:p>
    <w:p w14:paraId="0C2125DB">
      <w:pPr>
        <w:spacing w:line="360" w:lineRule="auto"/>
        <w:ind w:right="420"/>
        <w:contextualSpacing/>
        <w:jc w:val="left"/>
        <w:rPr>
          <w:rFonts w:hint="eastAsia" w:ascii="宋体" w:hAnsi="宋体"/>
          <w:b/>
          <w:bCs/>
          <w:sz w:val="28"/>
          <w:szCs w:val="28"/>
        </w:rPr>
      </w:pPr>
    </w:p>
    <w:p w14:paraId="6EB6023F">
      <w:pPr>
        <w:spacing w:line="360" w:lineRule="auto"/>
        <w:ind w:right="420"/>
        <w:contextualSpacing/>
        <w:jc w:val="left"/>
        <w:rPr>
          <w:rFonts w:hint="eastAsia" w:ascii="宋体" w:hAnsi="宋体"/>
          <w:b/>
          <w:bCs/>
          <w:sz w:val="28"/>
          <w:szCs w:val="28"/>
        </w:rPr>
      </w:pPr>
    </w:p>
    <w:p w14:paraId="578113DC">
      <w:pPr>
        <w:spacing w:line="360" w:lineRule="auto"/>
        <w:ind w:right="420"/>
        <w:contextualSpacing/>
        <w:jc w:val="left"/>
        <w:rPr>
          <w:rFonts w:hint="eastAsia" w:ascii="宋体" w:hAnsi="宋体"/>
          <w:b/>
          <w:sz w:val="28"/>
          <w:szCs w:val="28"/>
        </w:rPr>
      </w:pPr>
      <w:r>
        <w:rPr>
          <w:rFonts w:hint="eastAsia" w:ascii="宋体" w:hAnsi="宋体"/>
          <w:b/>
          <w:bCs/>
          <w:sz w:val="28"/>
          <w:szCs w:val="28"/>
        </w:rPr>
        <w:t>二、</w:t>
      </w:r>
      <w:r>
        <w:rPr>
          <w:rFonts w:hint="eastAsia" w:ascii="宋体" w:hAnsi="宋体"/>
          <w:b/>
          <w:sz w:val="28"/>
          <w:szCs w:val="28"/>
        </w:rPr>
        <w:t xml:space="preserve">报价文件格式 </w:t>
      </w:r>
    </w:p>
    <w:p w14:paraId="0DE3CB32">
      <w:pPr>
        <w:spacing w:line="360" w:lineRule="auto"/>
        <w:ind w:firstLine="560" w:firstLineChars="200"/>
        <w:rPr>
          <w:rFonts w:hint="eastAsia" w:ascii="宋体" w:hAnsi="宋体"/>
          <w:b/>
          <w:sz w:val="28"/>
          <w:szCs w:val="28"/>
        </w:rPr>
      </w:pPr>
      <w:r>
        <w:rPr>
          <w:rFonts w:hint="eastAsia" w:ascii="宋体" w:hAnsi="宋体"/>
          <w:b/>
          <w:sz w:val="28"/>
          <w:szCs w:val="28"/>
        </w:rPr>
        <w:t>1.报价文件封面格式</w:t>
      </w:r>
    </w:p>
    <w:p w14:paraId="76F702B2">
      <w:pPr>
        <w:snapToGrid w:val="0"/>
        <w:spacing w:before="156" w:beforeLines="50" w:after="50"/>
        <w:rPr>
          <w:rFonts w:hint="eastAsia" w:ascii="宋体" w:hAnsi="宋体"/>
          <w:bCs/>
          <w:sz w:val="28"/>
          <w:szCs w:val="18"/>
        </w:rPr>
      </w:pPr>
      <w:r>
        <w:rPr>
          <w:rFonts w:hint="eastAsia" w:ascii="宋体" w:hAnsi="宋体"/>
          <w:sz w:val="22"/>
          <w:szCs w:val="22"/>
        </w:rPr>
        <w:t xml:space="preserve">                                                    </w:t>
      </w:r>
    </w:p>
    <w:p w14:paraId="7D2F5614">
      <w:pPr>
        <w:snapToGrid w:val="0"/>
        <w:spacing w:before="156" w:beforeLines="50" w:after="50"/>
        <w:jc w:val="center"/>
        <w:rPr>
          <w:rFonts w:hint="eastAsia" w:ascii="宋体" w:hAnsi="宋体"/>
          <w:sz w:val="22"/>
          <w:szCs w:val="18"/>
        </w:rPr>
      </w:pPr>
      <w:r>
        <w:rPr>
          <w:rFonts w:hint="eastAsia" w:ascii="宋体" w:hAnsi="宋体"/>
          <w:sz w:val="40"/>
          <w:szCs w:val="40"/>
        </w:rPr>
        <w:t>电 子 响 应 文 件</w:t>
      </w:r>
    </w:p>
    <w:p w14:paraId="1C06415E">
      <w:pPr>
        <w:snapToGrid w:val="0"/>
        <w:spacing w:before="156" w:beforeLines="50" w:after="50"/>
        <w:rPr>
          <w:rFonts w:hint="eastAsia" w:ascii="宋体" w:hAnsi="宋体"/>
          <w:sz w:val="22"/>
          <w:szCs w:val="18"/>
        </w:rPr>
      </w:pPr>
    </w:p>
    <w:p w14:paraId="37066F9E">
      <w:pPr>
        <w:snapToGrid w:val="0"/>
        <w:spacing w:before="156" w:beforeLines="50" w:after="50"/>
        <w:rPr>
          <w:rFonts w:hint="eastAsia" w:ascii="宋体" w:hAnsi="宋体"/>
          <w:sz w:val="22"/>
          <w:szCs w:val="18"/>
        </w:rPr>
      </w:pPr>
    </w:p>
    <w:p w14:paraId="0CF4CA48">
      <w:pPr>
        <w:snapToGrid w:val="0"/>
        <w:spacing w:before="156" w:beforeLines="50" w:after="50"/>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报  价  文  件</w:t>
      </w:r>
    </w:p>
    <w:p w14:paraId="2600E361">
      <w:pPr>
        <w:snapToGrid w:val="0"/>
        <w:spacing w:before="156" w:beforeLines="50" w:after="50"/>
        <w:rPr>
          <w:rFonts w:hint="eastAsia" w:ascii="宋体" w:hAnsi="宋体"/>
          <w:bCs/>
          <w:sz w:val="22"/>
          <w:szCs w:val="18"/>
        </w:rPr>
      </w:pPr>
    </w:p>
    <w:p w14:paraId="0B1FD510">
      <w:pPr>
        <w:snapToGrid w:val="0"/>
        <w:spacing w:before="156" w:beforeLines="50" w:after="50"/>
        <w:rPr>
          <w:rFonts w:hint="eastAsia" w:ascii="宋体" w:hAnsi="宋体"/>
          <w:bCs/>
          <w:sz w:val="22"/>
          <w:szCs w:val="18"/>
        </w:rPr>
      </w:pPr>
    </w:p>
    <w:p w14:paraId="5F3D6B9A">
      <w:pPr>
        <w:snapToGrid w:val="0"/>
        <w:spacing w:before="156" w:beforeLines="50" w:after="50"/>
        <w:rPr>
          <w:rFonts w:hint="eastAsia" w:ascii="宋体" w:hAnsi="宋体"/>
          <w:bCs/>
          <w:sz w:val="22"/>
          <w:szCs w:val="18"/>
        </w:rPr>
      </w:pPr>
    </w:p>
    <w:p w14:paraId="5255D3E7">
      <w:pPr>
        <w:snapToGrid w:val="0"/>
        <w:spacing w:before="156" w:beforeLines="50" w:after="50"/>
        <w:rPr>
          <w:rFonts w:hint="eastAsia" w:ascii="宋体" w:hAnsi="宋体"/>
          <w:bCs/>
          <w:sz w:val="22"/>
          <w:szCs w:val="18"/>
        </w:rPr>
      </w:pPr>
    </w:p>
    <w:p w14:paraId="41AF2068">
      <w:pPr>
        <w:snapToGrid w:val="0"/>
        <w:spacing w:before="156" w:beforeLines="50" w:after="50"/>
        <w:rPr>
          <w:rFonts w:hint="eastAsia" w:ascii="宋体" w:hAnsi="宋体"/>
          <w:bCs/>
          <w:sz w:val="22"/>
          <w:szCs w:val="18"/>
        </w:rPr>
      </w:pPr>
    </w:p>
    <w:p w14:paraId="767B074D">
      <w:pPr>
        <w:snapToGrid w:val="0"/>
        <w:spacing w:before="156" w:beforeLines="50" w:after="50"/>
        <w:ind w:firstLine="560" w:firstLineChars="200"/>
        <w:rPr>
          <w:rFonts w:hint="eastAsia" w:ascii="宋体" w:hAnsi="宋体" w:cs="仿宋_GB2312"/>
          <w:bCs/>
          <w:sz w:val="28"/>
          <w:szCs w:val="28"/>
        </w:rPr>
      </w:pPr>
      <w:r>
        <w:rPr>
          <w:rFonts w:hint="eastAsia" w:ascii="宋体" w:hAnsi="宋体" w:cs="仿宋_GB2312"/>
          <w:bCs/>
          <w:sz w:val="28"/>
          <w:szCs w:val="28"/>
        </w:rPr>
        <w:t>项目名称：</w:t>
      </w:r>
    </w:p>
    <w:p w14:paraId="68D406C9">
      <w:pPr>
        <w:snapToGrid w:val="0"/>
        <w:spacing w:before="156" w:beforeLines="50" w:after="50"/>
        <w:ind w:firstLine="630" w:firstLineChars="225"/>
        <w:rPr>
          <w:rFonts w:hint="eastAsia" w:ascii="宋体" w:hAnsi="宋体" w:cs="仿宋_GB2312"/>
          <w:bCs/>
          <w:sz w:val="28"/>
          <w:szCs w:val="28"/>
        </w:rPr>
      </w:pPr>
    </w:p>
    <w:p w14:paraId="291549ED">
      <w:pPr>
        <w:snapToGrid w:val="0"/>
        <w:spacing w:before="156" w:beforeLines="50" w:after="50"/>
        <w:ind w:firstLine="560" w:firstLineChars="200"/>
        <w:rPr>
          <w:rFonts w:hint="eastAsia" w:ascii="宋体" w:hAnsi="宋体" w:cs="仿宋_GB2312"/>
          <w:bCs/>
          <w:sz w:val="28"/>
          <w:szCs w:val="28"/>
        </w:rPr>
      </w:pPr>
      <w:r>
        <w:rPr>
          <w:rFonts w:hint="eastAsia" w:ascii="宋体" w:hAnsi="宋体" w:cs="仿宋_GB2312"/>
          <w:bCs/>
          <w:sz w:val="28"/>
          <w:szCs w:val="28"/>
        </w:rPr>
        <w:t>项目编号：</w:t>
      </w:r>
    </w:p>
    <w:p w14:paraId="30C1DB12">
      <w:pPr>
        <w:snapToGrid w:val="0"/>
        <w:spacing w:before="156" w:beforeLines="50" w:after="50"/>
        <w:ind w:firstLine="630" w:firstLineChars="225"/>
        <w:rPr>
          <w:rFonts w:hint="eastAsia" w:ascii="宋体" w:hAnsi="宋体" w:cs="仿宋_GB2312"/>
          <w:bCs/>
          <w:sz w:val="28"/>
          <w:szCs w:val="28"/>
        </w:rPr>
      </w:pPr>
      <w:r>
        <w:rPr>
          <w:rFonts w:hint="eastAsia" w:ascii="宋体" w:hAnsi="宋体" w:cs="仿宋_GB2312"/>
          <w:bCs/>
          <w:sz w:val="28"/>
          <w:szCs w:val="28"/>
        </w:rPr>
        <w:t xml:space="preserve"> </w:t>
      </w:r>
    </w:p>
    <w:p w14:paraId="17FE1071">
      <w:pPr>
        <w:pStyle w:val="6"/>
        <w:snapToGrid w:val="0"/>
        <w:spacing w:before="50" w:after="50"/>
        <w:ind w:firstLine="560" w:firstLineChars="200"/>
        <w:rPr>
          <w:rFonts w:hint="eastAsia" w:ascii="宋体" w:hAnsi="宋体" w:cs="仿宋_GB2312"/>
          <w:bCs/>
          <w:sz w:val="28"/>
          <w:szCs w:val="28"/>
        </w:rPr>
      </w:pPr>
      <w:r>
        <w:rPr>
          <w:rFonts w:hint="eastAsia" w:ascii="宋体" w:hAnsi="宋体" w:cs="仿宋_GB2312"/>
          <w:bCs/>
          <w:sz w:val="28"/>
          <w:szCs w:val="28"/>
        </w:rPr>
        <w:t>供应商名称：</w:t>
      </w:r>
    </w:p>
    <w:p w14:paraId="08C97CCC">
      <w:pPr>
        <w:pStyle w:val="6"/>
        <w:snapToGrid w:val="0"/>
        <w:spacing w:before="50" w:after="50"/>
        <w:ind w:firstLine="560" w:firstLineChars="200"/>
        <w:rPr>
          <w:rFonts w:hint="eastAsia" w:ascii="宋体" w:hAnsi="宋体" w:cs="仿宋_GB2312"/>
          <w:bCs/>
          <w:sz w:val="28"/>
          <w:szCs w:val="28"/>
        </w:rPr>
      </w:pPr>
    </w:p>
    <w:p w14:paraId="34C54500">
      <w:pPr>
        <w:pStyle w:val="6"/>
        <w:snapToGrid w:val="0"/>
        <w:spacing w:before="50" w:after="50"/>
        <w:ind w:firstLine="630" w:firstLineChars="225"/>
        <w:rPr>
          <w:rFonts w:hint="eastAsia" w:ascii="宋体" w:hAnsi="宋体" w:cs="仿宋_GB2312"/>
          <w:bCs/>
          <w:sz w:val="28"/>
          <w:szCs w:val="28"/>
        </w:rPr>
      </w:pPr>
    </w:p>
    <w:p w14:paraId="0EF4CEE5">
      <w:pPr>
        <w:pStyle w:val="6"/>
        <w:snapToGrid w:val="0"/>
        <w:spacing w:before="50" w:after="50"/>
        <w:ind w:firstLine="0"/>
        <w:rPr>
          <w:rFonts w:hint="eastAsia" w:ascii="宋体" w:hAnsi="宋体" w:cs="仿宋_GB2312"/>
          <w:bCs/>
          <w:sz w:val="28"/>
          <w:szCs w:val="28"/>
        </w:rPr>
      </w:pPr>
    </w:p>
    <w:p w14:paraId="60B1DC04">
      <w:pPr>
        <w:pStyle w:val="6"/>
        <w:snapToGrid w:val="0"/>
        <w:spacing w:before="50" w:after="50"/>
        <w:ind w:firstLine="1120" w:firstLineChars="400"/>
        <w:rPr>
          <w:rFonts w:hint="eastAsia" w:ascii="宋体" w:hAnsi="宋体" w:cs="仿宋_GB2312"/>
          <w:bCs/>
          <w:sz w:val="28"/>
          <w:szCs w:val="28"/>
        </w:rPr>
      </w:pPr>
    </w:p>
    <w:p w14:paraId="22526178">
      <w:pPr>
        <w:snapToGrid w:val="0"/>
        <w:spacing w:before="156" w:beforeLines="50" w:after="50"/>
        <w:jc w:val="center"/>
        <w:rPr>
          <w:rFonts w:hint="eastAsia" w:ascii="宋体" w:hAnsi="宋体" w:cs="仿宋_GB2312"/>
          <w:sz w:val="28"/>
          <w:szCs w:val="28"/>
        </w:rPr>
      </w:pPr>
      <w:r>
        <w:rPr>
          <w:rFonts w:hint="eastAsia" w:ascii="宋体" w:hAnsi="宋体" w:cs="仿宋_GB2312"/>
          <w:sz w:val="28"/>
          <w:szCs w:val="28"/>
        </w:rPr>
        <w:t>年    月    日</w:t>
      </w:r>
    </w:p>
    <w:p w14:paraId="4D71EE2B">
      <w:pPr>
        <w:snapToGrid w:val="0"/>
        <w:spacing w:before="156" w:beforeLines="50" w:after="50" w:line="360" w:lineRule="auto"/>
        <w:ind w:left="142"/>
        <w:jc w:val="left"/>
        <w:rPr>
          <w:rFonts w:hint="eastAsia" w:ascii="宋体" w:hAnsi="宋体"/>
          <w:sz w:val="20"/>
          <w:szCs w:val="20"/>
        </w:rPr>
      </w:pPr>
      <w:r>
        <w:rPr>
          <w:rFonts w:hint="eastAsia" w:ascii="宋体" w:hAnsi="宋体"/>
          <w:sz w:val="20"/>
          <w:szCs w:val="20"/>
        </w:rPr>
        <w:br w:type="page"/>
      </w:r>
    </w:p>
    <w:p w14:paraId="26CABC97">
      <w:pPr>
        <w:snapToGrid w:val="0"/>
        <w:spacing w:before="156" w:beforeLines="50" w:after="50" w:line="360" w:lineRule="auto"/>
        <w:ind w:left="142"/>
        <w:jc w:val="left"/>
        <w:rPr>
          <w:rFonts w:hint="eastAsia" w:ascii="宋体" w:hAnsi="宋体"/>
          <w:sz w:val="20"/>
          <w:szCs w:val="20"/>
        </w:rPr>
      </w:pPr>
    </w:p>
    <w:p w14:paraId="4AB1C5F2">
      <w:pPr>
        <w:snapToGrid w:val="0"/>
        <w:spacing w:before="156" w:beforeLines="50" w:after="50" w:line="360" w:lineRule="auto"/>
        <w:ind w:left="142"/>
        <w:jc w:val="left"/>
        <w:rPr>
          <w:rFonts w:hint="eastAsia" w:ascii="宋体" w:hAnsi="宋体"/>
          <w:sz w:val="20"/>
          <w:szCs w:val="20"/>
        </w:rPr>
      </w:pPr>
    </w:p>
    <w:p w14:paraId="2103ADA2">
      <w:pPr>
        <w:snapToGrid w:val="0"/>
        <w:spacing w:before="156" w:beforeLines="50" w:after="50" w:line="360" w:lineRule="auto"/>
        <w:ind w:left="142"/>
        <w:jc w:val="left"/>
        <w:rPr>
          <w:rFonts w:hint="eastAsia" w:ascii="宋体" w:hAnsi="宋体"/>
          <w:b/>
          <w:bCs/>
          <w:sz w:val="22"/>
          <w:szCs w:val="22"/>
        </w:rPr>
      </w:pPr>
      <w:r>
        <w:rPr>
          <w:rFonts w:hint="eastAsia" w:ascii="宋体" w:hAnsi="宋体"/>
          <w:b/>
          <w:bCs/>
          <w:sz w:val="28"/>
          <w:szCs w:val="28"/>
        </w:rPr>
        <w:t>2.报价文件目录</w:t>
      </w:r>
    </w:p>
    <w:p w14:paraId="2528D5BA">
      <w:pPr>
        <w:pStyle w:val="30"/>
        <w:rPr>
          <w:color w:val="auto"/>
        </w:rPr>
      </w:pPr>
      <w:r>
        <w:rPr>
          <w:rFonts w:hint="eastAsia"/>
          <w:color w:val="auto"/>
        </w:rPr>
        <w:t>根据《供应商须知前附表》第12.1.2要求编制</w:t>
      </w:r>
    </w:p>
    <w:p w14:paraId="2A9C0B0D">
      <w:pPr>
        <w:spacing w:line="520" w:lineRule="exact"/>
        <w:jc w:val="center"/>
        <w:rPr>
          <w:rFonts w:hint="eastAsia" w:ascii="宋体" w:hAnsi="宋体"/>
          <w:b/>
          <w:bCs/>
          <w:sz w:val="28"/>
          <w:szCs w:val="28"/>
        </w:rPr>
      </w:pPr>
      <w:r>
        <w:rPr>
          <w:rFonts w:ascii="宋体" w:hAnsi="宋体"/>
          <w:b/>
          <w:bCs/>
          <w:sz w:val="28"/>
          <w:szCs w:val="28"/>
        </w:rPr>
        <w:br w:type="page"/>
      </w:r>
    </w:p>
    <w:p w14:paraId="3F60BA54">
      <w:pPr>
        <w:pStyle w:val="13"/>
        <w:spacing w:line="500" w:lineRule="exact"/>
        <w:ind w:firstLine="4760" w:firstLineChars="1700"/>
        <w:rPr>
          <w:rFonts w:hint="eastAsia" w:hAnsi="宋体"/>
          <w:b/>
          <w:bCs/>
          <w:sz w:val="32"/>
          <w:szCs w:val="32"/>
        </w:rPr>
      </w:pPr>
      <w:r>
        <w:rPr>
          <w:rFonts w:hint="eastAsia" w:hAnsi="宋体"/>
          <w:b/>
          <w:bCs/>
          <w:sz w:val="28"/>
          <w:szCs w:val="28"/>
        </w:rPr>
        <w:t>竞标</w:t>
      </w:r>
      <w:r>
        <w:rPr>
          <w:rFonts w:hint="eastAsia" w:hAnsi="宋体"/>
          <w:b/>
          <w:bCs/>
          <w:sz w:val="32"/>
          <w:szCs w:val="32"/>
        </w:rPr>
        <w:t>函</w:t>
      </w:r>
    </w:p>
    <w:p w14:paraId="7CD902BA">
      <w:pPr>
        <w:pStyle w:val="14"/>
        <w:ind w:left="5250"/>
      </w:pPr>
    </w:p>
    <w:p w14:paraId="2C4A8E16">
      <w:pPr>
        <w:pStyle w:val="13"/>
        <w:spacing w:line="440" w:lineRule="exact"/>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14:paraId="4339A6DA">
      <w:pPr>
        <w:pStyle w:val="13"/>
        <w:spacing w:line="440" w:lineRule="exact"/>
        <w:ind w:firstLine="420" w:firstLineChars="200"/>
        <w:rPr>
          <w:rFonts w:ascii="Times New Roman" w:hAnsi="Times New Roman"/>
        </w:rPr>
      </w:pPr>
    </w:p>
    <w:p w14:paraId="15C2D044">
      <w:pPr>
        <w:pStyle w:val="13"/>
        <w:spacing w:line="440" w:lineRule="exact"/>
        <w:ind w:firstLine="420" w:firstLineChars="200"/>
        <w:rPr>
          <w:rFonts w:ascii="Times New Roman" w:hAnsi="Times New Roman"/>
        </w:rPr>
      </w:pPr>
      <w:r>
        <w:rPr>
          <w:rFonts w:hint="eastAsia"/>
        </w:rPr>
        <w:t>我方已仔细阅读了贵方组织的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 xml:space="preserve">）的竞争性磋商采购文件的全部内容，现正式递交下述文件参加贵方组织的本次政府采购活动： </w:t>
      </w:r>
    </w:p>
    <w:p w14:paraId="6DBC76B9">
      <w:pPr>
        <w:pStyle w:val="13"/>
        <w:spacing w:line="440" w:lineRule="exact"/>
        <w:ind w:firstLine="420" w:firstLineChars="200"/>
        <w:rPr>
          <w:rFonts w:ascii="Times New Roman" w:hAnsi="Times New Roman"/>
        </w:rPr>
      </w:pPr>
      <w:r>
        <w:rPr>
          <w:rFonts w:hint="eastAsia"/>
        </w:rPr>
        <w:t>一、首次电子版报价文件</w:t>
      </w:r>
      <w:r>
        <w:rPr>
          <w:rFonts w:hint="eastAsia"/>
          <w:u w:val="single"/>
        </w:rPr>
        <w:t xml:space="preserve"> 一  </w:t>
      </w:r>
      <w:r>
        <w:rPr>
          <w:rFonts w:hint="eastAsia"/>
        </w:rPr>
        <w:t>份（包含按“第二章 供应商须知”提交的全部文件）；</w:t>
      </w:r>
    </w:p>
    <w:p w14:paraId="722395FC">
      <w:pPr>
        <w:pStyle w:val="13"/>
        <w:spacing w:line="440" w:lineRule="exact"/>
        <w:ind w:firstLine="420" w:firstLineChars="200"/>
        <w:rPr>
          <w:rFonts w:ascii="Times New Roman" w:hAnsi="Times New Roman"/>
        </w:rPr>
      </w:pPr>
      <w:r>
        <w:rPr>
          <w:rFonts w:hint="eastAsia"/>
        </w:rPr>
        <w:t>二、</w:t>
      </w:r>
      <w:r>
        <w:rPr>
          <w:rFonts w:hint="eastAsia" w:hAnsi="宋体"/>
        </w:rPr>
        <w:t>技术</w:t>
      </w:r>
      <w:r>
        <w:rPr>
          <w:rFonts w:hint="eastAsia"/>
        </w:rPr>
        <w:t>文件电子版</w:t>
      </w:r>
      <w:r>
        <w:rPr>
          <w:rFonts w:hint="eastAsia"/>
          <w:u w:val="single"/>
        </w:rPr>
        <w:t xml:space="preserve"> 一  </w:t>
      </w:r>
      <w:r>
        <w:rPr>
          <w:rFonts w:hint="eastAsia"/>
        </w:rPr>
        <w:t>份（包含按“第二章 供应商须知”提交的全部文件）；商务</w:t>
      </w:r>
      <w:r>
        <w:rPr>
          <w:rFonts w:hint="eastAsia" w:hAnsi="宋体"/>
        </w:rPr>
        <w:t>文件</w:t>
      </w:r>
      <w:r>
        <w:rPr>
          <w:rFonts w:hint="eastAsia"/>
        </w:rPr>
        <w:t>电子版</w:t>
      </w:r>
      <w:r>
        <w:rPr>
          <w:rFonts w:hint="eastAsia"/>
          <w:u w:val="single"/>
        </w:rPr>
        <w:t xml:space="preserve"> 一  </w:t>
      </w:r>
      <w:r>
        <w:rPr>
          <w:rFonts w:hint="eastAsia"/>
        </w:rPr>
        <w:t>份（包含按“第二章 供应商须知”提交的全部文件）；（商务技术文件已合并一份）</w:t>
      </w:r>
    </w:p>
    <w:p w14:paraId="5A3DCB46">
      <w:pPr>
        <w:pStyle w:val="13"/>
        <w:spacing w:line="440" w:lineRule="exact"/>
        <w:ind w:firstLine="420" w:firstLineChars="200"/>
        <w:rPr>
          <w:rFonts w:ascii="Times New Roman" w:hAnsi="Times New Roman"/>
        </w:rPr>
      </w:pPr>
      <w:r>
        <w:rPr>
          <w:rFonts w:hint="eastAsia"/>
        </w:rPr>
        <w:t>据此函，签字人兹宣布：</w:t>
      </w:r>
    </w:p>
    <w:p w14:paraId="0FAC1779">
      <w:pPr>
        <w:pStyle w:val="13"/>
        <w:spacing w:line="440" w:lineRule="exact"/>
        <w:ind w:firstLine="482"/>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元)的竞标总报价，提供服务期：</w:t>
      </w:r>
      <w:r>
        <w:rPr>
          <w:rFonts w:hint="eastAsia"/>
          <w:u w:val="single"/>
        </w:rPr>
        <w:t xml:space="preserve">            </w:t>
      </w:r>
      <w:r>
        <w:rPr>
          <w:rFonts w:hint="eastAsia"/>
        </w:rPr>
        <w:t>，提供本项目竞争性磋商采购文件第三章“采购需求”中相应的采购内容。</w:t>
      </w:r>
    </w:p>
    <w:p w14:paraId="580D24AB">
      <w:pPr>
        <w:pStyle w:val="13"/>
        <w:spacing w:line="440" w:lineRule="exact"/>
        <w:ind w:firstLine="482"/>
      </w:pPr>
      <w:r>
        <w:rPr>
          <w:rFonts w:hint="eastAsia"/>
        </w:rPr>
        <w:t>2、我方同意自本项目竞争性磋商采购文件采购公告规定的递交响应文件截止时间起遵循</w:t>
      </w:r>
      <w:r>
        <w:rPr>
          <w:rFonts w:hint="eastAsia" w:hAnsi="宋体"/>
        </w:rPr>
        <w:t>本竞标函</w:t>
      </w:r>
      <w:r>
        <w:rPr>
          <w:rFonts w:hint="eastAsia"/>
        </w:rPr>
        <w:t>，并承诺在“第二章 供应商须知”规定的响应有效期内不修改、撤销响应文件。</w:t>
      </w:r>
    </w:p>
    <w:p w14:paraId="0B44984E">
      <w:pPr>
        <w:pStyle w:val="13"/>
        <w:spacing w:line="440" w:lineRule="exact"/>
        <w:ind w:firstLine="482"/>
      </w:pPr>
      <w:r>
        <w:rPr>
          <w:rFonts w:hint="eastAsia"/>
        </w:rPr>
        <w:t>3、我方在此声明，所递交的响应文件及有关资料内容完整、真实和准确。</w:t>
      </w:r>
    </w:p>
    <w:p w14:paraId="61939631">
      <w:pPr>
        <w:pStyle w:val="13"/>
        <w:spacing w:line="440" w:lineRule="exact"/>
        <w:ind w:firstLine="482"/>
      </w:pPr>
      <w:r>
        <w:rPr>
          <w:rFonts w:hint="eastAsia"/>
        </w:rPr>
        <w:t>4、如本项目采购内容涉及须符合国家强制规定的，我方承诺我方本次竞标均符合国家有关强制规定。</w:t>
      </w:r>
    </w:p>
    <w:p w14:paraId="75F5B5EE">
      <w:pPr>
        <w:pStyle w:val="13"/>
        <w:spacing w:line="440" w:lineRule="exact"/>
        <w:ind w:firstLine="482"/>
      </w:pPr>
      <w:r>
        <w:rPr>
          <w:rFonts w:hint="eastAsia"/>
        </w:rPr>
        <w:t>5、我方承诺未被列入失信被执行人、重大税收违法案件当事人名单、政府采购严重违法失信行为记录名单，并已经具备《中华人民共和国政府采购法》中规定的参加政府采购活动的供应商应当具备的条件：</w:t>
      </w:r>
    </w:p>
    <w:p w14:paraId="6E516D62">
      <w:pPr>
        <w:pStyle w:val="13"/>
        <w:numPr>
          <w:ilvl w:val="0"/>
          <w:numId w:val="6"/>
        </w:numPr>
        <w:tabs>
          <w:tab w:val="left" w:pos="945"/>
        </w:tabs>
        <w:spacing w:line="440" w:lineRule="exact"/>
      </w:pPr>
      <w:r>
        <w:rPr>
          <w:rFonts w:hint="eastAsia"/>
        </w:rPr>
        <w:t>具有独立承担民事责任的能力；</w:t>
      </w:r>
    </w:p>
    <w:p w14:paraId="44DE479B">
      <w:pPr>
        <w:pStyle w:val="13"/>
        <w:numPr>
          <w:ilvl w:val="0"/>
          <w:numId w:val="6"/>
        </w:numPr>
        <w:tabs>
          <w:tab w:val="left" w:pos="945"/>
        </w:tabs>
        <w:spacing w:line="440" w:lineRule="exact"/>
      </w:pPr>
      <w:r>
        <w:rPr>
          <w:rFonts w:hint="eastAsia"/>
        </w:rPr>
        <w:t>具有良好的商业信誉和健全的财务会计制度；</w:t>
      </w:r>
    </w:p>
    <w:p w14:paraId="1E6DDAA7">
      <w:pPr>
        <w:pStyle w:val="13"/>
        <w:numPr>
          <w:ilvl w:val="0"/>
          <w:numId w:val="6"/>
        </w:numPr>
        <w:tabs>
          <w:tab w:val="left" w:pos="945"/>
        </w:tabs>
        <w:spacing w:line="440" w:lineRule="exact"/>
      </w:pPr>
      <w:r>
        <w:rPr>
          <w:rFonts w:hint="eastAsia"/>
        </w:rPr>
        <w:t>具有履行合同所必需的设备和专业技术能力；</w:t>
      </w:r>
    </w:p>
    <w:p w14:paraId="776A0E3C">
      <w:pPr>
        <w:pStyle w:val="13"/>
        <w:numPr>
          <w:ilvl w:val="0"/>
          <w:numId w:val="6"/>
        </w:numPr>
        <w:tabs>
          <w:tab w:val="left" w:pos="945"/>
        </w:tabs>
        <w:spacing w:line="440" w:lineRule="exact"/>
      </w:pPr>
      <w:r>
        <w:rPr>
          <w:rFonts w:hint="eastAsia"/>
        </w:rPr>
        <w:t>有依法缴纳税收和社会保障资金的良好记录；</w:t>
      </w:r>
    </w:p>
    <w:p w14:paraId="3AB0FE45">
      <w:pPr>
        <w:pStyle w:val="13"/>
        <w:numPr>
          <w:ilvl w:val="0"/>
          <w:numId w:val="6"/>
        </w:numPr>
        <w:tabs>
          <w:tab w:val="left" w:pos="945"/>
        </w:tabs>
        <w:spacing w:line="440" w:lineRule="exact"/>
      </w:pPr>
      <w:r>
        <w:rPr>
          <w:rFonts w:hint="eastAsia"/>
        </w:rPr>
        <w:t>参加政府采购活动前三年内，在经营活动中没有重大违法记录；</w:t>
      </w:r>
    </w:p>
    <w:p w14:paraId="33177B41">
      <w:pPr>
        <w:pStyle w:val="13"/>
        <w:numPr>
          <w:ilvl w:val="0"/>
          <w:numId w:val="6"/>
        </w:numPr>
        <w:tabs>
          <w:tab w:val="left" w:pos="945"/>
        </w:tabs>
        <w:spacing w:line="440" w:lineRule="exact"/>
      </w:pPr>
      <w:r>
        <w:rPr>
          <w:rFonts w:hint="eastAsia"/>
        </w:rPr>
        <w:t>法律、行政法规规定的其他条件。</w:t>
      </w:r>
    </w:p>
    <w:p w14:paraId="26E02C74">
      <w:pPr>
        <w:pStyle w:val="13"/>
        <w:spacing w:line="440" w:lineRule="exact"/>
        <w:ind w:firstLine="482"/>
      </w:pPr>
      <w:r>
        <w:rPr>
          <w:rFonts w:hint="eastAsia"/>
        </w:rPr>
        <w:t>6、如我方成交，我方承诺在收到成交通知书后，在成交通知书规定的期限内，</w:t>
      </w:r>
      <w:r>
        <w:rPr>
          <w:rFonts w:hint="eastAsia" w:hAnsi="宋体"/>
        </w:rPr>
        <w:t>根据竞争性磋商采购文件、我方的响应文件及有关澄清承诺书的要求按第六章“合同文本”与采购人订立书面合同，并按照合同约定</w:t>
      </w:r>
      <w:r>
        <w:rPr>
          <w:rFonts w:hint="eastAsia"/>
        </w:rPr>
        <w:t>承担完成合同的责任和义务。</w:t>
      </w:r>
    </w:p>
    <w:p w14:paraId="01162EB1">
      <w:pPr>
        <w:pStyle w:val="13"/>
        <w:spacing w:line="440" w:lineRule="exact"/>
        <w:ind w:firstLine="482"/>
      </w:pPr>
      <w:r>
        <w:rPr>
          <w:rFonts w:hint="eastAsia"/>
        </w:rPr>
        <w:t>7、我方已详细审核竞争性磋商采购文件，我方知道必须放弃提出含糊不清或误解问题的权利。</w:t>
      </w:r>
    </w:p>
    <w:p w14:paraId="4B09F9E4">
      <w:pPr>
        <w:pStyle w:val="13"/>
        <w:spacing w:line="440" w:lineRule="exact"/>
        <w:ind w:firstLine="482"/>
      </w:pPr>
      <w:r>
        <w:rPr>
          <w:rFonts w:hint="eastAsia"/>
        </w:rPr>
        <w:t>8、我方承诺满足竞争性磋商采购文件</w:t>
      </w:r>
      <w:r>
        <w:rPr>
          <w:rFonts w:hint="eastAsia" w:hAnsi="宋体"/>
        </w:rPr>
        <w:t>第六章“合同文本”</w:t>
      </w:r>
      <w:r>
        <w:rPr>
          <w:rFonts w:hint="eastAsia"/>
        </w:rPr>
        <w:t>的条款，承担完成合同的责任和义务。</w:t>
      </w:r>
    </w:p>
    <w:p w14:paraId="58C48581">
      <w:pPr>
        <w:pStyle w:val="13"/>
        <w:spacing w:line="440" w:lineRule="exact"/>
        <w:ind w:firstLine="482"/>
      </w:pPr>
      <w:r>
        <w:rPr>
          <w:rFonts w:hint="eastAsia"/>
        </w:rPr>
        <w:t>9、我方同意应贵方要求提供与本竞标有关的任何数据或资料。若贵方需要，我方愿意提供我方作出的一切承诺的证明材料。</w:t>
      </w:r>
    </w:p>
    <w:p w14:paraId="06429DD4">
      <w:pPr>
        <w:pStyle w:val="13"/>
        <w:spacing w:line="440" w:lineRule="exact"/>
        <w:ind w:firstLine="482"/>
      </w:pPr>
      <w:r>
        <w:rPr>
          <w:rFonts w:hint="eastAsia"/>
        </w:rPr>
        <w:t>10、我方完全理解贵方不一定接受响应报价最低的竞标人为成交供应商的行为。</w:t>
      </w:r>
    </w:p>
    <w:p w14:paraId="44AD7A13">
      <w:pPr>
        <w:pStyle w:val="13"/>
        <w:spacing w:line="440" w:lineRule="exact"/>
        <w:ind w:firstLine="482"/>
      </w:pPr>
      <w:r>
        <w:rPr>
          <w:rFonts w:hint="eastAsia"/>
        </w:rPr>
        <w:t>11、我方将严格遵守《中华人民共和国政府采购法》第七十七条的规定，即供应商有下列情形之一的，处以采购金额千分之五以上千分之十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4E30FD3F">
      <w:pPr>
        <w:pStyle w:val="13"/>
        <w:numPr>
          <w:ilvl w:val="0"/>
          <w:numId w:val="7"/>
        </w:numPr>
        <w:tabs>
          <w:tab w:val="left" w:pos="945"/>
        </w:tabs>
        <w:spacing w:line="440" w:lineRule="exact"/>
        <w:rPr>
          <w:rFonts w:hint="eastAsia" w:hAnsi="宋体"/>
        </w:rPr>
      </w:pPr>
      <w:r>
        <w:rPr>
          <w:rFonts w:hint="eastAsia" w:hAnsi="宋体"/>
        </w:rPr>
        <w:t>提供虚假材料谋取成交、成交的；</w:t>
      </w:r>
    </w:p>
    <w:p w14:paraId="48704BA1">
      <w:pPr>
        <w:pStyle w:val="13"/>
        <w:numPr>
          <w:ilvl w:val="0"/>
          <w:numId w:val="7"/>
        </w:numPr>
        <w:tabs>
          <w:tab w:val="left" w:pos="945"/>
        </w:tabs>
        <w:spacing w:line="440" w:lineRule="exact"/>
        <w:rPr>
          <w:rFonts w:hint="eastAsia" w:hAnsi="宋体"/>
        </w:rPr>
      </w:pPr>
      <w:r>
        <w:rPr>
          <w:rFonts w:hint="eastAsia" w:hAnsi="宋体"/>
        </w:rPr>
        <w:t>采取不正当手段诋毁、排挤其他供应商的；</w:t>
      </w:r>
    </w:p>
    <w:p w14:paraId="17122EFD">
      <w:pPr>
        <w:pStyle w:val="13"/>
        <w:numPr>
          <w:ilvl w:val="0"/>
          <w:numId w:val="7"/>
        </w:numPr>
        <w:tabs>
          <w:tab w:val="left" w:pos="945"/>
        </w:tabs>
        <w:spacing w:line="440" w:lineRule="exact"/>
      </w:pPr>
      <w:r>
        <w:rPr>
          <w:rFonts w:hint="eastAsia" w:hAnsi="宋体"/>
        </w:rPr>
        <w:t>与采购人、其他供应商或者采购代理机构恶意串通的；</w:t>
      </w:r>
    </w:p>
    <w:p w14:paraId="2FA16F09">
      <w:pPr>
        <w:pStyle w:val="13"/>
        <w:numPr>
          <w:ilvl w:val="0"/>
          <w:numId w:val="7"/>
        </w:numPr>
        <w:tabs>
          <w:tab w:val="left" w:pos="945"/>
        </w:tabs>
        <w:spacing w:line="440" w:lineRule="exact"/>
      </w:pPr>
      <w:r>
        <w:rPr>
          <w:rFonts w:hint="eastAsia" w:hAnsi="宋体"/>
        </w:rPr>
        <w:t>向采购人、采购代理机构行贿或者提供其他不正当利益的；</w:t>
      </w:r>
    </w:p>
    <w:p w14:paraId="5F2D7EEA">
      <w:pPr>
        <w:pStyle w:val="13"/>
        <w:numPr>
          <w:ilvl w:val="0"/>
          <w:numId w:val="7"/>
        </w:numPr>
        <w:tabs>
          <w:tab w:val="left" w:pos="945"/>
        </w:tabs>
        <w:spacing w:line="440" w:lineRule="exact"/>
      </w:pPr>
      <w:r>
        <w:rPr>
          <w:rFonts w:hint="eastAsia" w:hAnsi="宋体"/>
        </w:rPr>
        <w:t>在采购过程中与采购人进行协商谈判的；</w:t>
      </w:r>
    </w:p>
    <w:p w14:paraId="6F6ABE42">
      <w:pPr>
        <w:pStyle w:val="13"/>
        <w:numPr>
          <w:ilvl w:val="0"/>
          <w:numId w:val="7"/>
        </w:numPr>
        <w:tabs>
          <w:tab w:val="left" w:pos="945"/>
        </w:tabs>
        <w:spacing w:line="440" w:lineRule="exact"/>
      </w:pPr>
      <w:r>
        <w:rPr>
          <w:rFonts w:hint="eastAsia" w:hAnsi="宋体"/>
        </w:rPr>
        <w:t>拒绝有关部门监督检查或提供虚假情况的。</w:t>
      </w:r>
    </w:p>
    <w:p w14:paraId="6D11CF5A">
      <w:pPr>
        <w:pStyle w:val="13"/>
        <w:spacing w:line="360" w:lineRule="auto"/>
        <w:ind w:firstLine="420"/>
      </w:pPr>
      <w:r>
        <w:rPr>
          <w:rFonts w:hint="eastAsia" w:hAnsi="宋体" w:cs="宋体"/>
        </w:rPr>
        <w:t>12.与本磋商有关的一切正式往来信函请寄</w:t>
      </w:r>
      <w:r>
        <w:rPr>
          <w:rFonts w:hint="eastAsia"/>
        </w:rPr>
        <w:t>：</w:t>
      </w:r>
    </w:p>
    <w:p w14:paraId="5F4CA6C1">
      <w:pPr>
        <w:pStyle w:val="13"/>
        <w:spacing w:line="360" w:lineRule="auto"/>
        <w:ind w:firstLine="420"/>
      </w:pPr>
      <w:r>
        <w:rPr>
          <w:rFonts w:hint="eastAsia"/>
        </w:rPr>
        <w:t>地址：</w:t>
      </w:r>
      <w:r>
        <w:rPr>
          <w:rFonts w:hint="eastAsia"/>
          <w:u w:val="single"/>
        </w:rPr>
        <w:t xml:space="preserve">                                                        </w:t>
      </w:r>
      <w:r>
        <w:rPr>
          <w:rFonts w:hint="eastAsia"/>
        </w:rPr>
        <w:t xml:space="preserve"> </w:t>
      </w:r>
    </w:p>
    <w:p w14:paraId="1AA62C15">
      <w:pPr>
        <w:pStyle w:val="13"/>
        <w:spacing w:line="360" w:lineRule="auto"/>
        <w:ind w:firstLine="420"/>
        <w:rPr>
          <w:u w:val="single"/>
        </w:rPr>
      </w:pPr>
      <w:r>
        <w:rPr>
          <w:rFonts w:hint="eastAsia"/>
        </w:rPr>
        <w:t>电话：</w:t>
      </w:r>
      <w:r>
        <w:rPr>
          <w:rFonts w:hint="eastAsia"/>
          <w:u w:val="single"/>
        </w:rPr>
        <w:t xml:space="preserve">                                      　　　　　　　　　</w:t>
      </w:r>
    </w:p>
    <w:p w14:paraId="73F5DFAB">
      <w:pPr>
        <w:pStyle w:val="13"/>
        <w:spacing w:line="360" w:lineRule="auto"/>
        <w:ind w:firstLine="420"/>
      </w:pPr>
      <w:r>
        <w:rPr>
          <w:rFonts w:hint="eastAsia"/>
        </w:rPr>
        <w:t>传真：</w:t>
      </w:r>
      <w:r>
        <w:rPr>
          <w:rFonts w:hint="eastAsia"/>
          <w:u w:val="single"/>
        </w:rPr>
        <w:t>　　　　　　　　　　　　　　　　　　　　　　　　　　　　</w:t>
      </w:r>
    </w:p>
    <w:p w14:paraId="3A928C3F">
      <w:pPr>
        <w:pStyle w:val="13"/>
        <w:spacing w:line="360" w:lineRule="auto"/>
        <w:ind w:firstLine="420"/>
        <w:rPr>
          <w:u w:val="single"/>
        </w:rPr>
      </w:pPr>
      <w:r>
        <w:rPr>
          <w:rFonts w:hint="eastAsia"/>
        </w:rPr>
        <w:t>邮政编码：</w:t>
      </w:r>
      <w:r>
        <w:rPr>
          <w:rFonts w:hint="eastAsia"/>
          <w:u w:val="single"/>
        </w:rPr>
        <w:t xml:space="preserve">                                                    </w:t>
      </w:r>
    </w:p>
    <w:p w14:paraId="231B20BC">
      <w:pPr>
        <w:pStyle w:val="13"/>
        <w:spacing w:line="360" w:lineRule="auto"/>
        <w:ind w:firstLine="420"/>
        <w:rPr>
          <w:u w:val="single"/>
        </w:rPr>
      </w:pPr>
      <w:r>
        <w:rPr>
          <w:rFonts w:hint="eastAsia"/>
        </w:rPr>
        <w:t>开户名称：</w:t>
      </w:r>
      <w:r>
        <w:rPr>
          <w:rFonts w:hint="eastAsia"/>
          <w:u w:val="single"/>
        </w:rPr>
        <w:t xml:space="preserve">                                                    </w:t>
      </w:r>
    </w:p>
    <w:p w14:paraId="62C38996">
      <w:pPr>
        <w:pStyle w:val="13"/>
        <w:spacing w:line="360" w:lineRule="auto"/>
        <w:ind w:firstLine="420"/>
        <w:rPr>
          <w:u w:val="single"/>
        </w:rPr>
      </w:pPr>
      <w:r>
        <w:rPr>
          <w:rFonts w:hint="eastAsia"/>
        </w:rPr>
        <w:t>开户银行：</w:t>
      </w:r>
      <w:r>
        <w:rPr>
          <w:rFonts w:hint="eastAsia"/>
          <w:u w:val="single"/>
        </w:rPr>
        <w:t xml:space="preserve">                                                    </w:t>
      </w:r>
    </w:p>
    <w:p w14:paraId="02822FAA">
      <w:pPr>
        <w:pStyle w:val="13"/>
        <w:spacing w:line="360" w:lineRule="auto"/>
        <w:ind w:firstLine="420"/>
        <w:rPr>
          <w:u w:val="single"/>
        </w:rPr>
      </w:pPr>
      <w:r>
        <w:rPr>
          <w:rFonts w:hint="eastAsia"/>
        </w:rPr>
        <w:t>银行账号：</w:t>
      </w:r>
      <w:r>
        <w:rPr>
          <w:rFonts w:hint="eastAsia"/>
          <w:u w:val="single"/>
        </w:rPr>
        <w:t xml:space="preserve">                                                    </w:t>
      </w:r>
    </w:p>
    <w:p w14:paraId="576B3D03">
      <w:pPr>
        <w:pStyle w:val="12"/>
        <w:tabs>
          <w:tab w:val="left" w:pos="939"/>
        </w:tabs>
        <w:spacing w:line="360" w:lineRule="auto"/>
        <w:ind w:left="140" w:leftChars="67" w:firstLine="315" w:firstLineChars="150"/>
        <w:rPr>
          <w:rFonts w:hint="eastAsia" w:ascii="宋体" w:hAnsi="宋体" w:cs="宋体"/>
          <w:szCs w:val="21"/>
        </w:rPr>
      </w:pPr>
      <w:r>
        <w:rPr>
          <w:rFonts w:hint="eastAsia" w:ascii="宋体" w:hAnsi="宋体" w:cs="宋体"/>
          <w:szCs w:val="21"/>
        </w:rPr>
        <w:t>特此承诺。</w:t>
      </w:r>
    </w:p>
    <w:p w14:paraId="48107508">
      <w:pPr>
        <w:spacing w:line="360" w:lineRule="auto"/>
        <w:contextualSpacing/>
        <w:jc w:val="left"/>
        <w:rPr>
          <w:rFonts w:hint="eastAsia" w:ascii="宋体" w:hAnsi="宋体" w:cs="宋体"/>
          <w:szCs w:val="21"/>
        </w:rPr>
      </w:pPr>
    </w:p>
    <w:p w14:paraId="3A6695B0">
      <w:pPr>
        <w:snapToGrid w:val="0"/>
        <w:spacing w:before="50" w:after="50" w:line="440" w:lineRule="exact"/>
        <w:ind w:right="-816" w:rightChars="-389" w:firstLine="4400" w:firstLineChars="2000"/>
        <w:rPr>
          <w:rFonts w:hint="eastAsia" w:ascii="宋体" w:hAnsi="宋体" w:cs="宋体"/>
          <w:sz w:val="22"/>
          <w:szCs w:val="22"/>
        </w:rPr>
      </w:pPr>
      <w:r>
        <w:rPr>
          <w:rFonts w:hint="eastAsia" w:ascii="宋体" w:hAnsi="宋体" w:cs="宋体"/>
          <w:sz w:val="22"/>
          <w:szCs w:val="22"/>
        </w:rPr>
        <w:t xml:space="preserve">供应商（电子签章）：      </w:t>
      </w:r>
    </w:p>
    <w:p w14:paraId="0C895C5A">
      <w:pPr>
        <w:spacing w:line="360" w:lineRule="auto"/>
        <w:ind w:right="420" w:firstLine="5940" w:firstLineChars="2700"/>
        <w:contextualSpacing/>
        <w:jc w:val="left"/>
        <w:rPr>
          <w:rFonts w:hint="eastAsia" w:ascii="宋体" w:hAnsi="宋体" w:cs="宋体"/>
          <w:sz w:val="22"/>
          <w:szCs w:val="22"/>
        </w:rPr>
      </w:pPr>
      <w:r>
        <w:rPr>
          <w:rFonts w:hint="eastAsia" w:ascii="宋体" w:hAnsi="宋体" w:cs="宋体"/>
          <w:sz w:val="22"/>
          <w:szCs w:val="22"/>
        </w:rPr>
        <w:t>日期：   年   月   日</w:t>
      </w:r>
    </w:p>
    <w:p w14:paraId="0CA8B341">
      <w:pPr>
        <w:spacing w:line="520" w:lineRule="exact"/>
        <w:jc w:val="center"/>
        <w:rPr>
          <w:rFonts w:hint="eastAsia" w:ascii="方正小标宋简体" w:hAnsi="方正小标宋简体" w:eastAsia="方正小标宋简体" w:cs="方正小标宋简体"/>
          <w:bCs/>
          <w:sz w:val="40"/>
          <w:szCs w:val="40"/>
        </w:rPr>
      </w:pPr>
    </w:p>
    <w:p w14:paraId="3EF16DD3">
      <w:pPr>
        <w:spacing w:line="520" w:lineRule="exact"/>
        <w:jc w:val="center"/>
        <w:rPr>
          <w:rFonts w:hint="eastAsia" w:ascii="方正小标宋简体" w:hAnsi="方正小标宋简体" w:eastAsia="方正小标宋简体" w:cs="方正小标宋简体"/>
          <w:bCs/>
          <w:sz w:val="40"/>
          <w:szCs w:val="40"/>
        </w:rPr>
      </w:pPr>
    </w:p>
    <w:p w14:paraId="4F0F0DBF">
      <w:pPr>
        <w:spacing w:line="520" w:lineRule="exact"/>
        <w:jc w:val="center"/>
        <w:rPr>
          <w:rFonts w:hint="eastAsia" w:ascii="方正小标宋简体" w:hAnsi="方正小标宋简体" w:eastAsia="方正小标宋简体" w:cs="方正小标宋简体"/>
          <w:bCs/>
          <w:sz w:val="40"/>
          <w:szCs w:val="40"/>
        </w:rPr>
      </w:pPr>
    </w:p>
    <w:p w14:paraId="0F8F26EA">
      <w:pPr>
        <w:spacing w:line="520" w:lineRule="exact"/>
        <w:jc w:val="center"/>
        <w:rPr>
          <w:rFonts w:hint="eastAsia" w:ascii="方正小标宋简体" w:hAnsi="方正小标宋简体" w:eastAsia="方正小标宋简体" w:cs="方正小标宋简体"/>
          <w:bCs/>
          <w:sz w:val="40"/>
          <w:szCs w:val="40"/>
        </w:rPr>
      </w:pPr>
    </w:p>
    <w:p w14:paraId="01D4A046">
      <w:pPr>
        <w:spacing w:line="520" w:lineRule="exact"/>
        <w:jc w:val="center"/>
        <w:rPr>
          <w:rFonts w:hint="eastAsia" w:ascii="方正小标宋简体" w:hAnsi="方正小标宋简体" w:eastAsia="方正小标宋简体" w:cs="方正小标宋简体"/>
          <w:bCs/>
          <w:sz w:val="40"/>
          <w:szCs w:val="40"/>
        </w:rPr>
      </w:pPr>
    </w:p>
    <w:p w14:paraId="551558EC">
      <w:pPr>
        <w:spacing w:line="520" w:lineRule="exact"/>
        <w:jc w:val="center"/>
        <w:rPr>
          <w:rFonts w:hint="eastAsia" w:ascii="方正小标宋简体" w:hAnsi="方正小标宋简体" w:eastAsia="方正小标宋简体" w:cs="方正小标宋简体"/>
          <w:bCs/>
          <w:sz w:val="40"/>
          <w:szCs w:val="40"/>
        </w:rPr>
      </w:pPr>
    </w:p>
    <w:p w14:paraId="2F01381E">
      <w:pPr>
        <w:spacing w:line="520" w:lineRule="exact"/>
        <w:jc w:val="center"/>
        <w:rPr>
          <w:rFonts w:hint="eastAsia" w:ascii="方正小标宋简体" w:hAnsi="方正小标宋简体" w:eastAsia="方正小标宋简体" w:cs="方正小标宋简体"/>
          <w:bCs/>
          <w:sz w:val="40"/>
          <w:szCs w:val="40"/>
        </w:rPr>
      </w:pPr>
    </w:p>
    <w:p w14:paraId="5CD2B455">
      <w:pPr>
        <w:spacing w:line="520" w:lineRule="exact"/>
        <w:jc w:val="center"/>
        <w:rPr>
          <w:rFonts w:hint="eastAsia"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40"/>
          <w:szCs w:val="40"/>
        </w:rPr>
        <w:t>竞  标  报  价  表</w:t>
      </w:r>
    </w:p>
    <w:p w14:paraId="1A5D0E21">
      <w:pPr>
        <w:snapToGrid w:val="0"/>
        <w:spacing w:before="50" w:after="50" w:line="440" w:lineRule="exact"/>
        <w:rPr>
          <w:rFonts w:hint="eastAsia" w:ascii="宋体" w:hAnsi="宋体" w:cs="宋体"/>
          <w:sz w:val="22"/>
          <w:szCs w:val="22"/>
          <w:u w:val="single"/>
        </w:rPr>
      </w:pPr>
      <w:r>
        <w:rPr>
          <w:rFonts w:hint="eastAsia" w:ascii="宋体" w:hAnsi="宋体" w:cs="宋体"/>
          <w:sz w:val="22"/>
          <w:szCs w:val="22"/>
        </w:rPr>
        <w:t>项目名称：</w:t>
      </w:r>
      <w:r>
        <w:rPr>
          <w:rFonts w:hint="eastAsia" w:ascii="宋体" w:hAnsi="宋体" w:cs="宋体"/>
          <w:sz w:val="22"/>
          <w:szCs w:val="22"/>
          <w:u w:val="single"/>
        </w:rPr>
        <w:t xml:space="preserve">                </w:t>
      </w:r>
    </w:p>
    <w:p w14:paraId="7EF3B504">
      <w:pPr>
        <w:snapToGrid w:val="0"/>
        <w:spacing w:before="50" w:after="50" w:line="440" w:lineRule="exact"/>
        <w:rPr>
          <w:rFonts w:hint="eastAsia" w:ascii="宋体" w:hAnsi="宋体" w:cs="宋体"/>
          <w:sz w:val="22"/>
          <w:szCs w:val="22"/>
          <w:u w:val="single"/>
        </w:rPr>
      </w:pPr>
      <w:r>
        <w:rPr>
          <w:rFonts w:hint="eastAsia" w:ascii="宋体" w:hAnsi="宋体" w:cs="宋体"/>
          <w:sz w:val="22"/>
          <w:szCs w:val="22"/>
        </w:rPr>
        <w:t>项目编号：</w:t>
      </w:r>
      <w:r>
        <w:rPr>
          <w:rFonts w:hint="eastAsia" w:ascii="宋体" w:hAnsi="宋体" w:cs="宋体"/>
          <w:sz w:val="22"/>
          <w:szCs w:val="22"/>
          <w:u w:val="single"/>
        </w:rPr>
        <w:t xml:space="preserve">                </w:t>
      </w:r>
      <w:r>
        <w:rPr>
          <w:rFonts w:hint="eastAsia" w:ascii="宋体" w:hAnsi="宋体" w:cs="宋体"/>
          <w:sz w:val="22"/>
          <w:szCs w:val="22"/>
        </w:rPr>
        <w:t xml:space="preserve">    </w:t>
      </w:r>
    </w:p>
    <w:p w14:paraId="66746106">
      <w:pPr>
        <w:snapToGrid w:val="0"/>
        <w:spacing w:before="50" w:after="50" w:line="440" w:lineRule="exact"/>
        <w:rPr>
          <w:rFonts w:hint="eastAsia" w:ascii="宋体" w:hAnsi="宋体" w:cs="宋体"/>
          <w:sz w:val="22"/>
          <w:szCs w:val="22"/>
        </w:rPr>
      </w:pPr>
      <w:r>
        <w:rPr>
          <w:rFonts w:hint="eastAsia" w:ascii="宋体" w:hAnsi="宋体" w:cs="宋体"/>
          <w:sz w:val="22"/>
          <w:szCs w:val="22"/>
        </w:rPr>
        <w:t xml:space="preserve"> 单位：元</w:t>
      </w:r>
    </w:p>
    <w:tbl>
      <w:tblPr>
        <w:tblStyle w:val="24"/>
        <w:tblW w:w="9497" w:type="dxa"/>
        <w:tblInd w:w="2" w:type="dxa"/>
        <w:tblLayout w:type="fixed"/>
        <w:tblCellMar>
          <w:top w:w="0" w:type="dxa"/>
          <w:left w:w="108" w:type="dxa"/>
          <w:bottom w:w="0" w:type="dxa"/>
          <w:right w:w="108" w:type="dxa"/>
        </w:tblCellMar>
      </w:tblPr>
      <w:tblGrid>
        <w:gridCol w:w="777"/>
        <w:gridCol w:w="2613"/>
        <w:gridCol w:w="1873"/>
        <w:gridCol w:w="1635"/>
        <w:gridCol w:w="1695"/>
        <w:gridCol w:w="904"/>
      </w:tblGrid>
      <w:tr w14:paraId="7CFB94A2">
        <w:tblPrEx>
          <w:tblCellMar>
            <w:top w:w="0" w:type="dxa"/>
            <w:left w:w="108" w:type="dxa"/>
            <w:bottom w:w="0" w:type="dxa"/>
            <w:right w:w="108" w:type="dxa"/>
          </w:tblCellMar>
        </w:tblPrEx>
        <w:trPr>
          <w:cantSplit/>
          <w:trHeight w:val="698" w:hRule="atLeast"/>
        </w:trPr>
        <w:tc>
          <w:tcPr>
            <w:tcW w:w="777" w:type="dxa"/>
            <w:tcBorders>
              <w:top w:val="single" w:color="auto" w:sz="8" w:space="0"/>
              <w:left w:val="single" w:color="auto" w:sz="8" w:space="0"/>
              <w:bottom w:val="single" w:color="auto" w:sz="4" w:space="0"/>
              <w:right w:val="single" w:color="auto" w:sz="4" w:space="0"/>
            </w:tcBorders>
            <w:vAlign w:val="center"/>
          </w:tcPr>
          <w:p w14:paraId="19BB05B7">
            <w:pPr>
              <w:spacing w:line="440" w:lineRule="exact"/>
              <w:jc w:val="center"/>
              <w:rPr>
                <w:rFonts w:hint="eastAsia" w:ascii="宋体" w:hAnsi="宋体"/>
                <w:spacing w:val="-16"/>
                <w:szCs w:val="21"/>
              </w:rPr>
            </w:pPr>
            <w:r>
              <w:rPr>
                <w:rFonts w:hint="eastAsia" w:ascii="宋体" w:hAnsi="宋体"/>
                <w:spacing w:val="-16"/>
                <w:szCs w:val="21"/>
              </w:rPr>
              <w:t>序号</w:t>
            </w:r>
          </w:p>
        </w:tc>
        <w:tc>
          <w:tcPr>
            <w:tcW w:w="2613" w:type="dxa"/>
            <w:tcBorders>
              <w:top w:val="single" w:color="auto" w:sz="8" w:space="0"/>
              <w:left w:val="nil"/>
              <w:bottom w:val="single" w:color="auto" w:sz="4" w:space="0"/>
              <w:right w:val="single" w:color="auto" w:sz="4" w:space="0"/>
            </w:tcBorders>
            <w:vAlign w:val="center"/>
          </w:tcPr>
          <w:p w14:paraId="36D6EB7D">
            <w:pPr>
              <w:spacing w:line="440" w:lineRule="exact"/>
              <w:jc w:val="center"/>
              <w:rPr>
                <w:rFonts w:hint="eastAsia" w:ascii="宋体" w:hAnsi="宋体"/>
                <w:szCs w:val="21"/>
              </w:rPr>
            </w:pPr>
            <w:r>
              <w:rPr>
                <w:rFonts w:hint="eastAsia" w:ascii="宋体" w:hAnsi="宋体"/>
                <w:szCs w:val="21"/>
              </w:rPr>
              <w:t>标的名称</w:t>
            </w:r>
          </w:p>
        </w:tc>
        <w:tc>
          <w:tcPr>
            <w:tcW w:w="1873" w:type="dxa"/>
            <w:tcBorders>
              <w:top w:val="single" w:color="auto" w:sz="8" w:space="0"/>
              <w:left w:val="nil"/>
              <w:bottom w:val="single" w:color="auto" w:sz="4" w:space="0"/>
              <w:right w:val="single" w:color="auto" w:sz="4" w:space="0"/>
            </w:tcBorders>
            <w:vAlign w:val="center"/>
          </w:tcPr>
          <w:p w14:paraId="6E14E21D">
            <w:pPr>
              <w:spacing w:line="440" w:lineRule="exact"/>
              <w:jc w:val="center"/>
              <w:rPr>
                <w:rFonts w:hint="eastAsia" w:ascii="宋体" w:hAnsi="宋体"/>
                <w:szCs w:val="21"/>
              </w:rPr>
            </w:pPr>
            <w:r>
              <w:rPr>
                <w:rFonts w:hint="eastAsia" w:ascii="宋体" w:hAnsi="宋体"/>
                <w:szCs w:val="21"/>
              </w:rPr>
              <w:t>数量及单位 ①</w:t>
            </w:r>
          </w:p>
        </w:tc>
        <w:tc>
          <w:tcPr>
            <w:tcW w:w="1635" w:type="dxa"/>
            <w:tcBorders>
              <w:top w:val="single" w:color="auto" w:sz="4" w:space="0"/>
              <w:left w:val="single" w:color="auto" w:sz="4" w:space="0"/>
              <w:bottom w:val="single" w:color="auto" w:sz="4" w:space="0"/>
              <w:right w:val="single" w:color="auto" w:sz="4" w:space="0"/>
            </w:tcBorders>
            <w:vAlign w:val="center"/>
          </w:tcPr>
          <w:p w14:paraId="32336C38">
            <w:pPr>
              <w:spacing w:line="440" w:lineRule="exact"/>
              <w:jc w:val="center"/>
              <w:rPr>
                <w:rFonts w:hint="eastAsia" w:ascii="宋体" w:hAnsi="宋体"/>
                <w:szCs w:val="21"/>
              </w:rPr>
            </w:pPr>
            <w:r>
              <w:rPr>
                <w:rFonts w:hint="eastAsia" w:ascii="宋体" w:hAnsi="宋体"/>
                <w:szCs w:val="21"/>
              </w:rPr>
              <w:t>单价（元）②</w:t>
            </w:r>
          </w:p>
        </w:tc>
        <w:tc>
          <w:tcPr>
            <w:tcW w:w="1695" w:type="dxa"/>
            <w:tcBorders>
              <w:top w:val="single" w:color="auto" w:sz="4" w:space="0"/>
              <w:left w:val="single" w:color="auto" w:sz="4" w:space="0"/>
              <w:bottom w:val="single" w:color="auto" w:sz="4" w:space="0"/>
              <w:right w:val="single" w:color="auto" w:sz="4" w:space="0"/>
            </w:tcBorders>
            <w:vAlign w:val="center"/>
          </w:tcPr>
          <w:p w14:paraId="79CB7995">
            <w:pPr>
              <w:spacing w:line="440" w:lineRule="exact"/>
              <w:jc w:val="center"/>
              <w:rPr>
                <w:rFonts w:hint="eastAsia" w:ascii="宋体" w:hAnsi="宋体"/>
                <w:szCs w:val="21"/>
              </w:rPr>
            </w:pPr>
            <w:r>
              <w:rPr>
                <w:rFonts w:hint="eastAsia" w:ascii="宋体" w:hAnsi="宋体"/>
                <w:szCs w:val="21"/>
              </w:rPr>
              <w:t xml:space="preserve">合计（元）  </w:t>
            </w:r>
          </w:p>
          <w:p w14:paraId="0E042FC9">
            <w:pPr>
              <w:spacing w:line="440" w:lineRule="exact"/>
              <w:jc w:val="center"/>
              <w:rPr>
                <w:rFonts w:hint="eastAsia" w:ascii="宋体" w:hAnsi="宋体"/>
                <w:szCs w:val="21"/>
              </w:rPr>
            </w:pPr>
            <w:r>
              <w:rPr>
                <w:rFonts w:hint="eastAsia" w:ascii="宋体" w:hAnsi="宋体"/>
                <w:szCs w:val="21"/>
              </w:rPr>
              <w:t xml:space="preserve"> ①×②=③</w:t>
            </w:r>
          </w:p>
        </w:tc>
        <w:tc>
          <w:tcPr>
            <w:tcW w:w="904" w:type="dxa"/>
            <w:tcBorders>
              <w:top w:val="single" w:color="auto" w:sz="4" w:space="0"/>
              <w:left w:val="single" w:color="auto" w:sz="4" w:space="0"/>
              <w:bottom w:val="single" w:color="auto" w:sz="4" w:space="0"/>
              <w:right w:val="single" w:color="auto" w:sz="4" w:space="0"/>
            </w:tcBorders>
            <w:vAlign w:val="center"/>
          </w:tcPr>
          <w:p w14:paraId="51A9DFCD">
            <w:pPr>
              <w:spacing w:line="440" w:lineRule="exact"/>
              <w:jc w:val="center"/>
              <w:rPr>
                <w:rFonts w:hint="eastAsia" w:ascii="宋体" w:hAnsi="宋体"/>
                <w:szCs w:val="21"/>
              </w:rPr>
            </w:pPr>
            <w:r>
              <w:rPr>
                <w:rFonts w:hint="eastAsia" w:ascii="宋体" w:hAnsi="宋体"/>
                <w:szCs w:val="21"/>
              </w:rPr>
              <w:t>备注</w:t>
            </w:r>
          </w:p>
        </w:tc>
      </w:tr>
      <w:tr w14:paraId="5A804B91">
        <w:tblPrEx>
          <w:tblCellMar>
            <w:top w:w="0" w:type="dxa"/>
            <w:left w:w="108" w:type="dxa"/>
            <w:bottom w:w="0" w:type="dxa"/>
            <w:right w:w="108" w:type="dxa"/>
          </w:tblCellMar>
        </w:tblPrEx>
        <w:trPr>
          <w:cantSplit/>
          <w:trHeight w:val="981" w:hRule="atLeast"/>
        </w:trPr>
        <w:tc>
          <w:tcPr>
            <w:tcW w:w="777" w:type="dxa"/>
            <w:tcBorders>
              <w:top w:val="single" w:color="auto" w:sz="8" w:space="0"/>
              <w:left w:val="single" w:color="auto" w:sz="8" w:space="0"/>
              <w:bottom w:val="single" w:color="auto" w:sz="4" w:space="0"/>
              <w:right w:val="single" w:color="auto" w:sz="4" w:space="0"/>
            </w:tcBorders>
            <w:vAlign w:val="center"/>
          </w:tcPr>
          <w:p w14:paraId="5A8210E6">
            <w:pPr>
              <w:spacing w:line="440" w:lineRule="exact"/>
              <w:jc w:val="center"/>
              <w:rPr>
                <w:rFonts w:hint="eastAsia" w:ascii="宋体" w:hAnsi="宋体"/>
                <w:spacing w:val="-16"/>
                <w:szCs w:val="21"/>
              </w:rPr>
            </w:pPr>
            <w:r>
              <w:rPr>
                <w:rFonts w:hint="eastAsia" w:ascii="宋体" w:hAnsi="宋体"/>
                <w:spacing w:val="-16"/>
                <w:szCs w:val="21"/>
              </w:rPr>
              <w:t>1</w:t>
            </w:r>
          </w:p>
        </w:tc>
        <w:tc>
          <w:tcPr>
            <w:tcW w:w="2613" w:type="dxa"/>
            <w:tcBorders>
              <w:top w:val="single" w:color="auto" w:sz="8" w:space="0"/>
              <w:left w:val="nil"/>
              <w:bottom w:val="single" w:color="auto" w:sz="4" w:space="0"/>
              <w:right w:val="single" w:color="auto" w:sz="4" w:space="0"/>
            </w:tcBorders>
            <w:vAlign w:val="center"/>
          </w:tcPr>
          <w:p w14:paraId="4ACF1FBF">
            <w:pPr>
              <w:jc w:val="center"/>
              <w:rPr>
                <w:rFonts w:hint="eastAsia" w:ascii="宋体" w:hAnsi="宋体" w:cs="宋体"/>
                <w:szCs w:val="21"/>
              </w:rPr>
            </w:pPr>
            <w:r>
              <w:rPr>
                <w:rFonts w:hint="eastAsia" w:ascii="宋体" w:hAnsi="宋体" w:cs="宋体"/>
                <w:szCs w:val="21"/>
              </w:rPr>
              <w:t xml:space="preserve">玉林龙潭产业园区物流降本提质增效行动方案（2025-2027年） </w:t>
            </w:r>
          </w:p>
        </w:tc>
        <w:tc>
          <w:tcPr>
            <w:tcW w:w="1873" w:type="dxa"/>
            <w:tcBorders>
              <w:top w:val="single" w:color="auto" w:sz="8" w:space="0"/>
              <w:left w:val="nil"/>
              <w:bottom w:val="single" w:color="auto" w:sz="4" w:space="0"/>
              <w:right w:val="single" w:color="auto" w:sz="4" w:space="0"/>
            </w:tcBorders>
            <w:vAlign w:val="center"/>
          </w:tcPr>
          <w:p w14:paraId="0701B436">
            <w:pPr>
              <w:spacing w:line="440" w:lineRule="exact"/>
              <w:jc w:val="center"/>
              <w:rPr>
                <w:rFonts w:hint="eastAsia"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676B3C94">
            <w:pPr>
              <w:spacing w:line="440" w:lineRule="exact"/>
              <w:jc w:val="center"/>
              <w:rPr>
                <w:rFonts w:hint="eastAsia" w:ascii="宋体" w:hAnsi="宋体"/>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17FFE61D">
            <w:pPr>
              <w:spacing w:line="440" w:lineRule="exact"/>
              <w:jc w:val="center"/>
              <w:rPr>
                <w:rFonts w:hint="eastAsia" w:ascii="宋体" w:hAnsi="宋体"/>
                <w:szCs w:val="21"/>
              </w:rPr>
            </w:pPr>
          </w:p>
        </w:tc>
        <w:tc>
          <w:tcPr>
            <w:tcW w:w="904" w:type="dxa"/>
            <w:tcBorders>
              <w:top w:val="single" w:color="auto" w:sz="4" w:space="0"/>
              <w:left w:val="single" w:color="auto" w:sz="4" w:space="0"/>
              <w:bottom w:val="single" w:color="auto" w:sz="4" w:space="0"/>
              <w:right w:val="single" w:color="auto" w:sz="4" w:space="0"/>
            </w:tcBorders>
            <w:vAlign w:val="center"/>
          </w:tcPr>
          <w:p w14:paraId="4F2BB309">
            <w:pPr>
              <w:spacing w:line="440" w:lineRule="exact"/>
              <w:jc w:val="center"/>
              <w:rPr>
                <w:rFonts w:hint="eastAsia" w:ascii="宋体" w:hAnsi="宋体"/>
                <w:szCs w:val="21"/>
              </w:rPr>
            </w:pPr>
          </w:p>
        </w:tc>
      </w:tr>
      <w:tr w14:paraId="54633962">
        <w:tblPrEx>
          <w:tblCellMar>
            <w:top w:w="0" w:type="dxa"/>
            <w:left w:w="108" w:type="dxa"/>
            <w:bottom w:w="0" w:type="dxa"/>
            <w:right w:w="108" w:type="dxa"/>
          </w:tblCellMar>
        </w:tblPrEx>
        <w:trPr>
          <w:cantSplit/>
          <w:trHeight w:val="688" w:hRule="atLeast"/>
        </w:trPr>
        <w:tc>
          <w:tcPr>
            <w:tcW w:w="9497" w:type="dxa"/>
            <w:gridSpan w:val="6"/>
            <w:tcBorders>
              <w:top w:val="single" w:color="auto" w:sz="4" w:space="0"/>
              <w:left w:val="single" w:color="auto" w:sz="8" w:space="0"/>
              <w:bottom w:val="single" w:color="auto" w:sz="4" w:space="0"/>
              <w:right w:val="single" w:color="auto" w:sz="8" w:space="0"/>
            </w:tcBorders>
            <w:vAlign w:val="center"/>
          </w:tcPr>
          <w:p w14:paraId="06DFD7B7">
            <w:pPr>
              <w:spacing w:line="440" w:lineRule="exact"/>
              <w:rPr>
                <w:rFonts w:hint="eastAsia" w:ascii="宋体" w:hAnsi="宋体" w:cs="仿宋_GB2312"/>
                <w:sz w:val="24"/>
              </w:rPr>
            </w:pPr>
            <w:r>
              <w:rPr>
                <w:rFonts w:hint="eastAsia" w:ascii="宋体" w:hAnsi="宋体" w:cs="仿宋_GB2312"/>
                <w:szCs w:val="21"/>
              </w:rPr>
              <w:t>合计金额大写：人民币</w:t>
            </w:r>
            <w:r>
              <w:rPr>
                <w:rFonts w:hint="eastAsia" w:ascii="宋体" w:hAnsi="宋体" w:cs="仿宋_GB2312"/>
                <w:szCs w:val="21"/>
                <w:u w:val="single"/>
              </w:rPr>
              <w:t xml:space="preserve">           </w:t>
            </w:r>
            <w:r>
              <w:rPr>
                <w:rFonts w:hint="eastAsia" w:ascii="宋体" w:hAnsi="宋体" w:cs="仿宋_GB2312"/>
                <w:szCs w:val="21"/>
              </w:rPr>
              <w:t>（</w:t>
            </w:r>
            <w:r>
              <w:rPr>
                <w:rFonts w:hint="eastAsia" w:ascii="宋体" w:hAnsi="宋体" w:cs="宋体"/>
                <w:szCs w:val="21"/>
              </w:rPr>
              <w:t>¥</w:t>
            </w:r>
            <w:r>
              <w:rPr>
                <w:rFonts w:hint="eastAsia" w:ascii="宋体" w:hAnsi="宋体" w:cs="仿宋_GB2312"/>
                <w:szCs w:val="21"/>
                <w:u w:val="single"/>
              </w:rPr>
              <w:t xml:space="preserve">           </w:t>
            </w:r>
            <w:r>
              <w:rPr>
                <w:rFonts w:hint="eastAsia" w:ascii="宋体" w:hAnsi="宋体" w:cs="仿宋_GB2312"/>
                <w:szCs w:val="21"/>
              </w:rPr>
              <w:t>）</w:t>
            </w:r>
          </w:p>
        </w:tc>
      </w:tr>
      <w:tr w14:paraId="14490889">
        <w:tblPrEx>
          <w:tblCellMar>
            <w:top w:w="0" w:type="dxa"/>
            <w:left w:w="108" w:type="dxa"/>
            <w:bottom w:w="0" w:type="dxa"/>
            <w:right w:w="108" w:type="dxa"/>
          </w:tblCellMar>
        </w:tblPrEx>
        <w:trPr>
          <w:cantSplit/>
          <w:trHeight w:val="698" w:hRule="atLeast"/>
        </w:trPr>
        <w:tc>
          <w:tcPr>
            <w:tcW w:w="9497" w:type="dxa"/>
            <w:gridSpan w:val="6"/>
            <w:tcBorders>
              <w:top w:val="single" w:color="auto" w:sz="4" w:space="0"/>
              <w:left w:val="single" w:color="auto" w:sz="8" w:space="0"/>
              <w:bottom w:val="single" w:color="auto" w:sz="4" w:space="0"/>
              <w:right w:val="single" w:color="auto" w:sz="8" w:space="0"/>
            </w:tcBorders>
            <w:vAlign w:val="center"/>
          </w:tcPr>
          <w:p w14:paraId="7D9D3D63">
            <w:pPr>
              <w:spacing w:line="440" w:lineRule="exact"/>
              <w:rPr>
                <w:rFonts w:hint="eastAsia" w:ascii="宋体" w:hAnsi="宋体" w:cs="仿宋_GB2312"/>
                <w:sz w:val="24"/>
              </w:rPr>
            </w:pPr>
            <w:r>
              <w:rPr>
                <w:rFonts w:hint="eastAsia" w:ascii="宋体" w:hAnsi="宋体" w:cs="仿宋_GB2312"/>
                <w:szCs w:val="21"/>
              </w:rPr>
              <w:t>服务期限：</w:t>
            </w:r>
          </w:p>
        </w:tc>
      </w:tr>
    </w:tbl>
    <w:p w14:paraId="50D93620">
      <w:pPr>
        <w:pStyle w:val="31"/>
        <w:ind w:left="0"/>
      </w:pPr>
    </w:p>
    <w:p w14:paraId="37FE58F8">
      <w:pPr>
        <w:snapToGrid w:val="0"/>
        <w:spacing w:before="50" w:after="50" w:line="440" w:lineRule="exact"/>
        <w:ind w:firstLine="440" w:firstLineChars="200"/>
        <w:jc w:val="left"/>
        <w:rPr>
          <w:rFonts w:hint="eastAsia" w:ascii="宋体" w:hAnsi="宋体" w:cs="宋体"/>
          <w:sz w:val="22"/>
          <w:szCs w:val="22"/>
        </w:rPr>
      </w:pPr>
      <w:r>
        <w:rPr>
          <w:rFonts w:hint="eastAsia" w:ascii="宋体" w:hAnsi="宋体" w:cs="宋体"/>
          <w:sz w:val="22"/>
          <w:szCs w:val="22"/>
        </w:rPr>
        <w:t>1.供应商的报价表必须加盖供应商公章并由法定代表人或委托代理人签字（或者电子签名），</w:t>
      </w:r>
      <w:r>
        <w:rPr>
          <w:rFonts w:hint="eastAsia" w:ascii="宋体" w:hAnsi="宋体" w:cs="宋体"/>
          <w:b/>
          <w:sz w:val="22"/>
          <w:szCs w:val="22"/>
        </w:rPr>
        <w:t>否则其响应文件按无效响应处理</w:t>
      </w:r>
      <w:r>
        <w:rPr>
          <w:rFonts w:hint="eastAsia" w:ascii="宋体" w:hAnsi="宋体" w:cs="宋体"/>
          <w:sz w:val="22"/>
          <w:szCs w:val="22"/>
        </w:rPr>
        <w:t>。</w:t>
      </w:r>
    </w:p>
    <w:p w14:paraId="33A7F8C9">
      <w:pPr>
        <w:snapToGrid w:val="0"/>
        <w:spacing w:before="50" w:after="50" w:line="440" w:lineRule="exact"/>
        <w:ind w:firstLine="440" w:firstLineChars="200"/>
        <w:jc w:val="left"/>
        <w:rPr>
          <w:rFonts w:hint="eastAsia" w:ascii="宋体" w:hAnsi="宋体" w:cs="宋体"/>
          <w:b/>
          <w:sz w:val="22"/>
          <w:szCs w:val="22"/>
        </w:rPr>
      </w:pPr>
      <w:r>
        <w:rPr>
          <w:rFonts w:hint="eastAsia" w:ascii="宋体" w:hAnsi="宋体" w:cs="宋体"/>
          <w:bCs/>
          <w:sz w:val="22"/>
          <w:szCs w:val="22"/>
        </w:rPr>
        <w:t>2.</w:t>
      </w:r>
      <w:r>
        <w:rPr>
          <w:rFonts w:hint="eastAsia" w:ascii="宋体" w:hAnsi="宋体" w:cs="宋体"/>
          <w:sz w:val="22"/>
          <w:szCs w:val="22"/>
        </w:rPr>
        <w:t>报价一经涂改，应在涂改处加盖供应商公章或由法定代表人或委托代理人签字或盖章</w:t>
      </w:r>
      <w:r>
        <w:rPr>
          <w:rFonts w:hint="eastAsia" w:ascii="宋体" w:hAnsi="宋体" w:cs="宋体"/>
          <w:b/>
          <w:sz w:val="22"/>
          <w:szCs w:val="22"/>
        </w:rPr>
        <w:t>，否则其响应文件按无效响应处理。</w:t>
      </w:r>
    </w:p>
    <w:p w14:paraId="4E0016ED">
      <w:pPr>
        <w:pStyle w:val="30"/>
        <w:rPr>
          <w:rFonts w:hint="eastAsia" w:ascii="宋体" w:hAnsi="宋体" w:cs="宋体"/>
          <w:b/>
          <w:color w:val="auto"/>
          <w:sz w:val="22"/>
          <w:szCs w:val="22"/>
        </w:rPr>
      </w:pPr>
    </w:p>
    <w:p w14:paraId="747C6F1E">
      <w:pPr>
        <w:pStyle w:val="30"/>
        <w:rPr>
          <w:rFonts w:hint="eastAsia" w:ascii="宋体" w:hAnsi="宋体" w:cs="宋体"/>
          <w:b/>
          <w:color w:val="auto"/>
          <w:sz w:val="22"/>
          <w:szCs w:val="22"/>
        </w:rPr>
      </w:pPr>
    </w:p>
    <w:p w14:paraId="64BFB6C0">
      <w:pPr>
        <w:snapToGrid w:val="0"/>
        <w:spacing w:before="50" w:after="50" w:line="440" w:lineRule="exact"/>
        <w:ind w:right="-816" w:rightChars="-389" w:firstLine="2200" w:firstLineChars="1000"/>
        <w:rPr>
          <w:rFonts w:hint="eastAsia" w:ascii="宋体" w:hAnsi="宋体" w:cs="宋体"/>
          <w:sz w:val="22"/>
          <w:szCs w:val="22"/>
        </w:rPr>
      </w:pPr>
      <w:r>
        <w:rPr>
          <w:rFonts w:hint="eastAsia" w:ascii="宋体" w:hAnsi="宋体" w:cs="宋体"/>
          <w:sz w:val="22"/>
          <w:szCs w:val="22"/>
        </w:rPr>
        <w:t xml:space="preserve">法定代表人或委托代理人（签字或者电子签名）：                    </w:t>
      </w:r>
    </w:p>
    <w:p w14:paraId="29D2D079">
      <w:pPr>
        <w:snapToGrid w:val="0"/>
        <w:spacing w:before="50" w:after="50" w:line="440" w:lineRule="exact"/>
        <w:ind w:right="-816" w:rightChars="-389" w:firstLine="4840" w:firstLineChars="2200"/>
        <w:rPr>
          <w:rFonts w:hint="eastAsia" w:ascii="宋体" w:hAnsi="宋体" w:cs="宋体"/>
          <w:sz w:val="22"/>
          <w:szCs w:val="22"/>
        </w:rPr>
      </w:pPr>
      <w:r>
        <w:rPr>
          <w:rFonts w:hint="eastAsia" w:ascii="宋体" w:hAnsi="宋体" w:cs="宋体"/>
          <w:sz w:val="22"/>
          <w:szCs w:val="22"/>
        </w:rPr>
        <w:t xml:space="preserve">供应商（电子签章）：      </w:t>
      </w:r>
    </w:p>
    <w:p w14:paraId="17947AF1">
      <w:pPr>
        <w:spacing w:line="360" w:lineRule="auto"/>
        <w:ind w:right="420" w:firstLine="6380" w:firstLineChars="2900"/>
        <w:contextualSpacing/>
        <w:jc w:val="left"/>
        <w:rPr>
          <w:rFonts w:hint="eastAsia" w:ascii="宋体" w:hAnsi="宋体" w:cs="宋体"/>
          <w:sz w:val="22"/>
          <w:szCs w:val="22"/>
        </w:rPr>
      </w:pPr>
      <w:r>
        <w:rPr>
          <w:rFonts w:hint="eastAsia" w:ascii="宋体" w:hAnsi="宋体" w:cs="宋体"/>
          <w:sz w:val="22"/>
          <w:szCs w:val="22"/>
        </w:rPr>
        <w:t>日期：   年   月   日</w:t>
      </w:r>
    </w:p>
    <w:p w14:paraId="363D1FE1">
      <w:pPr>
        <w:spacing w:line="360" w:lineRule="auto"/>
        <w:ind w:right="420"/>
        <w:contextualSpacing/>
        <w:jc w:val="left"/>
        <w:rPr>
          <w:rFonts w:hint="eastAsia" w:ascii="宋体" w:hAnsi="宋体" w:cs="宋体"/>
          <w:b/>
          <w:bCs/>
          <w:sz w:val="22"/>
          <w:szCs w:val="22"/>
        </w:rPr>
      </w:pPr>
    </w:p>
    <w:p w14:paraId="61FCDAA5">
      <w:pPr>
        <w:spacing w:line="360" w:lineRule="auto"/>
        <w:ind w:right="420" w:firstLine="4400" w:firstLineChars="2000"/>
        <w:contextualSpacing/>
        <w:jc w:val="left"/>
        <w:rPr>
          <w:rFonts w:hint="eastAsia" w:ascii="宋体" w:hAnsi="宋体" w:cs="宋体"/>
          <w:b/>
          <w:bCs/>
          <w:sz w:val="22"/>
          <w:szCs w:val="22"/>
        </w:rPr>
      </w:pPr>
    </w:p>
    <w:p w14:paraId="3C5CD8F6">
      <w:pPr>
        <w:pStyle w:val="32"/>
        <w:rPr>
          <w:rFonts w:hint="eastAsia" w:ascii="宋体" w:hAnsi="宋体" w:cs="宋体"/>
          <w:b/>
          <w:sz w:val="22"/>
          <w:szCs w:val="22"/>
        </w:rPr>
      </w:pPr>
    </w:p>
    <w:p w14:paraId="50FC3A38">
      <w:pPr>
        <w:pStyle w:val="32"/>
        <w:rPr>
          <w:rFonts w:hint="eastAsia" w:ascii="宋体" w:hAnsi="宋体" w:cs="宋体"/>
          <w:b/>
          <w:sz w:val="22"/>
          <w:szCs w:val="22"/>
        </w:rPr>
      </w:pPr>
    </w:p>
    <w:p w14:paraId="775262E9">
      <w:pPr>
        <w:pStyle w:val="32"/>
        <w:rPr>
          <w:rFonts w:hint="eastAsia" w:ascii="宋体" w:hAnsi="宋体" w:cs="宋体"/>
          <w:b/>
          <w:sz w:val="22"/>
          <w:szCs w:val="22"/>
        </w:rPr>
      </w:pPr>
    </w:p>
    <w:p w14:paraId="2EA98C6A">
      <w:pPr>
        <w:pStyle w:val="32"/>
        <w:rPr>
          <w:rFonts w:hint="eastAsia" w:ascii="宋体" w:hAnsi="宋体" w:cs="宋体"/>
          <w:b/>
          <w:sz w:val="22"/>
          <w:szCs w:val="22"/>
        </w:rPr>
      </w:pPr>
    </w:p>
    <w:p w14:paraId="397C9D71">
      <w:pPr>
        <w:pStyle w:val="32"/>
        <w:rPr>
          <w:rFonts w:hint="eastAsia" w:ascii="宋体" w:hAnsi="宋体" w:cs="宋体"/>
          <w:b/>
          <w:sz w:val="22"/>
          <w:szCs w:val="22"/>
        </w:rPr>
      </w:pPr>
    </w:p>
    <w:p w14:paraId="7CB0D735">
      <w:pPr>
        <w:pStyle w:val="32"/>
        <w:rPr>
          <w:rFonts w:hint="eastAsia" w:ascii="宋体" w:hAnsi="宋体" w:cs="宋体"/>
          <w:b/>
          <w:sz w:val="22"/>
          <w:szCs w:val="22"/>
        </w:rPr>
      </w:pPr>
    </w:p>
    <w:p w14:paraId="273D0052">
      <w:pPr>
        <w:pStyle w:val="32"/>
        <w:rPr>
          <w:rFonts w:hint="eastAsia" w:ascii="宋体" w:hAnsi="宋体" w:cs="宋体"/>
          <w:b/>
          <w:sz w:val="22"/>
          <w:szCs w:val="22"/>
        </w:rPr>
      </w:pPr>
    </w:p>
    <w:p w14:paraId="6A420B33">
      <w:pPr>
        <w:pStyle w:val="32"/>
        <w:rPr>
          <w:rFonts w:hint="eastAsia" w:ascii="宋体" w:hAnsi="宋体" w:cs="宋体"/>
          <w:b/>
          <w:sz w:val="22"/>
          <w:szCs w:val="22"/>
        </w:rPr>
      </w:pPr>
    </w:p>
    <w:p w14:paraId="02B49353">
      <w:pPr>
        <w:pStyle w:val="32"/>
        <w:rPr>
          <w:rFonts w:hint="eastAsia" w:ascii="宋体" w:hAnsi="宋体" w:cs="宋体"/>
          <w:b/>
          <w:sz w:val="22"/>
          <w:szCs w:val="22"/>
        </w:rPr>
      </w:pPr>
    </w:p>
    <w:p w14:paraId="64848AED">
      <w:pPr>
        <w:pStyle w:val="32"/>
        <w:rPr>
          <w:rFonts w:hint="eastAsia" w:ascii="宋体" w:hAnsi="宋体" w:cs="宋体"/>
          <w:b/>
          <w:sz w:val="22"/>
          <w:szCs w:val="22"/>
        </w:rPr>
      </w:pPr>
    </w:p>
    <w:p w14:paraId="4BD293A5">
      <w:pPr>
        <w:pStyle w:val="32"/>
        <w:rPr>
          <w:rFonts w:hint="eastAsia" w:ascii="宋体" w:hAnsi="宋体" w:cs="宋体"/>
          <w:b/>
          <w:sz w:val="22"/>
          <w:szCs w:val="22"/>
        </w:rPr>
      </w:pPr>
    </w:p>
    <w:p w14:paraId="687700D9">
      <w:pPr>
        <w:spacing w:line="360" w:lineRule="auto"/>
        <w:ind w:right="420" w:firstLine="3360" w:firstLineChars="1200"/>
        <w:contextualSpacing/>
        <w:jc w:val="left"/>
        <w:rPr>
          <w:rFonts w:hint="eastAsia" w:ascii="宋体" w:hAnsi="宋体"/>
          <w:b/>
          <w:sz w:val="28"/>
          <w:szCs w:val="28"/>
        </w:rPr>
      </w:pPr>
      <w:r>
        <w:rPr>
          <w:rFonts w:hint="eastAsia" w:ascii="宋体" w:hAnsi="宋体"/>
          <w:b/>
          <w:bCs/>
          <w:sz w:val="28"/>
          <w:szCs w:val="28"/>
        </w:rPr>
        <w:t>三、</w:t>
      </w:r>
      <w:r>
        <w:rPr>
          <w:rFonts w:hint="eastAsia" w:ascii="宋体" w:hAnsi="宋体"/>
          <w:b/>
          <w:sz w:val="28"/>
          <w:szCs w:val="28"/>
        </w:rPr>
        <w:t xml:space="preserve">商务技术文件格式 </w:t>
      </w:r>
    </w:p>
    <w:p w14:paraId="386871DA">
      <w:pPr>
        <w:snapToGrid w:val="0"/>
        <w:spacing w:before="156" w:beforeLines="50" w:after="50" w:line="360" w:lineRule="auto"/>
        <w:jc w:val="left"/>
        <w:rPr>
          <w:rFonts w:hint="eastAsia" w:ascii="宋体" w:hAnsi="宋体"/>
          <w:b/>
          <w:sz w:val="28"/>
          <w:szCs w:val="28"/>
        </w:rPr>
      </w:pPr>
      <w:r>
        <w:rPr>
          <w:rFonts w:hint="eastAsia" w:ascii="宋体" w:hAnsi="宋体"/>
          <w:b/>
          <w:sz w:val="28"/>
          <w:szCs w:val="28"/>
        </w:rPr>
        <w:t>1.商务技术文件封面格式</w:t>
      </w:r>
    </w:p>
    <w:p w14:paraId="19E49D0D">
      <w:pPr>
        <w:snapToGrid w:val="0"/>
        <w:spacing w:before="156" w:beforeLines="50" w:after="50"/>
        <w:rPr>
          <w:rFonts w:hint="eastAsia" w:ascii="宋体" w:hAnsi="宋体"/>
          <w:bCs/>
          <w:sz w:val="28"/>
          <w:szCs w:val="18"/>
        </w:rPr>
      </w:pPr>
      <w:r>
        <w:rPr>
          <w:rFonts w:hint="eastAsia" w:ascii="宋体" w:hAnsi="宋体"/>
          <w:sz w:val="22"/>
          <w:szCs w:val="22"/>
        </w:rPr>
        <w:t xml:space="preserve">                                                    </w:t>
      </w:r>
    </w:p>
    <w:p w14:paraId="7269C1ED">
      <w:pPr>
        <w:snapToGrid w:val="0"/>
        <w:spacing w:before="156" w:beforeLines="50" w:after="50"/>
        <w:jc w:val="center"/>
        <w:rPr>
          <w:rFonts w:hint="eastAsia" w:ascii="宋体" w:hAnsi="宋体"/>
          <w:sz w:val="22"/>
          <w:szCs w:val="18"/>
        </w:rPr>
      </w:pPr>
      <w:r>
        <w:rPr>
          <w:rFonts w:hint="eastAsia" w:ascii="宋体" w:hAnsi="宋体"/>
          <w:sz w:val="40"/>
          <w:szCs w:val="40"/>
        </w:rPr>
        <w:t>电 子 响 应 文 件</w:t>
      </w:r>
    </w:p>
    <w:p w14:paraId="5E41A8DE">
      <w:pPr>
        <w:snapToGrid w:val="0"/>
        <w:spacing w:before="156" w:beforeLines="50" w:after="50"/>
        <w:rPr>
          <w:rFonts w:hint="eastAsia" w:ascii="宋体" w:hAnsi="宋体"/>
          <w:sz w:val="22"/>
          <w:szCs w:val="18"/>
        </w:rPr>
      </w:pPr>
    </w:p>
    <w:p w14:paraId="17F82B96">
      <w:pPr>
        <w:snapToGrid w:val="0"/>
        <w:spacing w:before="156" w:beforeLines="50" w:after="50"/>
        <w:rPr>
          <w:rFonts w:hint="eastAsia" w:ascii="宋体" w:hAnsi="宋体"/>
          <w:sz w:val="22"/>
          <w:szCs w:val="18"/>
        </w:rPr>
      </w:pPr>
    </w:p>
    <w:p w14:paraId="26ACD24A">
      <w:pPr>
        <w:snapToGrid w:val="0"/>
        <w:spacing w:before="156" w:beforeLines="50" w:after="50"/>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商  务  技  术  文  件</w:t>
      </w:r>
    </w:p>
    <w:p w14:paraId="4F0C2E95">
      <w:pPr>
        <w:snapToGrid w:val="0"/>
        <w:spacing w:before="156" w:beforeLines="50" w:after="50"/>
        <w:rPr>
          <w:rFonts w:hint="eastAsia" w:ascii="宋体" w:hAnsi="宋体"/>
          <w:bCs/>
          <w:sz w:val="22"/>
          <w:szCs w:val="18"/>
        </w:rPr>
      </w:pPr>
    </w:p>
    <w:p w14:paraId="2163F1D5">
      <w:pPr>
        <w:snapToGrid w:val="0"/>
        <w:spacing w:before="156" w:beforeLines="50" w:after="50"/>
        <w:rPr>
          <w:rFonts w:hint="eastAsia" w:ascii="宋体" w:hAnsi="宋体"/>
          <w:bCs/>
          <w:sz w:val="22"/>
          <w:szCs w:val="18"/>
        </w:rPr>
      </w:pPr>
    </w:p>
    <w:p w14:paraId="12413AD8">
      <w:pPr>
        <w:snapToGrid w:val="0"/>
        <w:spacing w:before="156" w:beforeLines="50" w:after="50"/>
        <w:rPr>
          <w:rFonts w:hint="eastAsia" w:ascii="宋体" w:hAnsi="宋体"/>
          <w:bCs/>
          <w:sz w:val="22"/>
          <w:szCs w:val="18"/>
        </w:rPr>
      </w:pPr>
    </w:p>
    <w:p w14:paraId="6B7B285D">
      <w:pPr>
        <w:snapToGrid w:val="0"/>
        <w:spacing w:before="156" w:beforeLines="50" w:after="50"/>
        <w:rPr>
          <w:rFonts w:hint="eastAsia" w:ascii="宋体" w:hAnsi="宋体"/>
          <w:bCs/>
          <w:sz w:val="22"/>
          <w:szCs w:val="18"/>
        </w:rPr>
      </w:pPr>
    </w:p>
    <w:p w14:paraId="6EC864F4">
      <w:pPr>
        <w:snapToGrid w:val="0"/>
        <w:spacing w:before="156" w:beforeLines="50" w:after="50"/>
        <w:rPr>
          <w:rFonts w:hint="eastAsia" w:ascii="宋体" w:hAnsi="宋体"/>
          <w:bCs/>
          <w:sz w:val="22"/>
          <w:szCs w:val="18"/>
        </w:rPr>
      </w:pPr>
    </w:p>
    <w:p w14:paraId="18D5D782">
      <w:pPr>
        <w:snapToGrid w:val="0"/>
        <w:spacing w:before="156" w:beforeLines="50" w:after="50"/>
        <w:ind w:firstLine="560" w:firstLineChars="200"/>
        <w:rPr>
          <w:rFonts w:hint="eastAsia" w:ascii="宋体" w:hAnsi="宋体" w:cs="仿宋_GB2312"/>
          <w:bCs/>
          <w:sz w:val="28"/>
          <w:szCs w:val="28"/>
        </w:rPr>
      </w:pPr>
      <w:r>
        <w:rPr>
          <w:rFonts w:hint="eastAsia" w:ascii="宋体" w:hAnsi="宋体" w:cs="仿宋_GB2312"/>
          <w:bCs/>
          <w:sz w:val="28"/>
          <w:szCs w:val="28"/>
        </w:rPr>
        <w:t>项目名称：</w:t>
      </w:r>
    </w:p>
    <w:p w14:paraId="5EB95B3C">
      <w:pPr>
        <w:snapToGrid w:val="0"/>
        <w:spacing w:before="156" w:beforeLines="50" w:after="50"/>
        <w:ind w:firstLine="630" w:firstLineChars="225"/>
        <w:rPr>
          <w:rFonts w:hint="eastAsia" w:ascii="宋体" w:hAnsi="宋体" w:cs="仿宋_GB2312"/>
          <w:bCs/>
          <w:sz w:val="28"/>
          <w:szCs w:val="28"/>
        </w:rPr>
      </w:pPr>
    </w:p>
    <w:p w14:paraId="07EDF1CE">
      <w:pPr>
        <w:snapToGrid w:val="0"/>
        <w:spacing w:before="156" w:beforeLines="50" w:after="50"/>
        <w:ind w:firstLine="560" w:firstLineChars="200"/>
        <w:rPr>
          <w:rFonts w:hint="eastAsia" w:ascii="宋体" w:hAnsi="宋体" w:cs="仿宋_GB2312"/>
          <w:bCs/>
          <w:sz w:val="28"/>
          <w:szCs w:val="28"/>
        </w:rPr>
      </w:pPr>
      <w:r>
        <w:rPr>
          <w:rFonts w:hint="eastAsia" w:ascii="宋体" w:hAnsi="宋体" w:cs="仿宋_GB2312"/>
          <w:bCs/>
          <w:sz w:val="28"/>
          <w:szCs w:val="28"/>
        </w:rPr>
        <w:t>项目编号：</w:t>
      </w:r>
    </w:p>
    <w:p w14:paraId="4E62199E">
      <w:pPr>
        <w:snapToGrid w:val="0"/>
        <w:spacing w:before="156" w:beforeLines="50" w:after="50"/>
        <w:ind w:firstLine="630" w:firstLineChars="225"/>
        <w:rPr>
          <w:rFonts w:hint="eastAsia" w:ascii="宋体" w:hAnsi="宋体" w:cs="仿宋_GB2312"/>
          <w:bCs/>
          <w:sz w:val="28"/>
          <w:szCs w:val="28"/>
        </w:rPr>
      </w:pPr>
      <w:r>
        <w:rPr>
          <w:rFonts w:hint="eastAsia" w:ascii="宋体" w:hAnsi="宋体" w:cs="仿宋_GB2312"/>
          <w:bCs/>
          <w:sz w:val="28"/>
          <w:szCs w:val="28"/>
        </w:rPr>
        <w:t xml:space="preserve"> </w:t>
      </w:r>
    </w:p>
    <w:p w14:paraId="247D9B91">
      <w:pPr>
        <w:pStyle w:val="6"/>
        <w:snapToGrid w:val="0"/>
        <w:spacing w:before="50" w:after="50"/>
        <w:ind w:firstLine="560" w:firstLineChars="200"/>
        <w:rPr>
          <w:rFonts w:hint="eastAsia" w:ascii="宋体" w:hAnsi="宋体" w:cs="仿宋_GB2312"/>
          <w:bCs/>
          <w:sz w:val="28"/>
          <w:szCs w:val="28"/>
        </w:rPr>
      </w:pPr>
      <w:r>
        <w:rPr>
          <w:rFonts w:hint="eastAsia" w:ascii="宋体" w:hAnsi="宋体" w:cs="仿宋_GB2312"/>
          <w:bCs/>
          <w:sz w:val="28"/>
          <w:szCs w:val="28"/>
        </w:rPr>
        <w:t>供应商名称：</w:t>
      </w:r>
    </w:p>
    <w:p w14:paraId="01C5C300">
      <w:pPr>
        <w:pStyle w:val="6"/>
        <w:snapToGrid w:val="0"/>
        <w:spacing w:before="50" w:after="50"/>
        <w:ind w:firstLine="560" w:firstLineChars="200"/>
        <w:rPr>
          <w:rFonts w:hint="eastAsia" w:ascii="宋体" w:hAnsi="宋体" w:cs="仿宋_GB2312"/>
          <w:bCs/>
          <w:sz w:val="28"/>
          <w:szCs w:val="28"/>
        </w:rPr>
      </w:pPr>
    </w:p>
    <w:p w14:paraId="1AD688C1">
      <w:pPr>
        <w:pStyle w:val="6"/>
        <w:snapToGrid w:val="0"/>
        <w:spacing w:before="50" w:after="50"/>
        <w:ind w:firstLine="630" w:firstLineChars="225"/>
        <w:rPr>
          <w:rFonts w:hint="eastAsia" w:ascii="宋体" w:hAnsi="宋体" w:cs="仿宋_GB2312"/>
          <w:bCs/>
          <w:sz w:val="28"/>
          <w:szCs w:val="28"/>
        </w:rPr>
      </w:pPr>
    </w:p>
    <w:p w14:paraId="33491EF8">
      <w:pPr>
        <w:pStyle w:val="6"/>
        <w:snapToGrid w:val="0"/>
        <w:spacing w:before="50" w:after="50"/>
        <w:ind w:firstLine="0"/>
        <w:rPr>
          <w:rFonts w:hint="eastAsia" w:ascii="宋体" w:hAnsi="宋体" w:cs="仿宋_GB2312"/>
          <w:bCs/>
          <w:sz w:val="28"/>
          <w:szCs w:val="28"/>
        </w:rPr>
      </w:pPr>
    </w:p>
    <w:p w14:paraId="1735EC2F">
      <w:pPr>
        <w:pStyle w:val="6"/>
        <w:snapToGrid w:val="0"/>
        <w:spacing w:before="50" w:after="50"/>
        <w:ind w:firstLine="1120" w:firstLineChars="400"/>
        <w:rPr>
          <w:rFonts w:hint="eastAsia" w:ascii="宋体" w:hAnsi="宋体" w:cs="仿宋_GB2312"/>
          <w:bCs/>
          <w:sz w:val="28"/>
          <w:szCs w:val="28"/>
        </w:rPr>
      </w:pPr>
    </w:p>
    <w:p w14:paraId="0AB2839F">
      <w:pPr>
        <w:snapToGrid w:val="0"/>
        <w:spacing w:before="156" w:beforeLines="50" w:after="50"/>
        <w:jc w:val="center"/>
        <w:rPr>
          <w:rFonts w:hint="eastAsia" w:ascii="宋体" w:hAnsi="宋体" w:cs="仿宋_GB2312"/>
          <w:sz w:val="28"/>
          <w:szCs w:val="28"/>
        </w:rPr>
      </w:pPr>
      <w:r>
        <w:rPr>
          <w:rFonts w:hint="eastAsia" w:ascii="宋体" w:hAnsi="宋体" w:cs="仿宋_GB2312"/>
          <w:sz w:val="28"/>
          <w:szCs w:val="28"/>
        </w:rPr>
        <w:t>年    月    日</w:t>
      </w:r>
    </w:p>
    <w:p w14:paraId="7D70153E">
      <w:pPr>
        <w:snapToGrid w:val="0"/>
        <w:spacing w:before="156" w:beforeLines="50" w:after="50" w:line="360" w:lineRule="auto"/>
        <w:ind w:right="480" w:firstLine="220" w:firstLineChars="100"/>
        <w:jc w:val="left"/>
        <w:rPr>
          <w:rFonts w:hint="eastAsia" w:ascii="宋体" w:hAnsi="宋体"/>
          <w:sz w:val="22"/>
          <w:szCs w:val="22"/>
        </w:rPr>
      </w:pPr>
      <w:r>
        <w:rPr>
          <w:rFonts w:ascii="宋体" w:hAnsi="宋体"/>
          <w:sz w:val="22"/>
          <w:szCs w:val="22"/>
        </w:rPr>
        <w:br w:type="page"/>
      </w:r>
    </w:p>
    <w:p w14:paraId="4FEBEB5A">
      <w:pPr>
        <w:snapToGrid w:val="0"/>
        <w:spacing w:before="156" w:beforeLines="50" w:after="50" w:line="360" w:lineRule="auto"/>
        <w:ind w:right="480" w:firstLine="220" w:firstLineChars="100"/>
        <w:jc w:val="left"/>
        <w:rPr>
          <w:rFonts w:hint="eastAsia" w:ascii="宋体" w:hAnsi="宋体"/>
          <w:sz w:val="22"/>
          <w:szCs w:val="22"/>
        </w:rPr>
      </w:pPr>
    </w:p>
    <w:p w14:paraId="28B0B10A">
      <w:pPr>
        <w:snapToGrid w:val="0"/>
        <w:spacing w:before="156" w:beforeLines="50" w:after="50" w:line="360" w:lineRule="auto"/>
        <w:ind w:right="480" w:firstLine="280" w:firstLineChars="100"/>
        <w:jc w:val="left"/>
        <w:rPr>
          <w:rFonts w:hint="eastAsia" w:ascii="宋体" w:hAnsi="宋体"/>
          <w:b/>
          <w:bCs/>
          <w:sz w:val="22"/>
          <w:szCs w:val="22"/>
        </w:rPr>
      </w:pPr>
      <w:r>
        <w:rPr>
          <w:rFonts w:hint="eastAsia" w:ascii="宋体" w:hAnsi="宋体"/>
          <w:b/>
          <w:bCs/>
          <w:sz w:val="28"/>
          <w:szCs w:val="28"/>
        </w:rPr>
        <w:t>2.商务技术文件目录</w:t>
      </w:r>
    </w:p>
    <w:p w14:paraId="1D84A234">
      <w:pPr>
        <w:pStyle w:val="30"/>
        <w:rPr>
          <w:color w:val="auto"/>
        </w:rPr>
      </w:pPr>
      <w:r>
        <w:rPr>
          <w:rFonts w:hint="eastAsia"/>
          <w:color w:val="auto"/>
        </w:rPr>
        <w:t>根据《供应商须知前附表》第12.1.2要求编制</w:t>
      </w:r>
    </w:p>
    <w:p w14:paraId="044F6901">
      <w:pPr>
        <w:spacing w:line="400" w:lineRule="exact"/>
        <w:rPr>
          <w:rFonts w:hint="eastAsia" w:ascii="仿宋_GB2312" w:hAnsi="仿宋_GB2312" w:eastAsia="仿宋_GB2312" w:cs="仿宋_GB2312"/>
          <w:sz w:val="28"/>
          <w:szCs w:val="28"/>
        </w:rPr>
      </w:pPr>
    </w:p>
    <w:p w14:paraId="757C031B">
      <w:pPr>
        <w:spacing w:line="52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br w:type="page"/>
      </w:r>
    </w:p>
    <w:p w14:paraId="31902868">
      <w:pPr>
        <w:spacing w:line="520" w:lineRule="exact"/>
        <w:jc w:val="center"/>
        <w:rPr>
          <w:rFonts w:hint="eastAsia" w:ascii="方正小标宋简体" w:hAnsi="方正小标宋简体" w:eastAsia="方正小标宋简体" w:cs="方正小标宋简体"/>
          <w:sz w:val="40"/>
          <w:szCs w:val="40"/>
        </w:rPr>
      </w:pPr>
    </w:p>
    <w:p w14:paraId="026AF287">
      <w:pPr>
        <w:pStyle w:val="32"/>
      </w:pPr>
    </w:p>
    <w:p w14:paraId="5BE6E93A">
      <w:pPr>
        <w:spacing w:line="52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0"/>
          <w:szCs w:val="40"/>
        </w:rPr>
        <w:t>无串通竞标行为的承诺函</w:t>
      </w:r>
    </w:p>
    <w:p w14:paraId="448E3B27">
      <w:pPr>
        <w:spacing w:line="360" w:lineRule="auto"/>
        <w:ind w:firstLine="560" w:firstLineChars="200"/>
        <w:contextualSpacing/>
        <w:rPr>
          <w:rFonts w:hint="eastAsia" w:ascii="仿宋_GB2312" w:hAnsi="仿宋_GB2312" w:eastAsia="仿宋_GB2312" w:cs="仿宋_GB2312"/>
          <w:sz w:val="28"/>
          <w:szCs w:val="28"/>
        </w:rPr>
      </w:pPr>
    </w:p>
    <w:p w14:paraId="1F8012EC">
      <w:pPr>
        <w:spacing w:line="360" w:lineRule="auto"/>
        <w:ind w:firstLine="440" w:firstLineChars="200"/>
        <w:contextualSpacing/>
        <w:rPr>
          <w:rFonts w:hint="eastAsia" w:ascii="宋体" w:hAnsi="宋体" w:cs="仿宋_GB2312"/>
          <w:b/>
          <w:bCs/>
          <w:sz w:val="22"/>
          <w:szCs w:val="22"/>
        </w:rPr>
      </w:pPr>
      <w:r>
        <w:rPr>
          <w:rFonts w:hint="eastAsia" w:ascii="宋体" w:hAnsi="宋体" w:cs="仿宋_GB2312"/>
          <w:b/>
          <w:bCs/>
          <w:sz w:val="22"/>
          <w:szCs w:val="22"/>
        </w:rPr>
        <w:t>一、我方承诺无下列相互串通竞标的情形：</w:t>
      </w:r>
    </w:p>
    <w:p w14:paraId="0F62B3B7">
      <w:pPr>
        <w:spacing w:line="360" w:lineRule="auto"/>
        <w:ind w:firstLine="420" w:firstLineChars="200"/>
        <w:rPr>
          <w:rFonts w:hint="eastAsia" w:ascii="宋体" w:hAnsi="宋体" w:cs="宋体"/>
          <w:szCs w:val="21"/>
        </w:rPr>
      </w:pPr>
      <w:r>
        <w:rPr>
          <w:rFonts w:hint="eastAsia" w:ascii="宋体" w:hAnsi="宋体" w:cs="宋体"/>
          <w:szCs w:val="21"/>
        </w:rPr>
        <w:t>1.不同供应商的响应文件由同一单位或者个人编制；或者不同供应商报名的IP地址一致的；</w:t>
      </w:r>
    </w:p>
    <w:p w14:paraId="58952E00">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6E128A84">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5858E5F5">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657AD985">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34F7A446">
      <w:pPr>
        <w:spacing w:line="360" w:lineRule="auto"/>
        <w:ind w:firstLine="420" w:firstLineChars="200"/>
        <w:contextualSpacing/>
        <w:rPr>
          <w:rFonts w:hint="eastAsia" w:ascii="宋体" w:hAnsi="宋体" w:cs="宋体"/>
          <w:szCs w:val="21"/>
        </w:rPr>
      </w:pPr>
      <w:r>
        <w:rPr>
          <w:rFonts w:hint="eastAsia" w:ascii="宋体" w:hAnsi="宋体" w:cs="宋体"/>
          <w:szCs w:val="21"/>
        </w:rPr>
        <w:t>6.不同供应商的磋商保证金从同一单位或者个人账户转出。</w:t>
      </w:r>
    </w:p>
    <w:p w14:paraId="1B65ECEB">
      <w:pPr>
        <w:spacing w:line="360" w:lineRule="auto"/>
        <w:ind w:firstLine="440" w:firstLineChars="200"/>
        <w:contextualSpacing/>
        <w:rPr>
          <w:rFonts w:hint="eastAsia" w:ascii="宋体" w:hAnsi="宋体" w:cs="仿宋_GB2312"/>
          <w:b/>
          <w:bCs/>
          <w:sz w:val="22"/>
          <w:szCs w:val="22"/>
        </w:rPr>
      </w:pPr>
      <w:r>
        <w:rPr>
          <w:rFonts w:hint="eastAsia" w:ascii="宋体" w:hAnsi="宋体" w:cs="仿宋_GB2312"/>
          <w:b/>
          <w:bCs/>
          <w:sz w:val="22"/>
          <w:szCs w:val="22"/>
        </w:rPr>
        <w:t>二、我方承诺无下列恶意串通的情形：</w:t>
      </w:r>
    </w:p>
    <w:p w14:paraId="303EC4E5">
      <w:pPr>
        <w:spacing w:line="360" w:lineRule="auto"/>
        <w:ind w:firstLine="440" w:firstLineChars="200"/>
        <w:contextualSpacing/>
        <w:rPr>
          <w:rFonts w:hint="eastAsia" w:ascii="宋体" w:hAnsi="宋体" w:cs="仿宋_GB2312"/>
          <w:sz w:val="22"/>
          <w:szCs w:val="22"/>
        </w:rPr>
      </w:pPr>
      <w:r>
        <w:rPr>
          <w:rFonts w:hint="eastAsia" w:ascii="宋体" w:hAnsi="宋体" w:cs="仿宋_GB2312"/>
          <w:sz w:val="22"/>
          <w:szCs w:val="22"/>
        </w:rPr>
        <w:t>1.供应商直接或者间接从采购人或者采购代理机构处获得其他供应商的相关信息并修改其响应文件；</w:t>
      </w:r>
    </w:p>
    <w:p w14:paraId="731450A4">
      <w:pPr>
        <w:spacing w:line="360" w:lineRule="auto"/>
        <w:ind w:firstLine="440" w:firstLineChars="200"/>
        <w:contextualSpacing/>
        <w:rPr>
          <w:rFonts w:hint="eastAsia" w:ascii="宋体" w:hAnsi="宋体" w:cs="仿宋_GB2312"/>
          <w:sz w:val="22"/>
          <w:szCs w:val="22"/>
        </w:rPr>
      </w:pPr>
      <w:r>
        <w:rPr>
          <w:rFonts w:hint="eastAsia" w:ascii="宋体" w:hAnsi="宋体" w:cs="仿宋_GB2312"/>
          <w:sz w:val="22"/>
          <w:szCs w:val="22"/>
        </w:rPr>
        <w:t>2.供应商按照采购人或者采购代理机构的授意撤换、修改响应文件；</w:t>
      </w:r>
    </w:p>
    <w:p w14:paraId="6D66A068">
      <w:pPr>
        <w:spacing w:line="360" w:lineRule="auto"/>
        <w:ind w:firstLine="440" w:firstLineChars="200"/>
        <w:contextualSpacing/>
        <w:rPr>
          <w:rFonts w:hint="eastAsia" w:ascii="宋体" w:hAnsi="宋体" w:cs="仿宋_GB2312"/>
          <w:sz w:val="22"/>
          <w:szCs w:val="22"/>
        </w:rPr>
      </w:pPr>
      <w:r>
        <w:rPr>
          <w:rFonts w:hint="eastAsia" w:ascii="宋体" w:hAnsi="宋体" w:cs="仿宋_GB2312"/>
          <w:sz w:val="22"/>
          <w:szCs w:val="22"/>
        </w:rPr>
        <w:t>3.供</w:t>
      </w:r>
      <w:r>
        <w:rPr>
          <w:rFonts w:hint="eastAsia" w:ascii="宋体" w:hAnsi="宋体" w:cs="仿宋_GB2312"/>
          <w:spacing w:val="-6"/>
          <w:sz w:val="22"/>
          <w:szCs w:val="22"/>
        </w:rPr>
        <w:t>应商之间协商报价、技术方案等响应文件的实质性内容；</w:t>
      </w:r>
    </w:p>
    <w:p w14:paraId="1524A74D">
      <w:pPr>
        <w:spacing w:line="360" w:lineRule="auto"/>
        <w:ind w:firstLine="440" w:firstLineChars="200"/>
        <w:contextualSpacing/>
        <w:rPr>
          <w:rFonts w:hint="eastAsia" w:ascii="宋体" w:hAnsi="宋体" w:cs="仿宋_GB2312"/>
          <w:sz w:val="22"/>
          <w:szCs w:val="22"/>
        </w:rPr>
      </w:pPr>
      <w:r>
        <w:rPr>
          <w:rFonts w:hint="eastAsia" w:ascii="宋体" w:hAnsi="宋体" w:cs="仿宋_GB2312"/>
          <w:sz w:val="22"/>
          <w:szCs w:val="22"/>
        </w:rPr>
        <w:t>4.属于同一集团、协会、商会等组织成员的供应商按照该组织要求协同参加政府采购活动；</w:t>
      </w:r>
    </w:p>
    <w:p w14:paraId="3A32EFA4">
      <w:pPr>
        <w:spacing w:line="360" w:lineRule="auto"/>
        <w:ind w:firstLine="440" w:firstLineChars="200"/>
        <w:contextualSpacing/>
        <w:rPr>
          <w:rFonts w:hint="eastAsia" w:ascii="宋体" w:hAnsi="宋体" w:cs="仿宋_GB2312"/>
          <w:sz w:val="22"/>
          <w:szCs w:val="22"/>
        </w:rPr>
      </w:pPr>
      <w:r>
        <w:rPr>
          <w:rFonts w:hint="eastAsia" w:ascii="宋体" w:hAnsi="宋体" w:cs="仿宋_GB2312"/>
          <w:sz w:val="22"/>
          <w:szCs w:val="22"/>
        </w:rPr>
        <w:t>5.供应商之间事先约定一致抬高或者压低竞标报价，或者在竞争性磋商项目中事先约定轮流以高价位或者低价位成交，或者事先约定由某一特定供应商成交，然后再参加竞标；</w:t>
      </w:r>
    </w:p>
    <w:p w14:paraId="4F204909">
      <w:pPr>
        <w:spacing w:line="360" w:lineRule="auto"/>
        <w:ind w:firstLine="440" w:firstLineChars="200"/>
        <w:contextualSpacing/>
        <w:rPr>
          <w:rFonts w:hint="eastAsia" w:ascii="宋体" w:hAnsi="宋体" w:cs="仿宋_GB2312"/>
          <w:sz w:val="22"/>
          <w:szCs w:val="22"/>
        </w:rPr>
      </w:pPr>
      <w:r>
        <w:rPr>
          <w:rFonts w:hint="eastAsia" w:ascii="宋体" w:hAnsi="宋体" w:cs="仿宋_GB2312"/>
          <w:sz w:val="22"/>
          <w:szCs w:val="22"/>
        </w:rPr>
        <w:t>6.供应商之间商定部分供应商放弃参加政府采购活动或者放弃成交；</w:t>
      </w:r>
    </w:p>
    <w:p w14:paraId="249EABAC">
      <w:pPr>
        <w:spacing w:line="360" w:lineRule="auto"/>
        <w:ind w:firstLine="440" w:firstLineChars="200"/>
        <w:contextualSpacing/>
        <w:rPr>
          <w:rFonts w:hint="eastAsia" w:ascii="宋体" w:hAnsi="宋体" w:cs="仿宋_GB2312"/>
          <w:sz w:val="22"/>
          <w:szCs w:val="22"/>
        </w:rPr>
      </w:pPr>
      <w:r>
        <w:rPr>
          <w:rFonts w:hint="eastAsia" w:ascii="宋体" w:hAnsi="宋体" w:cs="仿宋_GB2312"/>
          <w:sz w:val="22"/>
          <w:szCs w:val="22"/>
        </w:rPr>
        <w:t>7.供应商与采购人或者采购代理机构之间、供应商相互之间，为</w:t>
      </w:r>
      <w:r>
        <w:rPr>
          <w:rFonts w:hint="eastAsia" w:ascii="宋体" w:hAnsi="宋体" w:cs="仿宋_GB2312"/>
          <w:spacing w:val="-6"/>
          <w:sz w:val="22"/>
          <w:szCs w:val="22"/>
        </w:rPr>
        <w:t>谋求特定供应商成交或者排斥其他供应商的其他串通行为。</w:t>
      </w:r>
    </w:p>
    <w:p w14:paraId="762CB14F">
      <w:pPr>
        <w:spacing w:line="360" w:lineRule="auto"/>
        <w:ind w:firstLine="440" w:firstLineChars="200"/>
        <w:contextualSpacing/>
        <w:rPr>
          <w:rFonts w:hint="eastAsia" w:ascii="宋体" w:hAnsi="宋体" w:cs="仿宋_GB2312"/>
          <w:sz w:val="22"/>
          <w:szCs w:val="22"/>
        </w:rPr>
      </w:pPr>
    </w:p>
    <w:p w14:paraId="2B9B1D02">
      <w:pPr>
        <w:spacing w:line="360" w:lineRule="auto"/>
        <w:ind w:firstLine="440" w:firstLineChars="200"/>
        <w:contextualSpacing/>
        <w:rPr>
          <w:rFonts w:hint="eastAsia" w:ascii="宋体" w:hAnsi="宋体" w:cs="仿宋_GB2312"/>
          <w:b/>
          <w:bCs/>
          <w:sz w:val="22"/>
          <w:szCs w:val="22"/>
        </w:rPr>
      </w:pPr>
      <w:r>
        <w:rPr>
          <w:rFonts w:hint="eastAsia" w:ascii="宋体" w:hAnsi="宋体" w:cs="仿宋_GB2312"/>
          <w:b/>
          <w:bCs/>
          <w:sz w:val="22"/>
          <w:szCs w:val="22"/>
        </w:rPr>
        <w:t>以上情形一经核查属实，我方愿意承担一切后果，并不再寻求任何旨在减轻或者免除法律责任的辩解。</w:t>
      </w:r>
    </w:p>
    <w:p w14:paraId="78B4B28F">
      <w:pPr>
        <w:spacing w:line="360" w:lineRule="auto"/>
        <w:contextualSpacing/>
        <w:rPr>
          <w:rFonts w:hint="eastAsia" w:ascii="宋体" w:hAnsi="宋体" w:cs="仿宋_GB2312"/>
          <w:sz w:val="22"/>
          <w:szCs w:val="22"/>
        </w:rPr>
      </w:pPr>
    </w:p>
    <w:p w14:paraId="47331A2D">
      <w:pPr>
        <w:spacing w:line="360" w:lineRule="auto"/>
        <w:ind w:firstLine="3300" w:firstLineChars="1500"/>
        <w:contextualSpacing/>
        <w:rPr>
          <w:rFonts w:hint="eastAsia" w:ascii="宋体" w:hAnsi="宋体" w:cs="仿宋_GB2312"/>
          <w:sz w:val="22"/>
          <w:szCs w:val="22"/>
        </w:rPr>
      </w:pPr>
      <w:r>
        <w:rPr>
          <w:rFonts w:hint="eastAsia" w:ascii="宋体" w:hAnsi="宋体" w:cs="仿宋_GB2312"/>
          <w:sz w:val="22"/>
          <w:szCs w:val="22"/>
        </w:rPr>
        <w:t>供应商（电子签章）：</w:t>
      </w:r>
    </w:p>
    <w:p w14:paraId="0E7FFE80">
      <w:pPr>
        <w:spacing w:line="360" w:lineRule="auto"/>
        <w:ind w:firstLine="440" w:firstLineChars="200"/>
        <w:contextualSpacing/>
        <w:jc w:val="center"/>
        <w:rPr>
          <w:rFonts w:hint="eastAsia" w:ascii="仿宋_GB2312" w:hAnsi="仿宋_GB2312" w:eastAsia="仿宋_GB2312" w:cs="仿宋_GB2312"/>
          <w:sz w:val="28"/>
          <w:szCs w:val="28"/>
        </w:rPr>
      </w:pPr>
      <w:r>
        <w:rPr>
          <w:rFonts w:hint="eastAsia" w:ascii="宋体" w:hAnsi="宋体" w:cs="仿宋_GB2312"/>
          <w:sz w:val="22"/>
          <w:szCs w:val="22"/>
        </w:rPr>
        <w:t xml:space="preserve">                      日期：      年   月   日</w:t>
      </w:r>
    </w:p>
    <w:p w14:paraId="5F533948">
      <w:pPr>
        <w:spacing w:line="52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br w:type="page"/>
      </w:r>
    </w:p>
    <w:p w14:paraId="16C9759F">
      <w:pPr>
        <w:spacing w:line="520" w:lineRule="exact"/>
        <w:jc w:val="center"/>
        <w:rPr>
          <w:rFonts w:hint="eastAsia" w:ascii="方正小标宋简体" w:hAnsi="方正小标宋简体" w:eastAsia="方正小标宋简体" w:cs="方正小标宋简体"/>
          <w:bCs/>
          <w:sz w:val="40"/>
          <w:szCs w:val="40"/>
        </w:rPr>
      </w:pPr>
    </w:p>
    <w:p w14:paraId="49B20EE8">
      <w:pPr>
        <w:spacing w:line="520" w:lineRule="exact"/>
        <w:jc w:val="center"/>
        <w:rPr>
          <w:rFonts w:hint="eastAsia" w:ascii="方正小标宋简体" w:hAnsi="方正小标宋简体" w:eastAsia="方正小标宋简体" w:cs="方正小标宋简体"/>
          <w:bCs/>
          <w:sz w:val="40"/>
          <w:szCs w:val="40"/>
        </w:rPr>
      </w:pPr>
    </w:p>
    <w:p w14:paraId="4EF2B252">
      <w:pPr>
        <w:spacing w:line="52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bCs/>
          <w:sz w:val="40"/>
          <w:szCs w:val="40"/>
        </w:rPr>
        <w:t>法定代表人证明书</w:t>
      </w:r>
    </w:p>
    <w:p w14:paraId="4FAFDE09">
      <w:pPr>
        <w:spacing w:line="360" w:lineRule="auto"/>
        <w:ind w:left="540"/>
        <w:contextualSpacing/>
        <w:rPr>
          <w:rFonts w:hint="eastAsia" w:ascii="仿宋_GB2312" w:hAnsi="仿宋_GB2312" w:eastAsia="仿宋_GB2312" w:cs="仿宋_GB2312"/>
          <w:sz w:val="28"/>
          <w:szCs w:val="28"/>
        </w:rPr>
      </w:pPr>
    </w:p>
    <w:p w14:paraId="28E5EED7">
      <w:pPr>
        <w:spacing w:line="360" w:lineRule="auto"/>
        <w:ind w:left="540"/>
        <w:contextualSpacing/>
        <w:rPr>
          <w:rFonts w:hint="eastAsia" w:ascii="宋体" w:hAnsi="宋体" w:cs="仿宋_GB2312"/>
          <w:sz w:val="22"/>
          <w:szCs w:val="22"/>
        </w:rPr>
      </w:pPr>
      <w:r>
        <w:rPr>
          <w:rFonts w:hint="eastAsia" w:ascii="宋体" w:hAnsi="宋体" w:cs="仿宋_GB2312"/>
          <w:sz w:val="22"/>
          <w:szCs w:val="22"/>
        </w:rPr>
        <w:t>供应商名称：</w:t>
      </w:r>
      <w:r>
        <w:rPr>
          <w:rFonts w:hint="eastAsia" w:ascii="宋体" w:hAnsi="宋体" w:cs="仿宋_GB2312"/>
          <w:sz w:val="22"/>
          <w:szCs w:val="22"/>
          <w:u w:val="single"/>
        </w:rPr>
        <w:t xml:space="preserve">                                                        </w:t>
      </w:r>
    </w:p>
    <w:p w14:paraId="18087358">
      <w:pPr>
        <w:spacing w:line="360" w:lineRule="auto"/>
        <w:ind w:left="540"/>
        <w:contextualSpacing/>
        <w:rPr>
          <w:rFonts w:hint="eastAsia" w:ascii="宋体" w:hAnsi="宋体" w:cs="仿宋_GB2312"/>
          <w:sz w:val="22"/>
          <w:szCs w:val="22"/>
        </w:rPr>
      </w:pPr>
      <w:r>
        <w:rPr>
          <w:rFonts w:hint="eastAsia" w:ascii="宋体" w:hAnsi="宋体" w:cs="仿宋_GB2312"/>
          <w:sz w:val="22"/>
          <w:szCs w:val="22"/>
        </w:rPr>
        <w:t>地    址：</w:t>
      </w:r>
      <w:r>
        <w:rPr>
          <w:rFonts w:hint="eastAsia" w:ascii="宋体" w:hAnsi="宋体" w:cs="仿宋_GB2312"/>
          <w:sz w:val="22"/>
          <w:szCs w:val="22"/>
          <w:u w:val="single"/>
        </w:rPr>
        <w:t xml:space="preserve">                                                        </w:t>
      </w:r>
    </w:p>
    <w:p w14:paraId="173DA427">
      <w:pPr>
        <w:spacing w:line="360" w:lineRule="auto"/>
        <w:ind w:left="540"/>
        <w:contextualSpacing/>
        <w:rPr>
          <w:rFonts w:hint="eastAsia" w:ascii="宋体" w:hAnsi="宋体" w:cs="仿宋_GB2312"/>
          <w:sz w:val="22"/>
          <w:szCs w:val="22"/>
        </w:rPr>
      </w:pPr>
      <w:r>
        <w:rPr>
          <w:rFonts w:hint="eastAsia" w:ascii="宋体" w:hAnsi="宋体" w:cs="仿宋_GB2312"/>
          <w:sz w:val="22"/>
          <w:szCs w:val="22"/>
        </w:rPr>
        <w:t>姓    名：</w:t>
      </w:r>
      <w:r>
        <w:rPr>
          <w:rFonts w:hint="eastAsia" w:ascii="宋体" w:hAnsi="宋体" w:cs="仿宋_GB2312"/>
          <w:sz w:val="22"/>
          <w:szCs w:val="22"/>
          <w:u w:val="single"/>
        </w:rPr>
        <w:t xml:space="preserve">                </w:t>
      </w:r>
      <w:r>
        <w:rPr>
          <w:rFonts w:hint="eastAsia" w:ascii="宋体" w:hAnsi="宋体" w:cs="仿宋_GB2312"/>
          <w:sz w:val="22"/>
          <w:szCs w:val="22"/>
        </w:rPr>
        <w:t>性     别：</w:t>
      </w:r>
      <w:r>
        <w:rPr>
          <w:rFonts w:hint="eastAsia" w:ascii="宋体" w:hAnsi="宋体" w:cs="仿宋_GB2312"/>
          <w:sz w:val="22"/>
          <w:szCs w:val="22"/>
          <w:u w:val="single"/>
        </w:rPr>
        <w:t xml:space="preserve">                </w:t>
      </w:r>
    </w:p>
    <w:p w14:paraId="32CF33F3">
      <w:pPr>
        <w:spacing w:line="360" w:lineRule="auto"/>
        <w:ind w:left="540"/>
        <w:contextualSpacing/>
        <w:rPr>
          <w:rFonts w:hint="eastAsia" w:ascii="宋体" w:hAnsi="宋体" w:cs="仿宋_GB2312"/>
          <w:sz w:val="22"/>
          <w:szCs w:val="22"/>
          <w:u w:val="single"/>
        </w:rPr>
      </w:pPr>
      <w:r>
        <w:rPr>
          <w:rFonts w:hint="eastAsia" w:ascii="宋体" w:hAnsi="宋体" w:cs="仿宋_GB2312"/>
          <w:sz w:val="22"/>
          <w:szCs w:val="22"/>
        </w:rPr>
        <w:t>年    龄：</w:t>
      </w:r>
      <w:r>
        <w:rPr>
          <w:rFonts w:hint="eastAsia" w:ascii="宋体" w:hAnsi="宋体" w:cs="仿宋_GB2312"/>
          <w:sz w:val="22"/>
          <w:szCs w:val="22"/>
          <w:u w:val="single"/>
        </w:rPr>
        <w:t xml:space="preserve">                </w:t>
      </w:r>
      <w:r>
        <w:rPr>
          <w:rFonts w:hint="eastAsia" w:ascii="宋体" w:hAnsi="宋体" w:cs="仿宋_GB2312"/>
          <w:sz w:val="22"/>
          <w:szCs w:val="22"/>
        </w:rPr>
        <w:t>职     务：</w:t>
      </w:r>
      <w:r>
        <w:rPr>
          <w:rFonts w:hint="eastAsia" w:ascii="宋体" w:hAnsi="宋体" w:cs="仿宋_GB2312"/>
          <w:sz w:val="22"/>
          <w:szCs w:val="22"/>
          <w:u w:val="single"/>
        </w:rPr>
        <w:t xml:space="preserve">                </w:t>
      </w:r>
    </w:p>
    <w:p w14:paraId="5208CB91">
      <w:pPr>
        <w:spacing w:line="360" w:lineRule="auto"/>
        <w:ind w:left="540"/>
        <w:contextualSpacing/>
        <w:rPr>
          <w:rFonts w:hint="eastAsia" w:ascii="宋体" w:hAnsi="宋体" w:cs="仿宋_GB2312"/>
          <w:sz w:val="22"/>
          <w:szCs w:val="22"/>
        </w:rPr>
      </w:pPr>
      <w:r>
        <w:rPr>
          <w:rFonts w:hint="eastAsia" w:ascii="宋体" w:hAnsi="宋体" w:cs="仿宋_GB2312"/>
          <w:sz w:val="22"/>
          <w:szCs w:val="22"/>
        </w:rPr>
        <w:t>身份证号码：</w:t>
      </w:r>
      <w:r>
        <w:rPr>
          <w:rFonts w:hint="eastAsia" w:ascii="宋体" w:hAnsi="宋体" w:cs="仿宋_GB2312"/>
          <w:sz w:val="22"/>
          <w:szCs w:val="22"/>
          <w:u w:val="single"/>
        </w:rPr>
        <w:t xml:space="preserve">                                        </w:t>
      </w:r>
    </w:p>
    <w:p w14:paraId="36764ECC">
      <w:pPr>
        <w:spacing w:line="360" w:lineRule="auto"/>
        <w:ind w:firstLine="440" w:firstLineChars="200"/>
        <w:contextualSpacing/>
        <w:rPr>
          <w:rFonts w:hint="eastAsia" w:ascii="宋体" w:hAnsi="宋体" w:cs="仿宋_GB2312"/>
          <w:sz w:val="22"/>
          <w:szCs w:val="22"/>
        </w:rPr>
      </w:pPr>
      <w:r>
        <w:rPr>
          <w:rFonts w:hint="eastAsia" w:ascii="宋体" w:hAnsi="宋体" w:cs="仿宋_GB2312"/>
          <w:sz w:val="22"/>
          <w:szCs w:val="22"/>
        </w:rPr>
        <w:t>系</w:t>
      </w:r>
      <w:r>
        <w:rPr>
          <w:rFonts w:hint="eastAsia" w:ascii="宋体" w:hAnsi="宋体" w:cs="仿宋_GB2312"/>
          <w:sz w:val="22"/>
          <w:szCs w:val="22"/>
          <w:u w:val="single"/>
        </w:rPr>
        <w:t>（供应商名称）</w:t>
      </w:r>
      <w:r>
        <w:rPr>
          <w:rFonts w:hint="eastAsia" w:ascii="宋体" w:hAnsi="宋体" w:cs="仿宋_GB2312"/>
          <w:sz w:val="22"/>
          <w:szCs w:val="22"/>
        </w:rPr>
        <w:t>的法定代表人。</w:t>
      </w:r>
    </w:p>
    <w:p w14:paraId="73B9A8C5">
      <w:pPr>
        <w:spacing w:line="360" w:lineRule="auto"/>
        <w:ind w:left="540"/>
        <w:contextualSpacing/>
        <w:rPr>
          <w:rFonts w:hint="eastAsia" w:ascii="宋体" w:hAnsi="宋体" w:cs="仿宋_GB2312"/>
          <w:sz w:val="22"/>
          <w:szCs w:val="22"/>
        </w:rPr>
      </w:pPr>
      <w:r>
        <w:rPr>
          <w:rFonts w:hint="eastAsia" w:ascii="宋体" w:hAnsi="宋体" w:cs="仿宋_GB2312"/>
          <w:sz w:val="22"/>
          <w:szCs w:val="22"/>
        </w:rPr>
        <w:t>特此证明。</w:t>
      </w:r>
    </w:p>
    <w:p w14:paraId="348C8467">
      <w:pPr>
        <w:spacing w:line="360" w:lineRule="auto"/>
        <w:ind w:left="540"/>
        <w:contextualSpacing/>
        <w:rPr>
          <w:rFonts w:hint="eastAsia" w:ascii="宋体" w:hAnsi="宋体" w:cs="仿宋_GB2312"/>
          <w:sz w:val="22"/>
          <w:szCs w:val="22"/>
        </w:rPr>
      </w:pPr>
    </w:p>
    <w:p w14:paraId="0DC0408F">
      <w:pPr>
        <w:spacing w:line="360" w:lineRule="auto"/>
        <w:ind w:left="540"/>
        <w:contextualSpacing/>
        <w:rPr>
          <w:rFonts w:hint="eastAsia" w:ascii="宋体" w:hAnsi="宋体" w:cs="仿宋_GB2312"/>
          <w:sz w:val="22"/>
          <w:szCs w:val="22"/>
        </w:rPr>
      </w:pPr>
    </w:p>
    <w:p w14:paraId="237958F6">
      <w:pPr>
        <w:spacing w:line="360" w:lineRule="auto"/>
        <w:ind w:left="540"/>
        <w:contextualSpacing/>
        <w:rPr>
          <w:rFonts w:hint="eastAsia" w:ascii="宋体" w:hAnsi="宋体" w:cs="仿宋_GB2312"/>
          <w:sz w:val="22"/>
          <w:szCs w:val="22"/>
        </w:rPr>
      </w:pPr>
    </w:p>
    <w:p w14:paraId="015692E3">
      <w:pPr>
        <w:spacing w:line="360" w:lineRule="auto"/>
        <w:ind w:left="540"/>
        <w:contextualSpacing/>
        <w:rPr>
          <w:rFonts w:hint="eastAsia" w:ascii="宋体" w:hAnsi="宋体" w:cs="仿宋_GB2312"/>
          <w:sz w:val="22"/>
          <w:szCs w:val="22"/>
        </w:rPr>
      </w:pPr>
      <w:r>
        <w:rPr>
          <w:rFonts w:hint="eastAsia" w:ascii="宋体" w:hAnsi="宋体" w:cs="仿宋_GB2312"/>
          <w:sz w:val="22"/>
          <w:szCs w:val="22"/>
        </w:rPr>
        <w:t>附件：法定代表人有效身份证正反面复印件</w:t>
      </w:r>
    </w:p>
    <w:p w14:paraId="714DC6CF">
      <w:pPr>
        <w:spacing w:line="360" w:lineRule="auto"/>
        <w:ind w:left="540"/>
        <w:contextualSpacing/>
        <w:rPr>
          <w:rFonts w:hint="eastAsia" w:ascii="宋体" w:hAnsi="宋体" w:cs="仿宋_GB2312"/>
          <w:sz w:val="22"/>
          <w:szCs w:val="22"/>
        </w:rPr>
      </w:pPr>
    </w:p>
    <w:p w14:paraId="4FD0E3D1">
      <w:pPr>
        <w:spacing w:line="360" w:lineRule="auto"/>
        <w:ind w:left="540"/>
        <w:contextualSpacing/>
        <w:jc w:val="center"/>
        <w:rPr>
          <w:rFonts w:hint="eastAsia" w:ascii="宋体" w:hAnsi="宋体" w:cs="仿宋_GB2312"/>
          <w:sz w:val="22"/>
          <w:szCs w:val="22"/>
        </w:rPr>
      </w:pPr>
      <w:r>
        <w:rPr>
          <w:rFonts w:hint="eastAsia" w:ascii="宋体" w:hAnsi="宋体" w:cs="仿宋_GB2312"/>
          <w:sz w:val="22"/>
          <w:szCs w:val="22"/>
        </w:rPr>
        <w:t>供应商（电子签章）：</w:t>
      </w:r>
      <w:r>
        <w:rPr>
          <w:rFonts w:hint="eastAsia" w:ascii="宋体" w:hAnsi="宋体" w:cs="仿宋_GB2312"/>
          <w:sz w:val="22"/>
          <w:szCs w:val="22"/>
          <w:u w:val="single"/>
        </w:rPr>
        <w:t xml:space="preserve">               </w:t>
      </w:r>
    </w:p>
    <w:p w14:paraId="1BC0AE9B">
      <w:pPr>
        <w:spacing w:line="360" w:lineRule="auto"/>
        <w:ind w:firstLine="5500" w:firstLineChars="2500"/>
        <w:contextualSpacing/>
        <w:rPr>
          <w:rFonts w:hint="eastAsia" w:ascii="宋体" w:hAnsi="宋体" w:cs="仿宋_GB2312"/>
          <w:sz w:val="22"/>
          <w:szCs w:val="22"/>
        </w:rPr>
      </w:pPr>
      <w:r>
        <w:rPr>
          <w:rFonts w:hint="eastAsia" w:ascii="宋体" w:hAnsi="宋体" w:cs="仿宋_GB2312"/>
          <w:sz w:val="22"/>
          <w:szCs w:val="22"/>
        </w:rPr>
        <w:t>日期：</w:t>
      </w:r>
      <w:r>
        <w:rPr>
          <w:rFonts w:hint="eastAsia" w:ascii="宋体" w:hAnsi="宋体" w:cs="仿宋_GB2312"/>
          <w:sz w:val="22"/>
          <w:szCs w:val="22"/>
          <w:u w:val="single"/>
        </w:rPr>
        <w:t xml:space="preserve">     </w:t>
      </w:r>
      <w:r>
        <w:rPr>
          <w:rFonts w:hint="eastAsia" w:ascii="宋体" w:hAnsi="宋体" w:cs="仿宋_GB2312"/>
          <w:sz w:val="22"/>
          <w:szCs w:val="22"/>
        </w:rPr>
        <w:t>年</w:t>
      </w:r>
      <w:r>
        <w:rPr>
          <w:rFonts w:hint="eastAsia" w:ascii="宋体" w:hAnsi="宋体" w:cs="仿宋_GB2312"/>
          <w:sz w:val="22"/>
          <w:szCs w:val="22"/>
          <w:u w:val="single"/>
        </w:rPr>
        <w:t xml:space="preserve">     </w:t>
      </w:r>
      <w:r>
        <w:rPr>
          <w:rFonts w:hint="eastAsia" w:ascii="宋体" w:hAnsi="宋体" w:cs="仿宋_GB2312"/>
          <w:sz w:val="22"/>
          <w:szCs w:val="22"/>
        </w:rPr>
        <w:t>月</w:t>
      </w:r>
      <w:r>
        <w:rPr>
          <w:rFonts w:hint="eastAsia" w:ascii="宋体" w:hAnsi="宋体" w:cs="仿宋_GB2312"/>
          <w:sz w:val="22"/>
          <w:szCs w:val="22"/>
          <w:u w:val="single"/>
        </w:rPr>
        <w:t xml:space="preserve">     </w:t>
      </w:r>
      <w:r>
        <w:rPr>
          <w:rFonts w:hint="eastAsia" w:ascii="宋体" w:hAnsi="宋体" w:cs="仿宋_GB2312"/>
          <w:sz w:val="22"/>
          <w:szCs w:val="22"/>
        </w:rPr>
        <w:t>日</w:t>
      </w:r>
    </w:p>
    <w:p w14:paraId="49F73671">
      <w:pPr>
        <w:spacing w:line="360" w:lineRule="auto"/>
        <w:contextualSpacing/>
        <w:jc w:val="center"/>
        <w:rPr>
          <w:rFonts w:hint="eastAsia" w:ascii="宋体" w:hAnsi="宋体" w:cs="仿宋_GB2312"/>
          <w:b/>
          <w:sz w:val="22"/>
          <w:szCs w:val="22"/>
        </w:rPr>
      </w:pPr>
    </w:p>
    <w:p w14:paraId="2BF0677E">
      <w:pPr>
        <w:spacing w:line="360" w:lineRule="auto"/>
        <w:contextualSpacing/>
        <w:jc w:val="left"/>
        <w:rPr>
          <w:rFonts w:hint="eastAsia" w:ascii="宋体" w:hAnsi="宋体" w:cs="仿宋_GB2312"/>
          <w:sz w:val="22"/>
          <w:szCs w:val="22"/>
        </w:rPr>
      </w:pPr>
    </w:p>
    <w:p w14:paraId="40BF0977">
      <w:pPr>
        <w:spacing w:line="360" w:lineRule="auto"/>
        <w:contextualSpacing/>
        <w:jc w:val="left"/>
        <w:rPr>
          <w:rFonts w:hint="eastAsia" w:ascii="宋体" w:hAnsi="宋体" w:cs="仿宋_GB2312"/>
          <w:sz w:val="22"/>
          <w:szCs w:val="22"/>
        </w:rPr>
      </w:pPr>
      <w:r>
        <w:rPr>
          <w:rFonts w:hint="eastAsia" w:ascii="宋体" w:hAnsi="宋体" w:cs="仿宋_GB2312"/>
          <w:sz w:val="22"/>
          <w:szCs w:val="22"/>
        </w:rPr>
        <w:t>注：自然人竞标的无需提供，联合体竞标的只需牵头人出具。</w:t>
      </w:r>
    </w:p>
    <w:p w14:paraId="7BDAF903">
      <w:pPr>
        <w:adjustRightInd w:val="0"/>
        <w:snapToGrid w:val="0"/>
        <w:spacing w:line="300" w:lineRule="auto"/>
        <w:jc w:val="left"/>
        <w:rPr>
          <w:rFonts w:hint="eastAsia" w:ascii="宋体" w:hAnsi="宋体"/>
          <w:b/>
          <w:sz w:val="20"/>
          <w:szCs w:val="20"/>
        </w:rPr>
      </w:pPr>
    </w:p>
    <w:p w14:paraId="1A8FDFAE">
      <w:pPr>
        <w:spacing w:line="5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br w:type="page"/>
      </w:r>
      <w:r>
        <w:rPr>
          <w:rFonts w:ascii="方正小标宋简体" w:hAnsi="方正小标宋简体" w:eastAsia="方正小标宋简体" w:cs="方正小标宋简体"/>
          <w:sz w:val="40"/>
          <w:szCs w:val="40"/>
        </w:rPr>
        <w:t xml:space="preserve"> </w:t>
      </w:r>
    </w:p>
    <w:p w14:paraId="1C84C5CB">
      <w:pPr>
        <w:spacing w:line="52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授权委托书</w:t>
      </w:r>
    </w:p>
    <w:p w14:paraId="2CA4BD56">
      <w:pPr>
        <w:spacing w:line="52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（非联合体竞标格式）</w:t>
      </w:r>
    </w:p>
    <w:p w14:paraId="470055BF">
      <w:pPr>
        <w:spacing w:line="52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28"/>
          <w:szCs w:val="28"/>
        </w:rPr>
        <w:t>（如有委托时）</w:t>
      </w:r>
    </w:p>
    <w:p w14:paraId="72E6617E">
      <w:pPr>
        <w:spacing w:line="520" w:lineRule="exact"/>
        <w:rPr>
          <w:rFonts w:hint="eastAsia" w:ascii="仿宋_GB2312" w:hAnsi="仿宋_GB2312" w:eastAsia="仿宋_GB2312" w:cs="仿宋_GB2312"/>
          <w:sz w:val="28"/>
          <w:szCs w:val="28"/>
        </w:rPr>
      </w:pPr>
    </w:p>
    <w:p w14:paraId="0B370833">
      <w:pPr>
        <w:spacing w:line="360" w:lineRule="auto"/>
        <w:rPr>
          <w:rFonts w:hint="eastAsia" w:ascii="宋体" w:hAnsi="宋体" w:cs="仿宋_GB2312"/>
          <w:sz w:val="22"/>
          <w:szCs w:val="22"/>
        </w:rPr>
      </w:pPr>
      <w:r>
        <w:rPr>
          <w:rFonts w:hint="eastAsia" w:ascii="宋体" w:hAnsi="宋体" w:cs="仿宋_GB2312"/>
          <w:sz w:val="22"/>
          <w:szCs w:val="22"/>
        </w:rPr>
        <w:t>致：</w:t>
      </w:r>
      <w:r>
        <w:rPr>
          <w:rFonts w:hint="eastAsia" w:ascii="宋体" w:hAnsi="宋体" w:cs="仿宋_GB2312"/>
          <w:sz w:val="22"/>
          <w:szCs w:val="22"/>
          <w:u w:val="single"/>
        </w:rPr>
        <w:t>（采购人名称）</w:t>
      </w:r>
      <w:r>
        <w:rPr>
          <w:rFonts w:hint="eastAsia" w:ascii="宋体" w:hAnsi="宋体" w:cs="仿宋_GB2312"/>
          <w:sz w:val="22"/>
          <w:szCs w:val="22"/>
        </w:rPr>
        <w:t>：</w:t>
      </w:r>
    </w:p>
    <w:p w14:paraId="594255E2">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我</w:t>
      </w:r>
      <w:r>
        <w:rPr>
          <w:rFonts w:hint="eastAsia" w:ascii="宋体" w:hAnsi="宋体" w:cs="仿宋_GB2312"/>
          <w:sz w:val="22"/>
          <w:szCs w:val="22"/>
          <w:u w:val="single"/>
        </w:rPr>
        <w:t xml:space="preserve">  （姓名）  </w:t>
      </w:r>
      <w:r>
        <w:rPr>
          <w:rFonts w:hint="eastAsia" w:ascii="宋体" w:hAnsi="宋体" w:cs="仿宋_GB2312"/>
          <w:sz w:val="22"/>
          <w:szCs w:val="22"/>
        </w:rPr>
        <w:t>系</w:t>
      </w:r>
      <w:r>
        <w:rPr>
          <w:rFonts w:hint="eastAsia" w:ascii="宋体" w:hAnsi="宋体" w:cs="仿宋_GB2312"/>
          <w:sz w:val="22"/>
          <w:szCs w:val="22"/>
          <w:u w:val="single"/>
        </w:rPr>
        <w:t xml:space="preserve">  （供应商名称）  </w:t>
      </w:r>
      <w:r>
        <w:rPr>
          <w:rFonts w:hint="eastAsia" w:ascii="宋体" w:hAnsi="宋体" w:cs="仿宋_GB2312"/>
          <w:sz w:val="22"/>
          <w:szCs w:val="22"/>
        </w:rPr>
        <w:t>的（</w:t>
      </w:r>
      <w:r>
        <w:rPr>
          <w:rFonts w:hint="eastAsia" w:ascii="宋体" w:hAnsi="宋体" w:cs="仿宋_GB2312"/>
          <w:sz w:val="22"/>
          <w:szCs w:val="22"/>
          <w:u w:val="single"/>
        </w:rPr>
        <w:t>□法定代表人/□负责人/□自然人本人</w:t>
      </w:r>
      <w:r>
        <w:rPr>
          <w:rFonts w:hint="eastAsia" w:ascii="宋体" w:hAnsi="宋体" w:cs="仿宋_GB2312"/>
          <w:sz w:val="22"/>
          <w:szCs w:val="22"/>
        </w:rPr>
        <w:t>），现授权</w:t>
      </w:r>
      <w:r>
        <w:rPr>
          <w:rFonts w:hint="eastAsia" w:ascii="宋体" w:hAnsi="宋体" w:cs="仿宋_GB2312"/>
          <w:sz w:val="22"/>
          <w:szCs w:val="22"/>
          <w:u w:val="single"/>
        </w:rPr>
        <w:t xml:space="preserve"> （姓名） </w:t>
      </w:r>
      <w:r>
        <w:rPr>
          <w:rFonts w:hint="eastAsia" w:ascii="宋体" w:hAnsi="宋体" w:cs="仿宋_GB2312"/>
          <w:sz w:val="22"/>
          <w:szCs w:val="22"/>
        </w:rPr>
        <w:t>以我方的名义参加</w:t>
      </w:r>
      <w:r>
        <w:rPr>
          <w:rFonts w:hint="eastAsia" w:ascii="宋体" w:hAnsi="宋体" w:cs="仿宋_GB2312"/>
          <w:sz w:val="22"/>
          <w:szCs w:val="22"/>
          <w:u w:val="single"/>
        </w:rPr>
        <w:t xml:space="preserve">              </w:t>
      </w:r>
      <w:r>
        <w:rPr>
          <w:rFonts w:hint="eastAsia" w:ascii="宋体" w:hAnsi="宋体" w:cs="仿宋_GB2312"/>
          <w:sz w:val="22"/>
          <w:szCs w:val="22"/>
        </w:rPr>
        <w:t>项目的竞标活动，并代表我方全权办理针对上述项目的所有采购程序和环节的具体事务和签署相关文件。</w:t>
      </w:r>
    </w:p>
    <w:p w14:paraId="60E59245">
      <w:pPr>
        <w:spacing w:line="360" w:lineRule="auto"/>
        <w:rPr>
          <w:rFonts w:hint="eastAsia" w:ascii="宋体" w:hAnsi="宋体" w:cs="仿宋_GB2312"/>
          <w:sz w:val="22"/>
          <w:szCs w:val="22"/>
        </w:rPr>
      </w:pPr>
      <w:r>
        <w:rPr>
          <w:rFonts w:hint="eastAsia" w:ascii="宋体" w:hAnsi="宋体" w:cs="仿宋_GB2312"/>
          <w:sz w:val="22"/>
          <w:szCs w:val="22"/>
        </w:rPr>
        <w:t xml:space="preserve">    我方对委托代理人的签字</w:t>
      </w:r>
      <w:r>
        <w:rPr>
          <w:rFonts w:hint="eastAsia" w:ascii="宋体" w:hAnsi="宋体"/>
          <w:sz w:val="22"/>
          <w:szCs w:val="22"/>
        </w:rPr>
        <w:t>或者电子签名</w:t>
      </w:r>
      <w:r>
        <w:rPr>
          <w:rFonts w:hint="eastAsia" w:ascii="宋体" w:hAnsi="宋体" w:cs="仿宋_GB2312"/>
          <w:sz w:val="22"/>
          <w:szCs w:val="22"/>
        </w:rPr>
        <w:t>事项负全部责任。</w:t>
      </w:r>
    </w:p>
    <w:p w14:paraId="622952BB">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本授权书自签署之日起生效，在撤销授权的书面通知以前，本授权书一直有效。委托代理人在授权书有效期内签署的所有文件不因授权的撤销而失效。</w:t>
      </w:r>
    </w:p>
    <w:p w14:paraId="6657BED3">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委托代理人无转委托权，特此委托。</w:t>
      </w:r>
    </w:p>
    <w:p w14:paraId="4F409E43">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附：法定代表人有效身份证及委托代理人有效身份证正反面复印件</w:t>
      </w:r>
    </w:p>
    <w:p w14:paraId="7D04429C">
      <w:pPr>
        <w:spacing w:line="360" w:lineRule="auto"/>
        <w:ind w:firstLine="440" w:firstLineChars="200"/>
        <w:rPr>
          <w:rFonts w:hint="eastAsia" w:ascii="宋体" w:hAnsi="宋体" w:cs="仿宋_GB2312"/>
          <w:sz w:val="22"/>
          <w:szCs w:val="22"/>
        </w:rPr>
      </w:pPr>
    </w:p>
    <w:p w14:paraId="277C4572">
      <w:pPr>
        <w:spacing w:line="360" w:lineRule="auto"/>
        <w:rPr>
          <w:rFonts w:hint="eastAsia" w:ascii="宋体" w:hAnsi="宋体" w:cs="仿宋_GB2312"/>
          <w:sz w:val="22"/>
          <w:szCs w:val="22"/>
        </w:rPr>
      </w:pPr>
    </w:p>
    <w:p w14:paraId="6580FA1B">
      <w:pPr>
        <w:spacing w:line="360" w:lineRule="auto"/>
        <w:contextualSpacing/>
        <w:rPr>
          <w:rFonts w:hint="eastAsia" w:ascii="宋体" w:hAnsi="宋体" w:cs="仿宋_GB2312"/>
          <w:sz w:val="22"/>
          <w:szCs w:val="22"/>
        </w:rPr>
      </w:pPr>
      <w:r>
        <w:rPr>
          <w:rFonts w:hint="eastAsia" w:ascii="宋体" w:hAnsi="宋体" w:cs="仿宋_GB2312"/>
          <w:sz w:val="22"/>
          <w:szCs w:val="22"/>
        </w:rPr>
        <w:t xml:space="preserve">委托代理人（签字或者电子签名）：             法定代表人（签字或者电子签名）：                    </w:t>
      </w:r>
    </w:p>
    <w:p w14:paraId="2007D9E4">
      <w:pPr>
        <w:spacing w:line="360" w:lineRule="auto"/>
        <w:contextualSpacing/>
        <w:rPr>
          <w:rFonts w:hint="eastAsia" w:ascii="宋体" w:hAnsi="宋体" w:cs="仿宋_GB2312"/>
          <w:sz w:val="22"/>
          <w:szCs w:val="22"/>
        </w:rPr>
      </w:pPr>
      <w:r>
        <w:rPr>
          <w:rFonts w:hint="eastAsia" w:ascii="宋体" w:hAnsi="宋体" w:cs="仿宋_GB2312"/>
          <w:sz w:val="22"/>
          <w:szCs w:val="22"/>
        </w:rPr>
        <w:t xml:space="preserve">委托代理人身份证号码：                              </w:t>
      </w:r>
    </w:p>
    <w:p w14:paraId="683ED1DF">
      <w:pPr>
        <w:spacing w:line="360" w:lineRule="auto"/>
        <w:contextualSpacing/>
        <w:rPr>
          <w:rFonts w:hint="eastAsia" w:ascii="宋体" w:hAnsi="宋体" w:cs="仿宋_GB2312"/>
          <w:sz w:val="22"/>
          <w:szCs w:val="22"/>
        </w:rPr>
      </w:pPr>
      <w:r>
        <w:rPr>
          <w:rFonts w:hint="eastAsia" w:ascii="宋体" w:hAnsi="宋体" w:cs="仿宋_GB2312"/>
          <w:sz w:val="22"/>
          <w:szCs w:val="22"/>
        </w:rPr>
        <w:t xml:space="preserve">                                </w:t>
      </w:r>
    </w:p>
    <w:p w14:paraId="4D06543E">
      <w:pPr>
        <w:spacing w:line="360" w:lineRule="auto"/>
        <w:rPr>
          <w:rFonts w:hint="eastAsia" w:ascii="宋体" w:hAnsi="宋体" w:cs="仿宋_GB2312"/>
          <w:sz w:val="22"/>
          <w:szCs w:val="22"/>
        </w:rPr>
      </w:pPr>
      <w:r>
        <w:rPr>
          <w:rFonts w:hint="eastAsia" w:ascii="宋体" w:hAnsi="宋体" w:cs="仿宋_GB2312"/>
          <w:sz w:val="22"/>
          <w:szCs w:val="22"/>
        </w:rPr>
        <w:t xml:space="preserve">                           供应商（电子签章）：                      </w:t>
      </w:r>
    </w:p>
    <w:p w14:paraId="06DAAE83">
      <w:pPr>
        <w:spacing w:line="360" w:lineRule="auto"/>
        <w:rPr>
          <w:rFonts w:hint="eastAsia" w:ascii="宋体" w:hAnsi="宋体" w:cs="仿宋_GB2312"/>
          <w:sz w:val="22"/>
          <w:szCs w:val="22"/>
        </w:rPr>
      </w:pPr>
      <w:r>
        <w:rPr>
          <w:rFonts w:hint="eastAsia" w:ascii="宋体" w:hAnsi="宋体" w:cs="仿宋_GB2312"/>
          <w:sz w:val="22"/>
          <w:szCs w:val="22"/>
        </w:rPr>
        <w:t xml:space="preserve">                                         日期：  年    月    日</w:t>
      </w:r>
    </w:p>
    <w:p w14:paraId="0E657EDB">
      <w:pPr>
        <w:spacing w:line="360" w:lineRule="auto"/>
        <w:rPr>
          <w:rFonts w:hint="eastAsia" w:ascii="宋体" w:hAnsi="宋体" w:cs="仿宋_GB2312"/>
          <w:sz w:val="22"/>
          <w:szCs w:val="22"/>
        </w:rPr>
      </w:pPr>
    </w:p>
    <w:p w14:paraId="66C051ED">
      <w:pPr>
        <w:spacing w:line="360" w:lineRule="auto"/>
        <w:rPr>
          <w:rFonts w:hint="eastAsia" w:ascii="宋体" w:hAnsi="宋体" w:cs="仿宋_GB2312"/>
          <w:sz w:val="22"/>
          <w:szCs w:val="22"/>
        </w:rPr>
      </w:pPr>
      <w:r>
        <w:rPr>
          <w:rFonts w:hint="eastAsia" w:ascii="宋体" w:hAnsi="宋体" w:cs="仿宋_GB2312"/>
          <w:sz w:val="22"/>
          <w:szCs w:val="22"/>
        </w:rPr>
        <w:t>注：1. 法定代表人必须在授权委托书上签字或者盖章</w:t>
      </w:r>
      <w:r>
        <w:rPr>
          <w:rFonts w:hint="eastAsia" w:ascii="宋体" w:hAnsi="宋体"/>
          <w:sz w:val="22"/>
          <w:szCs w:val="22"/>
        </w:rPr>
        <w:t>或者电子签名</w:t>
      </w:r>
      <w:r>
        <w:rPr>
          <w:rFonts w:hint="eastAsia" w:ascii="宋体" w:hAnsi="宋体" w:cs="仿宋_GB2312"/>
          <w:sz w:val="22"/>
          <w:szCs w:val="22"/>
        </w:rPr>
        <w:t>，委托代理人必须在授权委托书上签字或者电子签名，</w:t>
      </w:r>
      <w:r>
        <w:rPr>
          <w:rFonts w:hint="eastAsia" w:ascii="宋体" w:hAnsi="宋体" w:cs="仿宋_GB2312"/>
          <w:b/>
          <w:sz w:val="22"/>
          <w:szCs w:val="22"/>
        </w:rPr>
        <w:t>否则其响应文件按无效响应处理。</w:t>
      </w:r>
    </w:p>
    <w:p w14:paraId="7B13DE0A">
      <w:pPr>
        <w:spacing w:line="360" w:lineRule="auto"/>
        <w:ind w:firstLine="440" w:firstLineChars="200"/>
        <w:jc w:val="left"/>
        <w:rPr>
          <w:rFonts w:hint="eastAsia" w:ascii="宋体" w:hAnsi="宋体" w:cs="仿宋_GB2312"/>
          <w:sz w:val="22"/>
          <w:szCs w:val="22"/>
        </w:rPr>
      </w:pPr>
      <w:r>
        <w:rPr>
          <w:rFonts w:ascii="宋体" w:hAnsi="宋体" w:cs="仿宋_GB2312"/>
          <w:sz w:val="22"/>
          <w:szCs w:val="22"/>
        </w:rPr>
        <w:t>2.</w:t>
      </w:r>
      <w:bookmarkStart w:id="78" w:name="_Hlk65853109"/>
      <w:bookmarkStart w:id="79" w:name="_Hlk65853542"/>
      <w:r>
        <w:rPr>
          <w:rFonts w:hint="eastAsia" w:ascii="宋体" w:hAnsi="宋体" w:cs="仿宋_GB2312"/>
          <w:sz w:val="22"/>
          <w:szCs w:val="22"/>
        </w:rPr>
        <w:t>法人、其他组织竞标时“我方”是指“我单位”，自然人竞标时“我方”是指“本人”。</w:t>
      </w:r>
      <w:bookmarkEnd w:id="78"/>
    </w:p>
    <w:bookmarkEnd w:id="79"/>
    <w:p w14:paraId="443A29E2">
      <w:pPr>
        <w:spacing w:line="360" w:lineRule="auto"/>
        <w:ind w:firstLine="400" w:firstLineChars="200"/>
        <w:jc w:val="left"/>
        <w:rPr>
          <w:rFonts w:hint="eastAsia" w:ascii="仿宋_GB2312" w:hAnsi="仿宋_GB2312" w:eastAsia="仿宋_GB2312" w:cs="仿宋_GB2312"/>
          <w:sz w:val="20"/>
          <w:szCs w:val="20"/>
        </w:rPr>
      </w:pPr>
    </w:p>
    <w:p w14:paraId="06658D82">
      <w:pPr>
        <w:spacing w:line="360" w:lineRule="exact"/>
        <w:jc w:val="center"/>
        <w:rPr>
          <w:rFonts w:hint="eastAsia"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商务条款偏离表格式</w:t>
      </w:r>
    </w:p>
    <w:p w14:paraId="00F275DE">
      <w:pPr>
        <w:spacing w:line="500" w:lineRule="exact"/>
        <w:jc w:val="center"/>
      </w:pPr>
      <w:r>
        <w:rPr>
          <w:rFonts w:hint="eastAsia" w:asciiTheme="minorEastAsia" w:hAnsiTheme="minorEastAsia" w:eastAsiaTheme="minorEastAsia" w:cstheme="minorEastAsia"/>
          <w:b/>
          <w:sz w:val="32"/>
          <w:szCs w:val="32"/>
        </w:rPr>
        <w:t>(注：按采购需求具体条款修改)</w:t>
      </w:r>
    </w:p>
    <w:p w14:paraId="70A07D9E">
      <w:pPr>
        <w:snapToGrid w:val="0"/>
        <w:spacing w:before="50"/>
        <w:jc w:val="left"/>
        <w:rPr>
          <w:rFonts w:hint="eastAsia" w:ascii="宋体" w:hAnsi="宋体" w:cs="宋体"/>
          <w:sz w:val="22"/>
          <w:szCs w:val="22"/>
        </w:rPr>
      </w:pPr>
    </w:p>
    <w:tbl>
      <w:tblPr>
        <w:tblStyle w:val="24"/>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27F8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58000A8A">
            <w:pPr>
              <w:snapToGrid w:val="0"/>
              <w:spacing w:before="156" w:beforeLines="50" w:line="360" w:lineRule="auto"/>
              <w:jc w:val="center"/>
              <w:rPr>
                <w:rFonts w:hint="eastAsia" w:ascii="宋体" w:hAnsi="宋体" w:cs="仿宋_GB2312"/>
                <w:szCs w:val="21"/>
              </w:rPr>
            </w:pPr>
            <w:r>
              <w:rPr>
                <w:rFonts w:hint="eastAsia" w:ascii="宋体" w:hAnsi="宋体" w:cs="仿宋_GB2312"/>
                <w:szCs w:val="21"/>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4A123FB">
            <w:pPr>
              <w:snapToGrid w:val="0"/>
              <w:spacing w:before="156" w:beforeLines="50" w:line="360" w:lineRule="auto"/>
              <w:jc w:val="center"/>
              <w:rPr>
                <w:rFonts w:hint="eastAsia" w:ascii="宋体" w:hAnsi="宋体" w:cs="仿宋_GB2312"/>
                <w:szCs w:val="21"/>
              </w:rPr>
            </w:pPr>
            <w:r>
              <w:rPr>
                <w:rFonts w:hint="eastAsia" w:ascii="宋体" w:hAnsi="宋体" w:cs="仿宋_GB2312"/>
                <w:szCs w:val="21"/>
              </w:rPr>
              <w:t>竞争性磋商文件商务条款要求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04EE117B">
            <w:pPr>
              <w:snapToGrid w:val="0"/>
              <w:spacing w:before="156" w:beforeLines="50" w:line="360" w:lineRule="auto"/>
              <w:jc w:val="center"/>
              <w:rPr>
                <w:rFonts w:hint="eastAsia" w:ascii="宋体" w:hAnsi="宋体" w:cs="仿宋_GB2312"/>
                <w:szCs w:val="21"/>
              </w:rPr>
            </w:pPr>
            <w:r>
              <w:rPr>
                <w:rFonts w:hint="eastAsia" w:ascii="宋体" w:hAnsi="宋体" w:cs="仿宋_GB2312"/>
                <w:szCs w:val="21"/>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3C213F20">
            <w:pPr>
              <w:snapToGrid w:val="0"/>
              <w:spacing w:before="156" w:beforeLines="50" w:line="360" w:lineRule="auto"/>
              <w:jc w:val="center"/>
              <w:rPr>
                <w:rFonts w:hint="eastAsia" w:ascii="宋体" w:hAnsi="宋体" w:cs="仿宋_GB2312"/>
                <w:szCs w:val="21"/>
              </w:rPr>
            </w:pPr>
            <w:r>
              <w:rPr>
                <w:rFonts w:hint="eastAsia" w:ascii="宋体" w:hAnsi="宋体" w:cs="仿宋_GB2312"/>
                <w:szCs w:val="21"/>
              </w:rPr>
              <w:t>偏离说明</w:t>
            </w:r>
          </w:p>
        </w:tc>
      </w:tr>
      <w:tr w14:paraId="045C5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51277476">
            <w:pPr>
              <w:spacing w:line="360" w:lineRule="auto"/>
              <w:jc w:val="center"/>
              <w:rPr>
                <w:rFonts w:hint="eastAsia" w:ascii="宋体" w:hAnsi="宋体" w:cs="仿宋_GB2312"/>
                <w:szCs w:val="21"/>
              </w:rPr>
            </w:pPr>
            <w:r>
              <w:rPr>
                <w:rFonts w:hint="eastAsia" w:ascii="宋体" w:hAnsi="宋体" w:cs="仿宋_GB2312"/>
                <w:szCs w:val="21"/>
              </w:rPr>
              <w:t>合同签订期</w:t>
            </w:r>
          </w:p>
        </w:tc>
        <w:tc>
          <w:tcPr>
            <w:tcW w:w="2668" w:type="dxa"/>
            <w:tcBorders>
              <w:top w:val="single" w:color="auto" w:sz="4" w:space="0"/>
              <w:left w:val="single" w:color="auto" w:sz="4" w:space="0"/>
              <w:bottom w:val="single" w:color="auto" w:sz="4" w:space="0"/>
              <w:right w:val="single" w:color="auto" w:sz="4" w:space="0"/>
            </w:tcBorders>
            <w:vAlign w:val="center"/>
          </w:tcPr>
          <w:p w14:paraId="71ABC402">
            <w:pPr>
              <w:snapToGrid w:val="0"/>
              <w:spacing w:before="156" w:beforeLines="50" w:line="360" w:lineRule="auto"/>
              <w:jc w:val="center"/>
              <w:rPr>
                <w:rFonts w:hint="eastAsia" w:ascii="宋体" w:hAnsi="宋体" w:cs="仿宋_GB2312"/>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658B6534">
            <w:pPr>
              <w:snapToGrid w:val="0"/>
              <w:spacing w:before="156" w:beforeLines="50" w:line="360" w:lineRule="auto"/>
              <w:jc w:val="center"/>
              <w:rPr>
                <w:rFonts w:hint="eastAsia" w:ascii="宋体" w:hAnsi="宋体" w:cs="仿宋_GB2312"/>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2FB66C0F">
            <w:pPr>
              <w:snapToGrid w:val="0"/>
              <w:spacing w:before="156" w:beforeLines="50" w:line="360" w:lineRule="auto"/>
              <w:jc w:val="center"/>
              <w:rPr>
                <w:rFonts w:hint="eastAsia" w:ascii="宋体" w:hAnsi="宋体" w:cs="仿宋_GB2312"/>
                <w:szCs w:val="21"/>
              </w:rPr>
            </w:pPr>
          </w:p>
        </w:tc>
      </w:tr>
      <w:tr w14:paraId="4E9AE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64C52F1D">
            <w:pPr>
              <w:spacing w:line="360" w:lineRule="auto"/>
              <w:jc w:val="center"/>
              <w:rPr>
                <w:rFonts w:hint="eastAsia" w:ascii="宋体" w:hAnsi="宋体" w:cs="仿宋_GB2312"/>
                <w:szCs w:val="21"/>
              </w:rPr>
            </w:pPr>
            <w:r>
              <w:rPr>
                <w:rFonts w:ascii="宋体" w:hAnsi="宋体" w:cs="仿宋_GB2312"/>
                <w:szCs w:val="21"/>
              </w:rPr>
              <w:t>服务</w:t>
            </w:r>
            <w:r>
              <w:rPr>
                <w:rFonts w:hint="eastAsia" w:ascii="宋体" w:hAnsi="宋体" w:cs="仿宋_GB2312"/>
                <w:szCs w:val="21"/>
              </w:rPr>
              <w:t>期限</w:t>
            </w:r>
          </w:p>
        </w:tc>
        <w:tc>
          <w:tcPr>
            <w:tcW w:w="2668" w:type="dxa"/>
            <w:tcBorders>
              <w:top w:val="single" w:color="auto" w:sz="4" w:space="0"/>
              <w:left w:val="single" w:color="auto" w:sz="4" w:space="0"/>
              <w:bottom w:val="single" w:color="auto" w:sz="4" w:space="0"/>
              <w:right w:val="single" w:color="auto" w:sz="4" w:space="0"/>
            </w:tcBorders>
            <w:vAlign w:val="center"/>
          </w:tcPr>
          <w:p w14:paraId="7BAD5CAC">
            <w:pPr>
              <w:snapToGrid w:val="0"/>
              <w:spacing w:before="156" w:beforeLines="50" w:line="360" w:lineRule="auto"/>
              <w:jc w:val="center"/>
              <w:rPr>
                <w:rFonts w:hint="eastAsia" w:ascii="宋体" w:hAnsi="宋体" w:cs="仿宋_GB2312"/>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44C93D54">
            <w:pPr>
              <w:snapToGrid w:val="0"/>
              <w:spacing w:before="156" w:beforeLines="50" w:line="360" w:lineRule="auto"/>
              <w:ind w:left="43"/>
              <w:jc w:val="center"/>
              <w:rPr>
                <w:rFonts w:hint="eastAsia" w:ascii="宋体" w:hAnsi="宋体" w:cs="仿宋_GB2312"/>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77428951">
            <w:pPr>
              <w:snapToGrid w:val="0"/>
              <w:spacing w:before="156" w:beforeLines="50" w:line="360" w:lineRule="auto"/>
              <w:ind w:left="43"/>
              <w:jc w:val="center"/>
              <w:rPr>
                <w:rFonts w:hint="eastAsia" w:ascii="宋体" w:hAnsi="宋体" w:cs="仿宋_GB2312"/>
                <w:szCs w:val="21"/>
              </w:rPr>
            </w:pPr>
          </w:p>
        </w:tc>
      </w:tr>
      <w:tr w14:paraId="3ADC5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275F9FB9">
            <w:pPr>
              <w:spacing w:line="360" w:lineRule="auto"/>
              <w:jc w:val="center"/>
              <w:rPr>
                <w:rFonts w:hint="eastAsia" w:ascii="宋体" w:hAnsi="宋体" w:cs="仿宋_GB2312"/>
                <w:szCs w:val="21"/>
              </w:rPr>
            </w:pPr>
            <w:r>
              <w:rPr>
                <w:rFonts w:hint="eastAsia" w:ascii="宋体" w:hAnsi="宋体" w:cs="仿宋_GB2312"/>
                <w:szCs w:val="21"/>
              </w:rPr>
              <w:t>服务地点</w:t>
            </w:r>
          </w:p>
        </w:tc>
        <w:tc>
          <w:tcPr>
            <w:tcW w:w="2668" w:type="dxa"/>
            <w:tcBorders>
              <w:top w:val="single" w:color="auto" w:sz="4" w:space="0"/>
              <w:left w:val="single" w:color="auto" w:sz="4" w:space="0"/>
              <w:bottom w:val="single" w:color="auto" w:sz="4" w:space="0"/>
              <w:right w:val="single" w:color="auto" w:sz="4" w:space="0"/>
            </w:tcBorders>
            <w:vAlign w:val="center"/>
          </w:tcPr>
          <w:p w14:paraId="1A7F46FD">
            <w:pPr>
              <w:snapToGrid w:val="0"/>
              <w:spacing w:before="156" w:beforeLines="50" w:line="360" w:lineRule="auto"/>
              <w:jc w:val="center"/>
              <w:rPr>
                <w:rFonts w:hint="eastAsia" w:ascii="宋体" w:hAnsi="宋体" w:cs="仿宋_GB2312"/>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1FD31607">
            <w:pPr>
              <w:snapToGrid w:val="0"/>
              <w:spacing w:before="156" w:beforeLines="50" w:line="360" w:lineRule="auto"/>
              <w:jc w:val="center"/>
              <w:rPr>
                <w:rFonts w:hint="eastAsia" w:ascii="宋体" w:hAnsi="宋体" w:cs="仿宋_GB2312"/>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0000D447">
            <w:pPr>
              <w:snapToGrid w:val="0"/>
              <w:spacing w:before="156" w:beforeLines="50" w:line="360" w:lineRule="auto"/>
              <w:jc w:val="center"/>
              <w:rPr>
                <w:rFonts w:hint="eastAsia" w:ascii="宋体" w:hAnsi="宋体" w:cs="仿宋_GB2312"/>
                <w:szCs w:val="21"/>
              </w:rPr>
            </w:pPr>
          </w:p>
        </w:tc>
      </w:tr>
      <w:tr w14:paraId="24CF3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11F4954">
            <w:pPr>
              <w:snapToGrid w:val="0"/>
              <w:spacing w:before="156" w:beforeLines="50" w:line="360" w:lineRule="auto"/>
              <w:jc w:val="center"/>
              <w:rPr>
                <w:rFonts w:hint="eastAsia" w:ascii="宋体" w:hAnsi="宋体" w:cs="仿宋_GB2312"/>
                <w:szCs w:val="21"/>
              </w:rPr>
            </w:pPr>
            <w:r>
              <w:rPr>
                <w:rFonts w:hint="eastAsia" w:ascii="宋体" w:hAnsi="宋体" w:cs="仿宋_GB2312"/>
                <w:szCs w:val="21"/>
              </w:rPr>
              <w:t>…</w:t>
            </w:r>
          </w:p>
        </w:tc>
        <w:tc>
          <w:tcPr>
            <w:tcW w:w="2668" w:type="dxa"/>
            <w:tcBorders>
              <w:top w:val="single" w:color="auto" w:sz="4" w:space="0"/>
              <w:left w:val="single" w:color="auto" w:sz="4" w:space="0"/>
              <w:bottom w:val="single" w:color="auto" w:sz="4" w:space="0"/>
              <w:right w:val="single" w:color="auto" w:sz="4" w:space="0"/>
            </w:tcBorders>
            <w:vAlign w:val="center"/>
          </w:tcPr>
          <w:p w14:paraId="184CF3B5">
            <w:pPr>
              <w:snapToGrid w:val="0"/>
              <w:spacing w:before="156" w:beforeLines="50" w:line="360" w:lineRule="auto"/>
              <w:jc w:val="center"/>
              <w:rPr>
                <w:rFonts w:hint="eastAsia" w:ascii="宋体" w:hAnsi="宋体" w:cs="仿宋_GB2312"/>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5B2E3893">
            <w:pPr>
              <w:snapToGrid w:val="0"/>
              <w:spacing w:before="156" w:beforeLines="50" w:line="360" w:lineRule="auto"/>
              <w:jc w:val="center"/>
              <w:rPr>
                <w:rFonts w:hint="eastAsia" w:ascii="宋体" w:hAnsi="宋体" w:cs="仿宋_GB2312"/>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173D46BB">
            <w:pPr>
              <w:snapToGrid w:val="0"/>
              <w:spacing w:before="156" w:beforeLines="50" w:line="360" w:lineRule="auto"/>
              <w:jc w:val="center"/>
              <w:rPr>
                <w:rFonts w:hint="eastAsia" w:ascii="宋体" w:hAnsi="宋体" w:cs="仿宋_GB2312"/>
                <w:szCs w:val="21"/>
              </w:rPr>
            </w:pPr>
          </w:p>
        </w:tc>
      </w:tr>
    </w:tbl>
    <w:p w14:paraId="3CEDB8E0">
      <w:pPr>
        <w:pStyle w:val="9"/>
        <w:spacing w:after="0" w:line="360" w:lineRule="auto"/>
        <w:contextualSpacing/>
        <w:rPr>
          <w:rFonts w:hint="eastAsia" w:ascii="宋体" w:hAnsi="宋体"/>
          <w:kern w:val="0"/>
          <w:sz w:val="22"/>
          <w:szCs w:val="22"/>
        </w:rPr>
      </w:pPr>
      <w:r>
        <w:rPr>
          <w:rFonts w:hint="eastAsia" w:ascii="宋体" w:hAnsi="宋体"/>
          <w:kern w:val="0"/>
          <w:sz w:val="22"/>
          <w:szCs w:val="22"/>
        </w:rPr>
        <w:t>注：</w:t>
      </w:r>
    </w:p>
    <w:p w14:paraId="06DA2E50">
      <w:pPr>
        <w:pStyle w:val="9"/>
        <w:spacing w:after="0" w:line="360" w:lineRule="auto"/>
        <w:contextualSpacing/>
        <w:rPr>
          <w:rFonts w:hint="eastAsia" w:ascii="宋体" w:hAnsi="宋体"/>
          <w:kern w:val="0"/>
          <w:sz w:val="22"/>
          <w:szCs w:val="22"/>
        </w:rPr>
      </w:pPr>
      <w:r>
        <w:rPr>
          <w:rFonts w:hint="eastAsia" w:ascii="宋体" w:hAnsi="宋体"/>
          <w:kern w:val="0"/>
          <w:sz w:val="22"/>
          <w:szCs w:val="22"/>
        </w:rPr>
        <w:t>1. 说明：应对照磋商文件“第三章 采购需求”中的商务要求逐条作出明确响应，并作出偏离说明。</w:t>
      </w:r>
    </w:p>
    <w:p w14:paraId="7B2F6ABB">
      <w:pPr>
        <w:spacing w:line="360" w:lineRule="auto"/>
        <w:contextualSpacing/>
        <w:jc w:val="left"/>
        <w:rPr>
          <w:rFonts w:hint="eastAsia" w:ascii="宋体" w:hAnsi="宋体" w:cs="仿宋_GB2312"/>
          <w:sz w:val="22"/>
          <w:szCs w:val="22"/>
          <w:u w:val="single"/>
        </w:rPr>
      </w:pPr>
      <w:r>
        <w:rPr>
          <w:rFonts w:hint="eastAsia" w:ascii="宋体" w:hAnsi="宋体"/>
          <w:kern w:val="0"/>
          <w:sz w:val="22"/>
          <w:szCs w:val="22"/>
        </w:rPr>
        <w:t>2.供应商应根据自身的承诺，对照磋商文件要求在“偏离说明”中注明“正偏离”、“负偏离”或者“无偏离”。既不属于“正偏离”也不属于“负偏离”即为“无偏离”。</w:t>
      </w:r>
    </w:p>
    <w:p w14:paraId="651E868F">
      <w:pPr>
        <w:spacing w:line="360" w:lineRule="auto"/>
        <w:ind w:right="-816" w:rightChars="-389"/>
        <w:contextualSpacing/>
        <w:rPr>
          <w:rFonts w:hint="eastAsia" w:ascii="宋体" w:hAnsi="宋体" w:cs="仿宋_GB2312"/>
          <w:sz w:val="22"/>
          <w:szCs w:val="22"/>
        </w:rPr>
      </w:pPr>
    </w:p>
    <w:p w14:paraId="5F1D1B40">
      <w:pPr>
        <w:widowControl/>
        <w:jc w:val="left"/>
        <w:rPr>
          <w:rFonts w:hint="eastAsia" w:ascii="宋体" w:hAnsi="宋体" w:cs="仿宋_GB2312"/>
          <w:sz w:val="22"/>
          <w:szCs w:val="22"/>
        </w:rPr>
      </w:pPr>
      <w:r>
        <w:rPr>
          <w:rFonts w:hint="eastAsia" w:ascii="宋体" w:hAnsi="宋体" w:cs="仿宋_GB2312"/>
          <w:sz w:val="22"/>
          <w:szCs w:val="22"/>
        </w:rPr>
        <w:t xml:space="preserve">        法定代表人或者委托代理人（签字或者电子签名）：</w:t>
      </w:r>
    </w:p>
    <w:p w14:paraId="7AAB5763">
      <w:pPr>
        <w:spacing w:line="360" w:lineRule="auto"/>
        <w:ind w:right="-816" w:rightChars="-389" w:firstLine="3740" w:firstLineChars="1700"/>
        <w:contextualSpacing/>
        <w:rPr>
          <w:rFonts w:hint="eastAsia" w:ascii="宋体" w:hAnsi="宋体" w:cs="仿宋_GB2312"/>
          <w:sz w:val="22"/>
          <w:szCs w:val="22"/>
        </w:rPr>
      </w:pPr>
      <w:r>
        <w:rPr>
          <w:rFonts w:hint="eastAsia" w:ascii="宋体" w:hAnsi="宋体" w:cs="仿宋_GB2312"/>
          <w:sz w:val="22"/>
          <w:szCs w:val="22"/>
        </w:rPr>
        <w:t xml:space="preserve">供应商（电子签章）：      </w:t>
      </w:r>
    </w:p>
    <w:p w14:paraId="1A447BCF">
      <w:pPr>
        <w:spacing w:line="360" w:lineRule="auto"/>
        <w:ind w:right="-816" w:rightChars="-389" w:firstLine="5280" w:firstLineChars="2400"/>
        <w:contextualSpacing/>
        <w:rPr>
          <w:rFonts w:hint="eastAsia" w:ascii="仿宋_GB2312" w:hAnsi="仿宋_GB2312" w:eastAsia="仿宋_GB2312" w:cs="仿宋_GB2312"/>
          <w:b/>
          <w:sz w:val="28"/>
          <w:szCs w:val="28"/>
        </w:rPr>
      </w:pPr>
      <w:r>
        <w:rPr>
          <w:rFonts w:hint="eastAsia" w:ascii="宋体" w:hAnsi="宋体" w:cs="仿宋_GB2312"/>
          <w:sz w:val="22"/>
          <w:szCs w:val="22"/>
        </w:rPr>
        <w:t>日期：   年   月   日</w:t>
      </w:r>
    </w:p>
    <w:p w14:paraId="504E7E01">
      <w:pPr>
        <w:adjustRightInd w:val="0"/>
        <w:snapToGrid w:val="0"/>
        <w:spacing w:line="520" w:lineRule="exact"/>
        <w:ind w:firstLine="6400" w:firstLineChars="1600"/>
        <w:jc w:val="center"/>
        <w:rPr>
          <w:rFonts w:hint="eastAsia" w:ascii="宋体" w:hAnsi="宋体" w:cs="宋体"/>
          <w:bCs/>
          <w:sz w:val="40"/>
          <w:szCs w:val="40"/>
        </w:rPr>
      </w:pPr>
    </w:p>
    <w:p w14:paraId="6E44C2FA">
      <w:pPr>
        <w:pStyle w:val="30"/>
        <w:rPr>
          <w:rFonts w:hint="eastAsia" w:ascii="宋体" w:hAnsi="宋体" w:cs="宋体"/>
          <w:bCs/>
          <w:color w:val="auto"/>
          <w:sz w:val="40"/>
          <w:szCs w:val="40"/>
        </w:rPr>
      </w:pPr>
    </w:p>
    <w:p w14:paraId="5EF8F01F">
      <w:pPr>
        <w:pStyle w:val="31"/>
        <w:rPr>
          <w:rFonts w:hint="eastAsia" w:hAnsi="宋体" w:cs="宋体"/>
          <w:sz w:val="40"/>
          <w:szCs w:val="40"/>
        </w:rPr>
      </w:pPr>
    </w:p>
    <w:p w14:paraId="0F20C67B">
      <w:pPr>
        <w:rPr>
          <w:rFonts w:hint="eastAsia" w:ascii="宋体" w:hAnsi="宋体" w:cs="宋体"/>
          <w:bCs/>
          <w:sz w:val="40"/>
          <w:szCs w:val="40"/>
        </w:rPr>
      </w:pPr>
    </w:p>
    <w:p w14:paraId="776B21C4">
      <w:pPr>
        <w:pStyle w:val="21"/>
        <w:rPr>
          <w:rFonts w:hint="eastAsia" w:ascii="宋体" w:hAnsi="宋体" w:cs="宋体"/>
          <w:bCs/>
          <w:sz w:val="40"/>
          <w:szCs w:val="40"/>
        </w:rPr>
      </w:pPr>
    </w:p>
    <w:p w14:paraId="63FB482C">
      <w:pPr>
        <w:pStyle w:val="21"/>
        <w:rPr>
          <w:rFonts w:hint="eastAsia" w:ascii="宋体" w:hAnsi="宋体" w:cs="宋体"/>
          <w:bCs/>
          <w:sz w:val="40"/>
          <w:szCs w:val="40"/>
        </w:rPr>
      </w:pPr>
    </w:p>
    <w:p w14:paraId="3A0CB672">
      <w:pPr>
        <w:pStyle w:val="21"/>
        <w:rPr>
          <w:rFonts w:hint="eastAsia" w:ascii="宋体" w:hAnsi="宋体" w:cs="宋体"/>
          <w:bCs/>
          <w:sz w:val="40"/>
          <w:szCs w:val="40"/>
        </w:rPr>
      </w:pPr>
    </w:p>
    <w:p w14:paraId="14C013ED">
      <w:pPr>
        <w:pStyle w:val="21"/>
        <w:rPr>
          <w:rFonts w:hint="eastAsia" w:ascii="宋体" w:hAnsi="宋体" w:cs="宋体"/>
          <w:bCs/>
          <w:sz w:val="40"/>
          <w:szCs w:val="40"/>
        </w:rPr>
      </w:pPr>
    </w:p>
    <w:p w14:paraId="27C91CC7">
      <w:pPr>
        <w:adjustRightInd w:val="0"/>
        <w:snapToGrid w:val="0"/>
        <w:spacing w:line="300" w:lineRule="auto"/>
        <w:ind w:firstLine="3640" w:firstLineChars="1300"/>
        <w:rPr>
          <w:rFonts w:hint="eastAsia" w:ascii="方正小标宋简体" w:hAnsi="方正小标宋简体" w:eastAsia="方正小标宋简体" w:cs="方正小标宋简体"/>
          <w:bCs/>
          <w:sz w:val="28"/>
          <w:szCs w:val="28"/>
        </w:rPr>
      </w:pPr>
    </w:p>
    <w:p w14:paraId="6961C22D">
      <w:pPr>
        <w:adjustRightInd w:val="0"/>
        <w:snapToGrid w:val="0"/>
        <w:spacing w:line="300" w:lineRule="auto"/>
        <w:ind w:firstLine="3640" w:firstLineChars="1300"/>
        <w:rPr>
          <w:rFonts w:hint="eastAsia"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服务需求偏离表</w:t>
      </w:r>
    </w:p>
    <w:p w14:paraId="666327EA">
      <w:pPr>
        <w:spacing w:line="520" w:lineRule="exact"/>
        <w:rPr>
          <w:rFonts w:hint="eastAsia" w:ascii="仿宋_GB2312" w:hAnsi="仿宋_GB2312" w:eastAsia="仿宋_GB2312" w:cs="仿宋_GB2312"/>
          <w:sz w:val="32"/>
          <w:szCs w:val="32"/>
        </w:rPr>
      </w:pPr>
    </w:p>
    <w:p w14:paraId="04FF279C">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采购项目编号：</w:t>
      </w:r>
      <w:r>
        <w:rPr>
          <w:rFonts w:hint="eastAsia" w:asciiTheme="minorEastAsia" w:hAnsiTheme="minorEastAsia" w:eastAsiaTheme="minorEastAsia" w:cstheme="minorEastAsia"/>
          <w:szCs w:val="21"/>
          <w:u w:val="single"/>
        </w:rPr>
        <w:t xml:space="preserve">                 </w:t>
      </w:r>
    </w:p>
    <w:p w14:paraId="4B9F38DA">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采购项目名称：</w:t>
      </w:r>
      <w:r>
        <w:rPr>
          <w:rFonts w:hint="eastAsia" w:asciiTheme="minorEastAsia" w:hAnsiTheme="minorEastAsia" w:eastAsiaTheme="minorEastAsia" w:cstheme="minorEastAsia"/>
          <w:szCs w:val="21"/>
          <w:u w:val="single"/>
        </w:rPr>
        <w:t xml:space="preserve">                 </w:t>
      </w:r>
    </w:p>
    <w:tbl>
      <w:tblPr>
        <w:tblStyle w:val="24"/>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25A0E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654F157">
            <w:pPr>
              <w:pStyle w:val="11"/>
              <w:spacing w:line="360" w:lineRule="auto"/>
              <w:ind w:firstLine="0" w:firstLineChars="0"/>
              <w:jc w:val="center"/>
              <w:rPr>
                <w:rFonts w:hint="eastAsia" w:asciiTheme="minorEastAsia" w:hAnsiTheme="minorEastAsia" w:eastAsiaTheme="minorEastAsia" w:cstheme="minorEastAsia"/>
                <w:kern w:val="2"/>
                <w:sz w:val="21"/>
                <w:szCs w:val="21"/>
              </w:rPr>
            </w:pPr>
            <w:bookmarkStart w:id="80" w:name="_Toc295404981"/>
            <w:bookmarkStart w:id="81" w:name="_Toc297193185"/>
            <w:bookmarkStart w:id="82" w:name="_Toc383699906"/>
            <w:bookmarkStart w:id="83" w:name="_Toc373333689"/>
            <w:bookmarkStart w:id="84" w:name="_Toc301781611"/>
            <w:bookmarkStart w:id="85" w:name="_Toc254970588"/>
            <w:bookmarkStart w:id="86" w:name="_Toc173211900"/>
            <w:bookmarkStart w:id="87" w:name="_Toc173066401"/>
            <w:bookmarkStart w:id="88" w:name="_Toc254970729"/>
            <w:r>
              <w:rPr>
                <w:rFonts w:hint="eastAsia" w:asciiTheme="minorEastAsia" w:hAnsiTheme="minorEastAsia" w:eastAsiaTheme="minorEastAsia" w:cstheme="minorEastAsia"/>
                <w:kern w:val="2"/>
                <w:sz w:val="21"/>
                <w:szCs w:val="21"/>
              </w:rPr>
              <w:t>序号</w:t>
            </w:r>
            <w:bookmarkEnd w:id="80"/>
            <w:bookmarkEnd w:id="81"/>
            <w:bookmarkEnd w:id="82"/>
            <w:bookmarkEnd w:id="83"/>
            <w:bookmarkEnd w:id="84"/>
            <w:bookmarkEnd w:id="85"/>
            <w:bookmarkEnd w:id="86"/>
            <w:bookmarkEnd w:id="87"/>
            <w:bookmarkEnd w:id="88"/>
          </w:p>
        </w:tc>
        <w:tc>
          <w:tcPr>
            <w:tcW w:w="915" w:type="dxa"/>
            <w:tcBorders>
              <w:right w:val="single" w:color="auto" w:sz="4" w:space="0"/>
            </w:tcBorders>
            <w:vAlign w:val="center"/>
          </w:tcPr>
          <w:p w14:paraId="73BB70E4">
            <w:pPr>
              <w:pStyle w:val="11"/>
              <w:spacing w:line="360" w:lineRule="auto"/>
              <w:ind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名称</w:t>
            </w:r>
          </w:p>
        </w:tc>
        <w:tc>
          <w:tcPr>
            <w:tcW w:w="3038" w:type="dxa"/>
            <w:tcBorders>
              <w:left w:val="single" w:color="auto" w:sz="4" w:space="0"/>
            </w:tcBorders>
            <w:vAlign w:val="center"/>
          </w:tcPr>
          <w:p w14:paraId="78E6D64F">
            <w:pPr>
              <w:pStyle w:val="11"/>
              <w:spacing w:line="360" w:lineRule="auto"/>
              <w:ind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竞争性磋商文件服务需求</w:t>
            </w:r>
          </w:p>
        </w:tc>
        <w:tc>
          <w:tcPr>
            <w:tcW w:w="2734" w:type="dxa"/>
            <w:vAlign w:val="center"/>
          </w:tcPr>
          <w:p w14:paraId="4AB87BBA">
            <w:pPr>
              <w:pStyle w:val="11"/>
              <w:spacing w:line="360" w:lineRule="auto"/>
              <w:ind w:firstLine="0" w:firstLineChars="0"/>
              <w:jc w:val="center"/>
              <w:rPr>
                <w:rFonts w:hint="eastAsia" w:asciiTheme="minorEastAsia" w:hAnsiTheme="minorEastAsia" w:eastAsiaTheme="minorEastAsia" w:cstheme="minorEastAsia"/>
                <w:kern w:val="2"/>
                <w:sz w:val="21"/>
                <w:szCs w:val="21"/>
              </w:rPr>
            </w:pPr>
            <w:bookmarkStart w:id="89" w:name="_Toc173066403"/>
            <w:bookmarkStart w:id="90" w:name="_Toc295404983"/>
            <w:bookmarkStart w:id="91" w:name="_Toc373333691"/>
            <w:bookmarkStart w:id="92" w:name="_Toc297193187"/>
            <w:bookmarkStart w:id="93" w:name="_Toc383699908"/>
            <w:bookmarkStart w:id="94" w:name="_Toc301781613"/>
            <w:bookmarkStart w:id="95" w:name="_Toc254970590"/>
            <w:bookmarkStart w:id="96" w:name="_Toc173211902"/>
            <w:bookmarkStart w:id="97" w:name="_Toc254970731"/>
            <w:r>
              <w:rPr>
                <w:rFonts w:hint="eastAsia" w:asciiTheme="minorEastAsia" w:hAnsiTheme="minorEastAsia" w:eastAsiaTheme="minorEastAsia" w:cstheme="minorEastAsia"/>
                <w:kern w:val="2"/>
                <w:sz w:val="21"/>
                <w:szCs w:val="21"/>
              </w:rPr>
              <w:t>竞标响应</w:t>
            </w:r>
            <w:bookmarkEnd w:id="89"/>
            <w:bookmarkEnd w:id="90"/>
            <w:bookmarkEnd w:id="91"/>
            <w:bookmarkEnd w:id="92"/>
            <w:bookmarkEnd w:id="93"/>
            <w:bookmarkEnd w:id="94"/>
            <w:bookmarkEnd w:id="95"/>
            <w:bookmarkEnd w:id="96"/>
            <w:bookmarkEnd w:id="97"/>
          </w:p>
        </w:tc>
        <w:tc>
          <w:tcPr>
            <w:tcW w:w="1492" w:type="dxa"/>
            <w:vAlign w:val="center"/>
          </w:tcPr>
          <w:p w14:paraId="226F5F1F">
            <w:pPr>
              <w:pStyle w:val="11"/>
              <w:spacing w:line="360" w:lineRule="auto"/>
              <w:ind w:firstLine="0" w:firstLineChars="0"/>
              <w:jc w:val="center"/>
              <w:rPr>
                <w:rFonts w:hint="eastAsia" w:asciiTheme="minorEastAsia" w:hAnsiTheme="minorEastAsia" w:eastAsiaTheme="minorEastAsia" w:cstheme="minorEastAsia"/>
                <w:kern w:val="2"/>
                <w:sz w:val="21"/>
                <w:szCs w:val="21"/>
              </w:rPr>
            </w:pPr>
            <w:bookmarkStart w:id="98" w:name="_Toc383699909"/>
            <w:bookmarkStart w:id="99" w:name="_Toc254970591"/>
            <w:bookmarkStart w:id="100" w:name="_Toc173066404"/>
            <w:bookmarkStart w:id="101" w:name="_Toc173211903"/>
            <w:bookmarkStart w:id="102" w:name="_Toc254970732"/>
            <w:bookmarkStart w:id="103" w:name="_Toc295404984"/>
            <w:bookmarkStart w:id="104" w:name="_Toc373333692"/>
            <w:bookmarkStart w:id="105" w:name="_Toc297193188"/>
            <w:bookmarkStart w:id="106" w:name="_Toc301781614"/>
            <w:r>
              <w:rPr>
                <w:rFonts w:hint="eastAsia" w:asciiTheme="minorEastAsia" w:hAnsiTheme="minorEastAsia" w:eastAsiaTheme="minorEastAsia" w:cstheme="minorEastAsia"/>
                <w:kern w:val="2"/>
                <w:sz w:val="21"/>
                <w:szCs w:val="21"/>
              </w:rPr>
              <w:t>偏离</w:t>
            </w:r>
            <w:bookmarkEnd w:id="98"/>
            <w:bookmarkEnd w:id="99"/>
            <w:bookmarkEnd w:id="100"/>
            <w:bookmarkEnd w:id="101"/>
            <w:bookmarkEnd w:id="102"/>
            <w:bookmarkEnd w:id="103"/>
            <w:bookmarkEnd w:id="104"/>
            <w:bookmarkEnd w:id="105"/>
            <w:bookmarkEnd w:id="106"/>
            <w:bookmarkStart w:id="107" w:name="_Toc173066405"/>
            <w:bookmarkStart w:id="108" w:name="_Toc297193189"/>
            <w:bookmarkStart w:id="109" w:name="_Toc173211904"/>
            <w:bookmarkStart w:id="110" w:name="_Toc373333693"/>
            <w:bookmarkStart w:id="111" w:name="_Toc383699910"/>
            <w:bookmarkStart w:id="112" w:name="_Toc301781615"/>
            <w:bookmarkStart w:id="113" w:name="_Toc295404985"/>
            <w:bookmarkStart w:id="114" w:name="_Toc254970733"/>
            <w:bookmarkStart w:id="115" w:name="_Toc254970592"/>
            <w:r>
              <w:rPr>
                <w:rFonts w:hint="eastAsia" w:asciiTheme="minorEastAsia" w:hAnsiTheme="minorEastAsia" w:eastAsiaTheme="minorEastAsia" w:cstheme="minorEastAsia"/>
                <w:kern w:val="2"/>
                <w:sz w:val="21"/>
                <w:szCs w:val="21"/>
              </w:rPr>
              <w:t>说明</w:t>
            </w:r>
            <w:bookmarkEnd w:id="107"/>
            <w:bookmarkEnd w:id="108"/>
            <w:bookmarkEnd w:id="109"/>
            <w:bookmarkEnd w:id="110"/>
            <w:bookmarkEnd w:id="111"/>
            <w:bookmarkEnd w:id="112"/>
            <w:bookmarkEnd w:id="113"/>
            <w:bookmarkEnd w:id="114"/>
            <w:bookmarkEnd w:id="115"/>
          </w:p>
        </w:tc>
      </w:tr>
      <w:tr w14:paraId="267DAC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89EC1E0">
            <w:pPr>
              <w:pStyle w:val="11"/>
              <w:spacing w:line="360" w:lineRule="auto"/>
              <w:ind w:firstLine="0" w:firstLineChars="0"/>
              <w:jc w:val="center"/>
              <w:rPr>
                <w:rFonts w:hint="eastAsia" w:asciiTheme="minorEastAsia" w:hAnsiTheme="minorEastAsia" w:eastAsiaTheme="minorEastAsia" w:cstheme="minorEastAsia"/>
                <w:kern w:val="2"/>
                <w:sz w:val="21"/>
                <w:szCs w:val="21"/>
              </w:rPr>
            </w:pPr>
            <w:bookmarkStart w:id="116" w:name="_Toc383699911"/>
            <w:bookmarkStart w:id="117" w:name="_Toc254970593"/>
            <w:bookmarkStart w:id="118" w:name="_Toc254970734"/>
            <w:bookmarkStart w:id="119" w:name="_Toc295404986"/>
            <w:bookmarkStart w:id="120" w:name="_Toc373333694"/>
            <w:bookmarkStart w:id="121" w:name="_Toc173211905"/>
            <w:bookmarkStart w:id="122" w:name="_Toc297193190"/>
            <w:bookmarkStart w:id="123" w:name="_Toc301781616"/>
            <w:bookmarkStart w:id="124" w:name="_Toc173066406"/>
            <w:r>
              <w:rPr>
                <w:rFonts w:hint="eastAsia" w:asciiTheme="minorEastAsia" w:hAnsiTheme="minorEastAsia" w:eastAsiaTheme="minorEastAsia" w:cstheme="minorEastAsia"/>
                <w:kern w:val="2"/>
                <w:sz w:val="21"/>
                <w:szCs w:val="21"/>
              </w:rPr>
              <w:t>1</w:t>
            </w:r>
            <w:bookmarkEnd w:id="116"/>
            <w:bookmarkEnd w:id="117"/>
            <w:bookmarkEnd w:id="118"/>
            <w:bookmarkEnd w:id="119"/>
            <w:bookmarkEnd w:id="120"/>
            <w:bookmarkEnd w:id="121"/>
            <w:bookmarkEnd w:id="122"/>
            <w:bookmarkEnd w:id="123"/>
            <w:bookmarkEnd w:id="124"/>
          </w:p>
        </w:tc>
        <w:tc>
          <w:tcPr>
            <w:tcW w:w="915" w:type="dxa"/>
            <w:tcBorders>
              <w:right w:val="single" w:color="auto" w:sz="4" w:space="0"/>
            </w:tcBorders>
            <w:vAlign w:val="center"/>
          </w:tcPr>
          <w:p w14:paraId="6D807481">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3038" w:type="dxa"/>
            <w:tcBorders>
              <w:left w:val="single" w:color="auto" w:sz="4" w:space="0"/>
            </w:tcBorders>
            <w:vAlign w:val="center"/>
          </w:tcPr>
          <w:p w14:paraId="740279AA">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2734" w:type="dxa"/>
            <w:vAlign w:val="center"/>
          </w:tcPr>
          <w:p w14:paraId="1E0251E4">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1492" w:type="dxa"/>
            <w:vAlign w:val="center"/>
          </w:tcPr>
          <w:p w14:paraId="5A0C574B">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r>
      <w:tr w14:paraId="0541EA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E48719F">
            <w:pPr>
              <w:pStyle w:val="11"/>
              <w:spacing w:line="360" w:lineRule="auto"/>
              <w:ind w:firstLine="0" w:firstLineChars="0"/>
              <w:jc w:val="center"/>
              <w:rPr>
                <w:rFonts w:hint="eastAsia" w:asciiTheme="minorEastAsia" w:hAnsiTheme="minorEastAsia" w:eastAsiaTheme="minorEastAsia" w:cstheme="minorEastAsia"/>
                <w:kern w:val="2"/>
                <w:sz w:val="21"/>
                <w:szCs w:val="21"/>
              </w:rPr>
            </w:pPr>
            <w:bookmarkStart w:id="125" w:name="_Toc295404987"/>
            <w:bookmarkStart w:id="126" w:name="_Toc373333695"/>
            <w:bookmarkStart w:id="127" w:name="_Toc254970735"/>
            <w:bookmarkStart w:id="128" w:name="_Toc297193191"/>
            <w:bookmarkStart w:id="129" w:name="_Toc173211906"/>
            <w:bookmarkStart w:id="130" w:name="_Toc173066407"/>
            <w:bookmarkStart w:id="131" w:name="_Toc383699912"/>
            <w:bookmarkStart w:id="132" w:name="_Toc254970594"/>
            <w:bookmarkStart w:id="133" w:name="_Toc301781617"/>
            <w:r>
              <w:rPr>
                <w:rFonts w:hint="eastAsia" w:asciiTheme="minorEastAsia" w:hAnsiTheme="minorEastAsia" w:eastAsiaTheme="minorEastAsia" w:cstheme="minorEastAsia"/>
                <w:kern w:val="2"/>
                <w:sz w:val="21"/>
                <w:szCs w:val="21"/>
              </w:rPr>
              <w:t>2</w:t>
            </w:r>
            <w:bookmarkEnd w:id="125"/>
            <w:bookmarkEnd w:id="126"/>
            <w:bookmarkEnd w:id="127"/>
            <w:bookmarkEnd w:id="128"/>
            <w:bookmarkEnd w:id="129"/>
            <w:bookmarkEnd w:id="130"/>
            <w:bookmarkEnd w:id="131"/>
            <w:bookmarkEnd w:id="132"/>
            <w:bookmarkEnd w:id="133"/>
          </w:p>
        </w:tc>
        <w:tc>
          <w:tcPr>
            <w:tcW w:w="915" w:type="dxa"/>
            <w:tcBorders>
              <w:right w:val="single" w:color="auto" w:sz="4" w:space="0"/>
            </w:tcBorders>
            <w:vAlign w:val="center"/>
          </w:tcPr>
          <w:p w14:paraId="7C3BC490">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3038" w:type="dxa"/>
            <w:tcBorders>
              <w:left w:val="single" w:color="auto" w:sz="4" w:space="0"/>
            </w:tcBorders>
            <w:vAlign w:val="center"/>
          </w:tcPr>
          <w:p w14:paraId="1BF0C66B">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2734" w:type="dxa"/>
            <w:vAlign w:val="center"/>
          </w:tcPr>
          <w:p w14:paraId="7EF8C551">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1492" w:type="dxa"/>
            <w:vAlign w:val="center"/>
          </w:tcPr>
          <w:p w14:paraId="28B6BB73">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r>
      <w:tr w14:paraId="50E6A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CCFA013">
            <w:pPr>
              <w:pStyle w:val="11"/>
              <w:spacing w:line="360" w:lineRule="auto"/>
              <w:ind w:firstLine="0" w:firstLineChars="0"/>
              <w:jc w:val="center"/>
              <w:rPr>
                <w:rFonts w:hint="eastAsia" w:asciiTheme="minorEastAsia" w:hAnsiTheme="minorEastAsia" w:eastAsiaTheme="minorEastAsia" w:cstheme="minorEastAsia"/>
                <w:kern w:val="2"/>
                <w:sz w:val="21"/>
                <w:szCs w:val="21"/>
              </w:rPr>
            </w:pPr>
            <w:bookmarkStart w:id="134" w:name="_Toc173066408"/>
            <w:bookmarkStart w:id="135" w:name="_Toc383699913"/>
            <w:bookmarkStart w:id="136" w:name="_Toc173211907"/>
            <w:bookmarkStart w:id="137" w:name="_Toc373333696"/>
            <w:bookmarkStart w:id="138" w:name="_Toc297193192"/>
            <w:bookmarkStart w:id="139" w:name="_Toc254970736"/>
            <w:bookmarkStart w:id="140" w:name="_Toc301781618"/>
            <w:bookmarkStart w:id="141" w:name="_Toc295404988"/>
            <w:bookmarkStart w:id="142" w:name="_Toc254970595"/>
            <w:r>
              <w:rPr>
                <w:rFonts w:hint="eastAsia" w:asciiTheme="minorEastAsia" w:hAnsiTheme="minorEastAsia" w:eastAsiaTheme="minorEastAsia" w:cstheme="minorEastAsia"/>
                <w:kern w:val="2"/>
                <w:sz w:val="21"/>
                <w:szCs w:val="21"/>
              </w:rPr>
              <w:t>3</w:t>
            </w:r>
            <w:bookmarkEnd w:id="134"/>
            <w:bookmarkEnd w:id="135"/>
            <w:bookmarkEnd w:id="136"/>
            <w:bookmarkEnd w:id="137"/>
            <w:bookmarkEnd w:id="138"/>
            <w:bookmarkEnd w:id="139"/>
            <w:bookmarkEnd w:id="140"/>
            <w:bookmarkEnd w:id="141"/>
            <w:bookmarkEnd w:id="142"/>
          </w:p>
        </w:tc>
        <w:tc>
          <w:tcPr>
            <w:tcW w:w="915" w:type="dxa"/>
            <w:tcBorders>
              <w:right w:val="single" w:color="auto" w:sz="4" w:space="0"/>
            </w:tcBorders>
            <w:vAlign w:val="center"/>
          </w:tcPr>
          <w:p w14:paraId="543CE0FA">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3038" w:type="dxa"/>
            <w:tcBorders>
              <w:left w:val="single" w:color="auto" w:sz="4" w:space="0"/>
            </w:tcBorders>
            <w:vAlign w:val="center"/>
          </w:tcPr>
          <w:p w14:paraId="3E8FBC20">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2734" w:type="dxa"/>
            <w:vAlign w:val="center"/>
          </w:tcPr>
          <w:p w14:paraId="2B30E148">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1492" w:type="dxa"/>
            <w:vAlign w:val="center"/>
          </w:tcPr>
          <w:p w14:paraId="0D3F4FD7">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r>
      <w:tr w14:paraId="308C2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B783F21">
            <w:pPr>
              <w:pStyle w:val="11"/>
              <w:spacing w:line="360" w:lineRule="auto"/>
              <w:ind w:firstLine="0" w:firstLineChars="0"/>
              <w:jc w:val="center"/>
              <w:rPr>
                <w:rFonts w:hint="eastAsia" w:asciiTheme="minorEastAsia" w:hAnsiTheme="minorEastAsia" w:eastAsiaTheme="minorEastAsia" w:cstheme="minorEastAsia"/>
                <w:kern w:val="2"/>
                <w:sz w:val="21"/>
                <w:szCs w:val="21"/>
              </w:rPr>
            </w:pPr>
            <w:bookmarkStart w:id="143" w:name="_Toc173211908"/>
            <w:bookmarkStart w:id="144" w:name="_Toc301781619"/>
            <w:bookmarkStart w:id="145" w:name="_Toc254970596"/>
            <w:bookmarkStart w:id="146" w:name="_Toc295404989"/>
            <w:bookmarkStart w:id="147" w:name="_Toc297193193"/>
            <w:bookmarkStart w:id="148" w:name="_Toc173066409"/>
            <w:bookmarkStart w:id="149" w:name="_Toc383699914"/>
            <w:bookmarkStart w:id="150" w:name="_Toc373333697"/>
            <w:bookmarkStart w:id="151" w:name="_Toc254970737"/>
            <w:r>
              <w:rPr>
                <w:rFonts w:hint="eastAsia" w:asciiTheme="minorEastAsia" w:hAnsiTheme="minorEastAsia" w:eastAsiaTheme="minorEastAsia" w:cstheme="minorEastAsia"/>
                <w:kern w:val="2"/>
                <w:sz w:val="21"/>
                <w:szCs w:val="21"/>
              </w:rPr>
              <w:t>4</w:t>
            </w:r>
            <w:bookmarkEnd w:id="143"/>
            <w:bookmarkEnd w:id="144"/>
            <w:bookmarkEnd w:id="145"/>
            <w:bookmarkEnd w:id="146"/>
            <w:bookmarkEnd w:id="147"/>
            <w:bookmarkEnd w:id="148"/>
            <w:bookmarkEnd w:id="149"/>
            <w:bookmarkEnd w:id="150"/>
            <w:bookmarkEnd w:id="151"/>
          </w:p>
        </w:tc>
        <w:tc>
          <w:tcPr>
            <w:tcW w:w="915" w:type="dxa"/>
            <w:tcBorders>
              <w:right w:val="single" w:color="auto" w:sz="4" w:space="0"/>
            </w:tcBorders>
            <w:vAlign w:val="center"/>
          </w:tcPr>
          <w:p w14:paraId="0F1A9A27">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3038" w:type="dxa"/>
            <w:tcBorders>
              <w:left w:val="single" w:color="auto" w:sz="4" w:space="0"/>
            </w:tcBorders>
            <w:vAlign w:val="center"/>
          </w:tcPr>
          <w:p w14:paraId="0A987063">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2734" w:type="dxa"/>
            <w:vAlign w:val="center"/>
          </w:tcPr>
          <w:p w14:paraId="151C2B82">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1492" w:type="dxa"/>
            <w:vAlign w:val="center"/>
          </w:tcPr>
          <w:p w14:paraId="74BDCDC6">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r>
      <w:tr w14:paraId="41728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B4B5D2C">
            <w:pPr>
              <w:pStyle w:val="11"/>
              <w:spacing w:line="360" w:lineRule="auto"/>
              <w:ind w:firstLine="0" w:firstLineChars="0"/>
              <w:jc w:val="center"/>
              <w:rPr>
                <w:rFonts w:hint="eastAsia" w:asciiTheme="minorEastAsia" w:hAnsiTheme="minorEastAsia" w:eastAsiaTheme="minorEastAsia" w:cstheme="minorEastAsia"/>
                <w:kern w:val="2"/>
                <w:sz w:val="21"/>
                <w:szCs w:val="21"/>
              </w:rPr>
            </w:pPr>
            <w:bookmarkStart w:id="152" w:name="_Toc173211909"/>
            <w:bookmarkStart w:id="153" w:name="_Toc254970738"/>
            <w:bookmarkStart w:id="154" w:name="_Toc383699915"/>
            <w:bookmarkStart w:id="155" w:name="_Toc295404990"/>
            <w:bookmarkStart w:id="156" w:name="_Toc297193194"/>
            <w:bookmarkStart w:id="157" w:name="_Toc301781620"/>
            <w:bookmarkStart w:id="158" w:name="_Toc373333698"/>
            <w:bookmarkStart w:id="159" w:name="_Toc254970597"/>
            <w:bookmarkStart w:id="160" w:name="_Toc173066410"/>
            <w:r>
              <w:rPr>
                <w:rFonts w:hint="eastAsia" w:asciiTheme="minorEastAsia" w:hAnsiTheme="minorEastAsia" w:eastAsiaTheme="minorEastAsia" w:cstheme="minorEastAsia"/>
                <w:kern w:val="2"/>
                <w:sz w:val="21"/>
                <w:szCs w:val="21"/>
              </w:rPr>
              <w:t>5</w:t>
            </w:r>
            <w:bookmarkEnd w:id="152"/>
            <w:bookmarkEnd w:id="153"/>
            <w:bookmarkEnd w:id="154"/>
            <w:bookmarkEnd w:id="155"/>
            <w:bookmarkEnd w:id="156"/>
            <w:bookmarkEnd w:id="157"/>
            <w:bookmarkEnd w:id="158"/>
            <w:bookmarkEnd w:id="159"/>
            <w:bookmarkEnd w:id="160"/>
          </w:p>
        </w:tc>
        <w:tc>
          <w:tcPr>
            <w:tcW w:w="915" w:type="dxa"/>
            <w:tcBorders>
              <w:right w:val="single" w:color="auto" w:sz="4" w:space="0"/>
            </w:tcBorders>
            <w:vAlign w:val="center"/>
          </w:tcPr>
          <w:p w14:paraId="65421030">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3038" w:type="dxa"/>
            <w:tcBorders>
              <w:left w:val="single" w:color="auto" w:sz="4" w:space="0"/>
            </w:tcBorders>
            <w:vAlign w:val="center"/>
          </w:tcPr>
          <w:p w14:paraId="3273EBE9">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2734" w:type="dxa"/>
            <w:vAlign w:val="center"/>
          </w:tcPr>
          <w:p w14:paraId="242E27C2">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1492" w:type="dxa"/>
            <w:vAlign w:val="center"/>
          </w:tcPr>
          <w:p w14:paraId="19B7F65A">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r>
      <w:tr w14:paraId="65858B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61FEA894">
            <w:pPr>
              <w:pStyle w:val="11"/>
              <w:spacing w:line="360" w:lineRule="auto"/>
              <w:ind w:firstLine="0" w:firstLineChars="0"/>
              <w:jc w:val="center"/>
              <w:rPr>
                <w:rFonts w:hint="eastAsia" w:asciiTheme="minorEastAsia" w:hAnsiTheme="minorEastAsia" w:eastAsiaTheme="minorEastAsia" w:cstheme="minorEastAsia"/>
                <w:kern w:val="2"/>
                <w:sz w:val="21"/>
                <w:szCs w:val="21"/>
              </w:rPr>
            </w:pPr>
            <w:bookmarkStart w:id="161" w:name="_Toc295404991"/>
            <w:bookmarkStart w:id="162" w:name="_Toc254970743"/>
            <w:bookmarkStart w:id="163" w:name="_Toc383699916"/>
            <w:bookmarkStart w:id="164" w:name="_Toc373333699"/>
            <w:bookmarkStart w:id="165" w:name="_Toc173066415"/>
            <w:bookmarkStart w:id="166" w:name="_Toc297193195"/>
            <w:bookmarkStart w:id="167" w:name="_Toc301781621"/>
            <w:bookmarkStart w:id="168" w:name="_Toc173211914"/>
            <w:bookmarkStart w:id="169" w:name="_Toc254970602"/>
            <w:r>
              <w:rPr>
                <w:rFonts w:hint="eastAsia" w:asciiTheme="minorEastAsia" w:hAnsiTheme="minorEastAsia" w:eastAsiaTheme="minorEastAsia" w:cstheme="minorEastAsia"/>
                <w:kern w:val="2"/>
                <w:sz w:val="21"/>
                <w:szCs w:val="21"/>
              </w:rPr>
              <w:t>…</w:t>
            </w:r>
            <w:bookmarkEnd w:id="161"/>
            <w:bookmarkEnd w:id="162"/>
            <w:bookmarkEnd w:id="163"/>
            <w:bookmarkEnd w:id="164"/>
            <w:bookmarkEnd w:id="165"/>
            <w:bookmarkEnd w:id="166"/>
            <w:bookmarkEnd w:id="167"/>
            <w:bookmarkEnd w:id="168"/>
            <w:bookmarkEnd w:id="169"/>
          </w:p>
        </w:tc>
        <w:tc>
          <w:tcPr>
            <w:tcW w:w="915" w:type="dxa"/>
            <w:tcBorders>
              <w:right w:val="single" w:color="auto" w:sz="4" w:space="0"/>
            </w:tcBorders>
            <w:vAlign w:val="center"/>
          </w:tcPr>
          <w:p w14:paraId="01961EF8">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3038" w:type="dxa"/>
            <w:tcBorders>
              <w:left w:val="single" w:color="auto" w:sz="4" w:space="0"/>
            </w:tcBorders>
            <w:vAlign w:val="center"/>
          </w:tcPr>
          <w:p w14:paraId="772EC477">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2734" w:type="dxa"/>
            <w:vAlign w:val="center"/>
          </w:tcPr>
          <w:p w14:paraId="58340829">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c>
          <w:tcPr>
            <w:tcW w:w="1492" w:type="dxa"/>
            <w:tcBorders>
              <w:right w:val="single" w:color="auto" w:sz="4" w:space="0"/>
            </w:tcBorders>
            <w:vAlign w:val="center"/>
          </w:tcPr>
          <w:p w14:paraId="5F29E6BB">
            <w:pPr>
              <w:pStyle w:val="11"/>
              <w:spacing w:line="360" w:lineRule="auto"/>
              <w:ind w:firstLine="0" w:firstLineChars="0"/>
              <w:jc w:val="center"/>
              <w:rPr>
                <w:rFonts w:hint="eastAsia" w:asciiTheme="minorEastAsia" w:hAnsiTheme="minorEastAsia" w:eastAsiaTheme="minorEastAsia" w:cstheme="minorEastAsia"/>
                <w:kern w:val="2"/>
                <w:sz w:val="21"/>
                <w:szCs w:val="21"/>
              </w:rPr>
            </w:pPr>
          </w:p>
        </w:tc>
      </w:tr>
    </w:tbl>
    <w:p w14:paraId="4F57827C">
      <w:pPr>
        <w:pStyle w:val="11"/>
        <w:spacing w:line="360" w:lineRule="auto"/>
        <w:ind w:firstLine="0" w:firstLineChars="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注：</w:t>
      </w:r>
    </w:p>
    <w:p w14:paraId="6B359D45">
      <w:pPr>
        <w:pStyle w:val="11"/>
        <w:spacing w:line="360" w:lineRule="auto"/>
        <w:ind w:firstLine="0" w:firstLineChars="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 说明：应对照磋商文件“第三章 采购需求”中的服务需求逐条实质性响应，并作出偏离说明。</w:t>
      </w:r>
    </w:p>
    <w:p w14:paraId="02DF5230">
      <w:pPr>
        <w:pStyle w:val="11"/>
        <w:spacing w:line="360" w:lineRule="auto"/>
        <w:ind w:firstLine="0" w:firstLineChars="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2.供应商应根据自身的承诺，对照磋商文件要求，在“偏离说明”中注明“正偏离”、“负偏离”或者“无偏离”。既不属于“正偏离”也不属于“负偏离”即为“无偏离”。</w:t>
      </w:r>
    </w:p>
    <w:p w14:paraId="4C60A120">
      <w:pPr>
        <w:pStyle w:val="30"/>
        <w:rPr>
          <w:rFonts w:hint="eastAsia" w:ascii="宋体" w:hAnsi="宋体" w:cs="宋体"/>
          <w:bCs/>
          <w:color w:val="auto"/>
          <w:sz w:val="40"/>
          <w:szCs w:val="40"/>
        </w:rPr>
      </w:pPr>
    </w:p>
    <w:p w14:paraId="3212307B">
      <w:pPr>
        <w:pStyle w:val="11"/>
        <w:spacing w:line="360" w:lineRule="auto"/>
        <w:ind w:firstLine="0" w:firstLineChars="0"/>
        <w:jc w:val="center"/>
        <w:rPr>
          <w:rFonts w:hint="eastAsia" w:asciiTheme="minorEastAsia" w:hAnsiTheme="minorEastAsia" w:eastAsiaTheme="minorEastAsia" w:cstheme="minorEastAsia"/>
          <w:kern w:val="2"/>
          <w:sz w:val="21"/>
          <w:szCs w:val="21"/>
        </w:rPr>
      </w:pPr>
    </w:p>
    <w:p w14:paraId="7EDA9FB8">
      <w:pPr>
        <w:pStyle w:val="11"/>
        <w:spacing w:line="360" w:lineRule="auto"/>
        <w:ind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法定代表人或者委托代理人（签字或者电子签名）：</w:t>
      </w:r>
    </w:p>
    <w:p w14:paraId="242E4929">
      <w:pPr>
        <w:pStyle w:val="11"/>
        <w:spacing w:line="360" w:lineRule="auto"/>
        <w:ind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供应商（电子签章）：      </w:t>
      </w:r>
    </w:p>
    <w:p w14:paraId="1EB9725A">
      <w:pPr>
        <w:pStyle w:val="11"/>
        <w:spacing w:line="360" w:lineRule="auto"/>
        <w:ind w:firstLine="0" w:firstLineChars="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日期：   年   月   日</w:t>
      </w:r>
    </w:p>
    <w:p w14:paraId="4B64B2F9">
      <w:pPr>
        <w:adjustRightInd w:val="0"/>
        <w:snapToGrid w:val="0"/>
        <w:spacing w:line="520" w:lineRule="exact"/>
        <w:rPr>
          <w:rFonts w:hint="eastAsia" w:ascii="宋体" w:hAnsi="宋体" w:cs="宋体"/>
          <w:bCs/>
          <w:sz w:val="40"/>
          <w:szCs w:val="40"/>
        </w:rPr>
      </w:pPr>
      <w:r>
        <w:rPr>
          <w:rFonts w:hint="eastAsia" w:ascii="宋体" w:hAnsi="宋体" w:cs="宋体"/>
          <w:bCs/>
          <w:sz w:val="40"/>
          <w:szCs w:val="40"/>
        </w:rPr>
        <w:t xml:space="preserve">             </w:t>
      </w:r>
    </w:p>
    <w:p w14:paraId="7132D0D9">
      <w:pPr>
        <w:spacing w:line="300" w:lineRule="auto"/>
        <w:rPr>
          <w:rFonts w:hint="eastAsia" w:ascii="宋体" w:hAnsi="宋体"/>
          <w:b/>
          <w:bCs/>
          <w:sz w:val="24"/>
        </w:rPr>
      </w:pPr>
    </w:p>
    <w:p w14:paraId="4582FF3B">
      <w:pPr>
        <w:spacing w:line="300" w:lineRule="auto"/>
        <w:rPr>
          <w:rFonts w:hint="eastAsia" w:ascii="宋体" w:hAnsi="宋体"/>
          <w:b/>
          <w:bCs/>
          <w:sz w:val="24"/>
        </w:rPr>
      </w:pPr>
    </w:p>
    <w:p w14:paraId="4D865193">
      <w:pPr>
        <w:spacing w:line="300" w:lineRule="auto"/>
        <w:rPr>
          <w:rFonts w:hint="eastAsia" w:ascii="宋体" w:hAnsi="宋体"/>
          <w:b/>
          <w:bCs/>
          <w:sz w:val="24"/>
        </w:rPr>
      </w:pPr>
    </w:p>
    <w:p w14:paraId="34F457C2">
      <w:pPr>
        <w:spacing w:line="300" w:lineRule="auto"/>
        <w:rPr>
          <w:rFonts w:hint="eastAsia" w:ascii="宋体" w:hAnsi="宋体"/>
          <w:b/>
          <w:bCs/>
          <w:sz w:val="24"/>
        </w:rPr>
      </w:pPr>
    </w:p>
    <w:p w14:paraId="1CD781C6">
      <w:pPr>
        <w:spacing w:line="300" w:lineRule="auto"/>
        <w:rPr>
          <w:rFonts w:hint="eastAsia" w:ascii="宋体" w:hAnsi="宋体"/>
          <w:b/>
          <w:bCs/>
          <w:sz w:val="24"/>
        </w:rPr>
      </w:pPr>
    </w:p>
    <w:p w14:paraId="129A49AC">
      <w:pPr>
        <w:spacing w:line="300" w:lineRule="auto"/>
        <w:rPr>
          <w:rFonts w:hint="eastAsia" w:ascii="宋体" w:hAnsi="宋体"/>
          <w:b/>
          <w:bCs/>
          <w:sz w:val="24"/>
        </w:rPr>
      </w:pPr>
    </w:p>
    <w:p w14:paraId="4408FC90">
      <w:pPr>
        <w:spacing w:line="300" w:lineRule="auto"/>
        <w:rPr>
          <w:rFonts w:hint="eastAsia" w:ascii="宋体" w:hAnsi="宋体"/>
          <w:b/>
          <w:bCs/>
          <w:sz w:val="24"/>
        </w:rPr>
      </w:pPr>
    </w:p>
    <w:p w14:paraId="27CDF92E">
      <w:pPr>
        <w:spacing w:line="300" w:lineRule="auto"/>
        <w:rPr>
          <w:rFonts w:hint="eastAsia" w:ascii="宋体" w:hAnsi="宋体"/>
          <w:b/>
          <w:bCs/>
          <w:sz w:val="24"/>
        </w:rPr>
      </w:pPr>
    </w:p>
    <w:p w14:paraId="23DD1D86">
      <w:pPr>
        <w:spacing w:line="300" w:lineRule="auto"/>
        <w:rPr>
          <w:rFonts w:hint="eastAsia" w:ascii="宋体" w:hAnsi="宋体"/>
          <w:b/>
          <w:bCs/>
          <w:sz w:val="24"/>
        </w:rPr>
      </w:pPr>
    </w:p>
    <w:p w14:paraId="74C25FEA">
      <w:pPr>
        <w:spacing w:line="300" w:lineRule="auto"/>
        <w:rPr>
          <w:rFonts w:hint="eastAsia" w:ascii="宋体" w:hAnsi="宋体"/>
          <w:b/>
          <w:bCs/>
          <w:sz w:val="24"/>
        </w:rPr>
      </w:pPr>
    </w:p>
    <w:p w14:paraId="5FE683B9">
      <w:pPr>
        <w:spacing w:line="300" w:lineRule="auto"/>
        <w:rPr>
          <w:rFonts w:hint="eastAsia" w:ascii="宋体" w:hAnsi="宋体"/>
          <w:szCs w:val="21"/>
        </w:rPr>
      </w:pPr>
      <w:r>
        <w:rPr>
          <w:rFonts w:hint="eastAsia" w:ascii="宋体" w:hAnsi="宋体"/>
          <w:b/>
          <w:bCs/>
          <w:sz w:val="24"/>
        </w:rPr>
        <w:t>其他文书、文件格式</w:t>
      </w:r>
    </w:p>
    <w:p w14:paraId="295849D1">
      <w:pPr>
        <w:pStyle w:val="30"/>
        <w:rPr>
          <w:color w:val="auto"/>
        </w:rPr>
      </w:pPr>
    </w:p>
    <w:p w14:paraId="3B14A933">
      <w:pPr>
        <w:spacing w:line="360" w:lineRule="auto"/>
        <w:jc w:val="center"/>
        <w:rPr>
          <w:rFonts w:hint="eastAsia" w:ascii="方正小标宋简体" w:hAnsi="方正小标宋简体" w:eastAsia="方正小标宋简体" w:cs="方正小标宋简体"/>
          <w:sz w:val="40"/>
          <w:szCs w:val="40"/>
        </w:rPr>
      </w:pPr>
    </w:p>
    <w:p w14:paraId="22ABCDF0">
      <w:pPr>
        <w:spacing w:line="360" w:lineRule="auto"/>
        <w:jc w:val="center"/>
        <w:rPr>
          <w:rFonts w:hint="eastAsia" w:ascii="宋体" w:hAnsi="宋体"/>
          <w:b/>
          <w:bCs/>
          <w:sz w:val="28"/>
          <w:szCs w:val="28"/>
        </w:rPr>
      </w:pPr>
      <w:r>
        <w:rPr>
          <w:rFonts w:hint="eastAsia" w:ascii="方正小标宋简体" w:hAnsi="方正小标宋简体" w:eastAsia="方正小标宋简体" w:cs="方正小标宋简体"/>
          <w:sz w:val="40"/>
          <w:szCs w:val="40"/>
        </w:rPr>
        <w:t>质疑函（格式）</w:t>
      </w:r>
    </w:p>
    <w:p w14:paraId="340843CF">
      <w:pPr>
        <w:pStyle w:val="13"/>
        <w:spacing w:line="360" w:lineRule="auto"/>
        <w:ind w:firstLine="440" w:firstLineChars="200"/>
        <w:contextualSpacing/>
        <w:rPr>
          <w:rFonts w:hint="eastAsia" w:hAnsi="宋体"/>
          <w:b/>
          <w:bCs/>
          <w:sz w:val="22"/>
          <w:szCs w:val="22"/>
        </w:rPr>
      </w:pPr>
      <w:r>
        <w:rPr>
          <w:rFonts w:hint="eastAsia" w:hAnsi="宋体"/>
          <w:b/>
          <w:bCs/>
          <w:sz w:val="22"/>
          <w:szCs w:val="22"/>
        </w:rPr>
        <w:t>一、质疑供应商基本信息：</w:t>
      </w:r>
    </w:p>
    <w:p w14:paraId="3C1E2AF3">
      <w:pPr>
        <w:pStyle w:val="13"/>
        <w:spacing w:line="360" w:lineRule="auto"/>
        <w:ind w:firstLine="440" w:firstLineChars="200"/>
        <w:contextualSpacing/>
        <w:rPr>
          <w:rFonts w:hint="eastAsia" w:hAnsi="宋体"/>
          <w:bCs/>
          <w:sz w:val="22"/>
          <w:szCs w:val="22"/>
          <w:u w:val="single"/>
        </w:rPr>
      </w:pPr>
      <w:r>
        <w:rPr>
          <w:rFonts w:hint="eastAsia" w:hAnsi="宋体"/>
          <w:bCs/>
          <w:sz w:val="22"/>
          <w:szCs w:val="22"/>
        </w:rPr>
        <w:t>质疑供应商：</w:t>
      </w:r>
      <w:r>
        <w:rPr>
          <w:rFonts w:hint="eastAsia" w:hAnsi="宋体"/>
          <w:bCs/>
          <w:sz w:val="22"/>
          <w:szCs w:val="22"/>
          <w:u w:val="single"/>
        </w:rPr>
        <w:t xml:space="preserve">                                       </w:t>
      </w:r>
      <w:r>
        <w:rPr>
          <w:rFonts w:hint="eastAsia" w:hAnsi="宋体"/>
          <w:bCs/>
          <w:sz w:val="22"/>
          <w:szCs w:val="22"/>
        </w:rPr>
        <w:t xml:space="preserve">                 </w:t>
      </w:r>
    </w:p>
    <w:p w14:paraId="6C628271">
      <w:pPr>
        <w:pStyle w:val="13"/>
        <w:spacing w:line="360" w:lineRule="auto"/>
        <w:ind w:firstLine="440" w:firstLineChars="200"/>
        <w:contextualSpacing/>
        <w:rPr>
          <w:rFonts w:hint="eastAsia" w:hAnsi="宋体"/>
          <w:bCs/>
          <w:sz w:val="22"/>
          <w:szCs w:val="22"/>
        </w:rPr>
      </w:pPr>
      <w:r>
        <w:rPr>
          <w:rFonts w:hAnsi="宋体"/>
          <w:bCs/>
          <w:sz w:val="22"/>
          <w:szCs w:val="22"/>
        </w:rPr>
        <w:t>地址</w:t>
      </w:r>
      <w:r>
        <w:rPr>
          <w:rFonts w:hint="eastAsia" w:hAnsi="宋体"/>
          <w:bCs/>
          <w:sz w:val="22"/>
          <w:szCs w:val="22"/>
        </w:rPr>
        <w:t>：</w:t>
      </w:r>
      <w:r>
        <w:rPr>
          <w:rFonts w:hint="eastAsia" w:hAnsi="宋体"/>
          <w:bCs/>
          <w:sz w:val="22"/>
          <w:szCs w:val="22"/>
          <w:u w:val="single"/>
        </w:rPr>
        <w:t xml:space="preserve">                                          </w:t>
      </w:r>
      <w:r>
        <w:rPr>
          <w:rFonts w:hAnsi="宋体"/>
          <w:bCs/>
          <w:sz w:val="22"/>
          <w:szCs w:val="22"/>
        </w:rPr>
        <w:t>邮编</w:t>
      </w:r>
      <w:r>
        <w:rPr>
          <w:rFonts w:hint="eastAsia" w:hAnsi="宋体"/>
          <w:bCs/>
          <w:sz w:val="22"/>
          <w:szCs w:val="22"/>
        </w:rPr>
        <w:t>：</w:t>
      </w:r>
      <w:r>
        <w:rPr>
          <w:rFonts w:hint="eastAsia" w:hAnsi="宋体"/>
          <w:bCs/>
          <w:sz w:val="22"/>
          <w:szCs w:val="22"/>
          <w:u w:val="single"/>
        </w:rPr>
        <w:t xml:space="preserve">                  </w:t>
      </w:r>
      <w:r>
        <w:rPr>
          <w:rFonts w:hint="eastAsia" w:hAnsi="宋体"/>
          <w:bCs/>
          <w:sz w:val="22"/>
          <w:szCs w:val="22"/>
        </w:rPr>
        <w:t xml:space="preserve">                 </w:t>
      </w:r>
    </w:p>
    <w:p w14:paraId="1A3324E9">
      <w:pPr>
        <w:pStyle w:val="13"/>
        <w:spacing w:line="360" w:lineRule="auto"/>
        <w:ind w:firstLine="440" w:firstLineChars="200"/>
        <w:contextualSpacing/>
        <w:rPr>
          <w:rFonts w:hint="eastAsia" w:hAnsi="宋体"/>
          <w:bCs/>
          <w:sz w:val="22"/>
          <w:szCs w:val="22"/>
        </w:rPr>
      </w:pPr>
      <w:r>
        <w:rPr>
          <w:rFonts w:hAnsi="宋体"/>
          <w:bCs/>
          <w:sz w:val="22"/>
          <w:szCs w:val="22"/>
        </w:rPr>
        <w:t>联系人</w:t>
      </w:r>
      <w:r>
        <w:rPr>
          <w:rFonts w:hint="eastAsia" w:hAnsi="宋体"/>
          <w:bCs/>
          <w:sz w:val="22"/>
          <w:szCs w:val="22"/>
        </w:rPr>
        <w:t>：</w:t>
      </w:r>
      <w:r>
        <w:rPr>
          <w:rFonts w:hint="eastAsia" w:hAnsi="宋体"/>
          <w:bCs/>
          <w:sz w:val="22"/>
          <w:szCs w:val="22"/>
          <w:u w:val="single"/>
        </w:rPr>
        <w:t xml:space="preserve">                     </w:t>
      </w:r>
      <w:r>
        <w:rPr>
          <w:rFonts w:hAnsi="宋体"/>
          <w:bCs/>
          <w:sz w:val="22"/>
          <w:szCs w:val="22"/>
        </w:rPr>
        <w:t>联系电话</w:t>
      </w:r>
      <w:r>
        <w:rPr>
          <w:rFonts w:hint="eastAsia" w:hAnsi="宋体"/>
          <w:bCs/>
          <w:sz w:val="22"/>
          <w:szCs w:val="22"/>
        </w:rPr>
        <w:t>：</w:t>
      </w:r>
      <w:r>
        <w:rPr>
          <w:rFonts w:hint="eastAsia" w:hAnsi="宋体"/>
          <w:bCs/>
          <w:sz w:val="22"/>
          <w:szCs w:val="22"/>
          <w:u w:val="single"/>
        </w:rPr>
        <w:t xml:space="preserve">                 </w:t>
      </w:r>
    </w:p>
    <w:p w14:paraId="371BBBDD">
      <w:pPr>
        <w:pStyle w:val="13"/>
        <w:spacing w:line="360" w:lineRule="auto"/>
        <w:ind w:firstLine="440" w:firstLineChars="200"/>
        <w:contextualSpacing/>
        <w:rPr>
          <w:rFonts w:hint="eastAsia" w:hAnsi="宋体"/>
          <w:bCs/>
          <w:sz w:val="22"/>
          <w:szCs w:val="22"/>
        </w:rPr>
      </w:pPr>
      <w:r>
        <w:rPr>
          <w:rFonts w:hint="eastAsia" w:hAnsi="宋体"/>
          <w:bCs/>
          <w:sz w:val="22"/>
          <w:szCs w:val="22"/>
        </w:rPr>
        <w:t>授权代表：</w:t>
      </w:r>
      <w:r>
        <w:rPr>
          <w:rFonts w:hint="eastAsia" w:hAnsi="宋体"/>
          <w:bCs/>
          <w:sz w:val="22"/>
          <w:szCs w:val="22"/>
          <w:u w:val="single"/>
        </w:rPr>
        <w:t xml:space="preserve">                      </w:t>
      </w:r>
    </w:p>
    <w:p w14:paraId="3E02D01F">
      <w:pPr>
        <w:pStyle w:val="13"/>
        <w:spacing w:line="360" w:lineRule="auto"/>
        <w:ind w:firstLine="440" w:firstLineChars="200"/>
        <w:contextualSpacing/>
        <w:rPr>
          <w:rFonts w:hint="eastAsia" w:hAnsi="宋体"/>
          <w:bCs/>
          <w:sz w:val="22"/>
          <w:szCs w:val="22"/>
          <w:u w:val="single"/>
        </w:rPr>
      </w:pPr>
      <w:r>
        <w:rPr>
          <w:rFonts w:hAnsi="宋体"/>
          <w:bCs/>
          <w:sz w:val="22"/>
          <w:szCs w:val="22"/>
        </w:rPr>
        <w:t>联系</w:t>
      </w:r>
      <w:r>
        <w:rPr>
          <w:rFonts w:hint="eastAsia" w:hAnsi="宋体"/>
          <w:bCs/>
          <w:sz w:val="22"/>
          <w:szCs w:val="22"/>
        </w:rPr>
        <w:t>电话：</w:t>
      </w:r>
      <w:r>
        <w:rPr>
          <w:rFonts w:hint="eastAsia" w:hAnsi="宋体"/>
          <w:bCs/>
          <w:sz w:val="22"/>
          <w:szCs w:val="22"/>
          <w:u w:val="single"/>
        </w:rPr>
        <w:t xml:space="preserve">                      </w:t>
      </w:r>
    </w:p>
    <w:p w14:paraId="0CF71001">
      <w:pPr>
        <w:pStyle w:val="13"/>
        <w:spacing w:line="360" w:lineRule="auto"/>
        <w:ind w:firstLine="440" w:firstLineChars="200"/>
        <w:contextualSpacing/>
        <w:rPr>
          <w:rFonts w:hint="eastAsia" w:hAnsi="宋体"/>
          <w:bCs/>
          <w:sz w:val="22"/>
          <w:szCs w:val="22"/>
        </w:rPr>
      </w:pPr>
      <w:r>
        <w:rPr>
          <w:rFonts w:hAnsi="宋体"/>
          <w:bCs/>
          <w:sz w:val="22"/>
          <w:szCs w:val="22"/>
        </w:rPr>
        <w:t>地址</w:t>
      </w:r>
      <w:r>
        <w:rPr>
          <w:rFonts w:hint="eastAsia" w:hAnsi="宋体"/>
          <w:bCs/>
          <w:sz w:val="22"/>
          <w:szCs w:val="22"/>
        </w:rPr>
        <w:t>：</w:t>
      </w:r>
      <w:r>
        <w:rPr>
          <w:rFonts w:hint="eastAsia" w:hAnsi="宋体"/>
          <w:bCs/>
          <w:sz w:val="22"/>
          <w:szCs w:val="22"/>
          <w:u w:val="single"/>
        </w:rPr>
        <w:t xml:space="preserve">                 </w:t>
      </w:r>
      <w:r>
        <w:rPr>
          <w:rFonts w:hAnsi="宋体"/>
          <w:bCs/>
          <w:sz w:val="22"/>
          <w:szCs w:val="22"/>
        </w:rPr>
        <w:t>邮编</w:t>
      </w:r>
      <w:r>
        <w:rPr>
          <w:rFonts w:hint="eastAsia" w:hAnsi="宋体"/>
          <w:bCs/>
          <w:sz w:val="22"/>
          <w:szCs w:val="22"/>
        </w:rPr>
        <w:t>：</w:t>
      </w:r>
      <w:r>
        <w:rPr>
          <w:rFonts w:hint="eastAsia" w:hAnsi="宋体"/>
          <w:bCs/>
          <w:sz w:val="22"/>
          <w:szCs w:val="22"/>
          <w:u w:val="single"/>
        </w:rPr>
        <w:t xml:space="preserve">                  </w:t>
      </w:r>
      <w:r>
        <w:rPr>
          <w:rFonts w:hint="eastAsia" w:hAnsi="宋体"/>
          <w:bCs/>
          <w:sz w:val="22"/>
          <w:szCs w:val="22"/>
        </w:rPr>
        <w:t xml:space="preserve">     </w:t>
      </w:r>
    </w:p>
    <w:p w14:paraId="7D2DA890">
      <w:pPr>
        <w:pStyle w:val="13"/>
        <w:spacing w:line="360" w:lineRule="auto"/>
        <w:ind w:firstLine="440" w:firstLineChars="200"/>
        <w:contextualSpacing/>
        <w:rPr>
          <w:rFonts w:hint="eastAsia" w:hAnsi="宋体"/>
          <w:b/>
          <w:bCs/>
          <w:sz w:val="22"/>
          <w:szCs w:val="22"/>
        </w:rPr>
      </w:pPr>
      <w:r>
        <w:rPr>
          <w:rFonts w:hint="eastAsia" w:hAnsi="宋体"/>
          <w:b/>
          <w:bCs/>
          <w:sz w:val="22"/>
          <w:szCs w:val="22"/>
        </w:rPr>
        <w:t>二、质疑项目基本情况：</w:t>
      </w:r>
    </w:p>
    <w:p w14:paraId="5BA890F9">
      <w:pPr>
        <w:pStyle w:val="13"/>
        <w:spacing w:line="360" w:lineRule="auto"/>
        <w:ind w:left="25" w:leftChars="12" w:firstLine="433" w:firstLineChars="197"/>
        <w:contextualSpacing/>
        <w:rPr>
          <w:rFonts w:hint="eastAsia" w:hAnsi="宋体"/>
          <w:sz w:val="22"/>
          <w:szCs w:val="22"/>
        </w:rPr>
      </w:pPr>
      <w:r>
        <w:rPr>
          <w:rFonts w:hint="eastAsia" w:hAnsi="宋体"/>
          <w:bCs/>
          <w:sz w:val="22"/>
          <w:szCs w:val="22"/>
        </w:rPr>
        <w:t>质疑</w:t>
      </w:r>
      <w:r>
        <w:rPr>
          <w:rFonts w:hint="eastAsia" w:hAnsi="宋体"/>
          <w:sz w:val="22"/>
          <w:szCs w:val="22"/>
        </w:rPr>
        <w:t>项目的名称：</w:t>
      </w:r>
      <w:r>
        <w:rPr>
          <w:rFonts w:hint="eastAsia" w:hAnsi="宋体"/>
          <w:bCs/>
          <w:sz w:val="22"/>
          <w:szCs w:val="22"/>
          <w:u w:val="single"/>
        </w:rPr>
        <w:t xml:space="preserve">                                     </w:t>
      </w:r>
    </w:p>
    <w:p w14:paraId="6CCE999D">
      <w:pPr>
        <w:pStyle w:val="13"/>
        <w:spacing w:line="360" w:lineRule="auto"/>
        <w:ind w:left="25" w:leftChars="12" w:firstLine="433" w:firstLineChars="197"/>
        <w:contextualSpacing/>
        <w:rPr>
          <w:rFonts w:hint="eastAsia" w:hAnsi="宋体"/>
          <w:sz w:val="22"/>
          <w:szCs w:val="22"/>
        </w:rPr>
      </w:pPr>
      <w:r>
        <w:rPr>
          <w:rFonts w:hint="eastAsia" w:hAnsi="宋体"/>
          <w:bCs/>
          <w:sz w:val="22"/>
          <w:szCs w:val="22"/>
        </w:rPr>
        <w:t>质疑</w:t>
      </w:r>
      <w:r>
        <w:rPr>
          <w:rFonts w:hint="eastAsia" w:hAnsi="宋体"/>
          <w:sz w:val="22"/>
          <w:szCs w:val="22"/>
        </w:rPr>
        <w:t>项目的编号：</w:t>
      </w:r>
      <w:r>
        <w:rPr>
          <w:rFonts w:hint="eastAsia" w:hAnsi="宋体"/>
          <w:bCs/>
          <w:sz w:val="22"/>
          <w:szCs w:val="22"/>
          <w:u w:val="single"/>
        </w:rPr>
        <w:t xml:space="preserve">                                     </w:t>
      </w:r>
    </w:p>
    <w:p w14:paraId="4CE81139">
      <w:pPr>
        <w:pStyle w:val="13"/>
        <w:spacing w:line="360" w:lineRule="auto"/>
        <w:ind w:left="25" w:leftChars="12" w:firstLine="433" w:firstLineChars="197"/>
        <w:contextualSpacing/>
        <w:rPr>
          <w:rFonts w:hint="eastAsia" w:hAnsi="宋体"/>
          <w:sz w:val="22"/>
          <w:szCs w:val="22"/>
        </w:rPr>
      </w:pPr>
      <w:r>
        <w:rPr>
          <w:rFonts w:hint="eastAsia" w:hAnsi="宋体"/>
          <w:sz w:val="22"/>
          <w:szCs w:val="22"/>
        </w:rPr>
        <w:t>采购人名称：</w:t>
      </w:r>
      <w:r>
        <w:rPr>
          <w:rFonts w:hint="eastAsia" w:hAnsi="宋体"/>
          <w:bCs/>
          <w:sz w:val="22"/>
          <w:szCs w:val="22"/>
          <w:u w:val="single"/>
        </w:rPr>
        <w:t xml:space="preserve">                                         </w:t>
      </w:r>
    </w:p>
    <w:p w14:paraId="7DE994D7">
      <w:pPr>
        <w:pStyle w:val="13"/>
        <w:spacing w:line="360" w:lineRule="auto"/>
        <w:ind w:left="25" w:leftChars="12" w:firstLine="433" w:firstLineChars="197"/>
        <w:contextualSpacing/>
        <w:rPr>
          <w:rFonts w:hint="eastAsia" w:hAnsi="宋体"/>
          <w:sz w:val="22"/>
          <w:szCs w:val="22"/>
        </w:rPr>
      </w:pPr>
      <w:r>
        <w:rPr>
          <w:rFonts w:hint="eastAsia" w:hAnsi="宋体"/>
          <w:sz w:val="22"/>
          <w:szCs w:val="22"/>
        </w:rPr>
        <w:t>质疑事项：</w:t>
      </w:r>
    </w:p>
    <w:p w14:paraId="04FFF3D8">
      <w:pPr>
        <w:pStyle w:val="13"/>
        <w:spacing w:line="360" w:lineRule="auto"/>
        <w:ind w:left="25" w:leftChars="12" w:firstLine="323" w:firstLineChars="147"/>
        <w:contextualSpacing/>
        <w:rPr>
          <w:rFonts w:hint="eastAsia" w:hAnsi="宋体"/>
          <w:sz w:val="22"/>
          <w:szCs w:val="22"/>
        </w:rPr>
      </w:pPr>
      <w:r>
        <w:rPr>
          <w:rFonts w:hint="eastAsia" w:hAnsi="宋体"/>
          <w:sz w:val="22"/>
          <w:szCs w:val="22"/>
        </w:rPr>
        <w:t>□采购文件   采购文件获取日期：</w:t>
      </w:r>
      <w:r>
        <w:rPr>
          <w:rFonts w:hint="eastAsia" w:hAnsi="宋体"/>
          <w:bCs/>
          <w:sz w:val="22"/>
          <w:szCs w:val="22"/>
          <w:u w:val="single"/>
        </w:rPr>
        <w:t xml:space="preserve">                                   </w:t>
      </w:r>
    </w:p>
    <w:p w14:paraId="6A3A6322">
      <w:pPr>
        <w:pStyle w:val="13"/>
        <w:spacing w:line="360" w:lineRule="auto"/>
        <w:ind w:left="25" w:leftChars="12" w:firstLine="323" w:firstLineChars="147"/>
        <w:contextualSpacing/>
        <w:rPr>
          <w:rFonts w:hint="eastAsia" w:hAnsi="宋体"/>
          <w:sz w:val="22"/>
          <w:szCs w:val="22"/>
        </w:rPr>
      </w:pPr>
      <w:r>
        <w:rPr>
          <w:rFonts w:hint="eastAsia" w:hAnsi="宋体"/>
          <w:sz w:val="22"/>
          <w:szCs w:val="22"/>
        </w:rPr>
        <w:t xml:space="preserve">□采购过程   </w:t>
      </w:r>
    </w:p>
    <w:p w14:paraId="5CF9FBFF">
      <w:pPr>
        <w:pStyle w:val="13"/>
        <w:spacing w:line="360" w:lineRule="auto"/>
        <w:ind w:left="25" w:leftChars="12" w:firstLine="323" w:firstLineChars="147"/>
        <w:contextualSpacing/>
        <w:rPr>
          <w:rFonts w:hint="eastAsia" w:hAnsi="宋体"/>
          <w:bCs/>
          <w:sz w:val="22"/>
          <w:szCs w:val="22"/>
          <w:u w:val="single"/>
        </w:rPr>
      </w:pPr>
      <w:r>
        <w:rPr>
          <w:rFonts w:hint="eastAsia" w:hAnsi="宋体"/>
          <w:sz w:val="22"/>
          <w:szCs w:val="22"/>
        </w:rPr>
        <w:t xml:space="preserve">□成交结果   </w:t>
      </w:r>
    </w:p>
    <w:p w14:paraId="7D454E02">
      <w:pPr>
        <w:pStyle w:val="13"/>
        <w:spacing w:line="360" w:lineRule="auto"/>
        <w:ind w:left="25" w:leftChars="12" w:firstLine="431" w:firstLineChars="196"/>
        <w:contextualSpacing/>
        <w:rPr>
          <w:rFonts w:hint="eastAsia" w:hAnsi="宋体"/>
          <w:b/>
          <w:sz w:val="22"/>
          <w:szCs w:val="22"/>
        </w:rPr>
      </w:pPr>
      <w:r>
        <w:rPr>
          <w:rFonts w:hint="eastAsia" w:hAnsi="宋体"/>
          <w:b/>
          <w:sz w:val="22"/>
          <w:szCs w:val="22"/>
        </w:rPr>
        <w:t>三、质疑事项具体内容</w:t>
      </w:r>
    </w:p>
    <w:p w14:paraId="66CEA3E7">
      <w:pPr>
        <w:pStyle w:val="13"/>
        <w:spacing w:line="360" w:lineRule="auto"/>
        <w:ind w:left="25" w:leftChars="12" w:firstLine="433" w:firstLineChars="197"/>
        <w:contextualSpacing/>
        <w:rPr>
          <w:rFonts w:hint="eastAsia" w:hAnsi="宋体"/>
          <w:sz w:val="22"/>
          <w:szCs w:val="22"/>
        </w:rPr>
      </w:pPr>
      <w:r>
        <w:rPr>
          <w:rFonts w:hint="eastAsia" w:hAnsi="宋体"/>
          <w:sz w:val="22"/>
          <w:szCs w:val="22"/>
        </w:rPr>
        <w:t>质疑事项1：</w:t>
      </w:r>
      <w:r>
        <w:rPr>
          <w:rFonts w:hint="eastAsia" w:hAnsi="宋体"/>
          <w:bCs/>
          <w:sz w:val="22"/>
          <w:szCs w:val="22"/>
          <w:u w:val="single"/>
        </w:rPr>
        <w:t xml:space="preserve">                                                                    </w:t>
      </w:r>
    </w:p>
    <w:p w14:paraId="2072B474">
      <w:pPr>
        <w:pStyle w:val="13"/>
        <w:spacing w:line="360" w:lineRule="auto"/>
        <w:ind w:left="25" w:leftChars="12" w:firstLine="433" w:firstLineChars="197"/>
        <w:contextualSpacing/>
        <w:rPr>
          <w:rFonts w:hint="eastAsia" w:hAnsi="宋体"/>
          <w:sz w:val="22"/>
          <w:szCs w:val="22"/>
        </w:rPr>
      </w:pPr>
      <w:r>
        <w:rPr>
          <w:rFonts w:hint="eastAsia" w:hAnsi="宋体"/>
          <w:sz w:val="22"/>
          <w:szCs w:val="22"/>
        </w:rPr>
        <w:t>事实依据：</w:t>
      </w:r>
      <w:r>
        <w:rPr>
          <w:rFonts w:hint="eastAsia" w:hAnsi="宋体"/>
          <w:bCs/>
          <w:sz w:val="22"/>
          <w:szCs w:val="22"/>
          <w:u w:val="single"/>
        </w:rPr>
        <w:t xml:space="preserve">                                                                      </w:t>
      </w:r>
    </w:p>
    <w:p w14:paraId="6B819051">
      <w:pPr>
        <w:pStyle w:val="13"/>
        <w:spacing w:line="360" w:lineRule="auto"/>
        <w:ind w:left="25" w:leftChars="12" w:firstLine="433" w:firstLineChars="197"/>
        <w:contextualSpacing/>
        <w:rPr>
          <w:rFonts w:hint="eastAsia" w:hAnsi="宋体"/>
          <w:sz w:val="22"/>
          <w:szCs w:val="22"/>
        </w:rPr>
      </w:pPr>
      <w:r>
        <w:rPr>
          <w:rFonts w:hint="eastAsia" w:hAnsi="宋体"/>
          <w:sz w:val="22"/>
          <w:szCs w:val="22"/>
        </w:rPr>
        <w:t>法律依据：</w:t>
      </w:r>
      <w:r>
        <w:rPr>
          <w:rFonts w:hint="eastAsia" w:hAnsi="宋体"/>
          <w:sz w:val="22"/>
          <w:szCs w:val="22"/>
          <w:u w:val="single"/>
        </w:rPr>
        <w:t xml:space="preserve">                                                        </w:t>
      </w:r>
      <w:r>
        <w:rPr>
          <w:rFonts w:hint="eastAsia" w:hAnsi="宋体"/>
          <w:bCs/>
          <w:sz w:val="22"/>
          <w:szCs w:val="22"/>
          <w:u w:val="single"/>
        </w:rPr>
        <w:t xml:space="preserve">               </w:t>
      </w:r>
    </w:p>
    <w:p w14:paraId="648A6CE2">
      <w:pPr>
        <w:pStyle w:val="13"/>
        <w:spacing w:line="360" w:lineRule="auto"/>
        <w:ind w:left="25" w:leftChars="12" w:firstLine="433" w:firstLineChars="197"/>
        <w:contextualSpacing/>
        <w:rPr>
          <w:rFonts w:hint="eastAsia" w:hAnsi="宋体"/>
          <w:sz w:val="22"/>
          <w:szCs w:val="22"/>
        </w:rPr>
      </w:pPr>
      <w:r>
        <w:rPr>
          <w:rFonts w:hint="eastAsia" w:hAnsi="宋体"/>
          <w:sz w:val="22"/>
          <w:szCs w:val="22"/>
        </w:rPr>
        <w:t>质疑事项2</w:t>
      </w:r>
    </w:p>
    <w:p w14:paraId="2D8004E0">
      <w:pPr>
        <w:pStyle w:val="13"/>
        <w:spacing w:line="360" w:lineRule="auto"/>
        <w:ind w:left="25" w:leftChars="12" w:firstLine="433" w:firstLineChars="197"/>
        <w:contextualSpacing/>
        <w:rPr>
          <w:rFonts w:hint="eastAsia" w:hAnsi="宋体"/>
          <w:sz w:val="22"/>
          <w:szCs w:val="22"/>
        </w:rPr>
      </w:pPr>
      <w:r>
        <w:rPr>
          <w:rFonts w:hAnsi="宋体"/>
          <w:sz w:val="22"/>
          <w:szCs w:val="22"/>
        </w:rPr>
        <w:t>……</w:t>
      </w:r>
    </w:p>
    <w:p w14:paraId="2347D8FF">
      <w:pPr>
        <w:pStyle w:val="13"/>
        <w:spacing w:line="360" w:lineRule="auto"/>
        <w:ind w:left="25" w:leftChars="12" w:firstLine="433" w:firstLineChars="197"/>
        <w:contextualSpacing/>
        <w:rPr>
          <w:rFonts w:hint="eastAsia" w:hAnsi="宋体"/>
          <w:sz w:val="22"/>
          <w:szCs w:val="22"/>
        </w:rPr>
      </w:pPr>
      <w:r>
        <w:rPr>
          <w:rFonts w:hint="eastAsia" w:hAnsi="宋体"/>
          <w:sz w:val="22"/>
          <w:szCs w:val="22"/>
        </w:rPr>
        <w:t>四、与质疑事项相关的质疑请求：</w:t>
      </w:r>
    </w:p>
    <w:p w14:paraId="165C7D64">
      <w:pPr>
        <w:pStyle w:val="13"/>
        <w:spacing w:line="360" w:lineRule="auto"/>
        <w:ind w:left="25" w:leftChars="12" w:firstLine="433" w:firstLineChars="197"/>
        <w:contextualSpacing/>
        <w:rPr>
          <w:rFonts w:hint="eastAsia" w:hAnsi="宋体"/>
          <w:sz w:val="22"/>
          <w:szCs w:val="22"/>
        </w:rPr>
      </w:pPr>
      <w:r>
        <w:rPr>
          <w:rFonts w:hint="eastAsia" w:hAnsi="宋体"/>
          <w:sz w:val="22"/>
          <w:szCs w:val="22"/>
        </w:rPr>
        <w:t>请求：</w:t>
      </w:r>
      <w:r>
        <w:rPr>
          <w:rFonts w:hint="eastAsia" w:hAnsi="宋体"/>
          <w:bCs/>
          <w:sz w:val="22"/>
          <w:szCs w:val="22"/>
          <w:u w:val="single"/>
        </w:rPr>
        <w:t xml:space="preserve">                                                                </w:t>
      </w:r>
    </w:p>
    <w:p w14:paraId="75431521">
      <w:pPr>
        <w:pStyle w:val="13"/>
        <w:spacing w:line="360" w:lineRule="auto"/>
        <w:ind w:left="25" w:leftChars="12" w:firstLine="323" w:firstLineChars="147"/>
        <w:contextualSpacing/>
        <w:rPr>
          <w:rFonts w:hint="eastAsia" w:hAnsi="宋体"/>
          <w:sz w:val="22"/>
          <w:szCs w:val="22"/>
        </w:rPr>
      </w:pPr>
    </w:p>
    <w:p w14:paraId="298E8ED9">
      <w:pPr>
        <w:pStyle w:val="13"/>
        <w:spacing w:line="360" w:lineRule="auto"/>
        <w:ind w:left="25" w:leftChars="12" w:firstLine="433" w:firstLineChars="197"/>
        <w:contextualSpacing/>
        <w:rPr>
          <w:rFonts w:hint="eastAsia" w:hAnsi="宋体"/>
          <w:sz w:val="22"/>
          <w:szCs w:val="22"/>
        </w:rPr>
      </w:pPr>
      <w:r>
        <w:rPr>
          <w:rFonts w:hint="eastAsia" w:hAnsi="宋体"/>
          <w:sz w:val="22"/>
          <w:szCs w:val="22"/>
        </w:rPr>
        <w:t>签字（签字或者电子签名）：                          公章：</w:t>
      </w:r>
    </w:p>
    <w:p w14:paraId="5D0AD80C">
      <w:pPr>
        <w:pStyle w:val="13"/>
        <w:spacing w:line="360" w:lineRule="auto"/>
        <w:ind w:firstLine="440" w:firstLineChars="200"/>
        <w:contextualSpacing/>
        <w:rPr>
          <w:rFonts w:hint="eastAsia" w:hAnsi="宋体"/>
          <w:b/>
          <w:sz w:val="22"/>
          <w:szCs w:val="22"/>
        </w:rPr>
      </w:pPr>
      <w:r>
        <w:rPr>
          <w:rFonts w:hint="eastAsia" w:hAnsi="宋体"/>
          <w:sz w:val="22"/>
          <w:szCs w:val="22"/>
        </w:rPr>
        <w:t>日期：</w:t>
      </w:r>
    </w:p>
    <w:p w14:paraId="040F2D90">
      <w:pPr>
        <w:pStyle w:val="13"/>
        <w:spacing w:line="360" w:lineRule="auto"/>
        <w:contextualSpacing/>
        <w:rPr>
          <w:rFonts w:hint="eastAsia" w:hAnsi="宋体"/>
          <w:b/>
          <w:sz w:val="22"/>
          <w:szCs w:val="22"/>
        </w:rPr>
      </w:pPr>
    </w:p>
    <w:p w14:paraId="5553A1B0">
      <w:pPr>
        <w:pStyle w:val="13"/>
        <w:spacing w:line="360" w:lineRule="auto"/>
        <w:contextualSpacing/>
        <w:rPr>
          <w:rFonts w:hint="eastAsia" w:hAnsi="宋体"/>
          <w:b/>
          <w:sz w:val="22"/>
          <w:szCs w:val="22"/>
        </w:rPr>
      </w:pPr>
      <w:r>
        <w:rPr>
          <w:rFonts w:hint="eastAsia" w:hAnsi="宋体"/>
          <w:b/>
          <w:sz w:val="22"/>
          <w:szCs w:val="22"/>
        </w:rPr>
        <w:t>说明：</w:t>
      </w:r>
    </w:p>
    <w:p w14:paraId="046EB582">
      <w:pPr>
        <w:pStyle w:val="13"/>
        <w:spacing w:line="360" w:lineRule="auto"/>
        <w:ind w:left="25" w:leftChars="12" w:firstLine="323" w:firstLineChars="147"/>
        <w:contextualSpacing/>
        <w:rPr>
          <w:rFonts w:hint="eastAsia" w:hAnsi="宋体"/>
          <w:b/>
          <w:bCs/>
          <w:sz w:val="22"/>
          <w:szCs w:val="22"/>
        </w:rPr>
      </w:pPr>
      <w:r>
        <w:rPr>
          <w:rFonts w:hint="eastAsia" w:hAnsi="宋体"/>
          <w:b/>
          <w:sz w:val="22"/>
          <w:szCs w:val="22"/>
        </w:rPr>
        <w:t>1.供应商提出质疑时，应提交质疑函和必要的证明材料</w:t>
      </w:r>
      <w:r>
        <w:rPr>
          <w:rFonts w:hint="eastAsia" w:hAnsi="宋体"/>
          <w:b/>
          <w:bCs/>
          <w:sz w:val="22"/>
          <w:szCs w:val="22"/>
        </w:rPr>
        <w:t>。</w:t>
      </w:r>
    </w:p>
    <w:p w14:paraId="2635E42A">
      <w:pPr>
        <w:pStyle w:val="13"/>
        <w:spacing w:line="360" w:lineRule="auto"/>
        <w:ind w:left="25" w:leftChars="12" w:firstLine="323" w:firstLineChars="147"/>
        <w:contextualSpacing/>
        <w:rPr>
          <w:rFonts w:hint="eastAsia" w:hAnsi="宋体"/>
          <w:b/>
          <w:sz w:val="22"/>
          <w:szCs w:val="22"/>
        </w:rPr>
      </w:pPr>
      <w:r>
        <w:rPr>
          <w:rFonts w:hint="eastAsia" w:hAnsi="宋体"/>
          <w:b/>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C7EF1FA">
      <w:pPr>
        <w:pStyle w:val="13"/>
        <w:spacing w:line="360" w:lineRule="auto"/>
        <w:ind w:left="25" w:leftChars="12" w:firstLine="323" w:firstLineChars="147"/>
        <w:contextualSpacing/>
        <w:rPr>
          <w:rFonts w:hint="eastAsia" w:hAnsi="宋体"/>
          <w:b/>
          <w:sz w:val="22"/>
          <w:szCs w:val="22"/>
        </w:rPr>
      </w:pPr>
      <w:r>
        <w:rPr>
          <w:rFonts w:hint="eastAsia" w:hAnsi="宋体"/>
          <w:b/>
          <w:sz w:val="22"/>
          <w:szCs w:val="22"/>
        </w:rPr>
        <w:t>3.质疑函的质疑事项应具体、明确，并有必要的事实依据和法律依据。</w:t>
      </w:r>
    </w:p>
    <w:p w14:paraId="2D15F20B">
      <w:pPr>
        <w:pStyle w:val="13"/>
        <w:spacing w:line="360" w:lineRule="auto"/>
        <w:ind w:left="25" w:leftChars="12" w:firstLine="323" w:firstLineChars="147"/>
        <w:contextualSpacing/>
        <w:rPr>
          <w:rFonts w:hint="eastAsia" w:hAnsi="宋体"/>
          <w:b/>
          <w:sz w:val="22"/>
          <w:szCs w:val="22"/>
        </w:rPr>
      </w:pPr>
      <w:r>
        <w:rPr>
          <w:rFonts w:hint="eastAsia" w:hAnsi="宋体"/>
          <w:b/>
          <w:sz w:val="22"/>
          <w:szCs w:val="22"/>
        </w:rPr>
        <w:t>4.质疑函的质疑请求应与质疑事项相关。</w:t>
      </w:r>
    </w:p>
    <w:p w14:paraId="3DF34AF7">
      <w:pPr>
        <w:pStyle w:val="13"/>
        <w:spacing w:line="360" w:lineRule="auto"/>
        <w:ind w:left="25" w:leftChars="12" w:firstLine="323" w:firstLineChars="147"/>
        <w:contextualSpacing/>
        <w:rPr>
          <w:rFonts w:hint="eastAsia" w:hAnsi="宋体"/>
          <w:b/>
          <w:sz w:val="20"/>
          <w:szCs w:val="18"/>
        </w:rPr>
      </w:pPr>
      <w:r>
        <w:rPr>
          <w:rFonts w:hint="eastAsia" w:hAnsi="宋体"/>
          <w:b/>
          <w:sz w:val="22"/>
          <w:szCs w:val="22"/>
        </w:rPr>
        <w:t>5.质疑供应商为法人或者其他组织的，质疑函应由法定代表人、主要负责人，或者其授权代表签字或者盖章，并加盖公章。</w:t>
      </w:r>
    </w:p>
    <w:p w14:paraId="398FBDB2">
      <w:pPr>
        <w:pStyle w:val="13"/>
        <w:snapToGrid w:val="0"/>
        <w:rPr>
          <w:b/>
          <w:sz w:val="22"/>
          <w:szCs w:val="22"/>
        </w:rPr>
      </w:pPr>
    </w:p>
    <w:p w14:paraId="5A6D38F1">
      <w:pPr>
        <w:rPr>
          <w:sz w:val="28"/>
          <w:szCs w:val="36"/>
        </w:rPr>
      </w:pPr>
    </w:p>
    <w:p w14:paraId="2B2E693E">
      <w:pPr>
        <w:rPr>
          <w:sz w:val="28"/>
          <w:szCs w:val="36"/>
        </w:rPr>
      </w:pPr>
    </w:p>
    <w:p w14:paraId="2E883462">
      <w:pPr>
        <w:rPr>
          <w:sz w:val="28"/>
          <w:szCs w:val="36"/>
        </w:rPr>
      </w:pPr>
    </w:p>
    <w:p w14:paraId="3A4E6AAB">
      <w:pPr>
        <w:rPr>
          <w:sz w:val="28"/>
          <w:szCs w:val="36"/>
        </w:rPr>
      </w:pPr>
    </w:p>
    <w:p w14:paraId="6D5EFE81">
      <w:pPr>
        <w:rPr>
          <w:sz w:val="28"/>
          <w:szCs w:val="36"/>
        </w:rPr>
      </w:pPr>
    </w:p>
    <w:p w14:paraId="705699A4">
      <w:pPr>
        <w:rPr>
          <w:sz w:val="28"/>
          <w:szCs w:val="36"/>
        </w:rPr>
      </w:pPr>
    </w:p>
    <w:p w14:paraId="45510F4E">
      <w:pPr>
        <w:rPr>
          <w:sz w:val="28"/>
          <w:szCs w:val="36"/>
        </w:rPr>
      </w:pPr>
    </w:p>
    <w:p w14:paraId="51C4FE60">
      <w:pPr>
        <w:rPr>
          <w:sz w:val="28"/>
          <w:szCs w:val="36"/>
        </w:rPr>
      </w:pPr>
    </w:p>
    <w:p w14:paraId="0D5F76F4">
      <w:pPr>
        <w:rPr>
          <w:sz w:val="28"/>
          <w:szCs w:val="36"/>
        </w:rPr>
      </w:pPr>
    </w:p>
    <w:p w14:paraId="22632C75">
      <w:pPr>
        <w:rPr>
          <w:sz w:val="28"/>
          <w:szCs w:val="36"/>
        </w:rPr>
      </w:pPr>
    </w:p>
    <w:p w14:paraId="51AD58B9">
      <w:pPr>
        <w:rPr>
          <w:sz w:val="28"/>
          <w:szCs w:val="36"/>
        </w:rPr>
      </w:pPr>
    </w:p>
    <w:p w14:paraId="02319158">
      <w:pPr>
        <w:rPr>
          <w:sz w:val="28"/>
          <w:szCs w:val="36"/>
        </w:rPr>
      </w:pPr>
    </w:p>
    <w:p w14:paraId="42A1922B">
      <w:pPr>
        <w:rPr>
          <w:sz w:val="28"/>
          <w:szCs w:val="36"/>
        </w:rPr>
      </w:pPr>
    </w:p>
    <w:p w14:paraId="4B71541D">
      <w:pPr>
        <w:pStyle w:val="13"/>
      </w:pPr>
    </w:p>
    <w:p w14:paraId="55B4BADE">
      <w:pPr>
        <w:spacing w:line="360" w:lineRule="auto"/>
        <w:rPr>
          <w:rFonts w:hint="eastAsia" w:ascii="方正小标宋简体" w:hAnsi="方正小标宋简体" w:eastAsia="方正小标宋简体" w:cs="方正小标宋简体"/>
          <w:sz w:val="40"/>
          <w:szCs w:val="40"/>
        </w:rPr>
      </w:pPr>
    </w:p>
    <w:p w14:paraId="1171CACA">
      <w:pPr>
        <w:spacing w:line="360" w:lineRule="auto"/>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投诉书（格式）</w:t>
      </w:r>
    </w:p>
    <w:p w14:paraId="557D6FB0">
      <w:pPr>
        <w:pStyle w:val="13"/>
        <w:snapToGrid w:val="0"/>
        <w:spacing w:line="360" w:lineRule="auto"/>
        <w:ind w:firstLine="440" w:firstLineChars="200"/>
        <w:rPr>
          <w:rFonts w:hint="eastAsia" w:hAnsi="宋体"/>
          <w:b/>
          <w:bCs/>
          <w:sz w:val="22"/>
          <w:szCs w:val="22"/>
        </w:rPr>
      </w:pPr>
      <w:r>
        <w:rPr>
          <w:rFonts w:hint="eastAsia" w:hAnsi="宋体"/>
          <w:b/>
          <w:bCs/>
          <w:sz w:val="22"/>
          <w:szCs w:val="22"/>
        </w:rPr>
        <w:t>一、投诉相关主体基本情况：</w:t>
      </w:r>
    </w:p>
    <w:p w14:paraId="483297A4">
      <w:pPr>
        <w:pStyle w:val="13"/>
        <w:snapToGrid w:val="0"/>
        <w:spacing w:line="360" w:lineRule="auto"/>
        <w:ind w:firstLine="440" w:firstLineChars="200"/>
        <w:rPr>
          <w:rFonts w:hint="eastAsia" w:hAnsi="宋体"/>
          <w:bCs/>
          <w:sz w:val="22"/>
          <w:szCs w:val="22"/>
          <w:u w:val="single"/>
        </w:rPr>
      </w:pPr>
      <w:r>
        <w:rPr>
          <w:rFonts w:hint="eastAsia" w:hAnsi="宋体"/>
          <w:bCs/>
          <w:sz w:val="22"/>
          <w:szCs w:val="22"/>
        </w:rPr>
        <w:t>供应商：</w:t>
      </w:r>
      <w:r>
        <w:rPr>
          <w:rFonts w:hint="eastAsia" w:hAnsi="宋体"/>
          <w:bCs/>
          <w:sz w:val="22"/>
          <w:szCs w:val="22"/>
          <w:u w:val="single"/>
        </w:rPr>
        <w:t xml:space="preserve">                                                                        </w:t>
      </w:r>
      <w:r>
        <w:rPr>
          <w:rFonts w:hint="eastAsia" w:hAnsi="宋体"/>
          <w:bCs/>
          <w:sz w:val="22"/>
          <w:szCs w:val="22"/>
        </w:rPr>
        <w:t xml:space="preserve">                 </w:t>
      </w:r>
    </w:p>
    <w:p w14:paraId="57F04D36">
      <w:pPr>
        <w:pStyle w:val="13"/>
        <w:snapToGrid w:val="0"/>
        <w:spacing w:line="360" w:lineRule="auto"/>
        <w:ind w:firstLine="440" w:firstLineChars="200"/>
        <w:rPr>
          <w:rFonts w:hint="eastAsia" w:hAnsi="宋体"/>
          <w:bCs/>
          <w:sz w:val="22"/>
          <w:szCs w:val="22"/>
        </w:rPr>
      </w:pPr>
      <w:r>
        <w:rPr>
          <w:rFonts w:hAnsi="宋体"/>
          <w:bCs/>
          <w:sz w:val="22"/>
          <w:szCs w:val="22"/>
        </w:rPr>
        <w:t>地址</w:t>
      </w:r>
      <w:r>
        <w:rPr>
          <w:rFonts w:hint="eastAsia" w:hAnsi="宋体"/>
          <w:bCs/>
          <w:sz w:val="22"/>
          <w:szCs w:val="22"/>
        </w:rPr>
        <w:t>：</w:t>
      </w:r>
      <w:r>
        <w:rPr>
          <w:rFonts w:hint="eastAsia" w:hAnsi="宋体"/>
          <w:bCs/>
          <w:sz w:val="22"/>
          <w:szCs w:val="22"/>
          <w:u w:val="single"/>
        </w:rPr>
        <w:t xml:space="preserve">                                          </w:t>
      </w:r>
      <w:r>
        <w:rPr>
          <w:rFonts w:hAnsi="宋体"/>
          <w:bCs/>
          <w:sz w:val="22"/>
          <w:szCs w:val="22"/>
        </w:rPr>
        <w:t>邮编</w:t>
      </w:r>
      <w:r>
        <w:rPr>
          <w:rFonts w:hint="eastAsia" w:hAnsi="宋体"/>
          <w:bCs/>
          <w:sz w:val="22"/>
          <w:szCs w:val="22"/>
        </w:rPr>
        <w:t>：</w:t>
      </w:r>
      <w:r>
        <w:rPr>
          <w:rFonts w:hint="eastAsia" w:hAnsi="宋体"/>
          <w:bCs/>
          <w:sz w:val="22"/>
          <w:szCs w:val="22"/>
          <w:u w:val="single"/>
        </w:rPr>
        <w:t xml:space="preserve">                          </w:t>
      </w:r>
      <w:r>
        <w:rPr>
          <w:rFonts w:hint="eastAsia" w:hAnsi="宋体"/>
          <w:bCs/>
          <w:sz w:val="22"/>
          <w:szCs w:val="22"/>
        </w:rPr>
        <w:t xml:space="preserve">                 </w:t>
      </w:r>
    </w:p>
    <w:p w14:paraId="38CEFA44">
      <w:pPr>
        <w:pStyle w:val="13"/>
        <w:snapToGrid w:val="0"/>
        <w:spacing w:line="360" w:lineRule="auto"/>
        <w:ind w:firstLine="440" w:firstLineChars="200"/>
        <w:rPr>
          <w:rFonts w:hint="eastAsia" w:hAnsi="宋体"/>
          <w:bCs/>
          <w:sz w:val="22"/>
          <w:szCs w:val="22"/>
          <w:u w:val="single"/>
        </w:rPr>
      </w:pPr>
      <w:r>
        <w:rPr>
          <w:rFonts w:hint="eastAsia" w:hAnsi="宋体"/>
          <w:bCs/>
          <w:sz w:val="22"/>
          <w:szCs w:val="22"/>
        </w:rPr>
        <w:t>法定代表人/主要负责人：</w:t>
      </w:r>
      <w:r>
        <w:rPr>
          <w:rFonts w:hint="eastAsia" w:hAnsi="宋体"/>
          <w:bCs/>
          <w:sz w:val="22"/>
          <w:szCs w:val="22"/>
          <w:u w:val="single"/>
        </w:rPr>
        <w:t xml:space="preserve">                                                         </w:t>
      </w:r>
    </w:p>
    <w:p w14:paraId="7763E0E3">
      <w:pPr>
        <w:pStyle w:val="13"/>
        <w:snapToGrid w:val="0"/>
        <w:spacing w:line="360" w:lineRule="auto"/>
        <w:ind w:firstLine="440" w:firstLineChars="200"/>
        <w:rPr>
          <w:rFonts w:hint="eastAsia" w:hAnsi="宋体"/>
          <w:bCs/>
          <w:sz w:val="22"/>
          <w:szCs w:val="22"/>
        </w:rPr>
      </w:pPr>
      <w:r>
        <w:rPr>
          <w:rFonts w:hAnsi="宋体"/>
          <w:bCs/>
          <w:sz w:val="22"/>
          <w:szCs w:val="22"/>
        </w:rPr>
        <w:t>联系电话</w:t>
      </w:r>
      <w:r>
        <w:rPr>
          <w:rFonts w:hint="eastAsia" w:hAnsi="宋体"/>
          <w:bCs/>
          <w:sz w:val="22"/>
          <w:szCs w:val="22"/>
        </w:rPr>
        <w:t>：</w:t>
      </w:r>
      <w:r>
        <w:rPr>
          <w:rFonts w:hint="eastAsia" w:hAnsi="宋体"/>
          <w:bCs/>
          <w:sz w:val="22"/>
          <w:szCs w:val="22"/>
          <w:u w:val="single"/>
        </w:rPr>
        <w:t xml:space="preserve">                                         </w:t>
      </w:r>
    </w:p>
    <w:p w14:paraId="4DB74AAB">
      <w:pPr>
        <w:pStyle w:val="13"/>
        <w:snapToGrid w:val="0"/>
        <w:spacing w:line="360" w:lineRule="auto"/>
        <w:ind w:firstLine="440" w:firstLineChars="200"/>
        <w:rPr>
          <w:rFonts w:hint="eastAsia" w:hAnsi="宋体"/>
          <w:bCs/>
          <w:sz w:val="22"/>
          <w:szCs w:val="22"/>
          <w:u w:val="single"/>
        </w:rPr>
      </w:pPr>
      <w:r>
        <w:rPr>
          <w:rFonts w:hint="eastAsia" w:hAnsi="宋体"/>
          <w:bCs/>
          <w:sz w:val="22"/>
          <w:szCs w:val="22"/>
        </w:rPr>
        <w:t>授权代表：</w:t>
      </w:r>
      <w:r>
        <w:rPr>
          <w:rFonts w:hint="eastAsia" w:hAnsi="宋体"/>
          <w:bCs/>
          <w:sz w:val="22"/>
          <w:szCs w:val="22"/>
          <w:u w:val="single"/>
        </w:rPr>
        <w:t xml:space="preserve">                                         </w:t>
      </w:r>
      <w:r>
        <w:rPr>
          <w:rFonts w:hAnsi="宋体"/>
          <w:bCs/>
          <w:sz w:val="22"/>
          <w:szCs w:val="22"/>
        </w:rPr>
        <w:t>联系</w:t>
      </w:r>
      <w:r>
        <w:rPr>
          <w:rFonts w:hint="eastAsia" w:hAnsi="宋体"/>
          <w:bCs/>
          <w:sz w:val="22"/>
          <w:szCs w:val="22"/>
        </w:rPr>
        <w:t>电话：</w:t>
      </w:r>
      <w:r>
        <w:rPr>
          <w:rFonts w:hint="eastAsia" w:hAnsi="宋体"/>
          <w:bCs/>
          <w:sz w:val="22"/>
          <w:szCs w:val="22"/>
          <w:u w:val="single"/>
        </w:rPr>
        <w:t xml:space="preserve">                   </w:t>
      </w:r>
    </w:p>
    <w:p w14:paraId="0BB852AC">
      <w:pPr>
        <w:pStyle w:val="13"/>
        <w:snapToGrid w:val="0"/>
        <w:spacing w:line="360" w:lineRule="auto"/>
        <w:ind w:firstLine="440" w:firstLineChars="200"/>
        <w:rPr>
          <w:rFonts w:hint="eastAsia" w:hAnsi="宋体"/>
          <w:bCs/>
          <w:sz w:val="22"/>
          <w:szCs w:val="22"/>
          <w:u w:val="single"/>
        </w:rPr>
      </w:pPr>
      <w:r>
        <w:rPr>
          <w:rFonts w:hAnsi="宋体"/>
          <w:bCs/>
          <w:sz w:val="22"/>
          <w:szCs w:val="22"/>
        </w:rPr>
        <w:t>地址</w:t>
      </w:r>
      <w:r>
        <w:rPr>
          <w:rFonts w:hint="eastAsia" w:hAnsi="宋体"/>
          <w:bCs/>
          <w:sz w:val="22"/>
          <w:szCs w:val="22"/>
        </w:rPr>
        <w:t>：</w:t>
      </w:r>
      <w:r>
        <w:rPr>
          <w:rFonts w:hint="eastAsia" w:hAnsi="宋体"/>
          <w:bCs/>
          <w:sz w:val="22"/>
          <w:szCs w:val="22"/>
          <w:u w:val="single"/>
        </w:rPr>
        <w:t xml:space="preserve">                                                            </w:t>
      </w:r>
    </w:p>
    <w:p w14:paraId="39484E13">
      <w:pPr>
        <w:pStyle w:val="13"/>
        <w:snapToGrid w:val="0"/>
        <w:spacing w:line="360" w:lineRule="auto"/>
        <w:ind w:firstLine="440" w:firstLineChars="200"/>
        <w:rPr>
          <w:rFonts w:hint="eastAsia" w:hAnsi="宋体"/>
          <w:bCs/>
          <w:sz w:val="22"/>
          <w:szCs w:val="22"/>
        </w:rPr>
      </w:pPr>
      <w:r>
        <w:rPr>
          <w:rFonts w:hAnsi="宋体"/>
          <w:bCs/>
          <w:sz w:val="22"/>
          <w:szCs w:val="22"/>
        </w:rPr>
        <w:t>邮编</w:t>
      </w:r>
      <w:r>
        <w:rPr>
          <w:rFonts w:hint="eastAsia" w:hAnsi="宋体"/>
          <w:bCs/>
          <w:sz w:val="22"/>
          <w:szCs w:val="22"/>
        </w:rPr>
        <w:t>：</w:t>
      </w:r>
      <w:r>
        <w:rPr>
          <w:rFonts w:hint="eastAsia" w:hAnsi="宋体"/>
          <w:bCs/>
          <w:sz w:val="22"/>
          <w:szCs w:val="22"/>
          <w:u w:val="single"/>
        </w:rPr>
        <w:t xml:space="preserve">         </w:t>
      </w:r>
      <w:r>
        <w:rPr>
          <w:rFonts w:hint="eastAsia" w:hAnsi="宋体"/>
          <w:bCs/>
          <w:sz w:val="22"/>
          <w:szCs w:val="22"/>
        </w:rPr>
        <w:t xml:space="preserve">   </w:t>
      </w:r>
    </w:p>
    <w:p w14:paraId="25E81495">
      <w:pPr>
        <w:pStyle w:val="13"/>
        <w:snapToGrid w:val="0"/>
        <w:spacing w:line="360" w:lineRule="auto"/>
        <w:ind w:firstLine="440" w:firstLineChars="200"/>
        <w:rPr>
          <w:rFonts w:hint="eastAsia" w:hAnsi="宋体"/>
          <w:bCs/>
          <w:sz w:val="22"/>
          <w:szCs w:val="22"/>
        </w:rPr>
      </w:pPr>
      <w:r>
        <w:rPr>
          <w:rFonts w:hint="eastAsia" w:hAnsi="宋体"/>
          <w:bCs/>
          <w:sz w:val="22"/>
          <w:szCs w:val="22"/>
        </w:rPr>
        <w:t>被投诉人1：</w:t>
      </w:r>
    </w:p>
    <w:p w14:paraId="536A5E43">
      <w:pPr>
        <w:pStyle w:val="13"/>
        <w:snapToGrid w:val="0"/>
        <w:spacing w:line="360" w:lineRule="auto"/>
        <w:ind w:firstLine="440" w:firstLineChars="200"/>
        <w:rPr>
          <w:rFonts w:hint="eastAsia" w:hAnsi="宋体"/>
          <w:bCs/>
          <w:sz w:val="22"/>
          <w:szCs w:val="22"/>
          <w:u w:val="single"/>
        </w:rPr>
      </w:pPr>
      <w:r>
        <w:rPr>
          <w:rFonts w:hint="eastAsia" w:hAnsi="宋体"/>
          <w:bCs/>
          <w:sz w:val="22"/>
          <w:szCs w:val="22"/>
        </w:rPr>
        <w:t>地址：</w:t>
      </w:r>
      <w:r>
        <w:rPr>
          <w:rFonts w:hint="eastAsia" w:hAnsi="宋体"/>
          <w:bCs/>
          <w:sz w:val="22"/>
          <w:szCs w:val="22"/>
          <w:u w:val="single"/>
        </w:rPr>
        <w:t xml:space="preserve">                                                            </w:t>
      </w:r>
    </w:p>
    <w:p w14:paraId="32AF0AC8">
      <w:pPr>
        <w:pStyle w:val="13"/>
        <w:snapToGrid w:val="0"/>
        <w:spacing w:line="360" w:lineRule="auto"/>
        <w:ind w:firstLine="440" w:firstLineChars="200"/>
        <w:rPr>
          <w:rFonts w:hint="eastAsia" w:hAnsi="宋体"/>
          <w:bCs/>
          <w:sz w:val="22"/>
          <w:szCs w:val="22"/>
        </w:rPr>
      </w:pPr>
      <w:r>
        <w:rPr>
          <w:rFonts w:hAnsi="宋体"/>
          <w:bCs/>
          <w:sz w:val="22"/>
          <w:szCs w:val="22"/>
        </w:rPr>
        <w:t>邮编</w:t>
      </w:r>
      <w:r>
        <w:rPr>
          <w:rFonts w:hint="eastAsia" w:hAnsi="宋体"/>
          <w:bCs/>
          <w:sz w:val="22"/>
          <w:szCs w:val="22"/>
        </w:rPr>
        <w:t>：</w:t>
      </w:r>
      <w:r>
        <w:rPr>
          <w:rFonts w:hint="eastAsia" w:hAnsi="宋体"/>
          <w:bCs/>
          <w:sz w:val="22"/>
          <w:szCs w:val="22"/>
          <w:u w:val="single"/>
        </w:rPr>
        <w:t xml:space="preserve">         </w:t>
      </w:r>
      <w:r>
        <w:rPr>
          <w:rFonts w:hint="eastAsia" w:hAnsi="宋体"/>
          <w:bCs/>
          <w:sz w:val="22"/>
          <w:szCs w:val="22"/>
        </w:rPr>
        <w:t xml:space="preserve">  </w:t>
      </w:r>
    </w:p>
    <w:p w14:paraId="003D575A">
      <w:pPr>
        <w:pStyle w:val="13"/>
        <w:snapToGrid w:val="0"/>
        <w:spacing w:line="360" w:lineRule="auto"/>
        <w:ind w:firstLine="440" w:firstLineChars="200"/>
        <w:rPr>
          <w:rFonts w:hint="eastAsia" w:hAnsi="宋体"/>
          <w:bCs/>
          <w:sz w:val="22"/>
          <w:szCs w:val="22"/>
          <w:u w:val="single"/>
        </w:rPr>
      </w:pPr>
      <w:r>
        <w:rPr>
          <w:rFonts w:hint="eastAsia" w:hAnsi="宋体"/>
          <w:bCs/>
          <w:sz w:val="22"/>
          <w:szCs w:val="22"/>
        </w:rPr>
        <w:t>联系人：</w:t>
      </w:r>
      <w:r>
        <w:rPr>
          <w:rFonts w:hint="eastAsia" w:hAnsi="宋体"/>
          <w:bCs/>
          <w:sz w:val="22"/>
          <w:szCs w:val="22"/>
          <w:u w:val="single"/>
        </w:rPr>
        <w:t xml:space="preserve">                                                </w:t>
      </w:r>
      <w:r>
        <w:rPr>
          <w:rFonts w:hAnsi="宋体"/>
          <w:bCs/>
          <w:sz w:val="22"/>
          <w:szCs w:val="22"/>
        </w:rPr>
        <w:t>联系</w:t>
      </w:r>
      <w:r>
        <w:rPr>
          <w:rFonts w:hint="eastAsia" w:hAnsi="宋体"/>
          <w:bCs/>
          <w:sz w:val="22"/>
          <w:szCs w:val="22"/>
        </w:rPr>
        <w:t>电话：</w:t>
      </w:r>
      <w:r>
        <w:rPr>
          <w:rFonts w:hint="eastAsia" w:hAnsi="宋体"/>
          <w:bCs/>
          <w:sz w:val="22"/>
          <w:szCs w:val="22"/>
          <w:u w:val="single"/>
        </w:rPr>
        <w:t xml:space="preserve">                </w:t>
      </w:r>
    </w:p>
    <w:p w14:paraId="4C4CD01E">
      <w:pPr>
        <w:pStyle w:val="13"/>
        <w:snapToGrid w:val="0"/>
        <w:spacing w:line="360" w:lineRule="auto"/>
        <w:ind w:firstLine="440" w:firstLineChars="200"/>
        <w:rPr>
          <w:rFonts w:hint="eastAsia" w:hAnsi="宋体"/>
          <w:bCs/>
          <w:sz w:val="22"/>
          <w:szCs w:val="22"/>
        </w:rPr>
      </w:pPr>
      <w:r>
        <w:rPr>
          <w:rFonts w:hint="eastAsia" w:hAnsi="宋体"/>
          <w:bCs/>
          <w:sz w:val="22"/>
          <w:szCs w:val="22"/>
        </w:rPr>
        <w:t>被投诉人2：</w:t>
      </w:r>
    </w:p>
    <w:p w14:paraId="39D8E01F">
      <w:pPr>
        <w:pStyle w:val="13"/>
        <w:snapToGrid w:val="0"/>
        <w:spacing w:line="360" w:lineRule="auto"/>
        <w:ind w:firstLine="440" w:firstLineChars="200"/>
        <w:rPr>
          <w:rFonts w:hint="eastAsia" w:hAnsi="宋体"/>
          <w:bCs/>
          <w:sz w:val="22"/>
          <w:szCs w:val="22"/>
        </w:rPr>
      </w:pPr>
      <w:r>
        <w:rPr>
          <w:rFonts w:hAnsi="宋体"/>
          <w:bCs/>
          <w:sz w:val="22"/>
          <w:szCs w:val="22"/>
        </w:rPr>
        <w:t>……</w:t>
      </w:r>
    </w:p>
    <w:p w14:paraId="501AE997">
      <w:pPr>
        <w:pStyle w:val="13"/>
        <w:snapToGrid w:val="0"/>
        <w:spacing w:line="360" w:lineRule="auto"/>
        <w:ind w:firstLine="440" w:firstLineChars="200"/>
        <w:rPr>
          <w:rFonts w:hint="eastAsia" w:hAnsi="宋体"/>
          <w:bCs/>
          <w:sz w:val="22"/>
          <w:szCs w:val="22"/>
          <w:u w:val="single"/>
        </w:rPr>
      </w:pPr>
      <w:r>
        <w:rPr>
          <w:rFonts w:hint="eastAsia" w:hAnsi="宋体"/>
          <w:bCs/>
          <w:sz w:val="22"/>
          <w:szCs w:val="22"/>
        </w:rPr>
        <w:t>相关供应商：</w:t>
      </w:r>
      <w:r>
        <w:rPr>
          <w:rFonts w:hint="eastAsia" w:hAnsi="宋体"/>
          <w:bCs/>
          <w:sz w:val="22"/>
          <w:szCs w:val="22"/>
          <w:u w:val="single"/>
        </w:rPr>
        <w:t xml:space="preserve">                                                                       </w:t>
      </w:r>
    </w:p>
    <w:p w14:paraId="33802803">
      <w:pPr>
        <w:pStyle w:val="13"/>
        <w:snapToGrid w:val="0"/>
        <w:spacing w:line="360" w:lineRule="auto"/>
        <w:ind w:firstLine="440" w:firstLineChars="200"/>
        <w:rPr>
          <w:rFonts w:hint="eastAsia" w:hAnsi="宋体"/>
          <w:bCs/>
          <w:sz w:val="22"/>
          <w:szCs w:val="22"/>
          <w:u w:val="single"/>
        </w:rPr>
      </w:pPr>
      <w:r>
        <w:rPr>
          <w:rFonts w:hAnsi="宋体"/>
          <w:bCs/>
          <w:sz w:val="22"/>
          <w:szCs w:val="22"/>
        </w:rPr>
        <w:t>地址</w:t>
      </w:r>
      <w:r>
        <w:rPr>
          <w:rFonts w:hint="eastAsia" w:hAnsi="宋体"/>
          <w:bCs/>
          <w:sz w:val="22"/>
          <w:szCs w:val="22"/>
        </w:rPr>
        <w:t>：</w:t>
      </w:r>
      <w:r>
        <w:rPr>
          <w:rFonts w:hint="eastAsia" w:hAnsi="宋体"/>
          <w:bCs/>
          <w:sz w:val="22"/>
          <w:szCs w:val="22"/>
          <w:u w:val="single"/>
        </w:rPr>
        <w:t xml:space="preserve">                                              </w:t>
      </w:r>
      <w:r>
        <w:rPr>
          <w:rFonts w:hAnsi="宋体"/>
          <w:bCs/>
          <w:sz w:val="22"/>
          <w:szCs w:val="22"/>
        </w:rPr>
        <w:t>邮编</w:t>
      </w:r>
      <w:r>
        <w:rPr>
          <w:rFonts w:hint="eastAsia" w:hAnsi="宋体"/>
          <w:bCs/>
          <w:sz w:val="22"/>
          <w:szCs w:val="22"/>
        </w:rPr>
        <w:t>：</w:t>
      </w:r>
      <w:r>
        <w:rPr>
          <w:rFonts w:hint="eastAsia" w:hAnsi="宋体"/>
          <w:bCs/>
          <w:sz w:val="22"/>
          <w:szCs w:val="22"/>
          <w:u w:val="single"/>
        </w:rPr>
        <w:t xml:space="preserve">                         </w:t>
      </w:r>
    </w:p>
    <w:p w14:paraId="568BD2FB">
      <w:pPr>
        <w:pStyle w:val="13"/>
        <w:snapToGrid w:val="0"/>
        <w:spacing w:line="360" w:lineRule="auto"/>
        <w:ind w:firstLine="440" w:firstLineChars="200"/>
        <w:rPr>
          <w:rFonts w:hint="eastAsia" w:hAnsi="宋体"/>
          <w:bCs/>
          <w:sz w:val="22"/>
          <w:szCs w:val="22"/>
        </w:rPr>
      </w:pPr>
      <w:r>
        <w:rPr>
          <w:rFonts w:hint="eastAsia" w:hAnsi="宋体"/>
          <w:bCs/>
          <w:sz w:val="22"/>
          <w:szCs w:val="22"/>
        </w:rPr>
        <w:t>联系人：</w:t>
      </w:r>
      <w:r>
        <w:rPr>
          <w:rFonts w:hint="eastAsia" w:hAnsi="宋体"/>
          <w:bCs/>
          <w:sz w:val="22"/>
          <w:szCs w:val="22"/>
          <w:u w:val="single"/>
        </w:rPr>
        <w:t xml:space="preserve">                                            </w:t>
      </w:r>
      <w:r>
        <w:rPr>
          <w:rFonts w:hAnsi="宋体"/>
          <w:bCs/>
          <w:sz w:val="22"/>
          <w:szCs w:val="22"/>
        </w:rPr>
        <w:t>联系</w:t>
      </w:r>
      <w:r>
        <w:rPr>
          <w:rFonts w:hint="eastAsia" w:hAnsi="宋体"/>
          <w:bCs/>
          <w:sz w:val="22"/>
          <w:szCs w:val="22"/>
        </w:rPr>
        <w:t>电话：</w:t>
      </w:r>
      <w:r>
        <w:rPr>
          <w:rFonts w:hint="eastAsia" w:hAnsi="宋体"/>
          <w:bCs/>
          <w:sz w:val="22"/>
          <w:szCs w:val="22"/>
          <w:u w:val="single"/>
        </w:rPr>
        <w:t xml:space="preserve">                     </w:t>
      </w:r>
      <w:r>
        <w:rPr>
          <w:rFonts w:hint="eastAsia" w:hAnsi="宋体"/>
          <w:bCs/>
          <w:sz w:val="22"/>
          <w:szCs w:val="22"/>
        </w:rPr>
        <w:t xml:space="preserve">                </w:t>
      </w:r>
    </w:p>
    <w:p w14:paraId="4D29C37F">
      <w:pPr>
        <w:pStyle w:val="13"/>
        <w:snapToGrid w:val="0"/>
        <w:spacing w:line="360" w:lineRule="auto"/>
        <w:ind w:firstLine="440" w:firstLineChars="200"/>
        <w:rPr>
          <w:rFonts w:hint="eastAsia" w:hAnsi="宋体"/>
          <w:b/>
          <w:bCs/>
          <w:sz w:val="22"/>
          <w:szCs w:val="22"/>
        </w:rPr>
      </w:pPr>
      <w:r>
        <w:rPr>
          <w:rFonts w:hint="eastAsia" w:hAnsi="宋体"/>
          <w:b/>
          <w:bCs/>
          <w:sz w:val="22"/>
          <w:szCs w:val="22"/>
        </w:rPr>
        <w:t>二、投诉项目基本情况：</w:t>
      </w:r>
    </w:p>
    <w:p w14:paraId="563DB095">
      <w:pPr>
        <w:pStyle w:val="13"/>
        <w:spacing w:line="360" w:lineRule="auto"/>
        <w:ind w:left="25" w:leftChars="12" w:firstLine="433" w:firstLineChars="197"/>
        <w:rPr>
          <w:rFonts w:hint="eastAsia" w:hAnsi="宋体"/>
          <w:sz w:val="22"/>
          <w:szCs w:val="22"/>
        </w:rPr>
      </w:pPr>
      <w:r>
        <w:rPr>
          <w:rFonts w:hint="eastAsia" w:hAnsi="宋体"/>
          <w:bCs/>
          <w:sz w:val="22"/>
          <w:szCs w:val="22"/>
        </w:rPr>
        <w:t>采购</w:t>
      </w:r>
      <w:r>
        <w:rPr>
          <w:rFonts w:hint="eastAsia" w:hAnsi="宋体"/>
          <w:sz w:val="22"/>
          <w:szCs w:val="22"/>
        </w:rPr>
        <w:t>项目的名称：</w:t>
      </w:r>
      <w:r>
        <w:rPr>
          <w:rFonts w:hint="eastAsia" w:hAnsi="宋体"/>
          <w:bCs/>
          <w:sz w:val="22"/>
          <w:szCs w:val="22"/>
          <w:u w:val="single"/>
        </w:rPr>
        <w:t xml:space="preserve">                                                                   </w:t>
      </w:r>
    </w:p>
    <w:p w14:paraId="17AC2EFB">
      <w:pPr>
        <w:pStyle w:val="13"/>
        <w:spacing w:line="360" w:lineRule="auto"/>
        <w:ind w:left="25" w:leftChars="12" w:firstLine="433" w:firstLineChars="197"/>
        <w:rPr>
          <w:rFonts w:hint="eastAsia" w:hAnsi="宋体"/>
          <w:sz w:val="22"/>
          <w:szCs w:val="22"/>
        </w:rPr>
      </w:pPr>
      <w:r>
        <w:rPr>
          <w:rFonts w:hint="eastAsia" w:hAnsi="宋体"/>
          <w:bCs/>
          <w:sz w:val="22"/>
          <w:szCs w:val="22"/>
        </w:rPr>
        <w:t>采购</w:t>
      </w:r>
      <w:r>
        <w:rPr>
          <w:rFonts w:hint="eastAsia" w:hAnsi="宋体"/>
          <w:sz w:val="22"/>
          <w:szCs w:val="22"/>
        </w:rPr>
        <w:t>项目的编号：</w:t>
      </w:r>
      <w:r>
        <w:rPr>
          <w:rFonts w:hint="eastAsia" w:hAnsi="宋体"/>
          <w:bCs/>
          <w:sz w:val="22"/>
          <w:szCs w:val="22"/>
          <w:u w:val="single"/>
        </w:rPr>
        <w:t xml:space="preserve">                                          </w:t>
      </w:r>
    </w:p>
    <w:p w14:paraId="43930769">
      <w:pPr>
        <w:pStyle w:val="13"/>
        <w:spacing w:line="360" w:lineRule="auto"/>
        <w:ind w:left="25" w:leftChars="12" w:firstLine="433" w:firstLineChars="197"/>
        <w:rPr>
          <w:rFonts w:hint="eastAsia" w:hAnsi="宋体"/>
          <w:bCs/>
          <w:sz w:val="22"/>
          <w:szCs w:val="22"/>
          <w:u w:val="single"/>
        </w:rPr>
      </w:pPr>
      <w:r>
        <w:rPr>
          <w:rFonts w:hint="eastAsia" w:hAnsi="宋体"/>
          <w:sz w:val="22"/>
          <w:szCs w:val="22"/>
        </w:rPr>
        <w:t>采购人名称：</w:t>
      </w:r>
      <w:r>
        <w:rPr>
          <w:rFonts w:hint="eastAsia" w:hAnsi="宋体"/>
          <w:bCs/>
          <w:sz w:val="22"/>
          <w:szCs w:val="22"/>
          <w:u w:val="single"/>
        </w:rPr>
        <w:t xml:space="preserve">                                                                        </w:t>
      </w:r>
    </w:p>
    <w:p w14:paraId="7A9011C5">
      <w:pPr>
        <w:pStyle w:val="13"/>
        <w:spacing w:line="360" w:lineRule="auto"/>
        <w:ind w:left="25" w:leftChars="12" w:firstLine="433" w:firstLineChars="197"/>
        <w:rPr>
          <w:rFonts w:hint="eastAsia" w:hAnsi="宋体"/>
          <w:bCs/>
          <w:sz w:val="22"/>
          <w:szCs w:val="22"/>
          <w:u w:val="single"/>
        </w:rPr>
      </w:pPr>
      <w:r>
        <w:rPr>
          <w:rFonts w:hint="eastAsia" w:hAnsi="宋体"/>
          <w:sz w:val="22"/>
          <w:szCs w:val="22"/>
        </w:rPr>
        <w:t>代理机构名称：</w:t>
      </w:r>
      <w:r>
        <w:rPr>
          <w:rFonts w:hint="eastAsia" w:hAnsi="宋体"/>
          <w:bCs/>
          <w:sz w:val="22"/>
          <w:szCs w:val="22"/>
          <w:u w:val="single"/>
        </w:rPr>
        <w:t xml:space="preserve">                                                                      </w:t>
      </w:r>
    </w:p>
    <w:p w14:paraId="0406AF7A">
      <w:pPr>
        <w:pStyle w:val="13"/>
        <w:spacing w:line="360" w:lineRule="auto"/>
        <w:ind w:left="25" w:leftChars="12" w:firstLine="433" w:firstLineChars="197"/>
        <w:rPr>
          <w:rFonts w:hint="eastAsia" w:hAnsi="宋体"/>
          <w:bCs/>
          <w:sz w:val="22"/>
          <w:szCs w:val="22"/>
          <w:u w:val="single"/>
        </w:rPr>
      </w:pPr>
      <w:r>
        <w:rPr>
          <w:rFonts w:hint="eastAsia" w:hAnsi="宋体"/>
          <w:bCs/>
          <w:sz w:val="22"/>
          <w:szCs w:val="22"/>
        </w:rPr>
        <w:t>采购文件公告：</w:t>
      </w:r>
      <w:r>
        <w:rPr>
          <w:rFonts w:hint="eastAsia" w:hAnsi="宋体"/>
          <w:bCs/>
          <w:sz w:val="22"/>
          <w:szCs w:val="22"/>
          <w:u w:val="single"/>
        </w:rPr>
        <w:t>是/否</w:t>
      </w:r>
      <w:r>
        <w:rPr>
          <w:rFonts w:hint="eastAsia" w:hAnsi="宋体"/>
          <w:bCs/>
          <w:sz w:val="22"/>
          <w:szCs w:val="22"/>
        </w:rPr>
        <w:t>公告期限：</w:t>
      </w:r>
      <w:r>
        <w:rPr>
          <w:rFonts w:hint="eastAsia" w:hAnsi="宋体"/>
          <w:bCs/>
          <w:sz w:val="22"/>
          <w:szCs w:val="22"/>
          <w:u w:val="single"/>
        </w:rPr>
        <w:t xml:space="preserve">                                                       </w:t>
      </w:r>
    </w:p>
    <w:p w14:paraId="0F868702">
      <w:pPr>
        <w:pStyle w:val="13"/>
        <w:spacing w:line="360" w:lineRule="auto"/>
        <w:ind w:left="25" w:leftChars="12" w:firstLine="433" w:firstLineChars="197"/>
        <w:rPr>
          <w:rFonts w:hint="eastAsia" w:hAnsi="宋体"/>
          <w:b/>
          <w:sz w:val="22"/>
          <w:szCs w:val="22"/>
        </w:rPr>
      </w:pPr>
      <w:r>
        <w:rPr>
          <w:rFonts w:hint="eastAsia" w:hAnsi="宋体"/>
          <w:bCs/>
          <w:sz w:val="22"/>
          <w:szCs w:val="22"/>
        </w:rPr>
        <w:t>采购结果公告：</w:t>
      </w:r>
      <w:r>
        <w:rPr>
          <w:rFonts w:hint="eastAsia" w:hAnsi="宋体"/>
          <w:bCs/>
          <w:sz w:val="22"/>
          <w:szCs w:val="22"/>
          <w:u w:val="single"/>
        </w:rPr>
        <w:t>是/否</w:t>
      </w:r>
      <w:r>
        <w:rPr>
          <w:rFonts w:hint="eastAsia" w:hAnsi="宋体"/>
          <w:bCs/>
          <w:sz w:val="22"/>
          <w:szCs w:val="22"/>
        </w:rPr>
        <w:t>公告期限：</w:t>
      </w:r>
      <w:r>
        <w:rPr>
          <w:rFonts w:hint="eastAsia" w:hAnsi="宋体"/>
          <w:bCs/>
          <w:sz w:val="22"/>
          <w:szCs w:val="22"/>
          <w:u w:val="single"/>
        </w:rPr>
        <w:t xml:space="preserve">                                                       </w:t>
      </w:r>
    </w:p>
    <w:p w14:paraId="36F6073B">
      <w:pPr>
        <w:pStyle w:val="13"/>
        <w:spacing w:line="360" w:lineRule="auto"/>
        <w:ind w:left="25" w:leftChars="12" w:firstLine="431" w:firstLineChars="196"/>
        <w:rPr>
          <w:rFonts w:hint="eastAsia" w:hAnsi="宋体"/>
          <w:b/>
          <w:sz w:val="22"/>
          <w:szCs w:val="22"/>
        </w:rPr>
      </w:pPr>
      <w:r>
        <w:rPr>
          <w:rFonts w:hint="eastAsia" w:hAnsi="宋体"/>
          <w:b/>
          <w:sz w:val="22"/>
          <w:szCs w:val="22"/>
        </w:rPr>
        <w:t>三、质疑基本情况</w:t>
      </w:r>
    </w:p>
    <w:p w14:paraId="1780426B">
      <w:pPr>
        <w:pStyle w:val="13"/>
        <w:spacing w:line="360" w:lineRule="auto"/>
        <w:ind w:firstLine="440" w:firstLineChars="200"/>
        <w:rPr>
          <w:rFonts w:hint="eastAsia" w:hAnsi="宋体"/>
          <w:sz w:val="22"/>
          <w:szCs w:val="22"/>
        </w:rPr>
      </w:pPr>
      <w:r>
        <w:rPr>
          <w:rFonts w:hint="eastAsia" w:hAnsi="宋体"/>
          <w:sz w:val="22"/>
          <w:szCs w:val="22"/>
        </w:rPr>
        <w:t>投诉人于</w:t>
      </w:r>
      <w:r>
        <w:rPr>
          <w:rFonts w:hint="eastAsia" w:hAnsi="宋体"/>
          <w:sz w:val="22"/>
          <w:szCs w:val="22"/>
          <w:u w:val="single"/>
        </w:rPr>
        <w:t xml:space="preserve">      </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日，向</w:t>
      </w:r>
      <w:r>
        <w:rPr>
          <w:rFonts w:hint="eastAsia" w:hAnsi="宋体"/>
          <w:sz w:val="22"/>
          <w:szCs w:val="22"/>
          <w:u w:val="single"/>
        </w:rPr>
        <w:t xml:space="preserve">                                </w:t>
      </w:r>
      <w:r>
        <w:rPr>
          <w:rFonts w:hint="eastAsia" w:hAnsi="宋体"/>
          <w:sz w:val="22"/>
          <w:szCs w:val="22"/>
        </w:rPr>
        <w:t>提出质疑，质疑事项为：</w:t>
      </w:r>
    </w:p>
    <w:p w14:paraId="2E80D080">
      <w:pPr>
        <w:pStyle w:val="13"/>
        <w:spacing w:line="360" w:lineRule="auto"/>
        <w:ind w:firstLine="241"/>
        <w:rPr>
          <w:rFonts w:hint="eastAsia" w:hAnsi="宋体"/>
          <w:bCs/>
          <w:sz w:val="22"/>
          <w:szCs w:val="22"/>
          <w:u w:val="single"/>
        </w:rPr>
      </w:pPr>
      <w:r>
        <w:rPr>
          <w:rFonts w:hint="eastAsia" w:hAnsi="宋体"/>
          <w:sz w:val="22"/>
          <w:szCs w:val="22"/>
        </w:rPr>
        <w:t xml:space="preserve">    </w:t>
      </w:r>
      <w:r>
        <w:rPr>
          <w:rFonts w:hint="eastAsia" w:hAnsi="宋体"/>
          <w:bCs/>
          <w:sz w:val="22"/>
          <w:szCs w:val="22"/>
          <w:u w:val="single"/>
        </w:rPr>
        <w:t xml:space="preserve">                                                                                      </w:t>
      </w:r>
    </w:p>
    <w:p w14:paraId="1ECB78DF">
      <w:pPr>
        <w:pStyle w:val="13"/>
        <w:spacing w:line="360" w:lineRule="auto"/>
        <w:ind w:firstLine="241"/>
        <w:rPr>
          <w:rFonts w:hint="eastAsia" w:hAnsi="宋体"/>
          <w:bCs/>
          <w:sz w:val="22"/>
          <w:szCs w:val="22"/>
          <w:u w:val="single"/>
        </w:rPr>
      </w:pPr>
      <w:r>
        <w:rPr>
          <w:rFonts w:hint="eastAsia" w:hAnsi="宋体"/>
          <w:bCs/>
          <w:sz w:val="22"/>
          <w:szCs w:val="22"/>
        </w:rPr>
        <w:t xml:space="preserve">    </w:t>
      </w:r>
      <w:r>
        <w:rPr>
          <w:rFonts w:hint="eastAsia" w:hAnsi="宋体"/>
          <w:bCs/>
          <w:sz w:val="22"/>
          <w:szCs w:val="22"/>
          <w:u w:val="single"/>
        </w:rPr>
        <w:t xml:space="preserve">                                                                                      </w:t>
      </w:r>
    </w:p>
    <w:p w14:paraId="7EE8C997">
      <w:pPr>
        <w:pStyle w:val="13"/>
        <w:spacing w:line="360" w:lineRule="auto"/>
        <w:ind w:firstLine="440" w:firstLineChars="200"/>
        <w:rPr>
          <w:rFonts w:hint="eastAsia" w:hAnsi="宋体"/>
          <w:sz w:val="22"/>
          <w:szCs w:val="22"/>
        </w:rPr>
      </w:pPr>
      <w:r>
        <w:rPr>
          <w:rFonts w:hint="eastAsia" w:hAnsi="宋体"/>
          <w:bCs/>
          <w:sz w:val="22"/>
          <w:szCs w:val="22"/>
          <w:u w:val="single"/>
        </w:rPr>
        <w:t>采购人/代理机构</w:t>
      </w:r>
      <w:r>
        <w:rPr>
          <w:rFonts w:hint="eastAsia" w:hAnsi="宋体"/>
          <w:bCs/>
          <w:sz w:val="22"/>
          <w:szCs w:val="22"/>
        </w:rPr>
        <w:t>于</w:t>
      </w:r>
      <w:r>
        <w:rPr>
          <w:rFonts w:hint="eastAsia" w:hAnsi="宋体"/>
          <w:sz w:val="22"/>
          <w:szCs w:val="22"/>
          <w:u w:val="single"/>
        </w:rPr>
        <w:t xml:space="preserve">      </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w:t>
      </w:r>
      <w:r>
        <w:rPr>
          <w:rFonts w:hint="eastAsia" w:hAnsi="宋体"/>
          <w:bCs/>
          <w:sz w:val="22"/>
          <w:szCs w:val="22"/>
        </w:rPr>
        <w:t xml:space="preserve">就质疑事项作出了答复/没有在法定期限内作出答复。                                                                                             </w:t>
      </w:r>
    </w:p>
    <w:p w14:paraId="438AAA1B">
      <w:pPr>
        <w:pStyle w:val="13"/>
        <w:spacing w:line="360" w:lineRule="auto"/>
        <w:ind w:left="25" w:leftChars="12" w:firstLine="431" w:firstLineChars="196"/>
        <w:rPr>
          <w:rFonts w:hint="eastAsia" w:hAnsi="宋体"/>
          <w:b/>
          <w:sz w:val="22"/>
          <w:szCs w:val="22"/>
        </w:rPr>
      </w:pPr>
      <w:r>
        <w:rPr>
          <w:rFonts w:hint="eastAsia" w:hAnsi="宋体"/>
          <w:b/>
          <w:sz w:val="22"/>
          <w:szCs w:val="22"/>
        </w:rPr>
        <w:t>四、投诉事项具体内容</w:t>
      </w:r>
    </w:p>
    <w:p w14:paraId="39AC9837">
      <w:pPr>
        <w:pStyle w:val="13"/>
        <w:spacing w:line="360" w:lineRule="auto"/>
        <w:ind w:left="25" w:leftChars="12" w:firstLine="433" w:firstLineChars="197"/>
        <w:rPr>
          <w:rFonts w:hint="eastAsia" w:hAnsi="宋体"/>
          <w:bCs/>
          <w:sz w:val="22"/>
          <w:szCs w:val="22"/>
          <w:u w:val="single"/>
        </w:rPr>
      </w:pPr>
      <w:r>
        <w:rPr>
          <w:rFonts w:hint="eastAsia" w:hAnsi="宋体"/>
          <w:sz w:val="22"/>
          <w:szCs w:val="22"/>
        </w:rPr>
        <w:t>投诉事项1：</w:t>
      </w:r>
      <w:r>
        <w:rPr>
          <w:rFonts w:hint="eastAsia" w:hAnsi="宋体"/>
          <w:bCs/>
          <w:sz w:val="22"/>
          <w:szCs w:val="22"/>
          <w:u w:val="single"/>
        </w:rPr>
        <w:t xml:space="preserve">                                                                           </w:t>
      </w:r>
    </w:p>
    <w:p w14:paraId="2D58379E">
      <w:pPr>
        <w:pStyle w:val="13"/>
        <w:spacing w:line="360" w:lineRule="auto"/>
        <w:ind w:firstLine="440" w:firstLineChars="200"/>
        <w:rPr>
          <w:rFonts w:hint="eastAsia" w:hAnsi="宋体"/>
          <w:bCs/>
          <w:sz w:val="22"/>
          <w:szCs w:val="22"/>
          <w:u w:val="single"/>
        </w:rPr>
      </w:pPr>
      <w:r>
        <w:rPr>
          <w:rFonts w:hint="eastAsia" w:hAnsi="宋体"/>
          <w:bCs/>
          <w:sz w:val="22"/>
          <w:szCs w:val="22"/>
        </w:rPr>
        <w:t>事实依据：</w:t>
      </w:r>
      <w:r>
        <w:rPr>
          <w:rFonts w:hint="eastAsia" w:hAnsi="宋体"/>
          <w:sz w:val="22"/>
          <w:szCs w:val="22"/>
        </w:rPr>
        <w:t xml:space="preserve"> </w:t>
      </w:r>
      <w:r>
        <w:rPr>
          <w:rFonts w:hint="eastAsia" w:hAnsi="宋体"/>
          <w:bCs/>
          <w:sz w:val="22"/>
          <w:szCs w:val="22"/>
          <w:u w:val="single"/>
        </w:rPr>
        <w:t xml:space="preserve">                                                                                      </w:t>
      </w:r>
    </w:p>
    <w:p w14:paraId="2C5A86BC">
      <w:pPr>
        <w:pStyle w:val="13"/>
        <w:spacing w:line="360" w:lineRule="auto"/>
        <w:ind w:left="25" w:leftChars="12" w:firstLine="433" w:firstLineChars="197"/>
        <w:rPr>
          <w:rFonts w:hint="eastAsia" w:hAnsi="宋体"/>
          <w:sz w:val="22"/>
          <w:szCs w:val="22"/>
        </w:rPr>
      </w:pPr>
      <w:r>
        <w:rPr>
          <w:rFonts w:hint="eastAsia" w:hAnsi="宋体"/>
          <w:bCs/>
          <w:sz w:val="22"/>
          <w:szCs w:val="22"/>
          <w:u w:val="single"/>
        </w:rPr>
        <w:t xml:space="preserve">                                                                                        </w:t>
      </w:r>
    </w:p>
    <w:p w14:paraId="27EFA813">
      <w:pPr>
        <w:pStyle w:val="13"/>
        <w:spacing w:line="360" w:lineRule="auto"/>
        <w:ind w:firstLine="440" w:firstLineChars="200"/>
        <w:rPr>
          <w:rFonts w:hint="eastAsia" w:hAnsi="宋体"/>
          <w:bCs/>
          <w:sz w:val="22"/>
          <w:szCs w:val="22"/>
          <w:u w:val="single"/>
        </w:rPr>
      </w:pPr>
      <w:r>
        <w:rPr>
          <w:rFonts w:hint="eastAsia" w:hAnsi="宋体"/>
          <w:bCs/>
          <w:sz w:val="22"/>
          <w:szCs w:val="22"/>
        </w:rPr>
        <w:t>法律依据：</w:t>
      </w:r>
      <w:r>
        <w:rPr>
          <w:rFonts w:hint="eastAsia" w:hAnsi="宋体"/>
          <w:sz w:val="22"/>
          <w:szCs w:val="22"/>
        </w:rPr>
        <w:t xml:space="preserve"> </w:t>
      </w:r>
      <w:r>
        <w:rPr>
          <w:rFonts w:hint="eastAsia" w:hAnsi="宋体"/>
          <w:bCs/>
          <w:sz w:val="22"/>
          <w:szCs w:val="22"/>
          <w:u w:val="single"/>
        </w:rPr>
        <w:t xml:space="preserve">                                                                                      </w:t>
      </w:r>
    </w:p>
    <w:p w14:paraId="300FA936">
      <w:pPr>
        <w:pStyle w:val="13"/>
        <w:spacing w:line="360" w:lineRule="auto"/>
        <w:ind w:left="25" w:leftChars="12" w:firstLine="323" w:firstLineChars="147"/>
        <w:rPr>
          <w:rFonts w:hint="eastAsia" w:hAnsi="宋体"/>
          <w:bCs/>
          <w:sz w:val="22"/>
          <w:szCs w:val="22"/>
          <w:u w:val="single"/>
        </w:rPr>
      </w:pPr>
      <w:r>
        <w:rPr>
          <w:rFonts w:hint="eastAsia" w:hAnsi="宋体"/>
          <w:bCs/>
          <w:sz w:val="22"/>
          <w:szCs w:val="22"/>
        </w:rPr>
        <w:t xml:space="preserve"> </w:t>
      </w:r>
      <w:r>
        <w:rPr>
          <w:rFonts w:hint="eastAsia" w:hAnsi="宋体"/>
          <w:bCs/>
          <w:sz w:val="22"/>
          <w:szCs w:val="22"/>
          <w:u w:val="single"/>
        </w:rPr>
        <w:t xml:space="preserve">                                                                                        </w:t>
      </w:r>
    </w:p>
    <w:p w14:paraId="63DB3AF5">
      <w:pPr>
        <w:pStyle w:val="13"/>
        <w:spacing w:line="360" w:lineRule="auto"/>
        <w:ind w:left="25" w:leftChars="12" w:firstLine="433" w:firstLineChars="197"/>
        <w:rPr>
          <w:rFonts w:hint="eastAsia" w:hAnsi="宋体"/>
          <w:bCs/>
          <w:sz w:val="22"/>
          <w:szCs w:val="22"/>
        </w:rPr>
      </w:pPr>
      <w:r>
        <w:rPr>
          <w:rFonts w:hint="eastAsia" w:hAnsi="宋体"/>
          <w:sz w:val="22"/>
          <w:szCs w:val="22"/>
        </w:rPr>
        <w:t xml:space="preserve">投诉事项2  </w:t>
      </w:r>
      <w:r>
        <w:rPr>
          <w:rFonts w:hint="eastAsia" w:hAnsi="宋体"/>
          <w:bCs/>
          <w:sz w:val="22"/>
          <w:szCs w:val="22"/>
        </w:rPr>
        <w:t xml:space="preserve">   </w:t>
      </w:r>
    </w:p>
    <w:p w14:paraId="6C71A7A3">
      <w:pPr>
        <w:pStyle w:val="13"/>
        <w:spacing w:line="360" w:lineRule="auto"/>
        <w:ind w:left="25" w:leftChars="12" w:firstLine="433" w:firstLineChars="197"/>
        <w:rPr>
          <w:rFonts w:hint="eastAsia" w:hAnsi="宋体"/>
          <w:bCs/>
          <w:sz w:val="22"/>
          <w:szCs w:val="22"/>
        </w:rPr>
      </w:pPr>
      <w:r>
        <w:rPr>
          <w:rFonts w:hAnsi="宋体"/>
          <w:bCs/>
          <w:sz w:val="22"/>
          <w:szCs w:val="22"/>
        </w:rPr>
        <w:t>……</w:t>
      </w:r>
    </w:p>
    <w:p w14:paraId="5F3901DD">
      <w:pPr>
        <w:pStyle w:val="13"/>
        <w:spacing w:line="360" w:lineRule="auto"/>
        <w:ind w:left="25" w:leftChars="12" w:firstLine="431" w:firstLineChars="196"/>
        <w:rPr>
          <w:rFonts w:hint="eastAsia" w:hAnsi="宋体"/>
          <w:b/>
          <w:sz w:val="22"/>
          <w:szCs w:val="22"/>
        </w:rPr>
      </w:pPr>
      <w:r>
        <w:rPr>
          <w:rFonts w:hint="eastAsia" w:hAnsi="宋体"/>
          <w:b/>
          <w:sz w:val="22"/>
          <w:szCs w:val="22"/>
        </w:rPr>
        <w:t>五、与投诉事项相关的投诉请求：</w:t>
      </w:r>
    </w:p>
    <w:p w14:paraId="2909599F">
      <w:pPr>
        <w:pStyle w:val="13"/>
        <w:spacing w:line="360" w:lineRule="auto"/>
        <w:ind w:left="25" w:leftChars="12" w:firstLine="433" w:firstLineChars="197"/>
        <w:rPr>
          <w:rFonts w:hint="eastAsia" w:hAnsi="宋体"/>
          <w:sz w:val="22"/>
          <w:szCs w:val="22"/>
        </w:rPr>
      </w:pPr>
      <w:r>
        <w:rPr>
          <w:rFonts w:hint="eastAsia" w:hAnsi="宋体"/>
          <w:sz w:val="22"/>
          <w:szCs w:val="22"/>
        </w:rPr>
        <w:t>请求：</w:t>
      </w:r>
      <w:r>
        <w:rPr>
          <w:rFonts w:hint="eastAsia" w:hAnsi="宋体"/>
          <w:bCs/>
          <w:sz w:val="22"/>
          <w:szCs w:val="22"/>
          <w:u w:val="single"/>
        </w:rPr>
        <w:t xml:space="preserve">                                                                                 </w:t>
      </w:r>
    </w:p>
    <w:p w14:paraId="66BFF689">
      <w:pPr>
        <w:pStyle w:val="13"/>
        <w:spacing w:line="360" w:lineRule="auto"/>
        <w:ind w:left="25" w:leftChars="12" w:firstLine="323" w:firstLineChars="147"/>
        <w:rPr>
          <w:rFonts w:hint="eastAsia" w:hAnsi="宋体"/>
          <w:sz w:val="22"/>
          <w:szCs w:val="22"/>
        </w:rPr>
      </w:pPr>
    </w:p>
    <w:p w14:paraId="6D61D470">
      <w:pPr>
        <w:pStyle w:val="13"/>
        <w:spacing w:line="360" w:lineRule="auto"/>
        <w:ind w:left="25" w:leftChars="12" w:firstLine="433" w:firstLineChars="197"/>
        <w:rPr>
          <w:rFonts w:hint="eastAsia" w:hAnsi="宋体"/>
          <w:sz w:val="22"/>
          <w:szCs w:val="22"/>
        </w:rPr>
      </w:pPr>
      <w:r>
        <w:rPr>
          <w:rFonts w:hint="eastAsia" w:hAnsi="宋体"/>
          <w:sz w:val="22"/>
          <w:szCs w:val="22"/>
        </w:rPr>
        <w:t>签字（签章）：                                       公章：</w:t>
      </w:r>
    </w:p>
    <w:p w14:paraId="5D1FB164">
      <w:pPr>
        <w:pStyle w:val="13"/>
        <w:spacing w:line="360" w:lineRule="auto"/>
        <w:ind w:left="25" w:leftChars="12" w:firstLine="323" w:firstLineChars="147"/>
        <w:rPr>
          <w:rFonts w:hint="eastAsia" w:hAnsi="宋体"/>
          <w:sz w:val="22"/>
          <w:szCs w:val="22"/>
        </w:rPr>
      </w:pPr>
    </w:p>
    <w:p w14:paraId="23E527F7">
      <w:pPr>
        <w:pStyle w:val="13"/>
        <w:spacing w:line="360" w:lineRule="auto"/>
        <w:ind w:left="25" w:leftChars="12" w:firstLine="433" w:firstLineChars="197"/>
        <w:rPr>
          <w:rFonts w:hint="eastAsia" w:hAnsi="宋体"/>
          <w:sz w:val="22"/>
          <w:szCs w:val="22"/>
        </w:rPr>
      </w:pPr>
      <w:r>
        <w:rPr>
          <w:rFonts w:hint="eastAsia" w:hAnsi="宋体"/>
          <w:sz w:val="22"/>
          <w:szCs w:val="22"/>
        </w:rPr>
        <w:t>日期：</w:t>
      </w:r>
    </w:p>
    <w:p w14:paraId="293AF205">
      <w:pPr>
        <w:pStyle w:val="13"/>
        <w:spacing w:line="360" w:lineRule="auto"/>
        <w:ind w:left="25" w:leftChars="12" w:firstLine="433" w:firstLineChars="197"/>
        <w:rPr>
          <w:rFonts w:hint="eastAsia" w:hAnsi="宋体"/>
          <w:b/>
          <w:sz w:val="22"/>
          <w:szCs w:val="22"/>
        </w:rPr>
      </w:pPr>
      <w:r>
        <w:rPr>
          <w:rFonts w:hint="eastAsia" w:hAnsi="宋体"/>
          <w:bCs/>
          <w:sz w:val="22"/>
          <w:szCs w:val="22"/>
        </w:rPr>
        <w:t xml:space="preserve">                                                                                 </w:t>
      </w:r>
    </w:p>
    <w:p w14:paraId="556361A3">
      <w:pPr>
        <w:pStyle w:val="13"/>
        <w:snapToGrid w:val="0"/>
        <w:spacing w:line="360" w:lineRule="auto"/>
        <w:rPr>
          <w:rFonts w:hint="eastAsia" w:hAnsi="宋体"/>
          <w:b/>
          <w:sz w:val="22"/>
          <w:szCs w:val="22"/>
        </w:rPr>
      </w:pPr>
      <w:r>
        <w:rPr>
          <w:rFonts w:hint="eastAsia" w:hAnsi="宋体"/>
          <w:b/>
          <w:sz w:val="22"/>
          <w:szCs w:val="22"/>
        </w:rPr>
        <w:t>说明：</w:t>
      </w:r>
    </w:p>
    <w:p w14:paraId="60A5906A">
      <w:pPr>
        <w:pStyle w:val="13"/>
        <w:spacing w:line="360" w:lineRule="auto"/>
        <w:ind w:left="25" w:leftChars="12" w:firstLine="323" w:firstLineChars="147"/>
        <w:rPr>
          <w:rFonts w:hint="eastAsia" w:hAnsi="宋体"/>
          <w:b/>
          <w:bCs/>
          <w:sz w:val="22"/>
          <w:szCs w:val="22"/>
        </w:rPr>
      </w:pPr>
      <w:r>
        <w:rPr>
          <w:rFonts w:hint="eastAsia" w:hAnsi="宋体"/>
          <w:b/>
          <w:sz w:val="22"/>
          <w:szCs w:val="22"/>
        </w:rPr>
        <w:t>1.投诉人提起投诉时，应当提交投诉书和必要的证明材料，并按照被投诉人和与投诉事项有关的供应商数量提供投诉书副本</w:t>
      </w:r>
      <w:r>
        <w:rPr>
          <w:rFonts w:hint="eastAsia" w:hAnsi="宋体"/>
          <w:b/>
          <w:bCs/>
          <w:sz w:val="22"/>
          <w:szCs w:val="22"/>
        </w:rPr>
        <w:t>。</w:t>
      </w:r>
    </w:p>
    <w:p w14:paraId="4AA2296B">
      <w:pPr>
        <w:pStyle w:val="13"/>
        <w:spacing w:line="360" w:lineRule="auto"/>
        <w:ind w:left="25" w:leftChars="12" w:firstLine="323" w:firstLineChars="147"/>
        <w:rPr>
          <w:rFonts w:hint="eastAsia" w:hAnsi="宋体"/>
          <w:b/>
          <w:sz w:val="22"/>
          <w:szCs w:val="22"/>
        </w:rPr>
      </w:pPr>
      <w:r>
        <w:rPr>
          <w:rFonts w:hint="eastAsia" w:hAnsi="宋体"/>
          <w:b/>
          <w:sz w:val="22"/>
          <w:szCs w:val="22"/>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A1BD1D3">
      <w:pPr>
        <w:pStyle w:val="13"/>
        <w:spacing w:line="360" w:lineRule="auto"/>
        <w:ind w:left="25" w:leftChars="12" w:firstLine="323" w:firstLineChars="147"/>
        <w:rPr>
          <w:rFonts w:hint="eastAsia" w:hAnsi="宋体"/>
          <w:b/>
          <w:sz w:val="22"/>
          <w:szCs w:val="22"/>
        </w:rPr>
      </w:pPr>
      <w:r>
        <w:rPr>
          <w:rFonts w:hint="eastAsia" w:hAnsi="宋体"/>
          <w:b/>
          <w:sz w:val="22"/>
          <w:szCs w:val="22"/>
        </w:rPr>
        <w:t>3.投诉书应简要列明质疑事项，质疑函、质疑答复等作为附件材料提供。</w:t>
      </w:r>
    </w:p>
    <w:p w14:paraId="284D7155">
      <w:pPr>
        <w:pStyle w:val="13"/>
        <w:spacing w:line="360" w:lineRule="auto"/>
        <w:ind w:left="25" w:leftChars="12" w:firstLine="323" w:firstLineChars="147"/>
        <w:rPr>
          <w:rFonts w:hint="eastAsia" w:hAnsi="宋体"/>
          <w:b/>
          <w:sz w:val="22"/>
          <w:szCs w:val="22"/>
        </w:rPr>
      </w:pPr>
      <w:r>
        <w:rPr>
          <w:rFonts w:hint="eastAsia" w:hAnsi="宋体"/>
          <w:b/>
          <w:sz w:val="22"/>
          <w:szCs w:val="22"/>
        </w:rPr>
        <w:t>4.投诉书的投诉事项应具体、明确，并有必要的事实依据和法律依据。</w:t>
      </w:r>
    </w:p>
    <w:p w14:paraId="3E019003">
      <w:pPr>
        <w:pStyle w:val="13"/>
        <w:spacing w:line="360" w:lineRule="auto"/>
        <w:ind w:left="25" w:leftChars="12" w:firstLine="323" w:firstLineChars="147"/>
        <w:rPr>
          <w:rFonts w:hint="eastAsia" w:hAnsi="宋体"/>
          <w:b/>
          <w:sz w:val="22"/>
          <w:szCs w:val="22"/>
        </w:rPr>
      </w:pPr>
      <w:r>
        <w:rPr>
          <w:rFonts w:hint="eastAsia" w:hAnsi="宋体"/>
          <w:b/>
          <w:sz w:val="22"/>
          <w:szCs w:val="22"/>
        </w:rPr>
        <w:t>5.投诉书的投诉请求应与投诉事项相关。</w:t>
      </w:r>
    </w:p>
    <w:p w14:paraId="5CFE9D87">
      <w:pPr>
        <w:pStyle w:val="13"/>
        <w:spacing w:line="360" w:lineRule="auto"/>
        <w:ind w:left="25" w:leftChars="12" w:firstLine="323" w:firstLineChars="147"/>
        <w:rPr>
          <w:rFonts w:hint="eastAsia" w:hAnsi="宋体"/>
          <w:b/>
          <w:sz w:val="20"/>
          <w:szCs w:val="18"/>
        </w:rPr>
      </w:pPr>
      <w:r>
        <w:rPr>
          <w:rFonts w:hint="eastAsia" w:hAnsi="宋体"/>
          <w:b/>
          <w:sz w:val="22"/>
          <w:szCs w:val="22"/>
        </w:rPr>
        <w:t>6.投诉人为法人或者其他组织的，投诉书应由法定代表人、主要负责人，或者其授权代表签字或者盖章，并加盖公章。</w:t>
      </w:r>
    </w:p>
    <w:p w14:paraId="2EEE2719">
      <w:pPr>
        <w:pStyle w:val="2"/>
        <w:keepLines/>
        <w:spacing w:before="340" w:after="330" w:line="578" w:lineRule="auto"/>
        <w:rPr>
          <w:rFonts w:hint="eastAsia" w:asciiTheme="majorEastAsia" w:hAnsiTheme="majorEastAsia" w:eastAsiaTheme="majorEastAsia" w:cstheme="majorEastAsia"/>
          <w:bCs w:val="0"/>
          <w:sz w:val="40"/>
          <w:szCs w:val="52"/>
        </w:rPr>
      </w:pPr>
    </w:p>
    <w:p w14:paraId="015EC8DF">
      <w:pPr>
        <w:rPr>
          <w:rFonts w:hint="eastAsia" w:asciiTheme="majorEastAsia" w:hAnsiTheme="majorEastAsia" w:eastAsiaTheme="majorEastAsia" w:cstheme="majorEastAsia"/>
          <w:b/>
          <w:sz w:val="40"/>
          <w:szCs w:val="52"/>
        </w:rPr>
      </w:pPr>
    </w:p>
    <w:bookmarkEnd w:id="71"/>
    <w:p w14:paraId="2C4CBDDF">
      <w:pPr>
        <w:pStyle w:val="2"/>
        <w:keepLines/>
        <w:spacing w:before="340" w:after="330" w:line="578" w:lineRule="auto"/>
        <w:ind w:firstLine="3600" w:firstLineChars="900"/>
        <w:rPr>
          <w:rFonts w:hint="eastAsia" w:ascii="新宋体" w:hAnsi="新宋体" w:eastAsia="新宋体" w:cs="新宋体"/>
        </w:rPr>
      </w:pPr>
      <w:r>
        <w:rPr>
          <w:rFonts w:hint="eastAsia" w:asciiTheme="majorEastAsia" w:hAnsiTheme="majorEastAsia" w:eastAsiaTheme="majorEastAsia" w:cstheme="majorEastAsia"/>
          <w:bCs w:val="0"/>
          <w:sz w:val="40"/>
          <w:szCs w:val="52"/>
        </w:rPr>
        <w:t>第六章 合同文本</w:t>
      </w:r>
    </w:p>
    <w:p w14:paraId="171CE9F5">
      <w:pPr>
        <w:pStyle w:val="2"/>
        <w:keepLines/>
        <w:spacing w:before="340" w:after="330" w:line="578" w:lineRule="auto"/>
        <w:ind w:firstLine="2800" w:firstLineChars="700"/>
        <w:rPr>
          <w:rFonts w:hint="eastAsia" w:ascii="新宋体" w:hAnsi="新宋体" w:eastAsia="新宋体" w:cs="新宋体"/>
          <w:b w:val="0"/>
        </w:rPr>
      </w:pPr>
      <w:r>
        <w:rPr>
          <w:rFonts w:hint="eastAsia" w:asciiTheme="majorEastAsia" w:hAnsiTheme="majorEastAsia" w:eastAsiaTheme="majorEastAsia" w:cstheme="majorEastAsia"/>
          <w:b w:val="0"/>
          <w:sz w:val="40"/>
          <w:szCs w:val="52"/>
        </w:rPr>
        <w:t>（最终以实际签订为准）</w:t>
      </w:r>
    </w:p>
    <w:p w14:paraId="4B482818">
      <w:pPr>
        <w:spacing w:line="360" w:lineRule="auto"/>
        <w:ind w:right="800"/>
        <w:rPr>
          <w:rFonts w:hint="eastAsia" w:ascii="宋体" w:hAnsi="宋体" w:cs="宋体"/>
          <w:bCs/>
          <w:szCs w:val="21"/>
          <w:u w:val="single"/>
        </w:rPr>
      </w:pPr>
      <w:r>
        <w:rPr>
          <w:rFonts w:hint="eastAsia" w:ascii="宋体" w:hAnsi="宋体" w:cs="宋体"/>
          <w:szCs w:val="21"/>
        </w:rPr>
        <w:t>采购计划号：</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bCs/>
          <w:szCs w:val="21"/>
        </w:rPr>
        <w:t>合同编号：</w:t>
      </w:r>
      <w:r>
        <w:rPr>
          <w:rFonts w:ascii="宋体" w:hAnsi="宋体" w:cs="宋体"/>
          <w:szCs w:val="21"/>
          <w:u w:val="single"/>
        </w:rPr>
        <w:t xml:space="preserve">                </w:t>
      </w:r>
      <w:r>
        <w:rPr>
          <w:rFonts w:hint="eastAsia" w:ascii="宋体" w:hAnsi="宋体" w:cs="宋体"/>
          <w:szCs w:val="21"/>
          <w:u w:val="single"/>
        </w:rPr>
        <w:t xml:space="preserve">  </w:t>
      </w:r>
    </w:p>
    <w:p w14:paraId="2A36F8E0">
      <w:pPr>
        <w:spacing w:line="360" w:lineRule="auto"/>
        <w:rPr>
          <w:rFonts w:hint="eastAsia"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供应商（乙方）：</w:t>
      </w:r>
      <w:r>
        <w:rPr>
          <w:rFonts w:ascii="宋体" w:hAnsi="宋体" w:cs="宋体"/>
          <w:szCs w:val="21"/>
          <w:u w:val="single"/>
        </w:rPr>
        <w:t xml:space="preserve">                    </w:t>
      </w:r>
      <w:r>
        <w:rPr>
          <w:rFonts w:hint="eastAsia" w:ascii="宋体" w:hAnsi="宋体" w:cs="宋体"/>
          <w:szCs w:val="21"/>
        </w:rPr>
        <w:t xml:space="preserve">    </w:t>
      </w:r>
    </w:p>
    <w:p w14:paraId="19F66492">
      <w:pPr>
        <w:spacing w:line="360" w:lineRule="auto"/>
        <w:rPr>
          <w:rFonts w:hint="eastAsia" w:ascii="宋体" w:hAnsi="宋体" w:cs="宋体"/>
          <w:szCs w:val="21"/>
          <w:u w:val="single"/>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项目编号：</w:t>
      </w:r>
      <w:r>
        <w:rPr>
          <w:rFonts w:ascii="宋体" w:hAnsi="宋体" w:cs="宋体"/>
          <w:szCs w:val="21"/>
          <w:u w:val="single"/>
        </w:rPr>
        <w:t xml:space="preserve">                          </w:t>
      </w:r>
    </w:p>
    <w:p w14:paraId="1C7CFB8D">
      <w:pPr>
        <w:spacing w:line="360" w:lineRule="auto"/>
        <w:rPr>
          <w:rFonts w:hint="eastAsia"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14:paraId="01CB00C8">
      <w:pPr>
        <w:spacing w:line="360" w:lineRule="auto"/>
        <w:rPr>
          <w:rFonts w:hint="eastAsia"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（否）</w:t>
      </w:r>
      <w:r>
        <w:rPr>
          <w:rFonts w:hint="eastAsia" w:ascii="宋体" w:hAnsi="宋体" w:cs="宋体"/>
          <w:szCs w:val="21"/>
        </w:rPr>
        <w:t>。</w:t>
      </w:r>
    </w:p>
    <w:p w14:paraId="63E9A0BE">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磋商文件规定条款和乙方响应文件及其承诺，甲乙双方签订本合同。</w:t>
      </w:r>
    </w:p>
    <w:p w14:paraId="14C879B0">
      <w:pPr>
        <w:spacing w:line="360" w:lineRule="auto"/>
        <w:ind w:firstLine="420" w:firstLineChars="200"/>
        <w:rPr>
          <w:rFonts w:hint="eastAsia" w:ascii="宋体" w:hAnsi="宋体" w:cs="宋体"/>
          <w:b/>
          <w:szCs w:val="21"/>
        </w:rPr>
      </w:pPr>
      <w:r>
        <w:rPr>
          <w:rFonts w:hint="eastAsia" w:ascii="宋体" w:hAnsi="宋体" w:cs="宋体"/>
          <w:b/>
          <w:szCs w:val="21"/>
        </w:rPr>
        <w:t>第一条　合同标的</w:t>
      </w:r>
    </w:p>
    <w:p w14:paraId="69F10530">
      <w:pPr>
        <w:spacing w:line="360" w:lineRule="auto"/>
        <w:ind w:firstLine="420" w:firstLineChars="200"/>
        <w:rPr>
          <w:rFonts w:hint="eastAsia" w:ascii="宋体" w:hAnsi="宋体" w:cs="宋体"/>
          <w:szCs w:val="21"/>
        </w:rPr>
      </w:pPr>
      <w:r>
        <w:rPr>
          <w:rFonts w:hint="eastAsia" w:ascii="宋体" w:hAnsi="宋体" w:cs="宋体"/>
          <w:szCs w:val="21"/>
        </w:rPr>
        <w:t>1、项目一览表</w:t>
      </w:r>
    </w:p>
    <w:tbl>
      <w:tblPr>
        <w:tblStyle w:val="2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27"/>
        <w:gridCol w:w="1335"/>
        <w:gridCol w:w="1185"/>
        <w:gridCol w:w="1590"/>
        <w:gridCol w:w="1803"/>
      </w:tblGrid>
      <w:tr w14:paraId="7FAC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E6101BD">
            <w:pPr>
              <w:spacing w:line="360" w:lineRule="auto"/>
              <w:jc w:val="center"/>
              <w:rPr>
                <w:rFonts w:hint="eastAsia" w:ascii="宋体" w:hAnsi="宋体" w:cs="宋体"/>
                <w:szCs w:val="21"/>
              </w:rPr>
            </w:pPr>
            <w:r>
              <w:rPr>
                <w:rFonts w:hint="eastAsia" w:ascii="宋体" w:hAnsi="宋体" w:cs="宋体"/>
                <w:szCs w:val="21"/>
              </w:rPr>
              <w:t>序号</w:t>
            </w:r>
          </w:p>
        </w:tc>
        <w:tc>
          <w:tcPr>
            <w:tcW w:w="2727" w:type="dxa"/>
            <w:tcBorders>
              <w:top w:val="single" w:color="auto" w:sz="4" w:space="0"/>
              <w:left w:val="single" w:color="auto" w:sz="4" w:space="0"/>
              <w:bottom w:val="single" w:color="auto" w:sz="4" w:space="0"/>
              <w:right w:val="single" w:color="auto" w:sz="4" w:space="0"/>
            </w:tcBorders>
            <w:vAlign w:val="center"/>
          </w:tcPr>
          <w:p w14:paraId="4A8CA0CD">
            <w:pPr>
              <w:spacing w:line="360" w:lineRule="auto"/>
              <w:jc w:val="center"/>
              <w:rPr>
                <w:rFonts w:hint="eastAsia" w:ascii="宋体" w:hAnsi="宋体" w:cs="宋体"/>
                <w:szCs w:val="21"/>
              </w:rPr>
            </w:pPr>
            <w:r>
              <w:rPr>
                <w:rFonts w:hint="eastAsia" w:ascii="宋体" w:hAnsi="宋体" w:cs="宋体"/>
                <w:szCs w:val="21"/>
              </w:rPr>
              <w:t>标的名称</w:t>
            </w:r>
          </w:p>
        </w:tc>
        <w:tc>
          <w:tcPr>
            <w:tcW w:w="1335" w:type="dxa"/>
            <w:tcBorders>
              <w:top w:val="single" w:color="auto" w:sz="4" w:space="0"/>
              <w:left w:val="single" w:color="auto" w:sz="4" w:space="0"/>
              <w:bottom w:val="single" w:color="auto" w:sz="4" w:space="0"/>
              <w:right w:val="single" w:color="auto" w:sz="4" w:space="0"/>
            </w:tcBorders>
            <w:vAlign w:val="center"/>
          </w:tcPr>
          <w:p w14:paraId="1001BCF4">
            <w:pPr>
              <w:spacing w:line="360" w:lineRule="auto"/>
              <w:jc w:val="center"/>
              <w:rPr>
                <w:rFonts w:hint="eastAsia" w:ascii="宋体" w:hAnsi="宋体" w:cs="宋体"/>
                <w:szCs w:val="21"/>
              </w:rPr>
            </w:pPr>
            <w:r>
              <w:rPr>
                <w:rFonts w:hint="eastAsia" w:ascii="宋体" w:hAnsi="宋体" w:cs="宋体"/>
                <w:szCs w:val="21"/>
              </w:rPr>
              <w:t>数  量</w:t>
            </w:r>
          </w:p>
        </w:tc>
        <w:tc>
          <w:tcPr>
            <w:tcW w:w="1185" w:type="dxa"/>
            <w:tcBorders>
              <w:top w:val="single" w:color="auto" w:sz="4" w:space="0"/>
              <w:left w:val="single" w:color="auto" w:sz="4" w:space="0"/>
              <w:bottom w:val="single" w:color="auto" w:sz="4" w:space="0"/>
              <w:right w:val="single" w:color="auto" w:sz="4" w:space="0"/>
            </w:tcBorders>
            <w:vAlign w:val="center"/>
          </w:tcPr>
          <w:p w14:paraId="2DBAA65F">
            <w:pPr>
              <w:spacing w:line="360" w:lineRule="auto"/>
              <w:jc w:val="center"/>
              <w:rPr>
                <w:rFonts w:hint="eastAsia" w:ascii="宋体" w:hAnsi="宋体" w:cs="宋体"/>
                <w:szCs w:val="21"/>
              </w:rPr>
            </w:pPr>
            <w:r>
              <w:rPr>
                <w:rFonts w:hint="eastAsia" w:ascii="宋体" w:hAnsi="宋体" w:cs="宋体"/>
                <w:szCs w:val="21"/>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6C8D5A28">
            <w:pPr>
              <w:spacing w:line="360" w:lineRule="auto"/>
              <w:jc w:val="center"/>
              <w:rPr>
                <w:rFonts w:hint="eastAsia" w:ascii="宋体" w:hAnsi="宋体" w:cs="宋体"/>
                <w:szCs w:val="21"/>
              </w:rPr>
            </w:pPr>
            <w:r>
              <w:rPr>
                <w:rFonts w:hint="eastAsia" w:ascii="宋体" w:hAnsi="宋体" w:cs="宋体"/>
                <w:szCs w:val="21"/>
              </w:rPr>
              <w:t>单价（元）</w:t>
            </w:r>
          </w:p>
        </w:tc>
        <w:tc>
          <w:tcPr>
            <w:tcW w:w="1803" w:type="dxa"/>
            <w:tcBorders>
              <w:top w:val="single" w:color="auto" w:sz="4" w:space="0"/>
              <w:left w:val="single" w:color="auto" w:sz="4" w:space="0"/>
              <w:bottom w:val="single" w:color="auto" w:sz="4" w:space="0"/>
              <w:right w:val="single" w:color="auto" w:sz="4" w:space="0"/>
            </w:tcBorders>
            <w:vAlign w:val="center"/>
          </w:tcPr>
          <w:p w14:paraId="05C8B3F6">
            <w:pPr>
              <w:spacing w:line="360" w:lineRule="auto"/>
              <w:jc w:val="center"/>
              <w:rPr>
                <w:rFonts w:hint="eastAsia" w:ascii="宋体" w:hAnsi="宋体" w:cs="宋体"/>
                <w:szCs w:val="21"/>
              </w:rPr>
            </w:pPr>
            <w:r>
              <w:rPr>
                <w:rFonts w:hint="eastAsia" w:ascii="宋体" w:hAnsi="宋体" w:cs="宋体"/>
                <w:szCs w:val="21"/>
              </w:rPr>
              <w:t>总价（元）</w:t>
            </w:r>
          </w:p>
        </w:tc>
      </w:tr>
      <w:tr w14:paraId="5A43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18FFA587">
            <w:pPr>
              <w:spacing w:line="360" w:lineRule="auto"/>
              <w:jc w:val="center"/>
              <w:rPr>
                <w:rFonts w:hint="eastAsia" w:ascii="宋体" w:hAnsi="宋体" w:cs="宋体"/>
                <w:szCs w:val="21"/>
              </w:rPr>
            </w:pPr>
            <w:r>
              <w:rPr>
                <w:rFonts w:hint="eastAsia" w:ascii="宋体" w:hAnsi="宋体" w:cs="宋体"/>
                <w:szCs w:val="21"/>
              </w:rPr>
              <w:t>1</w:t>
            </w:r>
          </w:p>
        </w:tc>
        <w:tc>
          <w:tcPr>
            <w:tcW w:w="2727" w:type="dxa"/>
            <w:tcBorders>
              <w:top w:val="single" w:color="auto" w:sz="4" w:space="0"/>
              <w:left w:val="single" w:color="auto" w:sz="4" w:space="0"/>
              <w:bottom w:val="single" w:color="auto" w:sz="4" w:space="0"/>
              <w:right w:val="single" w:color="auto" w:sz="4" w:space="0"/>
            </w:tcBorders>
            <w:vAlign w:val="center"/>
          </w:tcPr>
          <w:p w14:paraId="227DDBED">
            <w:pPr>
              <w:spacing w:line="360" w:lineRule="auto"/>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516AC932">
            <w:pPr>
              <w:spacing w:line="360" w:lineRule="auto"/>
              <w:jc w:val="center"/>
              <w:rPr>
                <w:rFonts w:hint="eastAsia" w:ascii="宋体" w:hAnsi="宋体" w:cs="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8B5628D">
            <w:pPr>
              <w:spacing w:line="360" w:lineRule="auto"/>
              <w:jc w:val="center"/>
              <w:rPr>
                <w:rFonts w:hint="eastAsia" w:ascii="宋体" w:hAnsi="宋体" w:cs="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1927777">
            <w:pPr>
              <w:spacing w:line="360" w:lineRule="auto"/>
              <w:jc w:val="center"/>
              <w:rPr>
                <w:rFonts w:hint="eastAsia" w:ascii="宋体" w:hAnsi="宋体" w:cs="宋体"/>
                <w:szCs w:val="21"/>
              </w:rPr>
            </w:pPr>
          </w:p>
        </w:tc>
        <w:tc>
          <w:tcPr>
            <w:tcW w:w="1803" w:type="dxa"/>
            <w:tcBorders>
              <w:top w:val="single" w:color="auto" w:sz="4" w:space="0"/>
              <w:left w:val="single" w:color="auto" w:sz="4" w:space="0"/>
              <w:bottom w:val="single" w:color="auto" w:sz="4" w:space="0"/>
              <w:right w:val="single" w:color="auto" w:sz="4" w:space="0"/>
            </w:tcBorders>
            <w:vAlign w:val="center"/>
          </w:tcPr>
          <w:p w14:paraId="5AFDEB91">
            <w:pPr>
              <w:spacing w:line="360" w:lineRule="auto"/>
              <w:jc w:val="center"/>
              <w:rPr>
                <w:rFonts w:hint="eastAsia" w:ascii="宋体" w:hAnsi="宋体" w:cs="宋体"/>
                <w:szCs w:val="21"/>
              </w:rPr>
            </w:pPr>
          </w:p>
        </w:tc>
      </w:tr>
      <w:tr w14:paraId="192F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7EEE4D2">
            <w:pPr>
              <w:spacing w:line="360" w:lineRule="auto"/>
              <w:jc w:val="center"/>
              <w:rPr>
                <w:rFonts w:hint="eastAsia" w:ascii="宋体" w:hAnsi="宋体" w:cs="宋体"/>
                <w:szCs w:val="21"/>
              </w:rPr>
            </w:pPr>
            <w:r>
              <w:rPr>
                <w:rFonts w:hint="eastAsia" w:ascii="宋体" w:hAnsi="宋体" w:cs="宋体"/>
                <w:szCs w:val="21"/>
              </w:rPr>
              <w:t>...</w:t>
            </w:r>
          </w:p>
        </w:tc>
        <w:tc>
          <w:tcPr>
            <w:tcW w:w="2727" w:type="dxa"/>
            <w:tcBorders>
              <w:top w:val="single" w:color="auto" w:sz="4" w:space="0"/>
              <w:left w:val="single" w:color="auto" w:sz="4" w:space="0"/>
              <w:bottom w:val="single" w:color="auto" w:sz="4" w:space="0"/>
              <w:right w:val="single" w:color="auto" w:sz="4" w:space="0"/>
            </w:tcBorders>
            <w:vAlign w:val="center"/>
          </w:tcPr>
          <w:p w14:paraId="02CD2203">
            <w:pPr>
              <w:spacing w:line="360" w:lineRule="auto"/>
              <w:jc w:val="center"/>
              <w:rPr>
                <w:rFonts w:hint="eastAsia" w:ascii="宋体" w:hAnsi="宋体"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129E78C7">
            <w:pPr>
              <w:spacing w:line="360" w:lineRule="auto"/>
              <w:jc w:val="center"/>
              <w:rPr>
                <w:rFonts w:hint="eastAsia" w:ascii="宋体" w:hAnsi="宋体" w:cs="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48C19CC">
            <w:pPr>
              <w:spacing w:line="360" w:lineRule="auto"/>
              <w:jc w:val="center"/>
              <w:rPr>
                <w:rFonts w:hint="eastAsia" w:ascii="宋体" w:hAnsi="宋体" w:cs="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6DC69E18">
            <w:pPr>
              <w:spacing w:line="360" w:lineRule="auto"/>
              <w:jc w:val="center"/>
              <w:rPr>
                <w:rFonts w:hint="eastAsia" w:ascii="宋体" w:hAnsi="宋体" w:cs="宋体"/>
                <w:szCs w:val="21"/>
              </w:rPr>
            </w:pPr>
          </w:p>
        </w:tc>
        <w:tc>
          <w:tcPr>
            <w:tcW w:w="1803" w:type="dxa"/>
            <w:tcBorders>
              <w:top w:val="single" w:color="auto" w:sz="4" w:space="0"/>
              <w:left w:val="single" w:color="auto" w:sz="4" w:space="0"/>
              <w:bottom w:val="single" w:color="auto" w:sz="4" w:space="0"/>
              <w:right w:val="single" w:color="auto" w:sz="4" w:space="0"/>
            </w:tcBorders>
            <w:vAlign w:val="center"/>
          </w:tcPr>
          <w:p w14:paraId="77ABE9A3">
            <w:pPr>
              <w:spacing w:line="360" w:lineRule="auto"/>
              <w:jc w:val="center"/>
              <w:rPr>
                <w:rFonts w:hint="eastAsia" w:ascii="宋体" w:hAnsi="宋体" w:cs="宋体"/>
                <w:szCs w:val="21"/>
              </w:rPr>
            </w:pPr>
          </w:p>
        </w:tc>
      </w:tr>
      <w:tr w14:paraId="7DD5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3F0D572B">
            <w:pPr>
              <w:spacing w:line="360" w:lineRule="auto"/>
              <w:rPr>
                <w:rFonts w:hint="eastAsia" w:ascii="宋体" w:hAnsi="宋体" w:cs="宋体"/>
                <w:szCs w:val="21"/>
              </w:rPr>
            </w:pPr>
            <w:r>
              <w:rPr>
                <w:rFonts w:hint="eastAsia" w:ascii="宋体" w:hAnsi="宋体" w:cs="宋体"/>
                <w:szCs w:val="21"/>
              </w:rPr>
              <w:t>人民币合计金额（大写）：</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元整（¥</w:t>
            </w:r>
            <w:r>
              <w:rPr>
                <w:rFonts w:ascii="宋体" w:hAnsi="宋体" w:cs="宋体"/>
                <w:szCs w:val="21"/>
                <w:u w:val="single"/>
              </w:rPr>
              <w:t xml:space="preserve">           </w:t>
            </w:r>
            <w:r>
              <w:rPr>
                <w:rFonts w:hint="eastAsia" w:ascii="宋体" w:hAnsi="宋体" w:cs="宋体"/>
                <w:szCs w:val="21"/>
              </w:rPr>
              <w:t xml:space="preserve">）              </w:t>
            </w:r>
          </w:p>
        </w:tc>
      </w:tr>
    </w:tbl>
    <w:p w14:paraId="11F42EAC">
      <w:pPr>
        <w:spacing w:line="360" w:lineRule="auto"/>
        <w:ind w:firstLine="420" w:firstLineChars="200"/>
        <w:rPr>
          <w:rFonts w:hint="eastAsia" w:ascii="宋体" w:hAnsi="宋体" w:cs="宋体"/>
          <w:szCs w:val="21"/>
        </w:rPr>
      </w:pPr>
      <w:r>
        <w:rPr>
          <w:rFonts w:hint="eastAsia" w:ascii="宋体" w:hAnsi="宋体" w:cs="宋体"/>
          <w:szCs w:val="21"/>
        </w:rPr>
        <w:t>2、合同合计金额包括但不限于满足本次竞标全部采购需求所应提供的服务，以及伴随的货物和工程（如有）的价格；包含竞标服务、货物、工程的成本、运输（含保险）、安装（如有）、调试、检验、技术服务、培训、税费等所有费用。乙方不得再就任何事由以任何形式向甲方请求支付任何价款）。如磋商文件对其另有规定的，从其规定。</w:t>
      </w:r>
    </w:p>
    <w:p w14:paraId="5FAF33B4">
      <w:pPr>
        <w:spacing w:line="440" w:lineRule="exact"/>
        <w:ind w:firstLine="420" w:firstLineChars="200"/>
        <w:rPr>
          <w:rFonts w:hint="eastAsia" w:ascii="宋体" w:hAnsi="宋体" w:cs="宋体"/>
          <w:b/>
          <w:szCs w:val="21"/>
        </w:rPr>
      </w:pPr>
      <w:r>
        <w:rPr>
          <w:rFonts w:hint="eastAsia" w:ascii="宋体" w:hAnsi="宋体" w:cs="宋体"/>
          <w:b/>
          <w:szCs w:val="21"/>
          <w:lang w:bidi="ar"/>
        </w:rPr>
        <w:t>二、服务事项及工作要求</w:t>
      </w:r>
    </w:p>
    <w:p w14:paraId="5F5F7B92">
      <w:pPr>
        <w:spacing w:line="440" w:lineRule="exact"/>
        <w:ind w:firstLine="420" w:firstLineChars="200"/>
        <w:rPr>
          <w:rFonts w:hint="eastAsia" w:ascii="宋体" w:hAnsi="宋体" w:cs="宋体"/>
          <w:bCs/>
          <w:szCs w:val="21"/>
        </w:rPr>
      </w:pPr>
      <w:r>
        <w:rPr>
          <w:rFonts w:hint="eastAsia" w:ascii="宋体" w:hAnsi="宋体" w:cs="宋体"/>
          <w:bCs/>
          <w:szCs w:val="21"/>
          <w:lang w:bidi="ar"/>
        </w:rPr>
        <w:t>服务事项包括但不限于：</w:t>
      </w:r>
    </w:p>
    <w:p w14:paraId="6D14818E">
      <w:pPr>
        <w:spacing w:line="440" w:lineRule="exact"/>
        <w:ind w:firstLine="420" w:firstLineChars="200"/>
        <w:rPr>
          <w:rFonts w:hint="eastAsia" w:ascii="宋体" w:hAnsi="宋体" w:cs="宋体"/>
          <w:bCs/>
          <w:szCs w:val="21"/>
          <w:lang w:bidi="ar"/>
        </w:rPr>
      </w:pPr>
      <w:r>
        <w:rPr>
          <w:rFonts w:hint="eastAsia" w:ascii="宋体" w:hAnsi="宋体" w:cs="宋体"/>
          <w:bCs/>
          <w:szCs w:val="21"/>
          <w:lang w:bidi="ar"/>
        </w:rPr>
        <w:t>本研究在深入开展现场调研的基础上，系统分析玉林龙潭产业园区特别是物流设施及市域相关产业发展布局现状，对照玉林市乃至广西发展形势和需求，研究提出2025-2027年的工作目标（展望至2029年）、主要任务，明确关键时间节点和进度安排，并且给出有效的保障措施，确保行动方案的落地实施。</w:t>
      </w:r>
    </w:p>
    <w:p w14:paraId="46BB058B">
      <w:pPr>
        <w:spacing w:line="460" w:lineRule="exact"/>
        <w:ind w:firstLine="420" w:firstLineChars="200"/>
        <w:rPr>
          <w:rFonts w:hint="eastAsia" w:asciiTheme="majorEastAsia" w:hAnsiTheme="majorEastAsia" w:eastAsiaTheme="majorEastAsia" w:cstheme="majorEastAsia"/>
          <w:b/>
          <w:bCs/>
          <w:szCs w:val="21"/>
          <w:lang w:bidi="ar"/>
        </w:rPr>
      </w:pPr>
      <w:r>
        <w:rPr>
          <w:rFonts w:hint="eastAsia" w:asciiTheme="majorEastAsia" w:hAnsiTheme="majorEastAsia" w:eastAsiaTheme="majorEastAsia" w:cstheme="majorEastAsia"/>
          <w:b/>
          <w:bCs/>
          <w:szCs w:val="21"/>
          <w:lang w:bidi="ar"/>
        </w:rPr>
        <w:t>（一）调研报告的主要内容</w:t>
      </w:r>
    </w:p>
    <w:p w14:paraId="0FD08123">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主要内容包括3个方面：</w:t>
      </w:r>
    </w:p>
    <w:p w14:paraId="4CF6D4CF">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1.玉林龙潭产业园区及物流发展现状</w:t>
      </w:r>
    </w:p>
    <w:p w14:paraId="344EF2C6">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2.面临的形势和需求分析</w:t>
      </w:r>
    </w:p>
    <w:p w14:paraId="53C46D25">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3.玉林龙潭产业园区物流降本提质增效的对策建议</w:t>
      </w:r>
    </w:p>
    <w:p w14:paraId="319C0EC4">
      <w:pPr>
        <w:spacing w:line="460" w:lineRule="exact"/>
        <w:ind w:firstLine="420" w:firstLineChars="200"/>
        <w:rPr>
          <w:rFonts w:hint="eastAsia" w:asciiTheme="majorEastAsia" w:hAnsiTheme="majorEastAsia" w:eastAsiaTheme="majorEastAsia" w:cstheme="majorEastAsia"/>
          <w:b/>
          <w:bCs/>
          <w:szCs w:val="21"/>
          <w:lang w:bidi="ar"/>
        </w:rPr>
      </w:pPr>
      <w:r>
        <w:rPr>
          <w:rFonts w:hint="eastAsia" w:asciiTheme="majorEastAsia" w:hAnsiTheme="majorEastAsia" w:eastAsiaTheme="majorEastAsia" w:cstheme="majorEastAsia"/>
          <w:b/>
          <w:bCs/>
          <w:szCs w:val="21"/>
          <w:lang w:bidi="ar"/>
        </w:rPr>
        <w:t>（二）行动方案框架思路</w:t>
      </w:r>
    </w:p>
    <w:p w14:paraId="4AEF4560">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1.工作目标</w:t>
      </w:r>
    </w:p>
    <w:p w14:paraId="58455B5A">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分别提出2025-2027年的总体目标，并展望至2029年。</w:t>
      </w:r>
    </w:p>
    <w:p w14:paraId="77CE5F9D">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2.主要任务</w:t>
      </w:r>
    </w:p>
    <w:p w14:paraId="4336F4A9">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提出玉林龙潭产业园区到2025-2027年的主要建设任务，并梳理出拟建的重点项目。</w:t>
      </w:r>
    </w:p>
    <w:p w14:paraId="2E54BD27">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3.保障措施</w:t>
      </w:r>
    </w:p>
    <w:p w14:paraId="03E95F22">
      <w:pPr>
        <w:spacing w:line="460" w:lineRule="exact"/>
        <w:ind w:firstLine="420" w:firstLineChars="200"/>
        <w:rPr>
          <w:rFonts w:hint="eastAsia" w:asciiTheme="majorEastAsia" w:hAnsiTheme="majorEastAsia" w:eastAsiaTheme="majorEastAsia" w:cstheme="majorEastAsia"/>
          <w:szCs w:val="21"/>
          <w:lang w:bidi="ar"/>
        </w:rPr>
      </w:pPr>
      <w:r>
        <w:rPr>
          <w:rFonts w:hint="eastAsia" w:ascii="宋体" w:hAnsi="宋体" w:cs="宋体"/>
          <w:bCs/>
          <w:szCs w:val="21"/>
          <w:lang w:bidi="ar"/>
        </w:rPr>
        <w:t>提出相关保障措施，确保行动方案的落地实施。</w:t>
      </w:r>
    </w:p>
    <w:p w14:paraId="2AF34649">
      <w:pPr>
        <w:spacing w:line="460" w:lineRule="exact"/>
        <w:ind w:firstLine="420" w:firstLineChars="200"/>
        <w:rPr>
          <w:rFonts w:hint="eastAsia" w:asciiTheme="majorEastAsia" w:hAnsiTheme="majorEastAsia" w:eastAsiaTheme="majorEastAsia" w:cstheme="majorEastAsia"/>
          <w:szCs w:val="21"/>
          <w:lang w:bidi="ar"/>
        </w:rPr>
      </w:pPr>
      <w:r>
        <w:rPr>
          <w:rFonts w:hint="eastAsia" w:asciiTheme="majorEastAsia" w:hAnsiTheme="majorEastAsia" w:eastAsiaTheme="majorEastAsia" w:cstheme="majorEastAsia"/>
          <w:szCs w:val="21"/>
          <w:lang w:bidi="ar"/>
        </w:rPr>
        <w:t>4.项目表</w:t>
      </w:r>
    </w:p>
    <w:p w14:paraId="51DC3B6E">
      <w:pPr>
        <w:spacing w:line="460" w:lineRule="exact"/>
        <w:ind w:firstLine="420" w:firstLineChars="200"/>
        <w:rPr>
          <w:rFonts w:hint="eastAsia" w:ascii="宋体" w:hAnsi="宋体" w:cs="宋体"/>
          <w:bCs/>
          <w:szCs w:val="21"/>
          <w:lang w:bidi="ar"/>
        </w:rPr>
      </w:pPr>
      <w:r>
        <w:rPr>
          <w:rFonts w:hint="eastAsia" w:asciiTheme="majorEastAsia" w:hAnsiTheme="majorEastAsia" w:eastAsiaTheme="majorEastAsia" w:cstheme="majorEastAsia"/>
          <w:szCs w:val="21"/>
          <w:lang w:bidi="ar"/>
        </w:rPr>
        <w:t>提出2025-2027年拟推进实施的重点项目表。</w:t>
      </w:r>
    </w:p>
    <w:p w14:paraId="08E0CDCC">
      <w:pPr>
        <w:spacing w:line="440" w:lineRule="exact"/>
        <w:ind w:firstLine="420" w:firstLineChars="200"/>
        <w:rPr>
          <w:rFonts w:hint="eastAsia" w:ascii="宋体" w:hAnsi="宋体" w:cs="宋体"/>
          <w:b/>
          <w:szCs w:val="21"/>
        </w:rPr>
      </w:pPr>
      <w:r>
        <w:rPr>
          <w:rFonts w:hint="eastAsia" w:ascii="宋体" w:hAnsi="宋体" w:cs="宋体"/>
          <w:b/>
          <w:szCs w:val="21"/>
          <w:lang w:bidi="ar"/>
        </w:rPr>
        <w:t>（三）服务方式</w:t>
      </w:r>
    </w:p>
    <w:p w14:paraId="3343AEA0">
      <w:pPr>
        <w:spacing w:line="440" w:lineRule="exact"/>
        <w:ind w:firstLine="420" w:firstLineChars="200"/>
        <w:rPr>
          <w:rFonts w:hint="eastAsia" w:ascii="宋体" w:hAnsi="宋体" w:cs="宋体"/>
          <w:szCs w:val="21"/>
          <w:lang w:bidi="ar"/>
        </w:rPr>
      </w:pPr>
      <w:r>
        <w:rPr>
          <w:rFonts w:hint="eastAsia" w:ascii="宋体" w:hAnsi="宋体" w:cs="宋体"/>
          <w:szCs w:val="21"/>
          <w:lang w:bidi="ar"/>
        </w:rPr>
        <w:t>以开展调研、提供咨询报告、成果汇报、参加咨询会议等方式提供服务。</w:t>
      </w:r>
    </w:p>
    <w:p w14:paraId="468F0DB6">
      <w:pPr>
        <w:spacing w:line="440" w:lineRule="exact"/>
        <w:ind w:firstLine="420" w:firstLineChars="200"/>
        <w:rPr>
          <w:rFonts w:hint="eastAsia" w:ascii="宋体" w:hAnsi="宋体" w:cs="宋体"/>
          <w:szCs w:val="21"/>
          <w:lang w:bidi="ar"/>
        </w:rPr>
      </w:pPr>
      <w:r>
        <w:rPr>
          <w:rFonts w:hint="eastAsia" w:ascii="宋体" w:hAnsi="宋体" w:cs="宋体"/>
          <w:szCs w:val="21"/>
          <w:lang w:bidi="ar"/>
        </w:rPr>
        <w:t>成果为：1.《玉林龙潭产业园区及物流发展调研报告》</w:t>
      </w:r>
    </w:p>
    <w:p w14:paraId="790DD3EF">
      <w:pPr>
        <w:spacing w:line="440" w:lineRule="exact"/>
        <w:ind w:firstLine="420" w:firstLineChars="200"/>
        <w:rPr>
          <w:rFonts w:hint="eastAsia" w:ascii="宋体" w:hAnsi="宋体" w:cs="宋体"/>
          <w:szCs w:val="21"/>
        </w:rPr>
      </w:pPr>
      <w:r>
        <w:rPr>
          <w:rFonts w:hint="eastAsia" w:ascii="宋体" w:hAnsi="宋体" w:cs="宋体"/>
          <w:szCs w:val="21"/>
          <w:lang w:bidi="ar"/>
        </w:rPr>
        <w:t>2.《玉林龙潭产业园区物流降本提质增效行动方案（2025-2027年）》（送审稿）。</w:t>
      </w:r>
    </w:p>
    <w:p w14:paraId="22886958">
      <w:pPr>
        <w:spacing w:line="440" w:lineRule="exact"/>
        <w:ind w:firstLine="420" w:firstLineChars="200"/>
        <w:rPr>
          <w:rFonts w:hint="eastAsia" w:ascii="宋体" w:hAnsi="宋体" w:cs="宋体"/>
          <w:b/>
          <w:szCs w:val="21"/>
        </w:rPr>
      </w:pPr>
      <w:r>
        <w:rPr>
          <w:rFonts w:hint="eastAsia" w:ascii="宋体" w:hAnsi="宋体" w:cs="宋体"/>
          <w:b/>
          <w:szCs w:val="21"/>
          <w:lang w:bidi="ar"/>
        </w:rPr>
        <w:t>（四）服务期限</w:t>
      </w:r>
    </w:p>
    <w:p w14:paraId="663E0FA3">
      <w:pPr>
        <w:spacing w:line="440" w:lineRule="exact"/>
        <w:ind w:firstLine="630" w:firstLineChars="300"/>
        <w:rPr>
          <w:rFonts w:hint="eastAsia" w:ascii="宋体" w:hAnsi="宋体" w:cs="宋体"/>
          <w:szCs w:val="21"/>
        </w:rPr>
      </w:pPr>
      <w:r>
        <w:rPr>
          <w:rFonts w:hint="eastAsia" w:ascii="宋体" w:hAnsi="宋体" w:cs="宋体"/>
          <w:szCs w:val="21"/>
          <w:lang w:bidi="ar"/>
        </w:rPr>
        <w:t>签订合同后3个月内完成相关工作。</w:t>
      </w:r>
    </w:p>
    <w:p w14:paraId="75EAC2AB">
      <w:pPr>
        <w:spacing w:line="440" w:lineRule="exact"/>
        <w:ind w:firstLine="420" w:firstLineChars="200"/>
        <w:rPr>
          <w:rFonts w:hint="eastAsia" w:ascii="宋体" w:hAnsi="宋体" w:cs="宋体"/>
          <w:b/>
          <w:szCs w:val="21"/>
        </w:rPr>
      </w:pPr>
      <w:r>
        <w:rPr>
          <w:rFonts w:hint="eastAsia" w:ascii="宋体" w:hAnsi="宋体" w:cs="宋体"/>
          <w:b/>
          <w:szCs w:val="21"/>
          <w:lang w:bidi="ar"/>
        </w:rPr>
        <w:t>（五）服务变更</w:t>
      </w:r>
    </w:p>
    <w:p w14:paraId="4A3B0DE3">
      <w:pPr>
        <w:spacing w:line="440" w:lineRule="exact"/>
        <w:ind w:firstLine="420" w:firstLineChars="200"/>
        <w:rPr>
          <w:rFonts w:hint="eastAsia" w:ascii="宋体" w:hAnsi="宋体" w:cs="宋体"/>
          <w:szCs w:val="21"/>
        </w:rPr>
      </w:pPr>
      <w:r>
        <w:rPr>
          <w:rFonts w:hint="eastAsia" w:ascii="宋体" w:hAnsi="宋体" w:cs="宋体"/>
          <w:szCs w:val="21"/>
          <w:lang w:bidi="ar"/>
        </w:rPr>
        <w:t>双方在合同有效期期内以书面形式要求变更或增加服务事项，该等变更应经双方互相商定认可，其中包括与该等变更有关的任何费用调整。</w:t>
      </w:r>
    </w:p>
    <w:p w14:paraId="5690895E">
      <w:pPr>
        <w:spacing w:line="440" w:lineRule="exact"/>
        <w:ind w:firstLine="420" w:firstLineChars="200"/>
        <w:rPr>
          <w:rFonts w:hint="eastAsia" w:ascii="宋体" w:hAnsi="宋体" w:cs="宋体"/>
          <w:b/>
          <w:szCs w:val="21"/>
        </w:rPr>
      </w:pPr>
      <w:r>
        <w:rPr>
          <w:rFonts w:hint="eastAsia" w:ascii="宋体" w:hAnsi="宋体" w:cs="宋体"/>
          <w:b/>
          <w:szCs w:val="21"/>
          <w:lang w:bidi="ar"/>
        </w:rPr>
        <w:t>（六）成果验收</w:t>
      </w:r>
    </w:p>
    <w:p w14:paraId="01F2B511">
      <w:pPr>
        <w:spacing w:line="440" w:lineRule="exact"/>
        <w:ind w:firstLine="420" w:firstLineChars="200"/>
        <w:rPr>
          <w:rFonts w:hint="eastAsia" w:ascii="宋体" w:hAnsi="宋体" w:cs="宋体"/>
          <w:szCs w:val="21"/>
        </w:rPr>
      </w:pPr>
      <w:r>
        <w:rPr>
          <w:rFonts w:hint="eastAsia" w:ascii="宋体" w:hAnsi="宋体" w:cs="宋体"/>
          <w:szCs w:val="21"/>
          <w:lang w:bidi="ar"/>
        </w:rPr>
        <w:t>双方确定，按以下标准和方式对供应商提交的技术服务工作成果进行验收:</w:t>
      </w:r>
    </w:p>
    <w:p w14:paraId="5718FF74">
      <w:pPr>
        <w:numPr>
          <w:ilvl w:val="0"/>
          <w:numId w:val="8"/>
        </w:numPr>
        <w:spacing w:line="440" w:lineRule="exact"/>
        <w:ind w:firstLine="420" w:firstLineChars="200"/>
        <w:rPr>
          <w:rFonts w:hint="eastAsia" w:ascii="宋体" w:hAnsi="宋体" w:cs="宋体"/>
          <w:szCs w:val="21"/>
        </w:rPr>
      </w:pPr>
      <w:r>
        <w:rPr>
          <w:rFonts w:hint="eastAsia" w:ascii="宋体" w:hAnsi="宋体" w:cs="宋体"/>
          <w:szCs w:val="21"/>
          <w:lang w:bidi="ar"/>
        </w:rPr>
        <w:t>供应商提交咨询成果的形式:提交本合同“二（一）”约定的服务事项中相关的技术文件。</w:t>
      </w:r>
    </w:p>
    <w:p w14:paraId="750CDA69">
      <w:pPr>
        <w:numPr>
          <w:ilvl w:val="0"/>
          <w:numId w:val="8"/>
        </w:numPr>
        <w:spacing w:line="440" w:lineRule="exact"/>
        <w:ind w:firstLine="420" w:firstLineChars="200"/>
        <w:rPr>
          <w:rFonts w:hint="eastAsia" w:ascii="宋体" w:hAnsi="宋体" w:cs="宋体"/>
          <w:szCs w:val="21"/>
        </w:rPr>
      </w:pPr>
      <w:r>
        <w:rPr>
          <w:rFonts w:hint="eastAsia" w:ascii="宋体" w:hAnsi="宋体" w:cs="宋体"/>
          <w:szCs w:val="21"/>
          <w:lang w:bidi="ar"/>
        </w:rPr>
        <w:t>咨询成果的验收标准和方法①实施方案获政府同意。</w:t>
      </w:r>
    </w:p>
    <w:p w14:paraId="0923D3C0">
      <w:pPr>
        <w:spacing w:line="440" w:lineRule="exact"/>
        <w:ind w:firstLine="420" w:firstLineChars="200"/>
        <w:rPr>
          <w:rFonts w:hint="eastAsia" w:ascii="宋体" w:hAnsi="宋体" w:cs="宋体"/>
          <w:szCs w:val="21"/>
        </w:rPr>
      </w:pPr>
      <w:r>
        <w:rPr>
          <w:rFonts w:hint="eastAsia" w:ascii="宋体" w:hAnsi="宋体" w:cs="宋体"/>
          <w:szCs w:val="21"/>
          <w:lang w:bidi="ar"/>
        </w:rPr>
        <w:t>(3)验收的时间和地点:根据履约进展另行确定。</w:t>
      </w:r>
    </w:p>
    <w:p w14:paraId="3E7F2BEA">
      <w:pPr>
        <w:spacing w:line="440" w:lineRule="exact"/>
        <w:ind w:firstLine="420" w:firstLineChars="200"/>
        <w:rPr>
          <w:rFonts w:hint="eastAsia" w:ascii="宋体" w:hAnsi="宋体" w:cs="宋体"/>
          <w:b/>
          <w:szCs w:val="21"/>
        </w:rPr>
      </w:pPr>
      <w:r>
        <w:rPr>
          <w:rFonts w:hint="eastAsia" w:ascii="宋体" w:hAnsi="宋体" w:cs="宋体"/>
          <w:b/>
          <w:szCs w:val="21"/>
          <w:lang w:bidi="ar"/>
        </w:rPr>
        <w:t>三、服务费用及支付方式</w:t>
      </w:r>
    </w:p>
    <w:p w14:paraId="2FC48E92">
      <w:pPr>
        <w:pStyle w:val="22"/>
        <w:spacing w:before="0" w:after="0" w:line="440" w:lineRule="exact"/>
        <w:ind w:firstLine="420" w:firstLineChars="200"/>
        <w:jc w:val="both"/>
        <w:rPr>
          <w:rFonts w:hint="eastAsia" w:ascii="宋体" w:hAnsi="宋体" w:cs="宋体"/>
          <w:sz w:val="21"/>
          <w:szCs w:val="21"/>
        </w:rPr>
      </w:pPr>
      <w:r>
        <w:rPr>
          <w:rFonts w:hint="eastAsia" w:ascii="宋体" w:hAnsi="宋体" w:cs="宋体"/>
          <w:kern w:val="2"/>
          <w:sz w:val="21"/>
          <w:szCs w:val="21"/>
          <w:lang w:bidi="ar"/>
        </w:rPr>
        <w:t>1.合同总价为（人民币大写）：</w:t>
      </w:r>
      <w:r>
        <w:rPr>
          <w:rFonts w:hint="eastAsia" w:ascii="宋体" w:hAnsi="宋体" w:cs="宋体"/>
          <w:kern w:val="2"/>
          <w:sz w:val="21"/>
          <w:szCs w:val="21"/>
          <w:u w:val="single"/>
          <w:lang w:bidi="ar"/>
        </w:rPr>
        <w:t xml:space="preserve">              </w:t>
      </w:r>
      <w:r>
        <w:rPr>
          <w:rFonts w:hint="eastAsia" w:ascii="宋体" w:hAnsi="宋体" w:cs="宋体"/>
          <w:kern w:val="2"/>
          <w:sz w:val="21"/>
          <w:szCs w:val="21"/>
          <w:lang w:bidi="ar"/>
        </w:rPr>
        <w:t>（￥</w:t>
      </w:r>
      <w:r>
        <w:rPr>
          <w:rFonts w:hint="eastAsia" w:ascii="宋体" w:hAnsi="宋体" w:cs="宋体"/>
          <w:kern w:val="2"/>
          <w:sz w:val="21"/>
          <w:szCs w:val="21"/>
          <w:u w:val="single"/>
          <w:lang w:bidi="ar"/>
        </w:rPr>
        <w:t xml:space="preserve">        </w:t>
      </w:r>
      <w:r>
        <w:rPr>
          <w:rFonts w:hint="eastAsia" w:ascii="宋体" w:hAnsi="宋体" w:cs="宋体"/>
          <w:kern w:val="2"/>
          <w:sz w:val="21"/>
          <w:szCs w:val="21"/>
          <w:lang w:bidi="ar"/>
        </w:rPr>
        <w:t>）</w:t>
      </w:r>
      <w:r>
        <w:rPr>
          <w:rFonts w:hint="eastAsia" w:ascii="宋体" w:hAnsi="宋体" w:cs="宋体"/>
          <w:kern w:val="2"/>
          <w:sz w:val="28"/>
          <w:szCs w:val="21"/>
          <w:lang w:bidi="ar"/>
        </w:rPr>
        <w:t xml:space="preserve"> </w:t>
      </w:r>
      <w:r>
        <w:rPr>
          <w:rFonts w:hint="eastAsia" w:ascii="宋体" w:hAnsi="宋体" w:cs="宋体"/>
          <w:kern w:val="2"/>
          <w:sz w:val="21"/>
          <w:szCs w:val="21"/>
          <w:lang w:bidi="ar"/>
        </w:rPr>
        <w:t>万元整，含税）。由乙方包干使用。</w:t>
      </w:r>
    </w:p>
    <w:p w14:paraId="229E335C">
      <w:pPr>
        <w:spacing w:line="440" w:lineRule="exact"/>
        <w:ind w:firstLine="420" w:firstLineChars="200"/>
        <w:rPr>
          <w:rFonts w:hint="eastAsia" w:ascii="宋体" w:hAnsi="宋体" w:cs="宋体"/>
          <w:szCs w:val="21"/>
        </w:rPr>
      </w:pPr>
      <w:r>
        <w:rPr>
          <w:rFonts w:hint="eastAsia" w:ascii="宋体" w:hAnsi="宋体" w:cs="宋体"/>
          <w:szCs w:val="21"/>
          <w:lang w:bidi="ar"/>
        </w:rPr>
        <w:t>2.服务费用支付方式：</w:t>
      </w:r>
    </w:p>
    <w:p w14:paraId="2A250C5E">
      <w:pPr>
        <w:pStyle w:val="21"/>
        <w:spacing w:after="0"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（1）自合同签订后10个工作日内，甲方支付合同总金额 30%的预付款；（2）乙方提交最终研究成果经履约验收合同后30个工作日内，甲方支付至合同金额的100%。</w:t>
      </w:r>
    </w:p>
    <w:p w14:paraId="6A58319C">
      <w:pPr>
        <w:spacing w:line="440" w:lineRule="exact"/>
        <w:ind w:firstLine="420" w:firstLineChars="200"/>
        <w:rPr>
          <w:rFonts w:hint="eastAsia" w:ascii="宋体" w:hAnsi="宋体" w:cs="宋体"/>
          <w:szCs w:val="21"/>
        </w:rPr>
      </w:pPr>
      <w:r>
        <w:rPr>
          <w:rFonts w:hint="eastAsia" w:ascii="宋体" w:hAnsi="宋体" w:cs="宋体"/>
          <w:b/>
          <w:szCs w:val="21"/>
          <w:lang w:bidi="ar"/>
        </w:rPr>
        <w:t>四、乙方项目负责人：</w:t>
      </w:r>
      <w:r>
        <w:rPr>
          <w:rFonts w:hint="eastAsia" w:ascii="宋体" w:hAnsi="宋体" w:cs="宋体"/>
          <w:b/>
          <w:szCs w:val="21"/>
          <w:u w:val="single"/>
          <w:lang w:bidi="ar"/>
        </w:rPr>
        <w:t xml:space="preserve"> </w:t>
      </w:r>
      <w:r>
        <w:rPr>
          <w:rFonts w:hint="eastAsia" w:ascii="宋体" w:hAnsi="宋体" w:cs="宋体"/>
          <w:szCs w:val="21"/>
          <w:u w:val="single"/>
          <w:lang w:bidi="ar"/>
        </w:rPr>
        <w:t xml:space="preserve">           </w:t>
      </w:r>
      <w:r>
        <w:rPr>
          <w:rFonts w:hint="eastAsia" w:ascii="宋体" w:hAnsi="宋体" w:cs="宋体"/>
          <w:szCs w:val="21"/>
          <w:lang w:bidi="ar"/>
        </w:rPr>
        <w:t xml:space="preserve"> 。</w:t>
      </w:r>
    </w:p>
    <w:p w14:paraId="5474281B">
      <w:pPr>
        <w:spacing w:line="440" w:lineRule="exact"/>
        <w:ind w:firstLine="420" w:firstLineChars="200"/>
        <w:rPr>
          <w:rFonts w:hint="eastAsia" w:ascii="宋体" w:hAnsi="宋体" w:cs="宋体"/>
          <w:b/>
          <w:szCs w:val="21"/>
        </w:rPr>
      </w:pPr>
      <w:r>
        <w:rPr>
          <w:rFonts w:hint="eastAsia" w:ascii="宋体" w:hAnsi="宋体" w:cs="宋体"/>
          <w:b/>
          <w:szCs w:val="21"/>
          <w:lang w:bidi="ar"/>
        </w:rPr>
        <w:t>五、甲方的权利与义务</w:t>
      </w:r>
    </w:p>
    <w:p w14:paraId="07336602">
      <w:pPr>
        <w:spacing w:line="440" w:lineRule="exact"/>
        <w:ind w:firstLine="420" w:firstLineChars="200"/>
        <w:rPr>
          <w:rFonts w:hint="eastAsia" w:ascii="宋体" w:hAnsi="宋体" w:cs="宋体"/>
          <w:szCs w:val="21"/>
        </w:rPr>
      </w:pPr>
      <w:r>
        <w:rPr>
          <w:rFonts w:hint="eastAsia" w:ascii="宋体" w:hAnsi="宋体" w:cs="宋体"/>
          <w:szCs w:val="21"/>
          <w:lang w:bidi="ar"/>
        </w:rPr>
        <w:t>1.甲方有权对合同规定范围内乙方的服务行为进行监督和检查。</w:t>
      </w:r>
    </w:p>
    <w:p w14:paraId="59DD182B">
      <w:pPr>
        <w:spacing w:line="440" w:lineRule="exact"/>
        <w:ind w:firstLine="420" w:firstLineChars="200"/>
        <w:rPr>
          <w:rFonts w:hint="eastAsia" w:ascii="宋体" w:hAnsi="宋体" w:cs="宋体"/>
          <w:szCs w:val="21"/>
        </w:rPr>
      </w:pPr>
      <w:r>
        <w:rPr>
          <w:rFonts w:hint="eastAsia" w:ascii="宋体" w:hAnsi="宋体" w:cs="宋体"/>
          <w:szCs w:val="21"/>
          <w:lang w:bidi="ar"/>
        </w:rPr>
        <w:t>2.负责检查监督乙方管理工作的实施及制度的执行情况。</w:t>
      </w:r>
    </w:p>
    <w:p w14:paraId="11F5015E">
      <w:pPr>
        <w:spacing w:line="440" w:lineRule="exact"/>
        <w:ind w:firstLine="420" w:firstLineChars="200"/>
        <w:rPr>
          <w:rFonts w:hint="eastAsia" w:ascii="宋体" w:hAnsi="宋体" w:cs="宋体"/>
          <w:szCs w:val="21"/>
        </w:rPr>
      </w:pPr>
      <w:r>
        <w:rPr>
          <w:rFonts w:hint="eastAsia" w:ascii="宋体" w:hAnsi="宋体" w:cs="宋体"/>
          <w:szCs w:val="21"/>
          <w:lang w:bidi="ar"/>
        </w:rPr>
        <w:t>3.根据本合同规定，按时向乙方支付应付服务费用。</w:t>
      </w:r>
    </w:p>
    <w:p w14:paraId="7F421B28">
      <w:pPr>
        <w:spacing w:line="440" w:lineRule="exact"/>
        <w:ind w:firstLine="420" w:firstLineChars="200"/>
        <w:rPr>
          <w:rFonts w:hint="eastAsia" w:ascii="宋体" w:hAnsi="宋体" w:cs="宋体"/>
          <w:szCs w:val="21"/>
        </w:rPr>
      </w:pPr>
      <w:r>
        <w:rPr>
          <w:rFonts w:hint="eastAsia" w:ascii="宋体" w:hAnsi="宋体" w:cs="宋体"/>
          <w:szCs w:val="21"/>
          <w:lang w:bidi="ar"/>
        </w:rPr>
        <w:t>4.交付成果的知识产权、版权等所有权归甲方所有。该研究成果不得侵犯第三方的知识产权等权利。</w:t>
      </w:r>
    </w:p>
    <w:p w14:paraId="2618CD96">
      <w:pPr>
        <w:spacing w:line="440" w:lineRule="exact"/>
        <w:ind w:firstLine="420" w:firstLineChars="200"/>
        <w:rPr>
          <w:rFonts w:hint="eastAsia" w:ascii="宋体" w:hAnsi="宋体" w:cs="宋体"/>
          <w:szCs w:val="21"/>
        </w:rPr>
      </w:pPr>
      <w:r>
        <w:rPr>
          <w:rFonts w:hint="eastAsia" w:ascii="宋体" w:hAnsi="宋体" w:cs="宋体"/>
          <w:szCs w:val="21"/>
          <w:lang w:bidi="ar"/>
        </w:rPr>
        <w:t>5.国家法律、法规所规定由甲方承担的其他责任。</w:t>
      </w:r>
    </w:p>
    <w:p w14:paraId="2093B74E">
      <w:pPr>
        <w:spacing w:line="440" w:lineRule="exact"/>
        <w:ind w:firstLine="420" w:firstLineChars="200"/>
        <w:rPr>
          <w:rFonts w:hint="eastAsia" w:ascii="宋体" w:hAnsi="宋体" w:cs="宋体"/>
          <w:b/>
          <w:szCs w:val="21"/>
        </w:rPr>
      </w:pPr>
      <w:r>
        <w:rPr>
          <w:rFonts w:hint="eastAsia" w:ascii="宋体" w:hAnsi="宋体" w:cs="宋体"/>
          <w:b/>
          <w:szCs w:val="21"/>
          <w:lang w:bidi="ar"/>
        </w:rPr>
        <w:t>六、乙方的权利与义务</w:t>
      </w:r>
    </w:p>
    <w:p w14:paraId="5DEBED92">
      <w:pPr>
        <w:spacing w:line="440" w:lineRule="exact"/>
        <w:ind w:firstLine="420" w:firstLineChars="200"/>
        <w:rPr>
          <w:rFonts w:hint="eastAsia" w:ascii="宋体" w:hAnsi="宋体" w:cs="宋体"/>
          <w:szCs w:val="21"/>
        </w:rPr>
      </w:pPr>
      <w:r>
        <w:rPr>
          <w:rFonts w:hint="eastAsia" w:ascii="宋体" w:hAnsi="宋体" w:cs="宋体"/>
          <w:szCs w:val="21"/>
          <w:lang w:bidi="ar"/>
        </w:rPr>
        <w:t>1.乙方应满足招标文件中的所有内容和要求，对本合同规定的委托服务范围内的项目进行服务。</w:t>
      </w:r>
    </w:p>
    <w:p w14:paraId="3F05E9C2">
      <w:pPr>
        <w:spacing w:line="440" w:lineRule="exact"/>
        <w:ind w:firstLine="420" w:firstLineChars="200"/>
        <w:rPr>
          <w:rFonts w:hint="eastAsia" w:ascii="宋体" w:hAnsi="宋体" w:cs="宋体"/>
          <w:szCs w:val="21"/>
        </w:rPr>
      </w:pPr>
      <w:r>
        <w:rPr>
          <w:rFonts w:hint="eastAsia" w:ascii="宋体" w:hAnsi="宋体" w:cs="宋体"/>
          <w:szCs w:val="21"/>
          <w:lang w:bidi="ar"/>
        </w:rPr>
        <w:t>2.根据本合同的规定向甲方收取相关服务费用。</w:t>
      </w:r>
    </w:p>
    <w:p w14:paraId="60E58AA5">
      <w:pPr>
        <w:spacing w:line="440" w:lineRule="exact"/>
        <w:ind w:firstLine="420" w:firstLineChars="200"/>
        <w:rPr>
          <w:rFonts w:hint="eastAsia" w:ascii="宋体" w:hAnsi="宋体" w:cs="宋体"/>
          <w:szCs w:val="21"/>
        </w:rPr>
      </w:pPr>
      <w:r>
        <w:rPr>
          <w:rFonts w:hint="eastAsia" w:ascii="宋体" w:hAnsi="宋体" w:cs="宋体"/>
          <w:szCs w:val="21"/>
          <w:lang w:bidi="ar"/>
        </w:rPr>
        <w:t>3.及时向甲方通告本项目服务范围内有关服务的重大事项。</w:t>
      </w:r>
    </w:p>
    <w:p w14:paraId="6104CD9B">
      <w:pPr>
        <w:spacing w:line="440" w:lineRule="exact"/>
        <w:ind w:firstLine="420" w:firstLineChars="200"/>
        <w:rPr>
          <w:rFonts w:hint="eastAsia" w:ascii="宋体" w:hAnsi="宋体" w:cs="宋体"/>
          <w:szCs w:val="21"/>
        </w:rPr>
      </w:pPr>
      <w:r>
        <w:rPr>
          <w:rFonts w:hint="eastAsia" w:ascii="宋体" w:hAnsi="宋体" w:cs="宋体"/>
          <w:szCs w:val="21"/>
          <w:lang w:bidi="ar"/>
        </w:rPr>
        <w:t>4.接受项目行业管理部门及政府有关部门的指导，接受甲方的监督。</w:t>
      </w:r>
    </w:p>
    <w:p w14:paraId="1050A235">
      <w:pPr>
        <w:spacing w:line="440" w:lineRule="exact"/>
        <w:ind w:firstLine="420" w:firstLineChars="200"/>
        <w:rPr>
          <w:rFonts w:hint="eastAsia" w:ascii="宋体" w:hAnsi="宋体" w:cs="宋体"/>
          <w:szCs w:val="21"/>
        </w:rPr>
      </w:pPr>
      <w:r>
        <w:rPr>
          <w:rFonts w:hint="eastAsia" w:ascii="宋体" w:hAnsi="宋体" w:cs="宋体"/>
          <w:szCs w:val="21"/>
          <w:lang w:bidi="ar"/>
        </w:rPr>
        <w:t>5.甲方提供的所有数据及资料均只用于本项目研究使用，乙方具有相应的保密义务，不得将所提供的数据及资料用于其他用途。</w:t>
      </w:r>
    </w:p>
    <w:p w14:paraId="006B7824">
      <w:pPr>
        <w:spacing w:line="440" w:lineRule="exact"/>
        <w:ind w:firstLine="420" w:firstLineChars="200"/>
        <w:rPr>
          <w:rFonts w:hint="eastAsia" w:ascii="宋体" w:hAnsi="宋体" w:cs="宋体"/>
          <w:szCs w:val="21"/>
        </w:rPr>
      </w:pPr>
      <w:r>
        <w:rPr>
          <w:rFonts w:hint="eastAsia" w:ascii="宋体" w:hAnsi="宋体" w:cs="宋体"/>
          <w:szCs w:val="21"/>
          <w:lang w:bidi="ar"/>
        </w:rPr>
        <w:t>6.按照甲方的要求提交成果报告等资料。</w:t>
      </w:r>
    </w:p>
    <w:p w14:paraId="35ECA8FD">
      <w:pPr>
        <w:spacing w:line="440" w:lineRule="exact"/>
        <w:ind w:firstLine="420" w:firstLineChars="200"/>
        <w:rPr>
          <w:rFonts w:hint="eastAsia" w:ascii="宋体" w:hAnsi="宋体" w:cs="宋体"/>
          <w:szCs w:val="21"/>
        </w:rPr>
      </w:pPr>
      <w:r>
        <w:rPr>
          <w:rFonts w:hint="eastAsia" w:ascii="宋体" w:hAnsi="宋体" w:cs="宋体"/>
          <w:szCs w:val="21"/>
          <w:lang w:bidi="ar"/>
        </w:rPr>
        <w:t>7.国家法律、法规所规定由乙方承担的其他责任。</w:t>
      </w:r>
    </w:p>
    <w:p w14:paraId="531BB652">
      <w:pPr>
        <w:spacing w:line="440" w:lineRule="exact"/>
        <w:ind w:firstLine="420" w:firstLineChars="200"/>
        <w:rPr>
          <w:rFonts w:hint="eastAsia" w:ascii="宋体" w:hAnsi="宋体" w:cs="宋体"/>
          <w:bCs/>
          <w:szCs w:val="21"/>
          <w:lang w:bidi="ar"/>
        </w:rPr>
      </w:pPr>
      <w:r>
        <w:rPr>
          <w:rFonts w:hint="eastAsia" w:ascii="宋体" w:hAnsi="宋体" w:cs="宋体"/>
          <w:bCs/>
          <w:szCs w:val="21"/>
          <w:lang w:bidi="ar"/>
        </w:rPr>
        <w:t>8.未经甲方同意，乙方不得将该项目进行转包或者分包，否则甲方有权终止合同。</w:t>
      </w:r>
    </w:p>
    <w:p w14:paraId="692E46DF">
      <w:pPr>
        <w:spacing w:line="440" w:lineRule="exact"/>
        <w:ind w:firstLine="420" w:firstLineChars="200"/>
        <w:rPr>
          <w:rFonts w:hint="eastAsia" w:ascii="宋体" w:hAnsi="宋体" w:cs="宋体"/>
          <w:b/>
          <w:szCs w:val="21"/>
        </w:rPr>
      </w:pPr>
      <w:r>
        <w:rPr>
          <w:rFonts w:hint="eastAsia" w:ascii="宋体" w:hAnsi="宋体" w:cs="宋体"/>
          <w:b/>
          <w:szCs w:val="21"/>
          <w:lang w:bidi="ar"/>
        </w:rPr>
        <w:t>七、违约责任</w:t>
      </w:r>
    </w:p>
    <w:p w14:paraId="2F61C61C">
      <w:pPr>
        <w:spacing w:line="440" w:lineRule="exact"/>
        <w:ind w:firstLine="420" w:firstLineChars="200"/>
        <w:rPr>
          <w:rFonts w:hint="eastAsia" w:ascii="宋体" w:hAnsi="宋体" w:cs="宋体"/>
          <w:szCs w:val="21"/>
        </w:rPr>
      </w:pPr>
      <w:r>
        <w:rPr>
          <w:rFonts w:hint="eastAsia" w:ascii="宋体" w:hAnsi="宋体" w:cs="宋体"/>
          <w:szCs w:val="21"/>
          <w:lang w:bidi="ar"/>
        </w:rPr>
        <w:t>1.甲乙双方必须遵守本合同并执行合同中的各项规定，保证本合同的正常履行。除不可抗力或甲方的原因以外，乙方未能在约定的期限内提交成果报告，每逾期一日，应当按照合同总金额的万分之一向甲方支付违约金，支付违约金后，乙方仍应继续完成工作任务并提交项目成果报告。逾期三十日以上的，甲方有权立即单方面解除本合同，乙方应退还已收取的服务费，并按照合同总金额的 20%向甲方支付违约金。若乙方提交的最终成果报告经甲方验收不合格，且乙方修改完善后仍不合格的，甲方有权立即单方面解除本合同，乙方应退还全部已收取服务费，同时按照合同总金额的 20%向甲方支付违约金。</w:t>
      </w:r>
    </w:p>
    <w:p w14:paraId="54F9E5A1">
      <w:pPr>
        <w:spacing w:line="440" w:lineRule="exact"/>
        <w:ind w:firstLine="420" w:firstLineChars="200"/>
        <w:rPr>
          <w:rFonts w:hint="eastAsia" w:ascii="宋体" w:hAnsi="宋体" w:cs="宋体"/>
          <w:szCs w:val="21"/>
        </w:rPr>
      </w:pPr>
      <w:r>
        <w:rPr>
          <w:rFonts w:hint="eastAsia" w:ascii="宋体" w:hAnsi="宋体" w:cs="宋体"/>
          <w:szCs w:val="21"/>
          <w:lang w:bidi="ar"/>
        </w:rPr>
        <w:t>2.在合同履行期间，甲方要求终止或解除合同（非因乙方过错），乙方不退还已收取的服务费，甲方应根据乙方已进行的实际工作量支付服务费，不足一半时，按服务费的一半支付；超过一半时，按服务费的全部支付。</w:t>
      </w:r>
    </w:p>
    <w:p w14:paraId="11EB39F1">
      <w:pPr>
        <w:spacing w:line="440" w:lineRule="exact"/>
        <w:ind w:firstLine="420" w:firstLineChars="200"/>
        <w:rPr>
          <w:rFonts w:hint="eastAsia" w:ascii="宋体" w:hAnsi="宋体" w:cs="宋体"/>
          <w:bCs/>
          <w:szCs w:val="21"/>
          <w:lang w:bidi="ar"/>
        </w:rPr>
      </w:pPr>
      <w:r>
        <w:rPr>
          <w:rFonts w:hint="eastAsia" w:ascii="宋体" w:hAnsi="宋体" w:cs="宋体"/>
          <w:bCs/>
          <w:szCs w:val="21"/>
          <w:lang w:bidi="ar"/>
        </w:rPr>
        <w:t xml:space="preserve"> 如乙方违约的，除按照本合同约定向甲方承担违约责任外还需承担甲方因追偿所支出的律师费、鉴定费、保全费、保全保险费、差旅费、公证费等全部损失。</w:t>
      </w:r>
    </w:p>
    <w:p w14:paraId="081A8DF9">
      <w:pPr>
        <w:spacing w:line="440" w:lineRule="exact"/>
        <w:ind w:firstLine="420" w:firstLineChars="200"/>
        <w:rPr>
          <w:rFonts w:hint="eastAsia" w:ascii="宋体" w:hAnsi="宋体" w:cs="宋体"/>
          <w:b/>
          <w:szCs w:val="21"/>
        </w:rPr>
      </w:pPr>
      <w:r>
        <w:rPr>
          <w:rFonts w:hint="eastAsia" w:ascii="宋体" w:hAnsi="宋体" w:cs="宋体"/>
          <w:b/>
          <w:szCs w:val="21"/>
          <w:lang w:bidi="ar"/>
        </w:rPr>
        <w:t>八、争议解决</w:t>
      </w:r>
    </w:p>
    <w:p w14:paraId="7DC53E81">
      <w:pPr>
        <w:spacing w:line="440" w:lineRule="exact"/>
        <w:ind w:firstLine="420" w:firstLineChars="200"/>
        <w:rPr>
          <w:rFonts w:hint="eastAsia" w:ascii="宋体" w:hAnsi="宋体" w:cs="宋体"/>
          <w:szCs w:val="21"/>
        </w:rPr>
      </w:pPr>
      <w:r>
        <w:rPr>
          <w:rFonts w:hint="eastAsia" w:ascii="宋体" w:hAnsi="宋体" w:cs="宋体"/>
          <w:szCs w:val="21"/>
          <w:lang w:bidi="ar"/>
        </w:rPr>
        <w:t>甲乙双方其中一方不履行合同义务或者履行合同义务不符合约定的，应当承担继续履行、采取补救措施或者赔偿损失等违约责任。双方因履行本合同而发生的争议，应首先协商、调解解决，并签订补充协议；若经协商、调解不能达成一致的，可向甲方所在地人民法院提起诉讼解决。</w:t>
      </w:r>
    </w:p>
    <w:p w14:paraId="12FBCBC9">
      <w:pPr>
        <w:spacing w:line="440" w:lineRule="exact"/>
        <w:ind w:firstLine="420" w:firstLineChars="200"/>
        <w:rPr>
          <w:rFonts w:hint="eastAsia" w:ascii="宋体" w:hAnsi="宋体" w:cs="宋体"/>
          <w:b/>
          <w:szCs w:val="21"/>
        </w:rPr>
      </w:pPr>
      <w:r>
        <w:rPr>
          <w:rFonts w:hint="eastAsia" w:ascii="宋体" w:hAnsi="宋体" w:cs="宋体"/>
          <w:b/>
          <w:szCs w:val="21"/>
          <w:lang w:bidi="ar"/>
        </w:rPr>
        <w:t>九、合同生效及其他</w:t>
      </w:r>
    </w:p>
    <w:p w14:paraId="60C5874E">
      <w:pPr>
        <w:spacing w:line="440" w:lineRule="exact"/>
        <w:ind w:firstLine="371" w:firstLineChars="177"/>
        <w:rPr>
          <w:rFonts w:hint="eastAsia" w:ascii="宋体" w:hAnsi="宋体" w:cs="宋体"/>
          <w:szCs w:val="21"/>
        </w:rPr>
      </w:pPr>
      <w:r>
        <w:rPr>
          <w:rFonts w:hint="eastAsia" w:ascii="宋体" w:hAnsi="宋体" w:cs="宋体"/>
          <w:szCs w:val="21"/>
          <w:lang w:bidi="ar"/>
        </w:rPr>
        <w:t>1、在本合同履行过程中，乙方不得消极怠工或拒不履行合同义务，否则将视为乙方违约，除按本合同约定追究违约责任外，甲方仍有权就违约事宜提出改正，如乙方仍拒不改正的，甲方有权解除合同，要求其按合同价的20%支付违约金，并有权依法委托有资质的第三方继续履行本合同义务，由此造成的一切损失（包括但不限于再行采购的费用、委托第三人继续履行时超出本合同费用部分等）由乙方全部承担。</w:t>
      </w:r>
    </w:p>
    <w:p w14:paraId="14E49866">
      <w:pPr>
        <w:spacing w:line="360" w:lineRule="auto"/>
        <w:ind w:firstLine="420" w:firstLineChars="200"/>
        <w:rPr>
          <w:rFonts w:hint="eastAsia" w:ascii="宋体" w:hAnsi="宋体" w:cs="宋体"/>
          <w:szCs w:val="21"/>
        </w:rPr>
      </w:pPr>
      <w:r>
        <w:rPr>
          <w:rFonts w:hint="eastAsia" w:ascii="宋体" w:hAnsi="宋体" w:cs="宋体"/>
          <w:szCs w:val="21"/>
        </w:rPr>
        <w:t>2.本合同一式四份，具有同等法律效力，财政部门（政府采购监管部门）、采购代理机构各一份，甲乙双方各一份（可根据需要另增加）。</w:t>
      </w:r>
    </w:p>
    <w:p w14:paraId="20B74B76">
      <w:pPr>
        <w:spacing w:line="360" w:lineRule="auto"/>
        <w:ind w:firstLine="420" w:firstLineChars="200"/>
        <w:rPr>
          <w:rFonts w:hint="eastAsia" w:ascii="宋体" w:hAnsi="宋体" w:cs="宋体"/>
          <w:szCs w:val="21"/>
        </w:rPr>
      </w:pPr>
      <w:r>
        <w:rPr>
          <w:rFonts w:hint="eastAsia" w:ascii="宋体" w:hAnsi="宋体" w:cs="宋体"/>
          <w:szCs w:val="21"/>
        </w:rPr>
        <w:t>3.本合同甲乙双方签字盖章后生效，自签订之日起七个工作日内，甲方应当将合同副本报同级财政部门备案。本合同自签订之日起2个工作日内，甲方应当将采购合同在广西壮族自治区财政厅指定的媒体上公告。</w:t>
      </w:r>
    </w:p>
    <w:p w14:paraId="32D6AF81">
      <w:pPr>
        <w:spacing w:line="440" w:lineRule="exact"/>
        <w:ind w:firstLine="371" w:firstLineChars="177"/>
        <w:rPr>
          <w:rFonts w:hint="eastAsia" w:ascii="宋体" w:hAnsi="宋体" w:cs="宋体"/>
          <w:szCs w:val="21"/>
        </w:rPr>
      </w:pPr>
      <w:r>
        <w:rPr>
          <w:rFonts w:hint="eastAsia" w:ascii="宋体" w:hAnsi="宋体" w:cs="宋体"/>
          <w:szCs w:val="21"/>
          <w:lang w:bidi="ar"/>
        </w:rPr>
        <w:t>4、自甲乙双方签字、盖章之日起生效至全部合同义务履行完毕时终止。</w:t>
      </w:r>
    </w:p>
    <w:p w14:paraId="7117C632">
      <w:pPr>
        <w:spacing w:line="380" w:lineRule="exact"/>
        <w:ind w:firstLine="371" w:firstLineChars="177"/>
        <w:rPr>
          <w:rFonts w:hint="eastAsia" w:ascii="宋体" w:hAnsi="宋体" w:cs="宋体"/>
          <w:szCs w:val="21"/>
        </w:rPr>
      </w:pPr>
      <w:r>
        <w:rPr>
          <w:rFonts w:hint="eastAsia" w:ascii="宋体" w:hAnsi="宋体" w:cs="宋体"/>
          <w:szCs w:val="21"/>
          <w:lang w:bidi="ar"/>
        </w:rPr>
        <w:t>5、本合同未尽事宜，由双方协商处理。</w:t>
      </w:r>
    </w:p>
    <w:tbl>
      <w:tblPr>
        <w:tblStyle w:val="24"/>
        <w:tblpPr w:leftFromText="180" w:rightFromText="180" w:vertAnchor="text" w:horzAnchor="margin" w:tblpY="214"/>
        <w:tblW w:w="0" w:type="auto"/>
        <w:tblInd w:w="0" w:type="dxa"/>
        <w:tblLayout w:type="fixed"/>
        <w:tblCellMar>
          <w:top w:w="0" w:type="dxa"/>
          <w:left w:w="108" w:type="dxa"/>
          <w:bottom w:w="0" w:type="dxa"/>
          <w:right w:w="108" w:type="dxa"/>
        </w:tblCellMar>
      </w:tblPr>
      <w:tblGrid>
        <w:gridCol w:w="4582"/>
        <w:gridCol w:w="4583"/>
      </w:tblGrid>
      <w:tr w14:paraId="10636674">
        <w:tblPrEx>
          <w:tblCellMar>
            <w:top w:w="0" w:type="dxa"/>
            <w:left w:w="108" w:type="dxa"/>
            <w:bottom w:w="0" w:type="dxa"/>
            <w:right w:w="108" w:type="dxa"/>
          </w:tblCellMar>
        </w:tblPrEx>
        <w:trPr>
          <w:cantSplit/>
          <w:trHeight w:val="2380" w:hRule="atLeast"/>
        </w:trPr>
        <w:tc>
          <w:tcPr>
            <w:tcW w:w="4582" w:type="dxa"/>
            <w:tcBorders>
              <w:tl2br w:val="nil"/>
              <w:tr2bl w:val="nil"/>
            </w:tcBorders>
            <w:vAlign w:val="center"/>
          </w:tcPr>
          <w:p w14:paraId="381B604E">
            <w:pPr>
              <w:snapToGrid w:val="0"/>
              <w:spacing w:line="360" w:lineRule="auto"/>
              <w:rPr>
                <w:rFonts w:hint="eastAsia" w:ascii="宋体" w:hAnsi="宋体" w:cs="宋体"/>
                <w:szCs w:val="21"/>
              </w:rPr>
            </w:pPr>
            <w:r>
              <w:rPr>
                <w:rFonts w:hint="eastAsia" w:ascii="宋体" w:hAnsi="宋体" w:cs="宋体"/>
                <w:szCs w:val="21"/>
              </w:rPr>
              <w:t>甲方：（章）</w:t>
            </w:r>
          </w:p>
          <w:p w14:paraId="0D4A58CC">
            <w:pPr>
              <w:snapToGrid w:val="0"/>
              <w:spacing w:line="360" w:lineRule="auto"/>
              <w:rPr>
                <w:rFonts w:hint="eastAsia" w:ascii="宋体" w:hAnsi="宋体" w:cs="宋体"/>
                <w:szCs w:val="21"/>
              </w:rPr>
            </w:pPr>
          </w:p>
          <w:p w14:paraId="783D3005">
            <w:pPr>
              <w:snapToGrid w:val="0"/>
              <w:spacing w:line="360" w:lineRule="auto"/>
              <w:rPr>
                <w:rFonts w:hint="eastAsia" w:ascii="宋体" w:hAnsi="宋体" w:cs="宋体"/>
                <w:szCs w:val="21"/>
              </w:rPr>
            </w:pPr>
          </w:p>
          <w:p w14:paraId="5E682C92">
            <w:pPr>
              <w:snapToGrid w:val="0"/>
              <w:spacing w:line="360" w:lineRule="auto"/>
              <w:ind w:firstLine="945" w:firstLineChars="450"/>
              <w:jc w:val="right"/>
              <w:rPr>
                <w:rFonts w:hint="eastAsia" w:ascii="宋体" w:hAnsi="宋体" w:cs="宋体"/>
                <w:szCs w:val="21"/>
              </w:rPr>
            </w:pPr>
          </w:p>
          <w:p w14:paraId="5D82C783">
            <w:pPr>
              <w:snapToGrid w:val="0"/>
              <w:spacing w:line="360" w:lineRule="auto"/>
              <w:ind w:firstLine="945" w:firstLineChars="450"/>
              <w:jc w:val="right"/>
              <w:rPr>
                <w:rFonts w:hint="eastAsia" w:ascii="宋体" w:hAnsi="宋体" w:cs="宋体"/>
                <w:szCs w:val="21"/>
              </w:rPr>
            </w:pPr>
            <w:r>
              <w:rPr>
                <w:rFonts w:hint="eastAsia" w:ascii="宋体" w:hAnsi="宋体" w:cs="宋体"/>
                <w:szCs w:val="21"/>
              </w:rPr>
              <w:t>年   月   日</w:t>
            </w:r>
          </w:p>
        </w:tc>
        <w:tc>
          <w:tcPr>
            <w:tcW w:w="4583" w:type="dxa"/>
            <w:tcBorders>
              <w:tl2br w:val="nil"/>
              <w:tr2bl w:val="nil"/>
            </w:tcBorders>
            <w:vAlign w:val="center"/>
          </w:tcPr>
          <w:p w14:paraId="7D2CCAB2">
            <w:pPr>
              <w:snapToGrid w:val="0"/>
              <w:spacing w:line="360" w:lineRule="auto"/>
              <w:rPr>
                <w:rFonts w:hint="eastAsia" w:ascii="宋体" w:hAnsi="宋体" w:cs="宋体"/>
                <w:szCs w:val="21"/>
              </w:rPr>
            </w:pPr>
            <w:r>
              <w:rPr>
                <w:rFonts w:hint="eastAsia" w:ascii="宋体" w:hAnsi="宋体" w:cs="宋体"/>
                <w:szCs w:val="21"/>
              </w:rPr>
              <w:t xml:space="preserve">乙方：（章）       </w:t>
            </w:r>
          </w:p>
          <w:p w14:paraId="3A691443">
            <w:pPr>
              <w:snapToGrid w:val="0"/>
              <w:spacing w:line="360" w:lineRule="auto"/>
              <w:rPr>
                <w:rFonts w:hint="eastAsia" w:ascii="宋体" w:hAnsi="宋体" w:cs="宋体"/>
                <w:szCs w:val="21"/>
              </w:rPr>
            </w:pPr>
          </w:p>
          <w:p w14:paraId="6C3B2315">
            <w:pPr>
              <w:snapToGrid w:val="0"/>
              <w:spacing w:line="360" w:lineRule="auto"/>
              <w:rPr>
                <w:rFonts w:hint="eastAsia" w:ascii="宋体" w:hAnsi="宋体" w:cs="宋体"/>
                <w:szCs w:val="21"/>
              </w:rPr>
            </w:pPr>
            <w:r>
              <w:rPr>
                <w:rFonts w:hint="eastAsia" w:ascii="宋体" w:hAnsi="宋体" w:cs="宋体"/>
                <w:szCs w:val="21"/>
              </w:rPr>
              <w:t xml:space="preserve">       </w:t>
            </w:r>
          </w:p>
          <w:p w14:paraId="33BDC72E">
            <w:pPr>
              <w:snapToGrid w:val="0"/>
              <w:spacing w:line="360" w:lineRule="auto"/>
              <w:jc w:val="right"/>
              <w:rPr>
                <w:rFonts w:hint="eastAsia" w:ascii="宋体" w:hAnsi="宋体" w:cs="宋体"/>
                <w:szCs w:val="21"/>
              </w:rPr>
            </w:pPr>
          </w:p>
          <w:p w14:paraId="128EEE94">
            <w:pPr>
              <w:snapToGrid w:val="0"/>
              <w:spacing w:line="360" w:lineRule="auto"/>
              <w:jc w:val="right"/>
              <w:rPr>
                <w:rFonts w:hint="eastAsia" w:ascii="宋体" w:hAnsi="宋体" w:cs="宋体"/>
                <w:szCs w:val="21"/>
              </w:rPr>
            </w:pPr>
            <w:r>
              <w:rPr>
                <w:rFonts w:hint="eastAsia" w:ascii="宋体" w:hAnsi="宋体" w:cs="宋体"/>
                <w:szCs w:val="21"/>
              </w:rPr>
              <w:t xml:space="preserve"> 年   月   日</w:t>
            </w:r>
          </w:p>
        </w:tc>
      </w:tr>
      <w:tr w14:paraId="31E3F8F9">
        <w:tblPrEx>
          <w:tblCellMar>
            <w:top w:w="0" w:type="dxa"/>
            <w:left w:w="108" w:type="dxa"/>
            <w:bottom w:w="0" w:type="dxa"/>
            <w:right w:w="108" w:type="dxa"/>
          </w:tblCellMar>
        </w:tblPrEx>
        <w:trPr>
          <w:cantSplit/>
          <w:trHeight w:val="393" w:hRule="atLeast"/>
        </w:trPr>
        <w:tc>
          <w:tcPr>
            <w:tcW w:w="4582" w:type="dxa"/>
            <w:tcBorders>
              <w:tl2br w:val="nil"/>
              <w:tr2bl w:val="nil"/>
            </w:tcBorders>
            <w:vAlign w:val="center"/>
          </w:tcPr>
          <w:p w14:paraId="505E3CF1">
            <w:pPr>
              <w:snapToGrid w:val="0"/>
              <w:spacing w:line="360" w:lineRule="auto"/>
              <w:rPr>
                <w:rFonts w:hint="eastAsia" w:ascii="宋体" w:hAnsi="宋体" w:cs="宋体"/>
                <w:szCs w:val="21"/>
              </w:rPr>
            </w:pPr>
            <w:r>
              <w:rPr>
                <w:rFonts w:hint="eastAsia" w:ascii="宋体" w:hAnsi="宋体" w:cs="宋体"/>
                <w:szCs w:val="21"/>
              </w:rPr>
              <w:t>单位地址：</w:t>
            </w:r>
            <w:r>
              <w:rPr>
                <w:rFonts w:ascii="宋体" w:hAnsi="宋体" w:cs="宋体"/>
                <w:szCs w:val="21"/>
              </w:rPr>
              <w:t xml:space="preserve"> </w:t>
            </w:r>
          </w:p>
        </w:tc>
        <w:tc>
          <w:tcPr>
            <w:tcW w:w="4583" w:type="dxa"/>
            <w:tcBorders>
              <w:tl2br w:val="nil"/>
              <w:tr2bl w:val="nil"/>
            </w:tcBorders>
            <w:vAlign w:val="center"/>
          </w:tcPr>
          <w:p w14:paraId="4A54CA5C">
            <w:pPr>
              <w:snapToGrid w:val="0"/>
              <w:spacing w:line="360" w:lineRule="auto"/>
              <w:rPr>
                <w:rFonts w:hint="eastAsia" w:ascii="宋体" w:hAnsi="宋体" w:cs="宋体"/>
                <w:szCs w:val="21"/>
              </w:rPr>
            </w:pPr>
            <w:r>
              <w:rPr>
                <w:rFonts w:hint="eastAsia" w:ascii="宋体" w:hAnsi="宋体" w:cs="宋体"/>
                <w:szCs w:val="21"/>
              </w:rPr>
              <w:t xml:space="preserve">单位地址： </w:t>
            </w:r>
          </w:p>
        </w:tc>
      </w:tr>
      <w:tr w14:paraId="51134CA8">
        <w:tblPrEx>
          <w:tblCellMar>
            <w:top w:w="0" w:type="dxa"/>
            <w:left w:w="108" w:type="dxa"/>
            <w:bottom w:w="0" w:type="dxa"/>
            <w:right w:w="108" w:type="dxa"/>
          </w:tblCellMar>
        </w:tblPrEx>
        <w:trPr>
          <w:cantSplit/>
          <w:trHeight w:val="393" w:hRule="atLeast"/>
        </w:trPr>
        <w:tc>
          <w:tcPr>
            <w:tcW w:w="4582" w:type="dxa"/>
            <w:tcBorders>
              <w:tl2br w:val="nil"/>
              <w:tr2bl w:val="nil"/>
            </w:tcBorders>
            <w:vAlign w:val="center"/>
          </w:tcPr>
          <w:p w14:paraId="11D34239">
            <w:pPr>
              <w:snapToGrid w:val="0"/>
              <w:spacing w:line="360" w:lineRule="auto"/>
              <w:rPr>
                <w:rFonts w:hint="eastAsia" w:ascii="宋体" w:hAnsi="宋体" w:cs="宋体"/>
                <w:szCs w:val="21"/>
              </w:rPr>
            </w:pPr>
            <w:r>
              <w:rPr>
                <w:rFonts w:hint="eastAsia" w:ascii="宋体" w:hAnsi="宋体" w:cs="宋体"/>
                <w:szCs w:val="21"/>
              </w:rPr>
              <w:t>法定代表人：</w:t>
            </w:r>
          </w:p>
        </w:tc>
        <w:tc>
          <w:tcPr>
            <w:tcW w:w="4583" w:type="dxa"/>
            <w:tcBorders>
              <w:tl2br w:val="nil"/>
              <w:tr2bl w:val="nil"/>
            </w:tcBorders>
            <w:vAlign w:val="center"/>
          </w:tcPr>
          <w:p w14:paraId="70A04F68">
            <w:pPr>
              <w:snapToGrid w:val="0"/>
              <w:spacing w:line="360" w:lineRule="auto"/>
              <w:rPr>
                <w:rFonts w:hint="eastAsia" w:ascii="宋体" w:hAnsi="宋体" w:cs="宋体"/>
                <w:szCs w:val="21"/>
              </w:rPr>
            </w:pPr>
            <w:r>
              <w:rPr>
                <w:rFonts w:hint="eastAsia" w:ascii="宋体" w:hAnsi="宋体" w:cs="宋体"/>
                <w:szCs w:val="21"/>
              </w:rPr>
              <w:t>法定代表人：</w:t>
            </w:r>
          </w:p>
        </w:tc>
      </w:tr>
      <w:tr w14:paraId="15E1E29C">
        <w:tblPrEx>
          <w:tblCellMar>
            <w:top w:w="0" w:type="dxa"/>
            <w:left w:w="108" w:type="dxa"/>
            <w:bottom w:w="0" w:type="dxa"/>
            <w:right w:w="108" w:type="dxa"/>
          </w:tblCellMar>
        </w:tblPrEx>
        <w:trPr>
          <w:cantSplit/>
          <w:trHeight w:val="393" w:hRule="atLeast"/>
        </w:trPr>
        <w:tc>
          <w:tcPr>
            <w:tcW w:w="4582" w:type="dxa"/>
            <w:tcBorders>
              <w:tl2br w:val="nil"/>
              <w:tr2bl w:val="nil"/>
            </w:tcBorders>
            <w:vAlign w:val="center"/>
          </w:tcPr>
          <w:p w14:paraId="6C7096E1">
            <w:pPr>
              <w:snapToGrid w:val="0"/>
              <w:spacing w:line="360" w:lineRule="auto"/>
              <w:rPr>
                <w:rFonts w:hint="eastAsia" w:ascii="宋体" w:hAnsi="宋体" w:cs="宋体"/>
                <w:szCs w:val="21"/>
              </w:rPr>
            </w:pPr>
            <w:r>
              <w:rPr>
                <w:rFonts w:hint="eastAsia" w:ascii="宋体" w:hAnsi="宋体" w:cs="宋体"/>
                <w:szCs w:val="21"/>
              </w:rPr>
              <w:t>委托代理人：</w:t>
            </w:r>
          </w:p>
        </w:tc>
        <w:tc>
          <w:tcPr>
            <w:tcW w:w="4583" w:type="dxa"/>
            <w:tcBorders>
              <w:tl2br w:val="nil"/>
              <w:tr2bl w:val="nil"/>
            </w:tcBorders>
            <w:vAlign w:val="center"/>
          </w:tcPr>
          <w:p w14:paraId="36592B60">
            <w:pPr>
              <w:snapToGrid w:val="0"/>
              <w:spacing w:line="360" w:lineRule="auto"/>
              <w:rPr>
                <w:rFonts w:hint="eastAsia" w:ascii="宋体" w:hAnsi="宋体" w:cs="宋体"/>
                <w:szCs w:val="21"/>
              </w:rPr>
            </w:pPr>
            <w:r>
              <w:rPr>
                <w:rFonts w:hint="eastAsia" w:ascii="宋体" w:hAnsi="宋体" w:cs="宋体"/>
                <w:szCs w:val="21"/>
              </w:rPr>
              <w:t>委托代理人：</w:t>
            </w:r>
          </w:p>
        </w:tc>
      </w:tr>
      <w:tr w14:paraId="127F50D5">
        <w:tblPrEx>
          <w:tblCellMar>
            <w:top w:w="0" w:type="dxa"/>
            <w:left w:w="108" w:type="dxa"/>
            <w:bottom w:w="0" w:type="dxa"/>
            <w:right w:w="108" w:type="dxa"/>
          </w:tblCellMar>
        </w:tblPrEx>
        <w:trPr>
          <w:cantSplit/>
          <w:trHeight w:val="393" w:hRule="atLeast"/>
        </w:trPr>
        <w:tc>
          <w:tcPr>
            <w:tcW w:w="4582" w:type="dxa"/>
            <w:tcBorders>
              <w:tl2br w:val="nil"/>
              <w:tr2bl w:val="nil"/>
            </w:tcBorders>
            <w:vAlign w:val="center"/>
          </w:tcPr>
          <w:p w14:paraId="15BF4142">
            <w:pPr>
              <w:snapToGrid w:val="0"/>
              <w:spacing w:line="360" w:lineRule="auto"/>
              <w:rPr>
                <w:rFonts w:hint="eastAsia" w:ascii="宋体" w:hAnsi="宋体" w:cs="宋体"/>
                <w:szCs w:val="21"/>
              </w:rPr>
            </w:pPr>
            <w:r>
              <w:rPr>
                <w:rFonts w:hint="eastAsia" w:ascii="宋体" w:hAnsi="宋体" w:cs="宋体"/>
                <w:szCs w:val="21"/>
              </w:rPr>
              <w:t>电话：</w:t>
            </w:r>
          </w:p>
        </w:tc>
        <w:tc>
          <w:tcPr>
            <w:tcW w:w="4583" w:type="dxa"/>
            <w:tcBorders>
              <w:tl2br w:val="nil"/>
              <w:tr2bl w:val="nil"/>
            </w:tcBorders>
            <w:vAlign w:val="center"/>
          </w:tcPr>
          <w:p w14:paraId="6537387F">
            <w:pPr>
              <w:snapToGrid w:val="0"/>
              <w:spacing w:line="360" w:lineRule="auto"/>
              <w:rPr>
                <w:rFonts w:hint="eastAsia" w:ascii="宋体" w:hAnsi="宋体" w:cs="宋体"/>
                <w:szCs w:val="21"/>
              </w:rPr>
            </w:pPr>
            <w:r>
              <w:rPr>
                <w:rFonts w:hint="eastAsia" w:ascii="宋体" w:hAnsi="宋体" w:cs="宋体"/>
                <w:szCs w:val="21"/>
              </w:rPr>
              <w:t>电话：</w:t>
            </w:r>
          </w:p>
        </w:tc>
      </w:tr>
      <w:tr w14:paraId="06EE3B55">
        <w:tblPrEx>
          <w:tblCellMar>
            <w:top w:w="0" w:type="dxa"/>
            <w:left w:w="108" w:type="dxa"/>
            <w:bottom w:w="0" w:type="dxa"/>
            <w:right w:w="108" w:type="dxa"/>
          </w:tblCellMar>
        </w:tblPrEx>
        <w:trPr>
          <w:cantSplit/>
          <w:trHeight w:val="393" w:hRule="atLeast"/>
        </w:trPr>
        <w:tc>
          <w:tcPr>
            <w:tcW w:w="4582" w:type="dxa"/>
            <w:tcBorders>
              <w:tl2br w:val="nil"/>
              <w:tr2bl w:val="nil"/>
            </w:tcBorders>
            <w:vAlign w:val="center"/>
          </w:tcPr>
          <w:p w14:paraId="394CB60C">
            <w:pPr>
              <w:snapToGrid w:val="0"/>
              <w:spacing w:line="360" w:lineRule="auto"/>
              <w:rPr>
                <w:rFonts w:hint="eastAsia" w:ascii="宋体" w:hAnsi="宋体" w:cs="宋体"/>
                <w:szCs w:val="21"/>
              </w:rPr>
            </w:pPr>
            <w:r>
              <w:rPr>
                <w:rFonts w:hint="eastAsia" w:ascii="宋体" w:hAnsi="宋体" w:cs="宋体"/>
                <w:szCs w:val="21"/>
              </w:rPr>
              <w:t xml:space="preserve">开户银行： </w:t>
            </w:r>
          </w:p>
        </w:tc>
        <w:tc>
          <w:tcPr>
            <w:tcW w:w="4583" w:type="dxa"/>
            <w:tcBorders>
              <w:tl2br w:val="nil"/>
              <w:tr2bl w:val="nil"/>
            </w:tcBorders>
            <w:vAlign w:val="center"/>
          </w:tcPr>
          <w:p w14:paraId="4EF0CCD1">
            <w:pPr>
              <w:snapToGrid w:val="0"/>
              <w:spacing w:line="360" w:lineRule="auto"/>
              <w:rPr>
                <w:rFonts w:hint="eastAsia" w:ascii="宋体" w:hAnsi="宋体" w:cs="宋体"/>
                <w:szCs w:val="21"/>
              </w:rPr>
            </w:pPr>
            <w:r>
              <w:rPr>
                <w:rFonts w:hint="eastAsia" w:ascii="宋体" w:hAnsi="宋体" w:cs="宋体"/>
                <w:szCs w:val="21"/>
              </w:rPr>
              <w:t xml:space="preserve">开户银行： </w:t>
            </w:r>
          </w:p>
        </w:tc>
      </w:tr>
      <w:tr w14:paraId="53F5C0D8">
        <w:tblPrEx>
          <w:tblCellMar>
            <w:top w:w="0" w:type="dxa"/>
            <w:left w:w="108" w:type="dxa"/>
            <w:bottom w:w="0" w:type="dxa"/>
            <w:right w:w="108" w:type="dxa"/>
          </w:tblCellMar>
        </w:tblPrEx>
        <w:trPr>
          <w:cantSplit/>
          <w:trHeight w:val="393" w:hRule="atLeast"/>
        </w:trPr>
        <w:tc>
          <w:tcPr>
            <w:tcW w:w="4582" w:type="dxa"/>
            <w:tcBorders>
              <w:tl2br w:val="nil"/>
              <w:tr2bl w:val="nil"/>
            </w:tcBorders>
            <w:vAlign w:val="center"/>
          </w:tcPr>
          <w:p w14:paraId="7C66D157">
            <w:pPr>
              <w:snapToGrid w:val="0"/>
              <w:spacing w:line="360" w:lineRule="auto"/>
              <w:rPr>
                <w:rFonts w:hint="eastAsia" w:ascii="宋体" w:hAnsi="宋体" w:cs="宋体"/>
                <w:szCs w:val="21"/>
              </w:rPr>
            </w:pPr>
            <w:r>
              <w:rPr>
                <w:rFonts w:hint="eastAsia" w:ascii="宋体" w:hAnsi="宋体" w:cs="宋体"/>
                <w:szCs w:val="21"/>
              </w:rPr>
              <w:t>账号：</w:t>
            </w:r>
          </w:p>
        </w:tc>
        <w:tc>
          <w:tcPr>
            <w:tcW w:w="4583" w:type="dxa"/>
            <w:tcBorders>
              <w:tl2br w:val="nil"/>
              <w:tr2bl w:val="nil"/>
            </w:tcBorders>
            <w:vAlign w:val="center"/>
          </w:tcPr>
          <w:p w14:paraId="0F79EFEB">
            <w:pPr>
              <w:snapToGrid w:val="0"/>
              <w:spacing w:line="360" w:lineRule="auto"/>
              <w:rPr>
                <w:rFonts w:hint="eastAsia" w:ascii="宋体" w:hAnsi="宋体" w:cs="宋体"/>
                <w:szCs w:val="21"/>
              </w:rPr>
            </w:pPr>
            <w:r>
              <w:rPr>
                <w:rFonts w:hint="eastAsia" w:ascii="宋体" w:hAnsi="宋体" w:cs="宋体"/>
                <w:szCs w:val="21"/>
              </w:rPr>
              <w:t>账号：</w:t>
            </w:r>
          </w:p>
        </w:tc>
      </w:tr>
      <w:tr w14:paraId="201300F4">
        <w:tblPrEx>
          <w:tblCellMar>
            <w:top w:w="0" w:type="dxa"/>
            <w:left w:w="108" w:type="dxa"/>
            <w:bottom w:w="0" w:type="dxa"/>
            <w:right w:w="108" w:type="dxa"/>
          </w:tblCellMar>
        </w:tblPrEx>
        <w:trPr>
          <w:cantSplit/>
          <w:trHeight w:val="393" w:hRule="atLeast"/>
        </w:trPr>
        <w:tc>
          <w:tcPr>
            <w:tcW w:w="4582" w:type="dxa"/>
            <w:tcBorders>
              <w:tl2br w:val="nil"/>
              <w:tr2bl w:val="nil"/>
            </w:tcBorders>
            <w:vAlign w:val="center"/>
          </w:tcPr>
          <w:p w14:paraId="15F3FA55">
            <w:pPr>
              <w:snapToGrid w:val="0"/>
              <w:spacing w:line="360" w:lineRule="auto"/>
              <w:rPr>
                <w:rFonts w:hint="eastAsia" w:ascii="宋体" w:hAnsi="宋体" w:cs="宋体"/>
                <w:szCs w:val="21"/>
              </w:rPr>
            </w:pPr>
            <w:r>
              <w:rPr>
                <w:rFonts w:hint="eastAsia" w:ascii="宋体" w:hAnsi="宋体" w:cs="宋体"/>
                <w:szCs w:val="21"/>
              </w:rPr>
              <w:t>邮政编码：</w:t>
            </w:r>
          </w:p>
        </w:tc>
        <w:tc>
          <w:tcPr>
            <w:tcW w:w="4583" w:type="dxa"/>
            <w:tcBorders>
              <w:tl2br w:val="nil"/>
              <w:tr2bl w:val="nil"/>
            </w:tcBorders>
            <w:vAlign w:val="center"/>
          </w:tcPr>
          <w:p w14:paraId="4BD75CE1">
            <w:pPr>
              <w:snapToGrid w:val="0"/>
              <w:spacing w:line="360" w:lineRule="auto"/>
              <w:rPr>
                <w:rFonts w:hint="eastAsia" w:ascii="宋体" w:hAnsi="宋体" w:cs="宋体"/>
                <w:szCs w:val="21"/>
              </w:rPr>
            </w:pPr>
            <w:r>
              <w:rPr>
                <w:rFonts w:hint="eastAsia" w:ascii="宋体" w:hAnsi="宋体" w:cs="宋体"/>
                <w:szCs w:val="21"/>
              </w:rPr>
              <w:t>邮政编码：</w:t>
            </w:r>
          </w:p>
        </w:tc>
      </w:tr>
    </w:tbl>
    <w:p w14:paraId="1418429F">
      <w:pPr>
        <w:tabs>
          <w:tab w:val="left" w:pos="5517"/>
        </w:tabs>
        <w:rPr>
          <w:rFonts w:hint="eastAsia" w:ascii="宋体" w:hAnsi="宋体" w:cs="宋体"/>
          <w:sz w:val="20"/>
          <w:szCs w:val="20"/>
          <w:highlight w:val="yellow"/>
        </w:rPr>
      </w:pPr>
      <w:r>
        <w:rPr>
          <w:rFonts w:hint="eastAsia" w:ascii="宋体" w:hAnsi="宋体" w:cs="宋体"/>
          <w:sz w:val="20"/>
          <w:szCs w:val="20"/>
        </w:rPr>
        <w:t xml:space="preserve"> </w:t>
      </w:r>
    </w:p>
    <w:p w14:paraId="01C08729">
      <w:pPr>
        <w:tabs>
          <w:tab w:val="left" w:pos="5517"/>
        </w:tabs>
        <w:rPr>
          <w:rFonts w:hint="eastAsia" w:ascii="宋体" w:hAnsi="宋体" w:cs="宋体"/>
          <w:sz w:val="20"/>
          <w:szCs w:val="20"/>
        </w:rPr>
      </w:pPr>
    </w:p>
    <w:sectPr>
      <w:footerReference r:id="rId11" w:type="first"/>
      <w:footerReference r:id="rId10" w:type="default"/>
      <w:pgSz w:w="11906" w:h="16838"/>
      <w:pgMar w:top="1134" w:right="1134" w:bottom="1134" w:left="1134" w:header="709" w:footer="709"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123E">
    <w:pPr>
      <w:pStyle w:val="16"/>
      <w:rPr>
        <w:rFonts w:hint="eastAsia" w:ascii="仿宋" w:hAnsi="仿宋" w:eastAsia="仿宋" w:cs="仿宋"/>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FBA5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BAFBA5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07F5">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FC18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C0FC18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CE97">
    <w:pPr>
      <w:pStyle w:val="16"/>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E5580F">
                          <w:pPr>
                            <w:pStyle w:val="16"/>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22E5580F">
                    <w:pPr>
                      <w:pStyle w:val="16"/>
                    </w:pPr>
                    <w:r>
                      <w:fldChar w:fldCharType="begin"/>
                    </w:r>
                    <w:r>
                      <w:instrText xml:space="preserve"> PAGE  \* MERGEFORMAT </w:instrText>
                    </w:r>
                    <w:r>
                      <w:fldChar w:fldCharType="separate"/>
                    </w:r>
                    <w:r>
                      <w:t>7</w:t>
                    </w:r>
                    <w:r>
                      <w:fldChar w:fldCharType="end"/>
                    </w:r>
                  </w:p>
                </w:txbxContent>
              </v:textbox>
            </v:shape>
          </w:pict>
        </mc:Fallback>
      </mc:AlternateContent>
    </w:r>
  </w:p>
  <w:p w14:paraId="1750483B">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94FC">
    <w:pPr>
      <w:pStyle w:val="16"/>
      <w:rPr>
        <w:rFonts w:hint="eastAsia" w:ascii="仿宋" w:hAnsi="仿宋" w:eastAsia="仿宋" w:cs="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0C74D">
                          <w:pPr>
                            <w:pStyle w:val="16"/>
                            <w:jc w:val="center"/>
                            <w:rPr>
                              <w:rStyle w:val="28"/>
                              <w:rFonts w:hint="eastAsia" w:ascii="仿宋" w:hAnsi="仿宋" w:eastAsia="仿宋" w:cs="仿宋"/>
                            </w:rPr>
                          </w:pPr>
                          <w:r>
                            <w:rPr>
                              <w:rFonts w:hint="eastAsia" w:ascii="仿宋" w:hAnsi="仿宋" w:eastAsia="仿宋" w:cs="仿宋"/>
                            </w:rPr>
                            <w:fldChar w:fldCharType="begin"/>
                          </w:r>
                          <w:r>
                            <w:rPr>
                              <w:rStyle w:val="28"/>
                              <w:rFonts w:hint="eastAsia" w:ascii="仿宋" w:hAnsi="仿宋" w:eastAsia="仿宋" w:cs="仿宋"/>
                            </w:rPr>
                            <w:instrText xml:space="preserve">PAGE  </w:instrText>
                          </w:r>
                          <w:r>
                            <w:rPr>
                              <w:rFonts w:hint="eastAsia" w:ascii="仿宋" w:hAnsi="仿宋" w:eastAsia="仿宋" w:cs="仿宋"/>
                            </w:rPr>
                            <w:fldChar w:fldCharType="separate"/>
                          </w:r>
                          <w:r>
                            <w:rPr>
                              <w:rStyle w:val="28"/>
                              <w:rFonts w:ascii="仿宋" w:hAnsi="仿宋" w:eastAsia="仿宋" w:cs="仿宋"/>
                            </w:rPr>
                            <w:t>64</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10C74D">
                    <w:pPr>
                      <w:pStyle w:val="16"/>
                      <w:jc w:val="center"/>
                      <w:rPr>
                        <w:rStyle w:val="28"/>
                        <w:rFonts w:hint="eastAsia" w:ascii="仿宋" w:hAnsi="仿宋" w:eastAsia="仿宋" w:cs="仿宋"/>
                      </w:rPr>
                    </w:pPr>
                    <w:r>
                      <w:rPr>
                        <w:rFonts w:hint="eastAsia" w:ascii="仿宋" w:hAnsi="仿宋" w:eastAsia="仿宋" w:cs="仿宋"/>
                      </w:rPr>
                      <w:fldChar w:fldCharType="begin"/>
                    </w:r>
                    <w:r>
                      <w:rPr>
                        <w:rStyle w:val="28"/>
                        <w:rFonts w:hint="eastAsia" w:ascii="仿宋" w:hAnsi="仿宋" w:eastAsia="仿宋" w:cs="仿宋"/>
                      </w:rPr>
                      <w:instrText xml:space="preserve">PAGE  </w:instrText>
                    </w:r>
                    <w:r>
                      <w:rPr>
                        <w:rFonts w:hint="eastAsia" w:ascii="仿宋" w:hAnsi="仿宋" w:eastAsia="仿宋" w:cs="仿宋"/>
                      </w:rPr>
                      <w:fldChar w:fldCharType="separate"/>
                    </w:r>
                    <w:r>
                      <w:rPr>
                        <w:rStyle w:val="28"/>
                        <w:rFonts w:ascii="仿宋" w:hAnsi="仿宋" w:eastAsia="仿宋" w:cs="仿宋"/>
                      </w:rPr>
                      <w:t>64</w:t>
                    </w:r>
                    <w:r>
                      <w:rPr>
                        <w:rFonts w:hint="eastAsia" w:ascii="仿宋" w:hAnsi="仿宋" w:eastAsia="仿宋" w:cs="仿宋"/>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EBD66">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BBC6A">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CBBBC6A">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DB0B">
    <w:pPr>
      <w:pStyle w:val="18"/>
      <w:pBdr>
        <w:bottom w:val="none" w:color="auto" w:sz="0" w:space="1"/>
      </w:pBdr>
      <w:wordWrap w:val="0"/>
      <w:jc w:val="both"/>
      <w:rPr>
        <w:rFonts w:hint="eastAsia"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Times New Roman" w:hAnsi="Times New Roman"/>
        <w:color w:val="000000"/>
        <w:sz w:val="20"/>
        <w:u w:val="single"/>
      </w:rPr>
      <w:t>玉林龙潭产业园区物流降本提质增效行动方案（2025-2027年）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3675">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8D613">
    <w:pPr>
      <w:pStyle w:val="18"/>
      <w:pBdr>
        <w:bottom w:val="none" w:color="auto" w:sz="0" w:space="1"/>
      </w:pBdr>
      <w:wordWrap w:val="0"/>
      <w:jc w:val="both"/>
      <w:rPr>
        <w:rFonts w:hint="eastAsia" w:hAnsi="宋体" w:cs="宋体"/>
        <w:szCs w:val="18"/>
        <w:u w:val="single"/>
      </w:rPr>
    </w:pPr>
    <w:r>
      <w:rPr>
        <w:rFonts w:hint="eastAsia" w:hAnsi="宋体" w:cs="宋体"/>
        <w:szCs w:val="18"/>
        <w:u w:val="single"/>
      </w:rPr>
      <w:t xml:space="preserve"> </w:t>
    </w:r>
  </w:p>
  <w:p w14:paraId="5BD96F3E">
    <w:pPr>
      <w:pStyle w:val="18"/>
      <w:pBdr>
        <w:bottom w:val="none" w:color="auto" w:sz="0" w:space="1"/>
      </w:pBdr>
      <w:wordWrap w:val="0"/>
      <w:jc w:val="both"/>
      <w:rPr>
        <w:rFonts w:hint="eastAsia" w:ascii="仿宋" w:hAnsi="仿宋" w:eastAsia="仿宋" w:cs="仿宋"/>
        <w:szCs w:val="18"/>
        <w:u w:val="single"/>
      </w:rPr>
    </w:pPr>
    <w:r>
      <w:rPr>
        <w:rFonts w:hint="eastAsia" w:hAnsi="宋体" w:cs="宋体"/>
        <w:color w:val="000000"/>
        <w:szCs w:val="18"/>
        <w:u w:val="single"/>
      </w:rPr>
      <w:t xml:space="preserve">玉林龙潭产业园区物流降本提质增效行动方案（2025-2027年）                         </w:t>
    </w:r>
    <w:r>
      <w:rPr>
        <w:rFonts w:hint="eastAsia" w:ascii="Times New Roman" w:hAnsi="Times New Roman"/>
        <w:color w:val="000000"/>
        <w:szCs w:val="18"/>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4F86F">
    <w:pPr>
      <w:pStyle w:val="18"/>
      <w:pBdr>
        <w:bottom w:val="none" w:color="auto" w:sz="0" w:space="1"/>
      </w:pBdr>
      <w:wordWrap w:val="0"/>
      <w:jc w:val="both"/>
      <w:rPr>
        <w:rFonts w:hint="eastAsia" w:hAnsi="宋体" w:cs="宋体"/>
        <w:szCs w:val="18"/>
        <w:u w:val="single"/>
      </w:rPr>
    </w:pPr>
  </w:p>
  <w:p w14:paraId="4B9BA2C6">
    <w:pPr>
      <w:pStyle w:val="18"/>
      <w:pBdr>
        <w:bottom w:val="none" w:color="auto" w:sz="0" w:space="1"/>
      </w:pBdr>
      <w:wordWrap w:val="0"/>
      <w:jc w:val="both"/>
      <w:rPr>
        <w:rFonts w:hint="eastAsia" w:ascii="仿宋" w:hAnsi="仿宋" w:eastAsia="仿宋" w:cs="仿宋"/>
        <w:szCs w:val="18"/>
        <w:u w:val="single"/>
      </w:rPr>
    </w:pPr>
    <w:r>
      <w:rPr>
        <w:rFonts w:hint="eastAsia" w:hAnsi="宋体" w:cs="宋体"/>
        <w:color w:val="000000"/>
        <w:szCs w:val="18"/>
        <w:u w:val="single"/>
      </w:rPr>
      <w:t xml:space="preserve">玉林龙潭产业园区物流降本提质增效行动方案（2025-2027年）                         </w:t>
    </w:r>
    <w:r>
      <w:rPr>
        <w:rFonts w:hint="eastAsia" w:ascii="Times New Roman" w:hAnsi="Times New Roman"/>
        <w:color w:val="000000"/>
        <w:szCs w:val="18"/>
        <w:u w:val="single"/>
      </w:rPr>
      <w:t xml:space="preserve">            竞争性磋商文件</w:t>
    </w:r>
  </w:p>
  <w:p w14:paraId="2CC067B6">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5C9B1"/>
    <w:multiLevelType w:val="singleLevel"/>
    <w:tmpl w:val="9015C9B1"/>
    <w:lvl w:ilvl="0" w:tentative="0">
      <w:start w:val="1"/>
      <w:numFmt w:val="decimal"/>
      <w:pStyle w:val="7"/>
      <w:lvlText w:val="%1."/>
      <w:lvlJc w:val="left"/>
      <w:pPr>
        <w:tabs>
          <w:tab w:val="left" w:pos="360"/>
        </w:tabs>
        <w:ind w:left="360" w:hanging="360"/>
      </w:pPr>
    </w:lvl>
  </w:abstractNum>
  <w:abstractNum w:abstractNumId="1">
    <w:nsid w:val="B4911773"/>
    <w:multiLevelType w:val="singleLevel"/>
    <w:tmpl w:val="B4911773"/>
    <w:lvl w:ilvl="0" w:tentative="0">
      <w:start w:val="5"/>
      <w:numFmt w:val="decimal"/>
      <w:suff w:val="nothing"/>
      <w:lvlText w:val="（%1）"/>
      <w:lvlJc w:val="left"/>
    </w:lvl>
  </w:abstractNum>
  <w:abstractNum w:abstractNumId="2">
    <w:nsid w:val="E11818BB"/>
    <w:multiLevelType w:val="multilevel"/>
    <w:tmpl w:val="E11818BB"/>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13DBF7C"/>
    <w:multiLevelType w:val="singleLevel"/>
    <w:tmpl w:val="113DBF7C"/>
    <w:lvl w:ilvl="0" w:tentative="0">
      <w:start w:val="4"/>
      <w:numFmt w:val="chineseCounting"/>
      <w:suff w:val="nothing"/>
      <w:lvlText w:val="%1、"/>
      <w:lvlJc w:val="left"/>
      <w:rPr>
        <w:rFonts w:hint="eastAsia"/>
      </w:rPr>
    </w:lvl>
  </w:abstractNum>
  <w:abstractNum w:abstractNumId="7">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7"/>
  </w:num>
  <w:num w:numId="3">
    <w:abstractNumId w:val="0"/>
  </w:num>
  <w:num w:numId="4">
    <w:abstractNumId w:val="6"/>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forms" w:enforcement="1" w:cryptProviderType="rsaFull" w:cryptAlgorithmClass="hash" w:cryptAlgorithmType="typeAny" w:cryptAlgorithmSid="4" w:cryptSpinCount="0" w:hash="tgNt5Ue3HNf7NXvXsfRqw23360k=" w:salt="NrfIsrMPPGZ2rphjRtmhI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DVlNzE4NzI0OTJkYzBiZWU2MDNkOTRjYjllYjEifQ=="/>
  </w:docVars>
  <w:rsids>
    <w:rsidRoot w:val="694E3676"/>
    <w:rsid w:val="00270BE1"/>
    <w:rsid w:val="002B5813"/>
    <w:rsid w:val="00375FCD"/>
    <w:rsid w:val="00490B57"/>
    <w:rsid w:val="00724E62"/>
    <w:rsid w:val="0078143C"/>
    <w:rsid w:val="007A51B4"/>
    <w:rsid w:val="007D0ECB"/>
    <w:rsid w:val="0084468A"/>
    <w:rsid w:val="008B5614"/>
    <w:rsid w:val="00CE2A4F"/>
    <w:rsid w:val="00CF6F04"/>
    <w:rsid w:val="00D42AA4"/>
    <w:rsid w:val="00D50503"/>
    <w:rsid w:val="00D5063D"/>
    <w:rsid w:val="00E014E4"/>
    <w:rsid w:val="00EB47A6"/>
    <w:rsid w:val="01101675"/>
    <w:rsid w:val="011253ED"/>
    <w:rsid w:val="01394CDE"/>
    <w:rsid w:val="014B7B3B"/>
    <w:rsid w:val="015C46CF"/>
    <w:rsid w:val="016320EC"/>
    <w:rsid w:val="01687703"/>
    <w:rsid w:val="016A0CCB"/>
    <w:rsid w:val="01800650"/>
    <w:rsid w:val="01853E11"/>
    <w:rsid w:val="019E3125"/>
    <w:rsid w:val="01A91993"/>
    <w:rsid w:val="01B33237"/>
    <w:rsid w:val="01E90844"/>
    <w:rsid w:val="01EC20E2"/>
    <w:rsid w:val="01ED4312"/>
    <w:rsid w:val="01EE2F63"/>
    <w:rsid w:val="01F72632"/>
    <w:rsid w:val="021138F7"/>
    <w:rsid w:val="021653B1"/>
    <w:rsid w:val="022C0A8A"/>
    <w:rsid w:val="02351C6D"/>
    <w:rsid w:val="02353A89"/>
    <w:rsid w:val="02445A7A"/>
    <w:rsid w:val="02750329"/>
    <w:rsid w:val="0276687B"/>
    <w:rsid w:val="02820350"/>
    <w:rsid w:val="02895B83"/>
    <w:rsid w:val="029D33DC"/>
    <w:rsid w:val="02CC0F3B"/>
    <w:rsid w:val="02D908B8"/>
    <w:rsid w:val="03172610"/>
    <w:rsid w:val="0332621A"/>
    <w:rsid w:val="034473BB"/>
    <w:rsid w:val="0351307A"/>
    <w:rsid w:val="035937A7"/>
    <w:rsid w:val="035A2D65"/>
    <w:rsid w:val="036C7261"/>
    <w:rsid w:val="038325D2"/>
    <w:rsid w:val="039B3DC0"/>
    <w:rsid w:val="039E11BA"/>
    <w:rsid w:val="03B94246"/>
    <w:rsid w:val="03D42E2E"/>
    <w:rsid w:val="03E94B2B"/>
    <w:rsid w:val="0402799B"/>
    <w:rsid w:val="04112D3C"/>
    <w:rsid w:val="04344818"/>
    <w:rsid w:val="04387860"/>
    <w:rsid w:val="04425FE9"/>
    <w:rsid w:val="045A6142"/>
    <w:rsid w:val="046046C1"/>
    <w:rsid w:val="04762DCC"/>
    <w:rsid w:val="04A42800"/>
    <w:rsid w:val="04A5711E"/>
    <w:rsid w:val="04B07CB0"/>
    <w:rsid w:val="04D31337"/>
    <w:rsid w:val="04D56E5D"/>
    <w:rsid w:val="04E83035"/>
    <w:rsid w:val="04E86B91"/>
    <w:rsid w:val="04FC263C"/>
    <w:rsid w:val="053C0C8A"/>
    <w:rsid w:val="0559183C"/>
    <w:rsid w:val="056D353A"/>
    <w:rsid w:val="057E2201"/>
    <w:rsid w:val="05883ED0"/>
    <w:rsid w:val="05A63E97"/>
    <w:rsid w:val="05AA4979"/>
    <w:rsid w:val="05B747B5"/>
    <w:rsid w:val="05EC445F"/>
    <w:rsid w:val="05ED01D7"/>
    <w:rsid w:val="05FF4CF8"/>
    <w:rsid w:val="0600615C"/>
    <w:rsid w:val="060D4A0C"/>
    <w:rsid w:val="06137352"/>
    <w:rsid w:val="06191684"/>
    <w:rsid w:val="06275585"/>
    <w:rsid w:val="06475B39"/>
    <w:rsid w:val="065C14C2"/>
    <w:rsid w:val="066C1A43"/>
    <w:rsid w:val="066C3661"/>
    <w:rsid w:val="06700957"/>
    <w:rsid w:val="069D6DA6"/>
    <w:rsid w:val="06AA1E76"/>
    <w:rsid w:val="06B22A28"/>
    <w:rsid w:val="06BA0E7C"/>
    <w:rsid w:val="06DA69AD"/>
    <w:rsid w:val="06F7130D"/>
    <w:rsid w:val="07031ED8"/>
    <w:rsid w:val="074107DA"/>
    <w:rsid w:val="076646E5"/>
    <w:rsid w:val="07797F74"/>
    <w:rsid w:val="078864D5"/>
    <w:rsid w:val="078A23D9"/>
    <w:rsid w:val="078E51B9"/>
    <w:rsid w:val="07927288"/>
    <w:rsid w:val="07AA2823"/>
    <w:rsid w:val="07BA73E3"/>
    <w:rsid w:val="07CE0D41"/>
    <w:rsid w:val="07D16002"/>
    <w:rsid w:val="07D8668E"/>
    <w:rsid w:val="07F74237"/>
    <w:rsid w:val="084A5DB4"/>
    <w:rsid w:val="085D7896"/>
    <w:rsid w:val="08627D1E"/>
    <w:rsid w:val="08674270"/>
    <w:rsid w:val="08962DA7"/>
    <w:rsid w:val="08D308B5"/>
    <w:rsid w:val="08DE0208"/>
    <w:rsid w:val="090E6DE2"/>
    <w:rsid w:val="092175CA"/>
    <w:rsid w:val="093E4345"/>
    <w:rsid w:val="09420839"/>
    <w:rsid w:val="09463911"/>
    <w:rsid w:val="094C3466"/>
    <w:rsid w:val="09694018"/>
    <w:rsid w:val="096D3B08"/>
    <w:rsid w:val="098457EC"/>
    <w:rsid w:val="09992B4F"/>
    <w:rsid w:val="099A0E77"/>
    <w:rsid w:val="09B9268A"/>
    <w:rsid w:val="09BC4ECA"/>
    <w:rsid w:val="09DA3B7F"/>
    <w:rsid w:val="09DE67B4"/>
    <w:rsid w:val="09E71B0D"/>
    <w:rsid w:val="09F14739"/>
    <w:rsid w:val="09FB7366"/>
    <w:rsid w:val="09FE29B2"/>
    <w:rsid w:val="0A0C0215"/>
    <w:rsid w:val="0A0E1C34"/>
    <w:rsid w:val="0A116B8A"/>
    <w:rsid w:val="0A252635"/>
    <w:rsid w:val="0A285C81"/>
    <w:rsid w:val="0A330730"/>
    <w:rsid w:val="0A342100"/>
    <w:rsid w:val="0A3C34DB"/>
    <w:rsid w:val="0A560A40"/>
    <w:rsid w:val="0A690774"/>
    <w:rsid w:val="0A786C09"/>
    <w:rsid w:val="0AA12CA0"/>
    <w:rsid w:val="0AA572D2"/>
    <w:rsid w:val="0AB63069"/>
    <w:rsid w:val="0AB94B2B"/>
    <w:rsid w:val="0ABA0FCF"/>
    <w:rsid w:val="0AC534D0"/>
    <w:rsid w:val="0AEE6ECB"/>
    <w:rsid w:val="0AF52007"/>
    <w:rsid w:val="0AFA5870"/>
    <w:rsid w:val="0AFC15E8"/>
    <w:rsid w:val="0B0A7C15"/>
    <w:rsid w:val="0B1B2F10"/>
    <w:rsid w:val="0B372620"/>
    <w:rsid w:val="0B642CE9"/>
    <w:rsid w:val="0B940FDE"/>
    <w:rsid w:val="0BC1638D"/>
    <w:rsid w:val="0BD06B3F"/>
    <w:rsid w:val="0C126BE9"/>
    <w:rsid w:val="0C272694"/>
    <w:rsid w:val="0C4E485F"/>
    <w:rsid w:val="0C4F74F5"/>
    <w:rsid w:val="0C542D5E"/>
    <w:rsid w:val="0C696A7E"/>
    <w:rsid w:val="0C6A6333"/>
    <w:rsid w:val="0C811298"/>
    <w:rsid w:val="0CB70F7C"/>
    <w:rsid w:val="0CB90E13"/>
    <w:rsid w:val="0CC212FB"/>
    <w:rsid w:val="0CC779D3"/>
    <w:rsid w:val="0CD97582"/>
    <w:rsid w:val="0CDF2F6F"/>
    <w:rsid w:val="0CFC245B"/>
    <w:rsid w:val="0CFD51A3"/>
    <w:rsid w:val="0D0227BA"/>
    <w:rsid w:val="0D044784"/>
    <w:rsid w:val="0D0C188A"/>
    <w:rsid w:val="0D0C3638"/>
    <w:rsid w:val="0D1F67DA"/>
    <w:rsid w:val="0D240982"/>
    <w:rsid w:val="0D366907"/>
    <w:rsid w:val="0D682F64"/>
    <w:rsid w:val="0D6E60A1"/>
    <w:rsid w:val="0D865199"/>
    <w:rsid w:val="0D8A221F"/>
    <w:rsid w:val="0D8F76E7"/>
    <w:rsid w:val="0D9755F8"/>
    <w:rsid w:val="0D9A01E0"/>
    <w:rsid w:val="0D9F7AE3"/>
    <w:rsid w:val="0DB8556E"/>
    <w:rsid w:val="0DBF2727"/>
    <w:rsid w:val="0DC857B1"/>
    <w:rsid w:val="0DD203DE"/>
    <w:rsid w:val="0DDE4FD5"/>
    <w:rsid w:val="0DEB5944"/>
    <w:rsid w:val="0DED346A"/>
    <w:rsid w:val="0E121122"/>
    <w:rsid w:val="0E146C48"/>
    <w:rsid w:val="0E1A1D85"/>
    <w:rsid w:val="0E3C04AA"/>
    <w:rsid w:val="0E4017EB"/>
    <w:rsid w:val="0E63372C"/>
    <w:rsid w:val="0E7C7503"/>
    <w:rsid w:val="0E912047"/>
    <w:rsid w:val="0EC50100"/>
    <w:rsid w:val="0EDF1DC9"/>
    <w:rsid w:val="0EF57191"/>
    <w:rsid w:val="0F0F11BE"/>
    <w:rsid w:val="0F3C0933"/>
    <w:rsid w:val="0F3F3E2C"/>
    <w:rsid w:val="0F4672D5"/>
    <w:rsid w:val="0F587009"/>
    <w:rsid w:val="0F6419E5"/>
    <w:rsid w:val="0F704352"/>
    <w:rsid w:val="0F783207"/>
    <w:rsid w:val="0F890F70"/>
    <w:rsid w:val="0F9242C9"/>
    <w:rsid w:val="0F931DEF"/>
    <w:rsid w:val="0FB35FED"/>
    <w:rsid w:val="0FCF1A1F"/>
    <w:rsid w:val="0FE8213B"/>
    <w:rsid w:val="10010765"/>
    <w:rsid w:val="10046849"/>
    <w:rsid w:val="10061C2B"/>
    <w:rsid w:val="1021389E"/>
    <w:rsid w:val="10233173"/>
    <w:rsid w:val="1024127E"/>
    <w:rsid w:val="10525806"/>
    <w:rsid w:val="105570A4"/>
    <w:rsid w:val="105A46BB"/>
    <w:rsid w:val="105C62FE"/>
    <w:rsid w:val="10790FE5"/>
    <w:rsid w:val="10AA15E5"/>
    <w:rsid w:val="10AA5642"/>
    <w:rsid w:val="10AF3F7D"/>
    <w:rsid w:val="10C50298"/>
    <w:rsid w:val="10D34B99"/>
    <w:rsid w:val="10ED3781"/>
    <w:rsid w:val="10EF74F9"/>
    <w:rsid w:val="111A3F67"/>
    <w:rsid w:val="11252143"/>
    <w:rsid w:val="112B2349"/>
    <w:rsid w:val="11365AD1"/>
    <w:rsid w:val="114809B7"/>
    <w:rsid w:val="115731B1"/>
    <w:rsid w:val="11731ED8"/>
    <w:rsid w:val="1186357B"/>
    <w:rsid w:val="1188548F"/>
    <w:rsid w:val="118E286E"/>
    <w:rsid w:val="1191737B"/>
    <w:rsid w:val="11D230A2"/>
    <w:rsid w:val="11DB3804"/>
    <w:rsid w:val="120538FB"/>
    <w:rsid w:val="120B0362"/>
    <w:rsid w:val="12174790"/>
    <w:rsid w:val="124762E8"/>
    <w:rsid w:val="126164D5"/>
    <w:rsid w:val="126B7053"/>
    <w:rsid w:val="127006D7"/>
    <w:rsid w:val="127777A6"/>
    <w:rsid w:val="12A165D1"/>
    <w:rsid w:val="12A66E32"/>
    <w:rsid w:val="12A8795F"/>
    <w:rsid w:val="12B97DBE"/>
    <w:rsid w:val="12B97E79"/>
    <w:rsid w:val="12BF58DE"/>
    <w:rsid w:val="12C34799"/>
    <w:rsid w:val="12C66037"/>
    <w:rsid w:val="12D1335A"/>
    <w:rsid w:val="12F2507E"/>
    <w:rsid w:val="13052701"/>
    <w:rsid w:val="130D3C66"/>
    <w:rsid w:val="13143247"/>
    <w:rsid w:val="13196AAF"/>
    <w:rsid w:val="13285A67"/>
    <w:rsid w:val="13547AE7"/>
    <w:rsid w:val="13561AB1"/>
    <w:rsid w:val="13710699"/>
    <w:rsid w:val="138F0B1F"/>
    <w:rsid w:val="139D148E"/>
    <w:rsid w:val="13C22CA3"/>
    <w:rsid w:val="13E250F3"/>
    <w:rsid w:val="13F310AE"/>
    <w:rsid w:val="13F4157C"/>
    <w:rsid w:val="14103A0E"/>
    <w:rsid w:val="14186D67"/>
    <w:rsid w:val="141B0BDF"/>
    <w:rsid w:val="142E7D06"/>
    <w:rsid w:val="144C07BE"/>
    <w:rsid w:val="14706BA3"/>
    <w:rsid w:val="147F08B0"/>
    <w:rsid w:val="14916941"/>
    <w:rsid w:val="14A504EA"/>
    <w:rsid w:val="14BF5434"/>
    <w:rsid w:val="14EA425F"/>
    <w:rsid w:val="14FE41AE"/>
    <w:rsid w:val="15253E18"/>
    <w:rsid w:val="155B33AF"/>
    <w:rsid w:val="15627B30"/>
    <w:rsid w:val="1585111D"/>
    <w:rsid w:val="15981F0D"/>
    <w:rsid w:val="15A5287C"/>
    <w:rsid w:val="15B50D11"/>
    <w:rsid w:val="15B95A53"/>
    <w:rsid w:val="15C947BC"/>
    <w:rsid w:val="15E6711C"/>
    <w:rsid w:val="15EC3507"/>
    <w:rsid w:val="15F1786F"/>
    <w:rsid w:val="15FD5E19"/>
    <w:rsid w:val="1603092B"/>
    <w:rsid w:val="16094BB9"/>
    <w:rsid w:val="160B6B83"/>
    <w:rsid w:val="160F6C00"/>
    <w:rsid w:val="1610675F"/>
    <w:rsid w:val="16273291"/>
    <w:rsid w:val="16465AF2"/>
    <w:rsid w:val="165A18B8"/>
    <w:rsid w:val="16610DF4"/>
    <w:rsid w:val="16680A46"/>
    <w:rsid w:val="16772F40"/>
    <w:rsid w:val="167967A6"/>
    <w:rsid w:val="16831C06"/>
    <w:rsid w:val="16AD12B7"/>
    <w:rsid w:val="16B0772A"/>
    <w:rsid w:val="16B26FFE"/>
    <w:rsid w:val="16BF39B8"/>
    <w:rsid w:val="16CE195E"/>
    <w:rsid w:val="16D01B7A"/>
    <w:rsid w:val="16D231FD"/>
    <w:rsid w:val="16D234A3"/>
    <w:rsid w:val="16E96798"/>
    <w:rsid w:val="16EE0A39"/>
    <w:rsid w:val="16F2389F"/>
    <w:rsid w:val="170000B0"/>
    <w:rsid w:val="17000FF0"/>
    <w:rsid w:val="17057BF5"/>
    <w:rsid w:val="17123F41"/>
    <w:rsid w:val="171815B8"/>
    <w:rsid w:val="172779EC"/>
    <w:rsid w:val="176A5B2B"/>
    <w:rsid w:val="176C3651"/>
    <w:rsid w:val="17984446"/>
    <w:rsid w:val="17A76437"/>
    <w:rsid w:val="17A834C5"/>
    <w:rsid w:val="17BB1EE3"/>
    <w:rsid w:val="17BB6387"/>
    <w:rsid w:val="17C25168"/>
    <w:rsid w:val="17C52D61"/>
    <w:rsid w:val="17C71556"/>
    <w:rsid w:val="17E23913"/>
    <w:rsid w:val="17F618C4"/>
    <w:rsid w:val="180E64B6"/>
    <w:rsid w:val="18147845"/>
    <w:rsid w:val="181A3AAB"/>
    <w:rsid w:val="182C1032"/>
    <w:rsid w:val="184243B2"/>
    <w:rsid w:val="18756535"/>
    <w:rsid w:val="1881137E"/>
    <w:rsid w:val="188B5D59"/>
    <w:rsid w:val="1890511D"/>
    <w:rsid w:val="18A80D07"/>
    <w:rsid w:val="18CD45C3"/>
    <w:rsid w:val="18ED431E"/>
    <w:rsid w:val="18EE62E8"/>
    <w:rsid w:val="18F90F15"/>
    <w:rsid w:val="18FE3F48"/>
    <w:rsid w:val="190A3122"/>
    <w:rsid w:val="19173A91"/>
    <w:rsid w:val="191B532F"/>
    <w:rsid w:val="191C10A7"/>
    <w:rsid w:val="191E4E1F"/>
    <w:rsid w:val="19263CD4"/>
    <w:rsid w:val="19470720"/>
    <w:rsid w:val="194F4FD8"/>
    <w:rsid w:val="19570D91"/>
    <w:rsid w:val="19641C4E"/>
    <w:rsid w:val="196964A3"/>
    <w:rsid w:val="19836A30"/>
    <w:rsid w:val="198509FA"/>
    <w:rsid w:val="198804EA"/>
    <w:rsid w:val="198A4263"/>
    <w:rsid w:val="199F4BEF"/>
    <w:rsid w:val="19A54BF8"/>
    <w:rsid w:val="19AA0461"/>
    <w:rsid w:val="19B80DD0"/>
    <w:rsid w:val="19CC03D7"/>
    <w:rsid w:val="19CF7EC7"/>
    <w:rsid w:val="19E716B5"/>
    <w:rsid w:val="1A186F64"/>
    <w:rsid w:val="1A277D03"/>
    <w:rsid w:val="1A302E25"/>
    <w:rsid w:val="1A326293"/>
    <w:rsid w:val="1A3F6FD0"/>
    <w:rsid w:val="1A4A46C3"/>
    <w:rsid w:val="1A4C59BC"/>
    <w:rsid w:val="1A6E5365"/>
    <w:rsid w:val="1A734CF7"/>
    <w:rsid w:val="1A815666"/>
    <w:rsid w:val="1A89276C"/>
    <w:rsid w:val="1A8962C8"/>
    <w:rsid w:val="1AA543B8"/>
    <w:rsid w:val="1AB06FED"/>
    <w:rsid w:val="1AB64BE3"/>
    <w:rsid w:val="1ABE15F4"/>
    <w:rsid w:val="1AC56169"/>
    <w:rsid w:val="1ACA31ED"/>
    <w:rsid w:val="1AD7602D"/>
    <w:rsid w:val="1AE06CAF"/>
    <w:rsid w:val="1AEE1F9A"/>
    <w:rsid w:val="1AF271EC"/>
    <w:rsid w:val="1B143444"/>
    <w:rsid w:val="1B1A46CC"/>
    <w:rsid w:val="1B1C538E"/>
    <w:rsid w:val="1B242DC3"/>
    <w:rsid w:val="1B261D69"/>
    <w:rsid w:val="1B293607"/>
    <w:rsid w:val="1B34092A"/>
    <w:rsid w:val="1B3E70B3"/>
    <w:rsid w:val="1B55264E"/>
    <w:rsid w:val="1B5A3204"/>
    <w:rsid w:val="1B5F6BE8"/>
    <w:rsid w:val="1B9118D8"/>
    <w:rsid w:val="1B944F25"/>
    <w:rsid w:val="1BD96DDB"/>
    <w:rsid w:val="1BEA482F"/>
    <w:rsid w:val="1BF105C9"/>
    <w:rsid w:val="1C2269D4"/>
    <w:rsid w:val="1C2A3ADB"/>
    <w:rsid w:val="1C490AD1"/>
    <w:rsid w:val="1C512E16"/>
    <w:rsid w:val="1C827473"/>
    <w:rsid w:val="1C88271F"/>
    <w:rsid w:val="1C9B22E3"/>
    <w:rsid w:val="1C9F1DD3"/>
    <w:rsid w:val="1CA76EDA"/>
    <w:rsid w:val="1CAA0778"/>
    <w:rsid w:val="1CBA393A"/>
    <w:rsid w:val="1CEE68B6"/>
    <w:rsid w:val="1D3F1C50"/>
    <w:rsid w:val="1D507571"/>
    <w:rsid w:val="1D552DD9"/>
    <w:rsid w:val="1D5A03F0"/>
    <w:rsid w:val="1D681FD3"/>
    <w:rsid w:val="1D7414B2"/>
    <w:rsid w:val="1D752371"/>
    <w:rsid w:val="1D9751A0"/>
    <w:rsid w:val="1D9C4564"/>
    <w:rsid w:val="1D9D57AA"/>
    <w:rsid w:val="1DA17DCD"/>
    <w:rsid w:val="1DAC03EC"/>
    <w:rsid w:val="1DBA49EB"/>
    <w:rsid w:val="1DC075CA"/>
    <w:rsid w:val="1DCD2970"/>
    <w:rsid w:val="1DCF493A"/>
    <w:rsid w:val="1DD052E9"/>
    <w:rsid w:val="1DD243E0"/>
    <w:rsid w:val="1DDA6E3B"/>
    <w:rsid w:val="1DDF4451"/>
    <w:rsid w:val="1DE21710"/>
    <w:rsid w:val="1DE84488"/>
    <w:rsid w:val="1DF3687A"/>
    <w:rsid w:val="1DF443A0"/>
    <w:rsid w:val="1E190976"/>
    <w:rsid w:val="1E197963"/>
    <w:rsid w:val="1E366767"/>
    <w:rsid w:val="1E696B3C"/>
    <w:rsid w:val="1E766B63"/>
    <w:rsid w:val="1E786D7F"/>
    <w:rsid w:val="1E7D4396"/>
    <w:rsid w:val="1E9035E3"/>
    <w:rsid w:val="1E984D2C"/>
    <w:rsid w:val="1E9B0CC0"/>
    <w:rsid w:val="1E9D0594"/>
    <w:rsid w:val="1EA243B9"/>
    <w:rsid w:val="1EAE650C"/>
    <w:rsid w:val="1EBF675C"/>
    <w:rsid w:val="1EC43FBB"/>
    <w:rsid w:val="1ED80850"/>
    <w:rsid w:val="1EEC32CA"/>
    <w:rsid w:val="1EF02DBA"/>
    <w:rsid w:val="1EF444BD"/>
    <w:rsid w:val="1F095C2A"/>
    <w:rsid w:val="1F0E6B72"/>
    <w:rsid w:val="1F114ADE"/>
    <w:rsid w:val="1F1D7927"/>
    <w:rsid w:val="1F204D21"/>
    <w:rsid w:val="1F422EEA"/>
    <w:rsid w:val="1F5570B9"/>
    <w:rsid w:val="1F576995"/>
    <w:rsid w:val="1F7F659E"/>
    <w:rsid w:val="1F84126A"/>
    <w:rsid w:val="1FAB6CE1"/>
    <w:rsid w:val="1FBB33C8"/>
    <w:rsid w:val="1FC3227C"/>
    <w:rsid w:val="1FDA349D"/>
    <w:rsid w:val="1FF64F88"/>
    <w:rsid w:val="201523AC"/>
    <w:rsid w:val="20280331"/>
    <w:rsid w:val="20340A84"/>
    <w:rsid w:val="20487CB7"/>
    <w:rsid w:val="204C4020"/>
    <w:rsid w:val="2059673D"/>
    <w:rsid w:val="205B0707"/>
    <w:rsid w:val="20783067"/>
    <w:rsid w:val="207F25E6"/>
    <w:rsid w:val="20895274"/>
    <w:rsid w:val="208C52D0"/>
    <w:rsid w:val="20937EA1"/>
    <w:rsid w:val="209D487B"/>
    <w:rsid w:val="20A0611A"/>
    <w:rsid w:val="20A22FF9"/>
    <w:rsid w:val="20A3345E"/>
    <w:rsid w:val="20B147CB"/>
    <w:rsid w:val="20D52A5A"/>
    <w:rsid w:val="2119350B"/>
    <w:rsid w:val="211B1C44"/>
    <w:rsid w:val="2131357E"/>
    <w:rsid w:val="213571AA"/>
    <w:rsid w:val="215A451A"/>
    <w:rsid w:val="215E21B4"/>
    <w:rsid w:val="216D6944"/>
    <w:rsid w:val="21780E44"/>
    <w:rsid w:val="21886A3B"/>
    <w:rsid w:val="218D48F0"/>
    <w:rsid w:val="21A97250"/>
    <w:rsid w:val="21B1257A"/>
    <w:rsid w:val="21BF6A73"/>
    <w:rsid w:val="21C5052E"/>
    <w:rsid w:val="21E41F66"/>
    <w:rsid w:val="21F3097B"/>
    <w:rsid w:val="22066531"/>
    <w:rsid w:val="220C5042"/>
    <w:rsid w:val="2212752E"/>
    <w:rsid w:val="221E79CB"/>
    <w:rsid w:val="222526EF"/>
    <w:rsid w:val="22266AF2"/>
    <w:rsid w:val="227419B5"/>
    <w:rsid w:val="22AC349C"/>
    <w:rsid w:val="22AC6FF8"/>
    <w:rsid w:val="22C81958"/>
    <w:rsid w:val="22CD29F8"/>
    <w:rsid w:val="22CF0F38"/>
    <w:rsid w:val="22D87DED"/>
    <w:rsid w:val="22E22A19"/>
    <w:rsid w:val="22FF181D"/>
    <w:rsid w:val="23362D65"/>
    <w:rsid w:val="23533917"/>
    <w:rsid w:val="235F77A6"/>
    <w:rsid w:val="237B192E"/>
    <w:rsid w:val="237B5632"/>
    <w:rsid w:val="2380427B"/>
    <w:rsid w:val="23847F75"/>
    <w:rsid w:val="23977CA8"/>
    <w:rsid w:val="23A128D5"/>
    <w:rsid w:val="23AF4BB2"/>
    <w:rsid w:val="23BC326A"/>
    <w:rsid w:val="23BC547F"/>
    <w:rsid w:val="23C15C6F"/>
    <w:rsid w:val="23D507D0"/>
    <w:rsid w:val="23D902C0"/>
    <w:rsid w:val="23E10F23"/>
    <w:rsid w:val="23E27848"/>
    <w:rsid w:val="23E427C1"/>
    <w:rsid w:val="23F46EA8"/>
    <w:rsid w:val="24062738"/>
    <w:rsid w:val="242D5F16"/>
    <w:rsid w:val="24370B7B"/>
    <w:rsid w:val="244942AA"/>
    <w:rsid w:val="244E7D5A"/>
    <w:rsid w:val="245931AF"/>
    <w:rsid w:val="24727DCD"/>
    <w:rsid w:val="247955FF"/>
    <w:rsid w:val="247E53F7"/>
    <w:rsid w:val="248B6682"/>
    <w:rsid w:val="248D41FB"/>
    <w:rsid w:val="24BC27E6"/>
    <w:rsid w:val="24CA5E5B"/>
    <w:rsid w:val="24CF6FCD"/>
    <w:rsid w:val="24D523A7"/>
    <w:rsid w:val="24DF7846"/>
    <w:rsid w:val="24E24F53"/>
    <w:rsid w:val="24ED38F7"/>
    <w:rsid w:val="24F42ED8"/>
    <w:rsid w:val="2502756B"/>
    <w:rsid w:val="255B4D05"/>
    <w:rsid w:val="255B6BAA"/>
    <w:rsid w:val="255E5BD0"/>
    <w:rsid w:val="256A4F48"/>
    <w:rsid w:val="256C2A6E"/>
    <w:rsid w:val="2573204F"/>
    <w:rsid w:val="25761ED8"/>
    <w:rsid w:val="25783B09"/>
    <w:rsid w:val="257B4CC6"/>
    <w:rsid w:val="25815CE3"/>
    <w:rsid w:val="25826C83"/>
    <w:rsid w:val="258A1146"/>
    <w:rsid w:val="25C26B32"/>
    <w:rsid w:val="25CE54D7"/>
    <w:rsid w:val="25D30D3F"/>
    <w:rsid w:val="25E82A3D"/>
    <w:rsid w:val="25F5515A"/>
    <w:rsid w:val="25F72C80"/>
    <w:rsid w:val="260D4251"/>
    <w:rsid w:val="26265313"/>
    <w:rsid w:val="26307F40"/>
    <w:rsid w:val="2637344B"/>
    <w:rsid w:val="263942ED"/>
    <w:rsid w:val="26445799"/>
    <w:rsid w:val="26596178"/>
    <w:rsid w:val="26887D7C"/>
    <w:rsid w:val="269229A8"/>
    <w:rsid w:val="269A2054"/>
    <w:rsid w:val="269B7C87"/>
    <w:rsid w:val="26B77A91"/>
    <w:rsid w:val="26D03519"/>
    <w:rsid w:val="26E66850"/>
    <w:rsid w:val="26EF3957"/>
    <w:rsid w:val="271138CD"/>
    <w:rsid w:val="27165388"/>
    <w:rsid w:val="27196C26"/>
    <w:rsid w:val="271C5387"/>
    <w:rsid w:val="271E5FEA"/>
    <w:rsid w:val="272C0820"/>
    <w:rsid w:val="275F6D2E"/>
    <w:rsid w:val="27675BE3"/>
    <w:rsid w:val="276C144B"/>
    <w:rsid w:val="27713266"/>
    <w:rsid w:val="278B7B24"/>
    <w:rsid w:val="279938C3"/>
    <w:rsid w:val="279C29FA"/>
    <w:rsid w:val="27AE55C0"/>
    <w:rsid w:val="27B119B4"/>
    <w:rsid w:val="27B33C90"/>
    <w:rsid w:val="27C43035"/>
    <w:rsid w:val="27C9064C"/>
    <w:rsid w:val="27CB7F20"/>
    <w:rsid w:val="27D74B17"/>
    <w:rsid w:val="280C6C60"/>
    <w:rsid w:val="281F25B1"/>
    <w:rsid w:val="285C6DCA"/>
    <w:rsid w:val="286E6AFD"/>
    <w:rsid w:val="28724840"/>
    <w:rsid w:val="2886653D"/>
    <w:rsid w:val="28940C5A"/>
    <w:rsid w:val="28A569C3"/>
    <w:rsid w:val="28B10F71"/>
    <w:rsid w:val="28B90C53"/>
    <w:rsid w:val="28C055AB"/>
    <w:rsid w:val="28CB3926"/>
    <w:rsid w:val="28CF3A40"/>
    <w:rsid w:val="28E46B8F"/>
    <w:rsid w:val="28E6477D"/>
    <w:rsid w:val="28F06D67"/>
    <w:rsid w:val="28FB4835"/>
    <w:rsid w:val="292C6852"/>
    <w:rsid w:val="293411C1"/>
    <w:rsid w:val="29371F90"/>
    <w:rsid w:val="29385A89"/>
    <w:rsid w:val="2940049A"/>
    <w:rsid w:val="29567CBD"/>
    <w:rsid w:val="295E4FD7"/>
    <w:rsid w:val="29605CF1"/>
    <w:rsid w:val="298A7967"/>
    <w:rsid w:val="299B7DC6"/>
    <w:rsid w:val="29A07F12"/>
    <w:rsid w:val="29BD5F8E"/>
    <w:rsid w:val="29E467B7"/>
    <w:rsid w:val="29E96D83"/>
    <w:rsid w:val="29EA390C"/>
    <w:rsid w:val="29FB2613"/>
    <w:rsid w:val="2A15315C"/>
    <w:rsid w:val="2A1829E9"/>
    <w:rsid w:val="2A21651D"/>
    <w:rsid w:val="2A222295"/>
    <w:rsid w:val="2A232A65"/>
    <w:rsid w:val="2A321A45"/>
    <w:rsid w:val="2A3E70CF"/>
    <w:rsid w:val="2A41096D"/>
    <w:rsid w:val="2A4D7312"/>
    <w:rsid w:val="2A4E6BE6"/>
    <w:rsid w:val="2A7821F7"/>
    <w:rsid w:val="2A834AE2"/>
    <w:rsid w:val="2ADE7DE6"/>
    <w:rsid w:val="2AFB5F62"/>
    <w:rsid w:val="2B0025D7"/>
    <w:rsid w:val="2B006133"/>
    <w:rsid w:val="2B1114D4"/>
    <w:rsid w:val="2B3550DB"/>
    <w:rsid w:val="2B3D7387"/>
    <w:rsid w:val="2B582436"/>
    <w:rsid w:val="2B5E649A"/>
    <w:rsid w:val="2B6C2396"/>
    <w:rsid w:val="2B6E5792"/>
    <w:rsid w:val="2B726905"/>
    <w:rsid w:val="2B824D9A"/>
    <w:rsid w:val="2B9176D3"/>
    <w:rsid w:val="2BAA0E71"/>
    <w:rsid w:val="2BAC38E2"/>
    <w:rsid w:val="2BB62C95"/>
    <w:rsid w:val="2BB97D84"/>
    <w:rsid w:val="2BC2163A"/>
    <w:rsid w:val="2BDB26FC"/>
    <w:rsid w:val="2BDD3FF4"/>
    <w:rsid w:val="2BE05F64"/>
    <w:rsid w:val="2BEC66B7"/>
    <w:rsid w:val="2BF35C97"/>
    <w:rsid w:val="2C0867CB"/>
    <w:rsid w:val="2C11611D"/>
    <w:rsid w:val="2C1D0F66"/>
    <w:rsid w:val="2C1F6A8C"/>
    <w:rsid w:val="2C2457F3"/>
    <w:rsid w:val="2C275941"/>
    <w:rsid w:val="2C295D59"/>
    <w:rsid w:val="2C3818FC"/>
    <w:rsid w:val="2C4B162F"/>
    <w:rsid w:val="2C535312"/>
    <w:rsid w:val="2C640943"/>
    <w:rsid w:val="2C7D5862"/>
    <w:rsid w:val="2C931228"/>
    <w:rsid w:val="2CB03B88"/>
    <w:rsid w:val="2CB847EB"/>
    <w:rsid w:val="2CC056E2"/>
    <w:rsid w:val="2CC47634"/>
    <w:rsid w:val="2CDF7B40"/>
    <w:rsid w:val="2CED0939"/>
    <w:rsid w:val="2CF9552F"/>
    <w:rsid w:val="2CFA4E04"/>
    <w:rsid w:val="2D0A14EA"/>
    <w:rsid w:val="2D0B5263"/>
    <w:rsid w:val="2D0D63B3"/>
    <w:rsid w:val="2D102879"/>
    <w:rsid w:val="2D1660E1"/>
    <w:rsid w:val="2D272866"/>
    <w:rsid w:val="2D287BC3"/>
    <w:rsid w:val="2D2C5FB8"/>
    <w:rsid w:val="2D406CBA"/>
    <w:rsid w:val="2D684463"/>
    <w:rsid w:val="2D825525"/>
    <w:rsid w:val="2D9A60D9"/>
    <w:rsid w:val="2DA76D39"/>
    <w:rsid w:val="2DAE5E11"/>
    <w:rsid w:val="2DCE076A"/>
    <w:rsid w:val="2DEA190A"/>
    <w:rsid w:val="2DF57369"/>
    <w:rsid w:val="2E00644A"/>
    <w:rsid w:val="2E181C50"/>
    <w:rsid w:val="2E2A1A4C"/>
    <w:rsid w:val="2E5642BC"/>
    <w:rsid w:val="2E620EB2"/>
    <w:rsid w:val="2E6E3B96"/>
    <w:rsid w:val="2E7C09DF"/>
    <w:rsid w:val="2E922214"/>
    <w:rsid w:val="2EA20D1E"/>
    <w:rsid w:val="2EC456C9"/>
    <w:rsid w:val="2ED578D6"/>
    <w:rsid w:val="2EE43FBD"/>
    <w:rsid w:val="2EEE0998"/>
    <w:rsid w:val="2F1542D3"/>
    <w:rsid w:val="2F19273E"/>
    <w:rsid w:val="2F6E51EC"/>
    <w:rsid w:val="2FA2210D"/>
    <w:rsid w:val="2FAB0637"/>
    <w:rsid w:val="2FC040E2"/>
    <w:rsid w:val="2FEC137B"/>
    <w:rsid w:val="2FF664C4"/>
    <w:rsid w:val="30137621"/>
    <w:rsid w:val="302B2669"/>
    <w:rsid w:val="302C1778"/>
    <w:rsid w:val="303338DA"/>
    <w:rsid w:val="303633D2"/>
    <w:rsid w:val="30406FD1"/>
    <w:rsid w:val="30450A8C"/>
    <w:rsid w:val="304940D8"/>
    <w:rsid w:val="30561E5F"/>
    <w:rsid w:val="305A4537"/>
    <w:rsid w:val="307A0735"/>
    <w:rsid w:val="30B40117"/>
    <w:rsid w:val="30C776F3"/>
    <w:rsid w:val="30C97D27"/>
    <w:rsid w:val="30CB71E3"/>
    <w:rsid w:val="30D36097"/>
    <w:rsid w:val="30E65DCB"/>
    <w:rsid w:val="310A6DB4"/>
    <w:rsid w:val="311346E6"/>
    <w:rsid w:val="31411253"/>
    <w:rsid w:val="316513E5"/>
    <w:rsid w:val="316F4012"/>
    <w:rsid w:val="31A67308"/>
    <w:rsid w:val="31D976DD"/>
    <w:rsid w:val="31E7004C"/>
    <w:rsid w:val="31E8043B"/>
    <w:rsid w:val="31EA18EB"/>
    <w:rsid w:val="32103170"/>
    <w:rsid w:val="32132BEF"/>
    <w:rsid w:val="32690A61"/>
    <w:rsid w:val="32754A82"/>
    <w:rsid w:val="327A0EC0"/>
    <w:rsid w:val="32820442"/>
    <w:rsid w:val="328D2AE5"/>
    <w:rsid w:val="329B4993"/>
    <w:rsid w:val="329F0927"/>
    <w:rsid w:val="32A0644D"/>
    <w:rsid w:val="32AE0B6A"/>
    <w:rsid w:val="32B61940"/>
    <w:rsid w:val="32DF6F75"/>
    <w:rsid w:val="32FD44E7"/>
    <w:rsid w:val="330662B0"/>
    <w:rsid w:val="33075200"/>
    <w:rsid w:val="331210F9"/>
    <w:rsid w:val="331D35FA"/>
    <w:rsid w:val="333252F7"/>
    <w:rsid w:val="333D5A4A"/>
    <w:rsid w:val="33413EDE"/>
    <w:rsid w:val="33721B98"/>
    <w:rsid w:val="338748EA"/>
    <w:rsid w:val="339B682A"/>
    <w:rsid w:val="33A902AB"/>
    <w:rsid w:val="33B0446E"/>
    <w:rsid w:val="33F23CB8"/>
    <w:rsid w:val="33F26834"/>
    <w:rsid w:val="341744ED"/>
    <w:rsid w:val="343F6D1F"/>
    <w:rsid w:val="34684D49"/>
    <w:rsid w:val="34965153"/>
    <w:rsid w:val="34B52527"/>
    <w:rsid w:val="34C74165"/>
    <w:rsid w:val="34C81B9E"/>
    <w:rsid w:val="34C93A39"/>
    <w:rsid w:val="34DA3E98"/>
    <w:rsid w:val="34DF14AF"/>
    <w:rsid w:val="34F82570"/>
    <w:rsid w:val="35004F81"/>
    <w:rsid w:val="35170C48"/>
    <w:rsid w:val="351849C1"/>
    <w:rsid w:val="351D1FD7"/>
    <w:rsid w:val="3522139B"/>
    <w:rsid w:val="352423C1"/>
    <w:rsid w:val="3538296D"/>
    <w:rsid w:val="353C420B"/>
    <w:rsid w:val="35435B71"/>
    <w:rsid w:val="35584DBD"/>
    <w:rsid w:val="356E45E1"/>
    <w:rsid w:val="35702107"/>
    <w:rsid w:val="35942299"/>
    <w:rsid w:val="3599760F"/>
    <w:rsid w:val="35C661CB"/>
    <w:rsid w:val="35C97A69"/>
    <w:rsid w:val="35CF2D60"/>
    <w:rsid w:val="35D5640E"/>
    <w:rsid w:val="35E52AF5"/>
    <w:rsid w:val="35F51433"/>
    <w:rsid w:val="36127662"/>
    <w:rsid w:val="362D1DA6"/>
    <w:rsid w:val="363B44C3"/>
    <w:rsid w:val="36581519"/>
    <w:rsid w:val="36687282"/>
    <w:rsid w:val="36917497"/>
    <w:rsid w:val="369D33CF"/>
    <w:rsid w:val="36AB3FD2"/>
    <w:rsid w:val="36B536E8"/>
    <w:rsid w:val="36C50230"/>
    <w:rsid w:val="36CC1863"/>
    <w:rsid w:val="36D52B69"/>
    <w:rsid w:val="36E06CFA"/>
    <w:rsid w:val="36E62234"/>
    <w:rsid w:val="36F34D9D"/>
    <w:rsid w:val="37037608"/>
    <w:rsid w:val="37092813"/>
    <w:rsid w:val="370E1BD7"/>
    <w:rsid w:val="37103BA1"/>
    <w:rsid w:val="37250607"/>
    <w:rsid w:val="374324BD"/>
    <w:rsid w:val="374750E9"/>
    <w:rsid w:val="375C0B95"/>
    <w:rsid w:val="375D490D"/>
    <w:rsid w:val="375F68D7"/>
    <w:rsid w:val="376C4B50"/>
    <w:rsid w:val="378400EB"/>
    <w:rsid w:val="3790083E"/>
    <w:rsid w:val="37980C01"/>
    <w:rsid w:val="37AF4771"/>
    <w:rsid w:val="37CD5C1B"/>
    <w:rsid w:val="37DA41AF"/>
    <w:rsid w:val="37EF713B"/>
    <w:rsid w:val="37F127BB"/>
    <w:rsid w:val="382B0567"/>
    <w:rsid w:val="382D493F"/>
    <w:rsid w:val="38312021"/>
    <w:rsid w:val="383218F5"/>
    <w:rsid w:val="38431D54"/>
    <w:rsid w:val="384D4981"/>
    <w:rsid w:val="3853709A"/>
    <w:rsid w:val="38547ABE"/>
    <w:rsid w:val="38590B6E"/>
    <w:rsid w:val="38706043"/>
    <w:rsid w:val="38824072"/>
    <w:rsid w:val="388F4F9A"/>
    <w:rsid w:val="389E6F8B"/>
    <w:rsid w:val="390239BE"/>
    <w:rsid w:val="39273424"/>
    <w:rsid w:val="39292CF8"/>
    <w:rsid w:val="39301293"/>
    <w:rsid w:val="393671C3"/>
    <w:rsid w:val="394E275F"/>
    <w:rsid w:val="394F6C6F"/>
    <w:rsid w:val="3951224F"/>
    <w:rsid w:val="39522A4F"/>
    <w:rsid w:val="3960563F"/>
    <w:rsid w:val="39677CC5"/>
    <w:rsid w:val="398E78CA"/>
    <w:rsid w:val="399A59A4"/>
    <w:rsid w:val="39B27192"/>
    <w:rsid w:val="39B75CA4"/>
    <w:rsid w:val="39BF668E"/>
    <w:rsid w:val="39CA46E3"/>
    <w:rsid w:val="39EE5CF0"/>
    <w:rsid w:val="39EF3F42"/>
    <w:rsid w:val="39F01A68"/>
    <w:rsid w:val="3A12378C"/>
    <w:rsid w:val="3A1C285D"/>
    <w:rsid w:val="3A255BB6"/>
    <w:rsid w:val="3A4A73CA"/>
    <w:rsid w:val="3A4D5037"/>
    <w:rsid w:val="3A5C0EAC"/>
    <w:rsid w:val="3A655FB2"/>
    <w:rsid w:val="3A6A35C8"/>
    <w:rsid w:val="3A886068"/>
    <w:rsid w:val="3A9248CD"/>
    <w:rsid w:val="3A993EAE"/>
    <w:rsid w:val="3AC15500"/>
    <w:rsid w:val="3AC16F61"/>
    <w:rsid w:val="3ADF335C"/>
    <w:rsid w:val="3AF45588"/>
    <w:rsid w:val="3AFE1F63"/>
    <w:rsid w:val="3B024015"/>
    <w:rsid w:val="3B082DE1"/>
    <w:rsid w:val="3B083F8B"/>
    <w:rsid w:val="3B143534"/>
    <w:rsid w:val="3B1C31C0"/>
    <w:rsid w:val="3B225C51"/>
    <w:rsid w:val="3B2319C9"/>
    <w:rsid w:val="3B2352D9"/>
    <w:rsid w:val="3B5322AF"/>
    <w:rsid w:val="3B5878C5"/>
    <w:rsid w:val="3B693880"/>
    <w:rsid w:val="3B820DE6"/>
    <w:rsid w:val="3B8F2A86"/>
    <w:rsid w:val="3B9D5C20"/>
    <w:rsid w:val="3BB23479"/>
    <w:rsid w:val="3BC74A4B"/>
    <w:rsid w:val="3BD340EA"/>
    <w:rsid w:val="3BDB2544"/>
    <w:rsid w:val="3BF770DE"/>
    <w:rsid w:val="3C0A2960"/>
    <w:rsid w:val="3C3C47FA"/>
    <w:rsid w:val="3C411129"/>
    <w:rsid w:val="3C776471"/>
    <w:rsid w:val="3C7C3A87"/>
    <w:rsid w:val="3C8D17F0"/>
    <w:rsid w:val="3C8E0F9D"/>
    <w:rsid w:val="3C9F32D2"/>
    <w:rsid w:val="3CA56B3A"/>
    <w:rsid w:val="3CB20F63"/>
    <w:rsid w:val="3CB56181"/>
    <w:rsid w:val="3CBA010B"/>
    <w:rsid w:val="3CC52D38"/>
    <w:rsid w:val="3CC60375"/>
    <w:rsid w:val="3CE4475D"/>
    <w:rsid w:val="3D006466"/>
    <w:rsid w:val="3D0F2205"/>
    <w:rsid w:val="3D137B25"/>
    <w:rsid w:val="3D380DA1"/>
    <w:rsid w:val="3D406863"/>
    <w:rsid w:val="3D5347E8"/>
    <w:rsid w:val="3D7E738B"/>
    <w:rsid w:val="3D8B21D4"/>
    <w:rsid w:val="3DA74B34"/>
    <w:rsid w:val="3DB371D7"/>
    <w:rsid w:val="3DB64D77"/>
    <w:rsid w:val="3DB77087"/>
    <w:rsid w:val="3DC76F84"/>
    <w:rsid w:val="3DD21D54"/>
    <w:rsid w:val="3DE02363"/>
    <w:rsid w:val="3E021D6A"/>
    <w:rsid w:val="3E035C02"/>
    <w:rsid w:val="3E0728CE"/>
    <w:rsid w:val="3E310BD1"/>
    <w:rsid w:val="3E3A59A8"/>
    <w:rsid w:val="3E4405D4"/>
    <w:rsid w:val="3E497999"/>
    <w:rsid w:val="3E5A7DF8"/>
    <w:rsid w:val="3E611186"/>
    <w:rsid w:val="3E7C44A5"/>
    <w:rsid w:val="3E8B1D5F"/>
    <w:rsid w:val="3EA01CAF"/>
    <w:rsid w:val="3EC15781"/>
    <w:rsid w:val="3EC428B6"/>
    <w:rsid w:val="3ECB6600"/>
    <w:rsid w:val="3EDF3E59"/>
    <w:rsid w:val="3EFC5866"/>
    <w:rsid w:val="3F0A5AE3"/>
    <w:rsid w:val="3F142CA3"/>
    <w:rsid w:val="3F204B9E"/>
    <w:rsid w:val="3F23468E"/>
    <w:rsid w:val="3F400D9C"/>
    <w:rsid w:val="3F47037C"/>
    <w:rsid w:val="3F5751EC"/>
    <w:rsid w:val="3F584337"/>
    <w:rsid w:val="3F79605C"/>
    <w:rsid w:val="3FB5178A"/>
    <w:rsid w:val="3FBD419A"/>
    <w:rsid w:val="3FD9785C"/>
    <w:rsid w:val="3FE200A5"/>
    <w:rsid w:val="3FE91433"/>
    <w:rsid w:val="3FFA53EF"/>
    <w:rsid w:val="4004626D"/>
    <w:rsid w:val="40055B41"/>
    <w:rsid w:val="400A6ACB"/>
    <w:rsid w:val="401A783F"/>
    <w:rsid w:val="401C35B7"/>
    <w:rsid w:val="40493C80"/>
    <w:rsid w:val="40520D87"/>
    <w:rsid w:val="405A5E8D"/>
    <w:rsid w:val="406867FC"/>
    <w:rsid w:val="40692574"/>
    <w:rsid w:val="406B1E48"/>
    <w:rsid w:val="40704BED"/>
    <w:rsid w:val="40884808"/>
    <w:rsid w:val="408D1DBF"/>
    <w:rsid w:val="40C13086"/>
    <w:rsid w:val="40C67AE3"/>
    <w:rsid w:val="40C96B6F"/>
    <w:rsid w:val="40D767E7"/>
    <w:rsid w:val="40DD6794"/>
    <w:rsid w:val="40DE6ABE"/>
    <w:rsid w:val="40F55BB6"/>
    <w:rsid w:val="40F57964"/>
    <w:rsid w:val="40FA15B8"/>
    <w:rsid w:val="410A78B3"/>
    <w:rsid w:val="410F0A26"/>
    <w:rsid w:val="4111484F"/>
    <w:rsid w:val="411529AF"/>
    <w:rsid w:val="411A73CB"/>
    <w:rsid w:val="41384ACC"/>
    <w:rsid w:val="41401283"/>
    <w:rsid w:val="41452699"/>
    <w:rsid w:val="41466412"/>
    <w:rsid w:val="415B3C6B"/>
    <w:rsid w:val="416B7C26"/>
    <w:rsid w:val="416F5968"/>
    <w:rsid w:val="41811450"/>
    <w:rsid w:val="41924F97"/>
    <w:rsid w:val="41B82E6B"/>
    <w:rsid w:val="41F8770C"/>
    <w:rsid w:val="41FB71FC"/>
    <w:rsid w:val="421B789E"/>
    <w:rsid w:val="423B3A9C"/>
    <w:rsid w:val="42405E18"/>
    <w:rsid w:val="424C7A58"/>
    <w:rsid w:val="427F2929"/>
    <w:rsid w:val="42914900"/>
    <w:rsid w:val="429562DA"/>
    <w:rsid w:val="42AA774E"/>
    <w:rsid w:val="42BC2E2F"/>
    <w:rsid w:val="42C447F4"/>
    <w:rsid w:val="42E3655B"/>
    <w:rsid w:val="4303280C"/>
    <w:rsid w:val="43052685"/>
    <w:rsid w:val="432D3B78"/>
    <w:rsid w:val="43346222"/>
    <w:rsid w:val="43562D62"/>
    <w:rsid w:val="4368169A"/>
    <w:rsid w:val="436F1C50"/>
    <w:rsid w:val="438750E5"/>
    <w:rsid w:val="43881930"/>
    <w:rsid w:val="438D657A"/>
    <w:rsid w:val="43924DDC"/>
    <w:rsid w:val="43A51B15"/>
    <w:rsid w:val="43CE5120"/>
    <w:rsid w:val="43DD00F7"/>
    <w:rsid w:val="43FC6264"/>
    <w:rsid w:val="440A3726"/>
    <w:rsid w:val="4413082D"/>
    <w:rsid w:val="4414507B"/>
    <w:rsid w:val="441822E7"/>
    <w:rsid w:val="44316F05"/>
    <w:rsid w:val="443D3AFC"/>
    <w:rsid w:val="445638FC"/>
    <w:rsid w:val="445C6678"/>
    <w:rsid w:val="44676DCB"/>
    <w:rsid w:val="447514E8"/>
    <w:rsid w:val="44890AEF"/>
    <w:rsid w:val="44953938"/>
    <w:rsid w:val="44AE7365"/>
    <w:rsid w:val="44B26298"/>
    <w:rsid w:val="44C87D1C"/>
    <w:rsid w:val="44DE20BF"/>
    <w:rsid w:val="44E126D9"/>
    <w:rsid w:val="44EE4DF6"/>
    <w:rsid w:val="44FD62AE"/>
    <w:rsid w:val="450A0AA9"/>
    <w:rsid w:val="452627E2"/>
    <w:rsid w:val="452A75F1"/>
    <w:rsid w:val="4550160D"/>
    <w:rsid w:val="457E261E"/>
    <w:rsid w:val="458D2861"/>
    <w:rsid w:val="459534C4"/>
    <w:rsid w:val="45A019E1"/>
    <w:rsid w:val="45AD2F03"/>
    <w:rsid w:val="45AF0A29"/>
    <w:rsid w:val="45C5114B"/>
    <w:rsid w:val="45CB161E"/>
    <w:rsid w:val="45D71D2E"/>
    <w:rsid w:val="45DB181E"/>
    <w:rsid w:val="45DB537A"/>
    <w:rsid w:val="45DC10F2"/>
    <w:rsid w:val="46255B1F"/>
    <w:rsid w:val="462E3966"/>
    <w:rsid w:val="46341091"/>
    <w:rsid w:val="464A59BB"/>
    <w:rsid w:val="466C06C8"/>
    <w:rsid w:val="46767799"/>
    <w:rsid w:val="46A14181"/>
    <w:rsid w:val="46A67FEE"/>
    <w:rsid w:val="46BD0F24"/>
    <w:rsid w:val="46CE1383"/>
    <w:rsid w:val="46F030A7"/>
    <w:rsid w:val="46F5427E"/>
    <w:rsid w:val="47172FCE"/>
    <w:rsid w:val="47176886"/>
    <w:rsid w:val="471E420C"/>
    <w:rsid w:val="47332F94"/>
    <w:rsid w:val="473A07C7"/>
    <w:rsid w:val="47555600"/>
    <w:rsid w:val="4761706C"/>
    <w:rsid w:val="47665118"/>
    <w:rsid w:val="4783216D"/>
    <w:rsid w:val="4798402A"/>
    <w:rsid w:val="479C4FDD"/>
    <w:rsid w:val="47A619B8"/>
    <w:rsid w:val="47A766F5"/>
    <w:rsid w:val="47E744AA"/>
    <w:rsid w:val="47EA7AF7"/>
    <w:rsid w:val="480A1F47"/>
    <w:rsid w:val="480E5EDB"/>
    <w:rsid w:val="4812145F"/>
    <w:rsid w:val="48335942"/>
    <w:rsid w:val="483416BA"/>
    <w:rsid w:val="48362D3C"/>
    <w:rsid w:val="48587156"/>
    <w:rsid w:val="48677399"/>
    <w:rsid w:val="486C2C02"/>
    <w:rsid w:val="48710218"/>
    <w:rsid w:val="488066AD"/>
    <w:rsid w:val="488C5FF8"/>
    <w:rsid w:val="48A01144"/>
    <w:rsid w:val="48A759E8"/>
    <w:rsid w:val="48BD530E"/>
    <w:rsid w:val="48D367DD"/>
    <w:rsid w:val="48EB1D78"/>
    <w:rsid w:val="48F03833"/>
    <w:rsid w:val="48F6389C"/>
    <w:rsid w:val="49122FF2"/>
    <w:rsid w:val="492732ED"/>
    <w:rsid w:val="4928358B"/>
    <w:rsid w:val="49523BA5"/>
    <w:rsid w:val="495F2766"/>
    <w:rsid w:val="49603530"/>
    <w:rsid w:val="49764214"/>
    <w:rsid w:val="498B0E06"/>
    <w:rsid w:val="499248EA"/>
    <w:rsid w:val="49A5317B"/>
    <w:rsid w:val="49A962E3"/>
    <w:rsid w:val="49AC3B47"/>
    <w:rsid w:val="49AF724A"/>
    <w:rsid w:val="49D7054F"/>
    <w:rsid w:val="49E60792"/>
    <w:rsid w:val="49E8275C"/>
    <w:rsid w:val="49F744E4"/>
    <w:rsid w:val="4A2512BA"/>
    <w:rsid w:val="4A286FFC"/>
    <w:rsid w:val="4A392FB7"/>
    <w:rsid w:val="4A435BE4"/>
    <w:rsid w:val="4A442588"/>
    <w:rsid w:val="4A4554B8"/>
    <w:rsid w:val="4A5500A2"/>
    <w:rsid w:val="4A595408"/>
    <w:rsid w:val="4A5B1DEE"/>
    <w:rsid w:val="4A712751"/>
    <w:rsid w:val="4A7144FF"/>
    <w:rsid w:val="4A722025"/>
    <w:rsid w:val="4A9357E4"/>
    <w:rsid w:val="4AC05487"/>
    <w:rsid w:val="4AD870BB"/>
    <w:rsid w:val="4ADB5E1D"/>
    <w:rsid w:val="4AE72A13"/>
    <w:rsid w:val="4AE747C1"/>
    <w:rsid w:val="4AF15640"/>
    <w:rsid w:val="4AF64A04"/>
    <w:rsid w:val="4B245A16"/>
    <w:rsid w:val="4B4614E8"/>
    <w:rsid w:val="4B47151E"/>
    <w:rsid w:val="4B553E21"/>
    <w:rsid w:val="4B5E0F27"/>
    <w:rsid w:val="4B645E12"/>
    <w:rsid w:val="4B72052F"/>
    <w:rsid w:val="4B8B339F"/>
    <w:rsid w:val="4B9366F7"/>
    <w:rsid w:val="4B977B4C"/>
    <w:rsid w:val="4BC60A62"/>
    <w:rsid w:val="4BC82845"/>
    <w:rsid w:val="4BC8476C"/>
    <w:rsid w:val="4BD96800"/>
    <w:rsid w:val="4BDC33B4"/>
    <w:rsid w:val="4C027573"/>
    <w:rsid w:val="4C0513A3"/>
    <w:rsid w:val="4C14451D"/>
    <w:rsid w:val="4C3C0B3D"/>
    <w:rsid w:val="4C3E6663"/>
    <w:rsid w:val="4C6D0CF6"/>
    <w:rsid w:val="4CA02E7A"/>
    <w:rsid w:val="4CAC5CC3"/>
    <w:rsid w:val="4CB60D7D"/>
    <w:rsid w:val="4CBD1C7E"/>
    <w:rsid w:val="4CCD02B2"/>
    <w:rsid w:val="4CCE13C7"/>
    <w:rsid w:val="4CEC13D1"/>
    <w:rsid w:val="4CFD651E"/>
    <w:rsid w:val="4D2C6E03"/>
    <w:rsid w:val="4D485DA6"/>
    <w:rsid w:val="4D5916E7"/>
    <w:rsid w:val="4D5A74CD"/>
    <w:rsid w:val="4D6E7AD9"/>
    <w:rsid w:val="4D7C21DB"/>
    <w:rsid w:val="4D8B58D8"/>
    <w:rsid w:val="4DA42E3E"/>
    <w:rsid w:val="4DA456A1"/>
    <w:rsid w:val="4DA8648A"/>
    <w:rsid w:val="4DBF1A26"/>
    <w:rsid w:val="4DC4528E"/>
    <w:rsid w:val="4DCE1C69"/>
    <w:rsid w:val="4DDE24C4"/>
    <w:rsid w:val="4DE00B2A"/>
    <w:rsid w:val="4DE35714"/>
    <w:rsid w:val="4DEB2042"/>
    <w:rsid w:val="4DF647A7"/>
    <w:rsid w:val="4E140AF5"/>
    <w:rsid w:val="4E1C29D4"/>
    <w:rsid w:val="4E2D4BE1"/>
    <w:rsid w:val="4E3E0B9C"/>
    <w:rsid w:val="4E3E6DEE"/>
    <w:rsid w:val="4E451F2B"/>
    <w:rsid w:val="4E5352BB"/>
    <w:rsid w:val="4E697925"/>
    <w:rsid w:val="4E6B0ACB"/>
    <w:rsid w:val="4E7A2F40"/>
    <w:rsid w:val="4E8D3140"/>
    <w:rsid w:val="4EEE716C"/>
    <w:rsid w:val="4EEF633A"/>
    <w:rsid w:val="4EF13E61"/>
    <w:rsid w:val="4EF61477"/>
    <w:rsid w:val="4F05790C"/>
    <w:rsid w:val="4F1D002F"/>
    <w:rsid w:val="4F1D2EA8"/>
    <w:rsid w:val="4F1F09CE"/>
    <w:rsid w:val="4F277882"/>
    <w:rsid w:val="4F3124AF"/>
    <w:rsid w:val="4F3B332E"/>
    <w:rsid w:val="4F3D572A"/>
    <w:rsid w:val="4F475AAF"/>
    <w:rsid w:val="4F4977F9"/>
    <w:rsid w:val="4F716D4F"/>
    <w:rsid w:val="4F766114"/>
    <w:rsid w:val="4F7C7BCE"/>
    <w:rsid w:val="4F8971FE"/>
    <w:rsid w:val="4F9B5B7A"/>
    <w:rsid w:val="4F9F38BD"/>
    <w:rsid w:val="4FA9473B"/>
    <w:rsid w:val="4FAA6EA7"/>
    <w:rsid w:val="5019486B"/>
    <w:rsid w:val="501A56F4"/>
    <w:rsid w:val="501F49FD"/>
    <w:rsid w:val="5023004A"/>
    <w:rsid w:val="50285660"/>
    <w:rsid w:val="50342257"/>
    <w:rsid w:val="50357D7D"/>
    <w:rsid w:val="504B2BD6"/>
    <w:rsid w:val="507F3C4C"/>
    <w:rsid w:val="50866479"/>
    <w:rsid w:val="50A32F39"/>
    <w:rsid w:val="50B97362"/>
    <w:rsid w:val="50BD049E"/>
    <w:rsid w:val="50BE5FC4"/>
    <w:rsid w:val="51052695"/>
    <w:rsid w:val="510F4A72"/>
    <w:rsid w:val="5139564B"/>
    <w:rsid w:val="513F5357"/>
    <w:rsid w:val="514E559A"/>
    <w:rsid w:val="515626A1"/>
    <w:rsid w:val="515D3A2F"/>
    <w:rsid w:val="518E3BE9"/>
    <w:rsid w:val="51976F41"/>
    <w:rsid w:val="519D207E"/>
    <w:rsid w:val="51A72EFC"/>
    <w:rsid w:val="51AB479B"/>
    <w:rsid w:val="51BF1FF4"/>
    <w:rsid w:val="51C5066C"/>
    <w:rsid w:val="51C70EA9"/>
    <w:rsid w:val="51C770FB"/>
    <w:rsid w:val="51D84E64"/>
    <w:rsid w:val="51DD06CC"/>
    <w:rsid w:val="51DD247A"/>
    <w:rsid w:val="51F83758"/>
    <w:rsid w:val="5217574D"/>
    <w:rsid w:val="522307D5"/>
    <w:rsid w:val="52296714"/>
    <w:rsid w:val="522B58DB"/>
    <w:rsid w:val="52350BA2"/>
    <w:rsid w:val="525564B4"/>
    <w:rsid w:val="52666914"/>
    <w:rsid w:val="52760EC8"/>
    <w:rsid w:val="527728CF"/>
    <w:rsid w:val="52786D8B"/>
    <w:rsid w:val="52903990"/>
    <w:rsid w:val="52990A97"/>
    <w:rsid w:val="52E467AE"/>
    <w:rsid w:val="53071EA5"/>
    <w:rsid w:val="5314011E"/>
    <w:rsid w:val="531613D5"/>
    <w:rsid w:val="53345434"/>
    <w:rsid w:val="534529CD"/>
    <w:rsid w:val="53465AE9"/>
    <w:rsid w:val="534D53DE"/>
    <w:rsid w:val="535952E5"/>
    <w:rsid w:val="535A6478"/>
    <w:rsid w:val="53650979"/>
    <w:rsid w:val="536D782E"/>
    <w:rsid w:val="53746E0E"/>
    <w:rsid w:val="538857C5"/>
    <w:rsid w:val="53C27B7A"/>
    <w:rsid w:val="53C56812"/>
    <w:rsid w:val="53DF24DA"/>
    <w:rsid w:val="53E2646E"/>
    <w:rsid w:val="53EC2E48"/>
    <w:rsid w:val="541F1E2F"/>
    <w:rsid w:val="542004D9"/>
    <w:rsid w:val="54316AAD"/>
    <w:rsid w:val="543640C4"/>
    <w:rsid w:val="544669FD"/>
    <w:rsid w:val="545021E6"/>
    <w:rsid w:val="54674583"/>
    <w:rsid w:val="546B6463"/>
    <w:rsid w:val="54790B80"/>
    <w:rsid w:val="548117E3"/>
    <w:rsid w:val="549079CA"/>
    <w:rsid w:val="549B4D55"/>
    <w:rsid w:val="54AD082A"/>
    <w:rsid w:val="54BA6AA3"/>
    <w:rsid w:val="54E54B51"/>
    <w:rsid w:val="54E608E6"/>
    <w:rsid w:val="54EB4EAE"/>
    <w:rsid w:val="54F226E1"/>
    <w:rsid w:val="54F2623D"/>
    <w:rsid w:val="54FB1595"/>
    <w:rsid w:val="55066AD1"/>
    <w:rsid w:val="550A3375"/>
    <w:rsid w:val="550D57F6"/>
    <w:rsid w:val="5516017D"/>
    <w:rsid w:val="55254864"/>
    <w:rsid w:val="552F56E3"/>
    <w:rsid w:val="553E3E9A"/>
    <w:rsid w:val="55467AAE"/>
    <w:rsid w:val="5563176F"/>
    <w:rsid w:val="55651104"/>
    <w:rsid w:val="557650C0"/>
    <w:rsid w:val="5590050B"/>
    <w:rsid w:val="55986DE4"/>
    <w:rsid w:val="559E5949"/>
    <w:rsid w:val="55AB2C15"/>
    <w:rsid w:val="55B1434A"/>
    <w:rsid w:val="55C03F98"/>
    <w:rsid w:val="55CA71B9"/>
    <w:rsid w:val="55F85AD5"/>
    <w:rsid w:val="55FA184D"/>
    <w:rsid w:val="561548D9"/>
    <w:rsid w:val="56187F25"/>
    <w:rsid w:val="562468CA"/>
    <w:rsid w:val="564118F1"/>
    <w:rsid w:val="566030AC"/>
    <w:rsid w:val="567726CA"/>
    <w:rsid w:val="5679633B"/>
    <w:rsid w:val="56BA0FDC"/>
    <w:rsid w:val="56BC2FA6"/>
    <w:rsid w:val="56C34335"/>
    <w:rsid w:val="56DC4FDF"/>
    <w:rsid w:val="56F75D8C"/>
    <w:rsid w:val="57081D47"/>
    <w:rsid w:val="5716352D"/>
    <w:rsid w:val="571E1F3F"/>
    <w:rsid w:val="572D5C52"/>
    <w:rsid w:val="57437223"/>
    <w:rsid w:val="574511ED"/>
    <w:rsid w:val="575B456D"/>
    <w:rsid w:val="575D6537"/>
    <w:rsid w:val="576158FB"/>
    <w:rsid w:val="57805D82"/>
    <w:rsid w:val="578C3265"/>
    <w:rsid w:val="578F2469"/>
    <w:rsid w:val="57A9177C"/>
    <w:rsid w:val="57AF314A"/>
    <w:rsid w:val="58154EB0"/>
    <w:rsid w:val="581F559B"/>
    <w:rsid w:val="582169CD"/>
    <w:rsid w:val="582901C7"/>
    <w:rsid w:val="582A7B63"/>
    <w:rsid w:val="5842136F"/>
    <w:rsid w:val="58564D34"/>
    <w:rsid w:val="58584C11"/>
    <w:rsid w:val="586E7F1B"/>
    <w:rsid w:val="58A9755A"/>
    <w:rsid w:val="58F509F1"/>
    <w:rsid w:val="590A1887"/>
    <w:rsid w:val="590B1FC3"/>
    <w:rsid w:val="590E6891"/>
    <w:rsid w:val="591E1CF6"/>
    <w:rsid w:val="592C488A"/>
    <w:rsid w:val="592E180D"/>
    <w:rsid w:val="594B0611"/>
    <w:rsid w:val="595B2FAE"/>
    <w:rsid w:val="598002BB"/>
    <w:rsid w:val="599642D0"/>
    <w:rsid w:val="599706DB"/>
    <w:rsid w:val="59C25456"/>
    <w:rsid w:val="59CD1026"/>
    <w:rsid w:val="59D620C4"/>
    <w:rsid w:val="59DB3C9E"/>
    <w:rsid w:val="59F13584"/>
    <w:rsid w:val="59F44805"/>
    <w:rsid w:val="5A0031AA"/>
    <w:rsid w:val="5A056BF8"/>
    <w:rsid w:val="5A087973"/>
    <w:rsid w:val="5A0E58C7"/>
    <w:rsid w:val="5A184997"/>
    <w:rsid w:val="5A1D0200"/>
    <w:rsid w:val="5A2570B4"/>
    <w:rsid w:val="5A3572F7"/>
    <w:rsid w:val="5A4366D3"/>
    <w:rsid w:val="5A4E660B"/>
    <w:rsid w:val="5A6951F3"/>
    <w:rsid w:val="5A6E45B7"/>
    <w:rsid w:val="5A8262B5"/>
    <w:rsid w:val="5A8A1C6E"/>
    <w:rsid w:val="5A9009D2"/>
    <w:rsid w:val="5A9F0C15"/>
    <w:rsid w:val="5AA04FCD"/>
    <w:rsid w:val="5AA24261"/>
    <w:rsid w:val="5AB346C0"/>
    <w:rsid w:val="5AB3646E"/>
    <w:rsid w:val="5AD3266C"/>
    <w:rsid w:val="5AE64A95"/>
    <w:rsid w:val="5AED64D5"/>
    <w:rsid w:val="5AF50835"/>
    <w:rsid w:val="5AFC1BC3"/>
    <w:rsid w:val="5B117094"/>
    <w:rsid w:val="5B123195"/>
    <w:rsid w:val="5B1965A0"/>
    <w:rsid w:val="5B2829E8"/>
    <w:rsid w:val="5B303F63"/>
    <w:rsid w:val="5B5419FF"/>
    <w:rsid w:val="5B555777"/>
    <w:rsid w:val="5B595267"/>
    <w:rsid w:val="5B670A10"/>
    <w:rsid w:val="5B6F4A8B"/>
    <w:rsid w:val="5B703146"/>
    <w:rsid w:val="5B726F99"/>
    <w:rsid w:val="5B9021DF"/>
    <w:rsid w:val="5B9C691E"/>
    <w:rsid w:val="5BB46942"/>
    <w:rsid w:val="5BB71F8E"/>
    <w:rsid w:val="5BD963A8"/>
    <w:rsid w:val="5BF73132"/>
    <w:rsid w:val="5C1D6295"/>
    <w:rsid w:val="5C6271FA"/>
    <w:rsid w:val="5C6C3089"/>
    <w:rsid w:val="5C6C4B26"/>
    <w:rsid w:val="5C7165E1"/>
    <w:rsid w:val="5C743E1A"/>
    <w:rsid w:val="5C8C341B"/>
    <w:rsid w:val="5CB157CB"/>
    <w:rsid w:val="5CBD1826"/>
    <w:rsid w:val="5CE46DB3"/>
    <w:rsid w:val="5CED210B"/>
    <w:rsid w:val="5CF039A9"/>
    <w:rsid w:val="5CFB28D8"/>
    <w:rsid w:val="5D094A6B"/>
    <w:rsid w:val="5D121B72"/>
    <w:rsid w:val="5D184CAE"/>
    <w:rsid w:val="5D3513BC"/>
    <w:rsid w:val="5D4D2BAA"/>
    <w:rsid w:val="5D5201C0"/>
    <w:rsid w:val="5D536882"/>
    <w:rsid w:val="5D592A94"/>
    <w:rsid w:val="5D5C3F14"/>
    <w:rsid w:val="5D5C4B9B"/>
    <w:rsid w:val="5D617996"/>
    <w:rsid w:val="5D6F0D72"/>
    <w:rsid w:val="5D812854"/>
    <w:rsid w:val="5D8365CC"/>
    <w:rsid w:val="5DA87DE0"/>
    <w:rsid w:val="5DB06224"/>
    <w:rsid w:val="5DB93D9B"/>
    <w:rsid w:val="5DBA6994"/>
    <w:rsid w:val="5DC6470A"/>
    <w:rsid w:val="5DEC30C9"/>
    <w:rsid w:val="5E022B74"/>
    <w:rsid w:val="5E0B036F"/>
    <w:rsid w:val="5E1E62F4"/>
    <w:rsid w:val="5E282CCF"/>
    <w:rsid w:val="5E2C0A11"/>
    <w:rsid w:val="5E483371"/>
    <w:rsid w:val="5E4E0A40"/>
    <w:rsid w:val="5E5252BB"/>
    <w:rsid w:val="5E546B2B"/>
    <w:rsid w:val="5E5D6E1D"/>
    <w:rsid w:val="5E6301AB"/>
    <w:rsid w:val="5E6E2DD8"/>
    <w:rsid w:val="5E7F4FE5"/>
    <w:rsid w:val="5E8720EC"/>
    <w:rsid w:val="5E8A5738"/>
    <w:rsid w:val="5EC21376"/>
    <w:rsid w:val="5ED13367"/>
    <w:rsid w:val="5EDD1D0C"/>
    <w:rsid w:val="5EDD6E9F"/>
    <w:rsid w:val="5EDE3506"/>
    <w:rsid w:val="5EE50BC0"/>
    <w:rsid w:val="5EEE3F19"/>
    <w:rsid w:val="5EF70334"/>
    <w:rsid w:val="5F0059FA"/>
    <w:rsid w:val="5F0500A4"/>
    <w:rsid w:val="5F0F66F3"/>
    <w:rsid w:val="5F1871E8"/>
    <w:rsid w:val="5F1D47FE"/>
    <w:rsid w:val="5F291D7F"/>
    <w:rsid w:val="5F4C5FBA"/>
    <w:rsid w:val="5F506981"/>
    <w:rsid w:val="5F533CF3"/>
    <w:rsid w:val="5F675708"/>
    <w:rsid w:val="5F6B5F5F"/>
    <w:rsid w:val="5F8F74AA"/>
    <w:rsid w:val="5F927EAB"/>
    <w:rsid w:val="5F9700AB"/>
    <w:rsid w:val="5F9C1BC7"/>
    <w:rsid w:val="5FBE38EB"/>
    <w:rsid w:val="5FD0085A"/>
    <w:rsid w:val="5FE33352"/>
    <w:rsid w:val="5FF47AE5"/>
    <w:rsid w:val="5FFE018B"/>
    <w:rsid w:val="5FFE29C2"/>
    <w:rsid w:val="602C2F4B"/>
    <w:rsid w:val="605F7185"/>
    <w:rsid w:val="606E3563"/>
    <w:rsid w:val="60830691"/>
    <w:rsid w:val="608A5EC3"/>
    <w:rsid w:val="60916776"/>
    <w:rsid w:val="609B1E7E"/>
    <w:rsid w:val="609F6527"/>
    <w:rsid w:val="60B30F76"/>
    <w:rsid w:val="60B51282"/>
    <w:rsid w:val="60BA0556"/>
    <w:rsid w:val="60BA2B3F"/>
    <w:rsid w:val="60BD7780"/>
    <w:rsid w:val="60DD4CF0"/>
    <w:rsid w:val="60F15F42"/>
    <w:rsid w:val="610D2300"/>
    <w:rsid w:val="61135EB8"/>
    <w:rsid w:val="611C05BC"/>
    <w:rsid w:val="611F14A6"/>
    <w:rsid w:val="612260FC"/>
    <w:rsid w:val="61243C22"/>
    <w:rsid w:val="6155202D"/>
    <w:rsid w:val="6166248C"/>
    <w:rsid w:val="61811D44"/>
    <w:rsid w:val="61841A79"/>
    <w:rsid w:val="618F55C0"/>
    <w:rsid w:val="61930DA7"/>
    <w:rsid w:val="61970898"/>
    <w:rsid w:val="61AB60F1"/>
    <w:rsid w:val="61BA54C7"/>
    <w:rsid w:val="61E635CD"/>
    <w:rsid w:val="61ED7A5F"/>
    <w:rsid w:val="61F15E2B"/>
    <w:rsid w:val="61F25ACE"/>
    <w:rsid w:val="620224E4"/>
    <w:rsid w:val="6205336E"/>
    <w:rsid w:val="620B4DE2"/>
    <w:rsid w:val="620B5DB0"/>
    <w:rsid w:val="62261C1B"/>
    <w:rsid w:val="6250365E"/>
    <w:rsid w:val="62582A4B"/>
    <w:rsid w:val="627911C5"/>
    <w:rsid w:val="627961EF"/>
    <w:rsid w:val="628D57F7"/>
    <w:rsid w:val="62942AB2"/>
    <w:rsid w:val="62943029"/>
    <w:rsid w:val="62960B4F"/>
    <w:rsid w:val="62AD7C47"/>
    <w:rsid w:val="62AE7454"/>
    <w:rsid w:val="62B45479"/>
    <w:rsid w:val="62BB05B6"/>
    <w:rsid w:val="62D545FB"/>
    <w:rsid w:val="62F35FA1"/>
    <w:rsid w:val="632F0827"/>
    <w:rsid w:val="63387E58"/>
    <w:rsid w:val="63451CD6"/>
    <w:rsid w:val="63624ED5"/>
    <w:rsid w:val="636341BB"/>
    <w:rsid w:val="636522D0"/>
    <w:rsid w:val="63665785"/>
    <w:rsid w:val="636E5628"/>
    <w:rsid w:val="63835002"/>
    <w:rsid w:val="63950E07"/>
    <w:rsid w:val="63C74D38"/>
    <w:rsid w:val="63EC1FE1"/>
    <w:rsid w:val="63F518A5"/>
    <w:rsid w:val="63F911B7"/>
    <w:rsid w:val="63F975E8"/>
    <w:rsid w:val="63FC0596"/>
    <w:rsid w:val="6401024A"/>
    <w:rsid w:val="641F6922"/>
    <w:rsid w:val="642F4DB7"/>
    <w:rsid w:val="64354398"/>
    <w:rsid w:val="64754395"/>
    <w:rsid w:val="647E189B"/>
    <w:rsid w:val="64A357A5"/>
    <w:rsid w:val="64BB050F"/>
    <w:rsid w:val="64BB2AEF"/>
    <w:rsid w:val="64C21846"/>
    <w:rsid w:val="64DB4F3F"/>
    <w:rsid w:val="64EF7842"/>
    <w:rsid w:val="64F920B9"/>
    <w:rsid w:val="64FE478A"/>
    <w:rsid w:val="65083DF4"/>
    <w:rsid w:val="650E11D7"/>
    <w:rsid w:val="650F4BE9"/>
    <w:rsid w:val="6530528B"/>
    <w:rsid w:val="654C3C36"/>
    <w:rsid w:val="65554AD3"/>
    <w:rsid w:val="65586590"/>
    <w:rsid w:val="6583069B"/>
    <w:rsid w:val="658654B1"/>
    <w:rsid w:val="659B022A"/>
    <w:rsid w:val="65B23EF2"/>
    <w:rsid w:val="65B80DDC"/>
    <w:rsid w:val="65C07C91"/>
    <w:rsid w:val="65C94BB0"/>
    <w:rsid w:val="65D379C4"/>
    <w:rsid w:val="65F573C4"/>
    <w:rsid w:val="66006826"/>
    <w:rsid w:val="660A5ADC"/>
    <w:rsid w:val="660D2ED6"/>
    <w:rsid w:val="66392ACE"/>
    <w:rsid w:val="6642669A"/>
    <w:rsid w:val="664A412A"/>
    <w:rsid w:val="66524D8D"/>
    <w:rsid w:val="66566B1B"/>
    <w:rsid w:val="66573BF7"/>
    <w:rsid w:val="66674A74"/>
    <w:rsid w:val="666A657B"/>
    <w:rsid w:val="666B5AA9"/>
    <w:rsid w:val="667431B0"/>
    <w:rsid w:val="668B7BF2"/>
    <w:rsid w:val="66A80E51"/>
    <w:rsid w:val="66CB6EF3"/>
    <w:rsid w:val="66DA0257"/>
    <w:rsid w:val="66DB4D83"/>
    <w:rsid w:val="66F9345B"/>
    <w:rsid w:val="670B08C3"/>
    <w:rsid w:val="67397F49"/>
    <w:rsid w:val="673D77EB"/>
    <w:rsid w:val="6744321F"/>
    <w:rsid w:val="67472418"/>
    <w:rsid w:val="67492FFD"/>
    <w:rsid w:val="674F4BE5"/>
    <w:rsid w:val="6753700F"/>
    <w:rsid w:val="6759214B"/>
    <w:rsid w:val="67705E13"/>
    <w:rsid w:val="67852F40"/>
    <w:rsid w:val="679B09B6"/>
    <w:rsid w:val="67C223E6"/>
    <w:rsid w:val="67D73F9C"/>
    <w:rsid w:val="67DB0DB2"/>
    <w:rsid w:val="67E24A1A"/>
    <w:rsid w:val="67F26828"/>
    <w:rsid w:val="680E1188"/>
    <w:rsid w:val="68104F00"/>
    <w:rsid w:val="6848469A"/>
    <w:rsid w:val="686624EA"/>
    <w:rsid w:val="68810BE9"/>
    <w:rsid w:val="68940D1E"/>
    <w:rsid w:val="68A51AEC"/>
    <w:rsid w:val="68B63CF9"/>
    <w:rsid w:val="68CB7079"/>
    <w:rsid w:val="68CF0F8B"/>
    <w:rsid w:val="68DA3707"/>
    <w:rsid w:val="68E25F70"/>
    <w:rsid w:val="68E45DC0"/>
    <w:rsid w:val="68F20AA9"/>
    <w:rsid w:val="68FA3453"/>
    <w:rsid w:val="68FE744E"/>
    <w:rsid w:val="690B56C7"/>
    <w:rsid w:val="690C3919"/>
    <w:rsid w:val="690E58E3"/>
    <w:rsid w:val="69115259"/>
    <w:rsid w:val="693E3CEF"/>
    <w:rsid w:val="6945507D"/>
    <w:rsid w:val="694A61EF"/>
    <w:rsid w:val="694E3676"/>
    <w:rsid w:val="696279DD"/>
    <w:rsid w:val="69717C20"/>
    <w:rsid w:val="697907BE"/>
    <w:rsid w:val="698C2CAC"/>
    <w:rsid w:val="699B7AB7"/>
    <w:rsid w:val="699F653B"/>
    <w:rsid w:val="69B63885"/>
    <w:rsid w:val="69C67F6C"/>
    <w:rsid w:val="69D13C2E"/>
    <w:rsid w:val="69D57C48"/>
    <w:rsid w:val="69DB0ACD"/>
    <w:rsid w:val="69E43118"/>
    <w:rsid w:val="6A026ACA"/>
    <w:rsid w:val="6A14250A"/>
    <w:rsid w:val="6A2904FB"/>
    <w:rsid w:val="6A792065"/>
    <w:rsid w:val="6A9C0CCD"/>
    <w:rsid w:val="6A9E2C97"/>
    <w:rsid w:val="6A9F44CF"/>
    <w:rsid w:val="6AB04778"/>
    <w:rsid w:val="6AC124E1"/>
    <w:rsid w:val="6ACF2E50"/>
    <w:rsid w:val="6ADF0DF8"/>
    <w:rsid w:val="6B086362"/>
    <w:rsid w:val="6B1B4319"/>
    <w:rsid w:val="6B1E7ED5"/>
    <w:rsid w:val="6B256F14"/>
    <w:rsid w:val="6B347157"/>
    <w:rsid w:val="6B364C7D"/>
    <w:rsid w:val="6B585E72"/>
    <w:rsid w:val="6B6E6E6E"/>
    <w:rsid w:val="6B71550B"/>
    <w:rsid w:val="6B80514F"/>
    <w:rsid w:val="6B833C3B"/>
    <w:rsid w:val="6B9A16B0"/>
    <w:rsid w:val="6BA10CD4"/>
    <w:rsid w:val="6BF16DF6"/>
    <w:rsid w:val="6BFA28C8"/>
    <w:rsid w:val="6C044D7B"/>
    <w:rsid w:val="6C1B3E73"/>
    <w:rsid w:val="6C262F44"/>
    <w:rsid w:val="6C3311BD"/>
    <w:rsid w:val="6C4468F5"/>
    <w:rsid w:val="6C4B2AF4"/>
    <w:rsid w:val="6C613F7C"/>
    <w:rsid w:val="6C687E1F"/>
    <w:rsid w:val="6C7B1FBF"/>
    <w:rsid w:val="6C81461E"/>
    <w:rsid w:val="6C9B0944"/>
    <w:rsid w:val="6CA420BB"/>
    <w:rsid w:val="6CAB3449"/>
    <w:rsid w:val="6CE81DB6"/>
    <w:rsid w:val="6CE95D1F"/>
    <w:rsid w:val="6CF04094"/>
    <w:rsid w:val="6CF13C81"/>
    <w:rsid w:val="6CF80395"/>
    <w:rsid w:val="6D0B689D"/>
    <w:rsid w:val="6D0D7C60"/>
    <w:rsid w:val="6D3D3A1E"/>
    <w:rsid w:val="6D3E606B"/>
    <w:rsid w:val="6D486EEA"/>
    <w:rsid w:val="6D4F0278"/>
    <w:rsid w:val="6D543AE1"/>
    <w:rsid w:val="6D6D06FE"/>
    <w:rsid w:val="6D793547"/>
    <w:rsid w:val="6D7E3EF9"/>
    <w:rsid w:val="6DAC7479"/>
    <w:rsid w:val="6DB97DE8"/>
    <w:rsid w:val="6DBD1686"/>
    <w:rsid w:val="6DC81DD9"/>
    <w:rsid w:val="6DD62748"/>
    <w:rsid w:val="6DDC038C"/>
    <w:rsid w:val="6DE406B7"/>
    <w:rsid w:val="6E1C1BCA"/>
    <w:rsid w:val="6E324088"/>
    <w:rsid w:val="6E5D2A12"/>
    <w:rsid w:val="6E645FA5"/>
    <w:rsid w:val="6E737F96"/>
    <w:rsid w:val="6E753D0F"/>
    <w:rsid w:val="6E774A93"/>
    <w:rsid w:val="6E9A19C7"/>
    <w:rsid w:val="6EAF43DA"/>
    <w:rsid w:val="6EB5235D"/>
    <w:rsid w:val="6EB8009F"/>
    <w:rsid w:val="6EC95E08"/>
    <w:rsid w:val="6EE964AB"/>
    <w:rsid w:val="6EEB2223"/>
    <w:rsid w:val="6EED0BAC"/>
    <w:rsid w:val="6EF94940"/>
    <w:rsid w:val="6EFA06B8"/>
    <w:rsid w:val="6EFF1A27"/>
    <w:rsid w:val="6F0357BE"/>
    <w:rsid w:val="6F0E41F9"/>
    <w:rsid w:val="6F2D48CF"/>
    <w:rsid w:val="6F3E078C"/>
    <w:rsid w:val="6F60051B"/>
    <w:rsid w:val="6F79782E"/>
    <w:rsid w:val="6F885CC3"/>
    <w:rsid w:val="6F8A09F4"/>
    <w:rsid w:val="6F974FB6"/>
    <w:rsid w:val="6FB571C0"/>
    <w:rsid w:val="6FD45BF8"/>
    <w:rsid w:val="6FD54667"/>
    <w:rsid w:val="6FF43359"/>
    <w:rsid w:val="6FF559D2"/>
    <w:rsid w:val="6FFB6A17"/>
    <w:rsid w:val="70052E70"/>
    <w:rsid w:val="70132BCA"/>
    <w:rsid w:val="70194B6E"/>
    <w:rsid w:val="702A0B29"/>
    <w:rsid w:val="702A28D7"/>
    <w:rsid w:val="70353372"/>
    <w:rsid w:val="703B2D36"/>
    <w:rsid w:val="703D1BB7"/>
    <w:rsid w:val="704234F0"/>
    <w:rsid w:val="705938EB"/>
    <w:rsid w:val="706758D9"/>
    <w:rsid w:val="707324D0"/>
    <w:rsid w:val="70A94143"/>
    <w:rsid w:val="70A97C9F"/>
    <w:rsid w:val="70B21D96"/>
    <w:rsid w:val="70C25205"/>
    <w:rsid w:val="70C8281B"/>
    <w:rsid w:val="70E138DD"/>
    <w:rsid w:val="70F03B20"/>
    <w:rsid w:val="713F6856"/>
    <w:rsid w:val="715C1214"/>
    <w:rsid w:val="715C62C3"/>
    <w:rsid w:val="71744751"/>
    <w:rsid w:val="71776831"/>
    <w:rsid w:val="718030F6"/>
    <w:rsid w:val="718F6E95"/>
    <w:rsid w:val="719426FE"/>
    <w:rsid w:val="719464CB"/>
    <w:rsid w:val="719C5A56"/>
    <w:rsid w:val="71AD7C63"/>
    <w:rsid w:val="71B27028"/>
    <w:rsid w:val="71B903B6"/>
    <w:rsid w:val="71BB2380"/>
    <w:rsid w:val="71C1726B"/>
    <w:rsid w:val="71C90A4F"/>
    <w:rsid w:val="71D23226"/>
    <w:rsid w:val="72194564"/>
    <w:rsid w:val="721B2E1F"/>
    <w:rsid w:val="72225F5B"/>
    <w:rsid w:val="722C0B88"/>
    <w:rsid w:val="72330169"/>
    <w:rsid w:val="723D2D95"/>
    <w:rsid w:val="7258197D"/>
    <w:rsid w:val="72620A4E"/>
    <w:rsid w:val="726A7902"/>
    <w:rsid w:val="72A81134"/>
    <w:rsid w:val="72B34E05"/>
    <w:rsid w:val="72BD5C84"/>
    <w:rsid w:val="72C05BB6"/>
    <w:rsid w:val="72C76B17"/>
    <w:rsid w:val="72D80D10"/>
    <w:rsid w:val="72E52269"/>
    <w:rsid w:val="72F0605A"/>
    <w:rsid w:val="72FD221B"/>
    <w:rsid w:val="72FF004B"/>
    <w:rsid w:val="731F249B"/>
    <w:rsid w:val="732301DD"/>
    <w:rsid w:val="732A5894"/>
    <w:rsid w:val="735E7467"/>
    <w:rsid w:val="73617AE3"/>
    <w:rsid w:val="73770529"/>
    <w:rsid w:val="738B61C4"/>
    <w:rsid w:val="73AB01D2"/>
    <w:rsid w:val="73E159A2"/>
    <w:rsid w:val="743E2DF5"/>
    <w:rsid w:val="744A79EB"/>
    <w:rsid w:val="7454695B"/>
    <w:rsid w:val="74575C64"/>
    <w:rsid w:val="745D14CD"/>
    <w:rsid w:val="74610137"/>
    <w:rsid w:val="746F2F07"/>
    <w:rsid w:val="74705EA6"/>
    <w:rsid w:val="747131CA"/>
    <w:rsid w:val="748D0583"/>
    <w:rsid w:val="74AC4028"/>
    <w:rsid w:val="74B258D0"/>
    <w:rsid w:val="74C50E20"/>
    <w:rsid w:val="74DF6386"/>
    <w:rsid w:val="74F355FB"/>
    <w:rsid w:val="752569C3"/>
    <w:rsid w:val="75287D2D"/>
    <w:rsid w:val="752B15CB"/>
    <w:rsid w:val="753366D1"/>
    <w:rsid w:val="753E74AE"/>
    <w:rsid w:val="753F29A5"/>
    <w:rsid w:val="75412B9C"/>
    <w:rsid w:val="75480A32"/>
    <w:rsid w:val="75501031"/>
    <w:rsid w:val="75572211"/>
    <w:rsid w:val="7562169B"/>
    <w:rsid w:val="756920F3"/>
    <w:rsid w:val="756B19C7"/>
    <w:rsid w:val="75790588"/>
    <w:rsid w:val="757E433A"/>
    <w:rsid w:val="7581743D"/>
    <w:rsid w:val="758D193E"/>
    <w:rsid w:val="75BD53C1"/>
    <w:rsid w:val="75C80BC8"/>
    <w:rsid w:val="75CB06B8"/>
    <w:rsid w:val="75DE488F"/>
    <w:rsid w:val="75FB4D1F"/>
    <w:rsid w:val="760065B4"/>
    <w:rsid w:val="76156CAD"/>
    <w:rsid w:val="762338BC"/>
    <w:rsid w:val="76283D5C"/>
    <w:rsid w:val="765B4F04"/>
    <w:rsid w:val="766823AB"/>
    <w:rsid w:val="766F3739"/>
    <w:rsid w:val="767B20DE"/>
    <w:rsid w:val="76852F5D"/>
    <w:rsid w:val="769211DE"/>
    <w:rsid w:val="76AF6792"/>
    <w:rsid w:val="76B86E8E"/>
    <w:rsid w:val="76C45833"/>
    <w:rsid w:val="76D31F1A"/>
    <w:rsid w:val="76D355FD"/>
    <w:rsid w:val="76F46E85"/>
    <w:rsid w:val="76F854DD"/>
    <w:rsid w:val="76FA74A7"/>
    <w:rsid w:val="76FF686B"/>
    <w:rsid w:val="77112A42"/>
    <w:rsid w:val="772067E2"/>
    <w:rsid w:val="77336515"/>
    <w:rsid w:val="773F135E"/>
    <w:rsid w:val="775F730A"/>
    <w:rsid w:val="77674410"/>
    <w:rsid w:val="777F79AC"/>
    <w:rsid w:val="77932854"/>
    <w:rsid w:val="7796475D"/>
    <w:rsid w:val="77BC5BA1"/>
    <w:rsid w:val="77D44F91"/>
    <w:rsid w:val="77D71596"/>
    <w:rsid w:val="77E31CE9"/>
    <w:rsid w:val="77FE4D75"/>
    <w:rsid w:val="781F6A99"/>
    <w:rsid w:val="78340796"/>
    <w:rsid w:val="783C5218"/>
    <w:rsid w:val="7841073F"/>
    <w:rsid w:val="78410EBA"/>
    <w:rsid w:val="784F55D0"/>
    <w:rsid w:val="78544995"/>
    <w:rsid w:val="787230FD"/>
    <w:rsid w:val="787768D5"/>
    <w:rsid w:val="787C3EEC"/>
    <w:rsid w:val="78A05156"/>
    <w:rsid w:val="78A13F8E"/>
    <w:rsid w:val="78B35B5F"/>
    <w:rsid w:val="78C23FF4"/>
    <w:rsid w:val="78D43D28"/>
    <w:rsid w:val="78E71CAD"/>
    <w:rsid w:val="79150D9E"/>
    <w:rsid w:val="79295E21"/>
    <w:rsid w:val="79346574"/>
    <w:rsid w:val="794C1B10"/>
    <w:rsid w:val="795A422D"/>
    <w:rsid w:val="796208E9"/>
    <w:rsid w:val="79627C1F"/>
    <w:rsid w:val="797D7F1B"/>
    <w:rsid w:val="79870999"/>
    <w:rsid w:val="79935991"/>
    <w:rsid w:val="79992898"/>
    <w:rsid w:val="79A35F22"/>
    <w:rsid w:val="79B7342D"/>
    <w:rsid w:val="79C06CE4"/>
    <w:rsid w:val="79CD2C51"/>
    <w:rsid w:val="79D02741"/>
    <w:rsid w:val="79D14D3C"/>
    <w:rsid w:val="79D175DE"/>
    <w:rsid w:val="79ED366F"/>
    <w:rsid w:val="7A2931E5"/>
    <w:rsid w:val="7A2E0B44"/>
    <w:rsid w:val="7A2F7467"/>
    <w:rsid w:val="7A434CC1"/>
    <w:rsid w:val="7A440A39"/>
    <w:rsid w:val="7A6776A5"/>
    <w:rsid w:val="7A805F15"/>
    <w:rsid w:val="7A94376E"/>
    <w:rsid w:val="7A9F19C6"/>
    <w:rsid w:val="7AA41266"/>
    <w:rsid w:val="7AAA4D40"/>
    <w:rsid w:val="7AB756AF"/>
    <w:rsid w:val="7AB760C8"/>
    <w:rsid w:val="7ABB6F4D"/>
    <w:rsid w:val="7ADB139D"/>
    <w:rsid w:val="7AEA15E0"/>
    <w:rsid w:val="7AEF3E12"/>
    <w:rsid w:val="7AFF558A"/>
    <w:rsid w:val="7B024B7C"/>
    <w:rsid w:val="7B072192"/>
    <w:rsid w:val="7B2B2E5F"/>
    <w:rsid w:val="7B41349D"/>
    <w:rsid w:val="7B542EFE"/>
    <w:rsid w:val="7B6729E7"/>
    <w:rsid w:val="7B7535A0"/>
    <w:rsid w:val="7B863469"/>
    <w:rsid w:val="7B904DD2"/>
    <w:rsid w:val="7BB51BEE"/>
    <w:rsid w:val="7BBB198C"/>
    <w:rsid w:val="7BC462D5"/>
    <w:rsid w:val="7BCB31C0"/>
    <w:rsid w:val="7BD16F42"/>
    <w:rsid w:val="7C2741FB"/>
    <w:rsid w:val="7C3979D7"/>
    <w:rsid w:val="7C4116D4"/>
    <w:rsid w:val="7C4D0079"/>
    <w:rsid w:val="7C4D1018"/>
    <w:rsid w:val="7C63164A"/>
    <w:rsid w:val="7C692410"/>
    <w:rsid w:val="7C69402E"/>
    <w:rsid w:val="7C923CDE"/>
    <w:rsid w:val="7C9C2DAE"/>
    <w:rsid w:val="7CAD7F75"/>
    <w:rsid w:val="7CD24A22"/>
    <w:rsid w:val="7CE56503"/>
    <w:rsid w:val="7CE64029"/>
    <w:rsid w:val="7CF90201"/>
    <w:rsid w:val="7CFD65A0"/>
    <w:rsid w:val="7D172435"/>
    <w:rsid w:val="7D254B52"/>
    <w:rsid w:val="7D2747F6"/>
    <w:rsid w:val="7D2A396D"/>
    <w:rsid w:val="7D2F3C22"/>
    <w:rsid w:val="7D535C59"/>
    <w:rsid w:val="7D5947FB"/>
    <w:rsid w:val="7D6E474B"/>
    <w:rsid w:val="7D6E64F9"/>
    <w:rsid w:val="7D8F646F"/>
    <w:rsid w:val="7D9F4904"/>
    <w:rsid w:val="7DA17C34"/>
    <w:rsid w:val="7DAA2870"/>
    <w:rsid w:val="7DDA3B8E"/>
    <w:rsid w:val="7DEB18F7"/>
    <w:rsid w:val="7DEE13E8"/>
    <w:rsid w:val="7DF917A4"/>
    <w:rsid w:val="7E0622CF"/>
    <w:rsid w:val="7E1A4758"/>
    <w:rsid w:val="7E411AF4"/>
    <w:rsid w:val="7E486D4A"/>
    <w:rsid w:val="7E6F306E"/>
    <w:rsid w:val="7E7538B7"/>
    <w:rsid w:val="7E767863"/>
    <w:rsid w:val="7E9632CE"/>
    <w:rsid w:val="7E9C7916"/>
    <w:rsid w:val="7F010FD9"/>
    <w:rsid w:val="7F1135E0"/>
    <w:rsid w:val="7F1B26B0"/>
    <w:rsid w:val="7F345520"/>
    <w:rsid w:val="7F374A93"/>
    <w:rsid w:val="7F58120E"/>
    <w:rsid w:val="7F6000C3"/>
    <w:rsid w:val="7F623E3B"/>
    <w:rsid w:val="7F7B4FF4"/>
    <w:rsid w:val="7F840255"/>
    <w:rsid w:val="7F98785D"/>
    <w:rsid w:val="7FC033DE"/>
    <w:rsid w:val="7FF7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5">
    <w:name w:val="heading 5"/>
    <w:basedOn w:val="1"/>
    <w:next w:val="6"/>
    <w:qFormat/>
    <w:uiPriority w:val="0"/>
    <w:pPr>
      <w:keepNext/>
      <w:keepLines/>
      <w:numPr>
        <w:ilvl w:val="4"/>
        <w:numId w:val="2"/>
      </w:numPr>
      <w:spacing w:before="280" w:after="290" w:line="376" w:lineRule="auto"/>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List Number"/>
    <w:basedOn w:val="1"/>
    <w:qFormat/>
    <w:uiPriority w:val="0"/>
    <w:pPr>
      <w:numPr>
        <w:ilvl w:val="0"/>
        <w:numId w:val="3"/>
      </w:numPr>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unhideWhenUsed/>
    <w:qFormat/>
    <w:uiPriority w:val="0"/>
    <w:pPr>
      <w:spacing w:after="120"/>
    </w:pPr>
  </w:style>
  <w:style w:type="paragraph" w:styleId="11">
    <w:name w:val="Body Text Indent"/>
    <w:basedOn w:val="1"/>
    <w:next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pPr>
      <w:ind w:left="100" w:leftChars="2500"/>
    </w:pPr>
    <w:rPr>
      <w:spacing w:val="30"/>
      <w:sz w:val="28"/>
    </w:rPr>
  </w:style>
  <w:style w:type="paragraph" w:styleId="15">
    <w:name w:val="Balloon Text"/>
    <w:basedOn w:val="1"/>
    <w:link w:val="40"/>
    <w:qFormat/>
    <w:uiPriority w:val="0"/>
    <w:rPr>
      <w:sz w:val="18"/>
      <w:szCs w:val="18"/>
    </w:rPr>
  </w:style>
  <w:style w:type="paragraph" w:styleId="16">
    <w:name w:val="footer"/>
    <w:basedOn w:val="1"/>
    <w:next w:val="1"/>
    <w:qFormat/>
    <w:uiPriority w:val="0"/>
    <w:pPr>
      <w:tabs>
        <w:tab w:val="center" w:pos="4153"/>
        <w:tab w:val="right" w:pos="8306"/>
      </w:tabs>
      <w:snapToGrid w:val="0"/>
      <w:jc w:val="left"/>
    </w:pPr>
    <w:rPr>
      <w:rFonts w:ascii="宋体" w:hAnsi="Courier New"/>
      <w:sz w:val="18"/>
      <w:szCs w:val="20"/>
    </w:rPr>
  </w:style>
  <w:style w:type="paragraph" w:styleId="17">
    <w:name w:val="envelope return"/>
    <w:basedOn w:val="1"/>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9">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Body Text 2"/>
    <w:basedOn w:val="1"/>
    <w:qFormat/>
    <w:uiPriority w:val="0"/>
    <w:pPr>
      <w:spacing w:after="120" w:line="480" w:lineRule="auto"/>
    </w:pPr>
    <w:rPr>
      <w:kern w:val="0"/>
      <w:sz w:val="20"/>
    </w:rPr>
  </w:style>
  <w:style w:type="paragraph" w:styleId="22">
    <w:name w:val="Normal (Web)"/>
    <w:basedOn w:val="1"/>
    <w:qFormat/>
    <w:uiPriority w:val="99"/>
    <w:pPr>
      <w:spacing w:before="75" w:after="75"/>
      <w:jc w:val="left"/>
    </w:pPr>
    <w:rPr>
      <w:kern w:val="0"/>
      <w:sz w:val="24"/>
    </w:rPr>
  </w:style>
  <w:style w:type="paragraph" w:styleId="23">
    <w:name w:val="Title"/>
    <w:basedOn w:val="1"/>
    <w:next w:val="11"/>
    <w:qFormat/>
    <w:uiPriority w:val="0"/>
    <w:pPr>
      <w:spacing w:before="240" w:after="60"/>
      <w:jc w:val="center"/>
      <w:outlineLvl w:val="0"/>
    </w:pPr>
    <w:rPr>
      <w:rFonts w:ascii="Arial" w:hAnsi="Arial" w:cs="Arial"/>
      <w:b/>
      <w:bCs/>
      <w:sz w:val="32"/>
      <w:szCs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1">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32">
    <w:name w:val="表格文字"/>
    <w:basedOn w:val="1"/>
    <w:qFormat/>
    <w:uiPriority w:val="0"/>
    <w:pPr>
      <w:spacing w:before="25" w:after="25"/>
      <w:jc w:val="left"/>
    </w:pPr>
    <w:rPr>
      <w:rFonts w:ascii="Verdana" w:hAnsi="Verdana"/>
      <w:bCs/>
      <w:spacing w:val="10"/>
      <w:kern w:val="0"/>
      <w:sz w:val="24"/>
    </w:rPr>
  </w:style>
  <w:style w:type="paragraph" w:styleId="33">
    <w:name w:val="List Paragraph"/>
    <w:basedOn w:val="1"/>
    <w:qFormat/>
    <w:uiPriority w:val="34"/>
    <w:pPr>
      <w:ind w:firstLine="420" w:firstLineChars="200"/>
    </w:p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Char Char Char1"/>
    <w:basedOn w:val="1"/>
    <w:qFormat/>
    <w:uiPriority w:val="0"/>
    <w:rPr>
      <w:rFonts w:ascii="Tahoma" w:hAnsi="Tahoma"/>
      <w:sz w:val="24"/>
      <w:szCs w:val="20"/>
    </w:rPr>
  </w:style>
  <w:style w:type="paragraph" w:customStyle="1" w:styleId="37">
    <w:name w:val="列出段落1"/>
    <w:basedOn w:val="1"/>
    <w:qFormat/>
    <w:uiPriority w:val="0"/>
    <w:pPr>
      <w:ind w:firstLine="420" w:firstLineChars="200"/>
    </w:pPr>
    <w:rPr>
      <w:rFonts w:ascii="宋体" w:hAnsi="宋体"/>
    </w:rPr>
  </w:style>
  <w:style w:type="paragraph" w:customStyle="1" w:styleId="38">
    <w:name w:val="p15"/>
    <w:basedOn w:val="1"/>
    <w:qFormat/>
    <w:uiPriority w:val="0"/>
    <w:pPr>
      <w:widowControl/>
    </w:pPr>
    <w:rPr>
      <w:rFonts w:ascii="宋体" w:hAnsi="宋体" w:cs="宋体"/>
      <w:kern w:val="0"/>
      <w:szCs w:val="21"/>
    </w:rPr>
  </w:style>
  <w:style w:type="paragraph" w:customStyle="1" w:styleId="39">
    <w:name w:val="*正文"/>
    <w:basedOn w:val="1"/>
    <w:qFormat/>
    <w:uiPriority w:val="0"/>
    <w:pPr>
      <w:spacing w:line="360" w:lineRule="auto"/>
      <w:ind w:firstLine="200" w:firstLineChars="200"/>
      <w:jc w:val="left"/>
    </w:pPr>
    <w:rPr>
      <w:sz w:val="24"/>
    </w:rPr>
  </w:style>
  <w:style w:type="character" w:customStyle="1" w:styleId="40">
    <w:name w:val="批注框文本 字符"/>
    <w:basedOn w:val="26"/>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64</Pages>
  <Words>16024</Words>
  <Characters>17421</Characters>
  <Lines>317</Lines>
  <Paragraphs>89</Paragraphs>
  <TotalTime>11</TotalTime>
  <ScaleCrop>false</ScaleCrop>
  <LinksUpToDate>false</LinksUpToDate>
  <CharactersWithSpaces>17950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2022-04-15T03:44:00Z</dcterms:created>
  <dc:creator>春意浓浓</dc:creator>
  <cp:lastModifiedBy>Administrator</cp:lastModifiedBy>
  <cp:lastPrinted>2025-05-22T06:07:00Z</cp:lastPrinted>
  <dcterms:modified xsi:type="dcterms:W3CDTF">2025-05-23T00:22:22Z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86D58D41548C4BCBBE81BC8E395922ED</vt:lpwstr>
  </property>
  <property fmtid="{D5CDD505-2E9C-101B-9397-08002B2CF9AE}" pid="4" name="commondata">
    <vt:lpwstr>eyJoZGlkIjoiMTI0NTM0OGFiMWU2NDFkZGJjYTk5NGYyZDlmNzA2NTgifQ==</vt:lpwstr>
  </property>
  <property fmtid="{D5CDD505-2E9C-101B-9397-08002B2CF9AE}" pid="5" name="KSOTemplateDocerSaveRecord">
    <vt:lpwstr>eyJoZGlkIjoiZmFiNzgwYWQ5YWQwY2UzOGQ0NTQyM2JmMmZlYmRkMDkiLCJ1c2VySWQiOiIzNjA4NzYyODAifQ==</vt:lpwstr>
  </property>
</Properties>
</file>