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C3F4">
      <w:pPr>
        <w:pStyle w:val="5"/>
        <w:rPr>
          <w:rFonts w:hint="eastAsia"/>
        </w:rPr>
      </w:pPr>
    </w:p>
    <w:p w14:paraId="14B79DC3">
      <w:pPr>
        <w:spacing w:line="360" w:lineRule="auto"/>
        <w:jc w:val="center"/>
        <w:rPr>
          <w:rFonts w:asciiTheme="majorEastAsia" w:hAnsiTheme="majorEastAsia" w:eastAsiaTheme="majorEastAsia" w:cstheme="majorEastAsia"/>
          <w:sz w:val="52"/>
          <w:szCs w:val="52"/>
        </w:rPr>
      </w:pPr>
      <w:r>
        <w:rPr>
          <w:rFonts w:hint="eastAsia" w:asciiTheme="majorEastAsia" w:hAnsiTheme="majorEastAsia" w:eastAsiaTheme="majorEastAsia" w:cstheme="majorEastAsia"/>
          <w:b/>
          <w:bCs/>
          <w:sz w:val="52"/>
          <w:szCs w:val="52"/>
        </w:rPr>
        <w:t>云之龙咨询集团有限公司</w:t>
      </w:r>
    </w:p>
    <w:p w14:paraId="7A924FBF">
      <w:pPr>
        <w:spacing w:beforeLines="50" w:line="360" w:lineRule="auto"/>
        <w:jc w:val="center"/>
        <w:rPr>
          <w:rFonts w:asciiTheme="majorEastAsia" w:hAnsiTheme="majorEastAsia" w:eastAsiaTheme="majorEastAsia" w:cstheme="majorEastAsia"/>
          <w:sz w:val="52"/>
          <w:szCs w:val="52"/>
        </w:rPr>
      </w:pPr>
    </w:p>
    <w:p w14:paraId="348AEF1E">
      <w:pPr>
        <w:spacing w:line="360" w:lineRule="auto"/>
        <w:rPr>
          <w:rFonts w:asciiTheme="majorEastAsia" w:hAnsiTheme="majorEastAsia" w:eastAsiaTheme="majorEastAsia" w:cstheme="majorEastAsia"/>
          <w:b/>
          <w:sz w:val="48"/>
          <w:szCs w:val="48"/>
        </w:rPr>
      </w:pPr>
    </w:p>
    <w:p w14:paraId="1A41A212">
      <w:pPr>
        <w:snapToGrid w:val="0"/>
        <w:spacing w:beforeLines="50" w:line="360" w:lineRule="auto"/>
        <w:jc w:val="center"/>
        <w:rPr>
          <w:rFonts w:asciiTheme="majorEastAsia" w:hAnsiTheme="majorEastAsia" w:eastAsiaTheme="majorEastAsia" w:cstheme="majorEastAsia"/>
          <w:sz w:val="120"/>
          <w:szCs w:val="120"/>
        </w:rPr>
      </w:pPr>
      <w:r>
        <w:rPr>
          <w:rFonts w:hint="eastAsia" w:asciiTheme="majorEastAsia" w:hAnsiTheme="majorEastAsia" w:eastAsiaTheme="majorEastAsia" w:cstheme="majorEastAsia"/>
          <w:sz w:val="120"/>
          <w:szCs w:val="120"/>
        </w:rPr>
        <w:t>招 标 文 件</w:t>
      </w:r>
    </w:p>
    <w:p w14:paraId="2E36791D">
      <w:pPr>
        <w:snapToGrid w:val="0"/>
        <w:spacing w:beforeLines="50" w:line="360" w:lineRule="auto"/>
        <w:jc w:val="center"/>
        <w:rPr>
          <w:rFonts w:ascii="仿宋_GB2312" w:hAnsi="宋体" w:eastAsia="仿宋_GB2312"/>
          <w:b/>
          <w:sz w:val="48"/>
          <w:szCs w:val="48"/>
        </w:rPr>
      </w:pPr>
      <w:r>
        <w:rPr>
          <w:rFonts w:hint="eastAsia" w:ascii="仿宋_GB2312" w:hAnsi="宋体" w:eastAsia="仿宋_GB2312"/>
          <w:b/>
          <w:sz w:val="48"/>
          <w:szCs w:val="48"/>
        </w:rPr>
        <w:t>（全流程电子化采购-远程异地评标）</w:t>
      </w:r>
    </w:p>
    <w:p w14:paraId="1A9F1237">
      <w:pPr>
        <w:snapToGrid w:val="0"/>
        <w:spacing w:line="360" w:lineRule="auto"/>
        <w:rPr>
          <w:rFonts w:asciiTheme="majorEastAsia" w:hAnsiTheme="majorEastAsia" w:eastAsiaTheme="majorEastAsia" w:cstheme="majorEastAsia"/>
          <w:sz w:val="30"/>
          <w:szCs w:val="72"/>
        </w:rPr>
      </w:pPr>
    </w:p>
    <w:p w14:paraId="1DCE6961">
      <w:pPr>
        <w:snapToGrid w:val="0"/>
        <w:spacing w:line="360" w:lineRule="auto"/>
        <w:ind w:left="2699" w:leftChars="568" w:hanging="1506" w:hangingChars="5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项目</w:t>
      </w:r>
      <w:r>
        <w:rPr>
          <w:rFonts w:hint="eastAsia" w:asciiTheme="majorEastAsia" w:hAnsiTheme="majorEastAsia" w:eastAsiaTheme="majorEastAsia" w:cstheme="majorEastAsia"/>
          <w:b/>
          <w:bCs/>
          <w:w w:val="95"/>
          <w:sz w:val="30"/>
          <w:szCs w:val="30"/>
        </w:rPr>
        <w:t>名称</w:t>
      </w:r>
      <w:r>
        <w:rPr>
          <w:rFonts w:hint="eastAsia" w:asciiTheme="majorEastAsia" w:hAnsiTheme="majorEastAsia" w:eastAsiaTheme="majorEastAsia" w:cstheme="majorEastAsia"/>
          <w:b/>
          <w:bCs/>
          <w:sz w:val="30"/>
          <w:szCs w:val="30"/>
        </w:rPr>
        <w:t>：岑溪市人民法院数字化智能档案室设备采购</w:t>
      </w:r>
    </w:p>
    <w:p w14:paraId="452019E3">
      <w:pPr>
        <w:snapToGrid w:val="0"/>
        <w:spacing w:line="360" w:lineRule="auto"/>
        <w:ind w:left="2684" w:leftChars="1278"/>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项目</w:t>
      </w:r>
    </w:p>
    <w:p w14:paraId="4C74658A">
      <w:pPr>
        <w:snapToGrid w:val="0"/>
        <w:spacing w:line="360" w:lineRule="auto"/>
        <w:ind w:firstLine="1145" w:firstLineChars="400"/>
        <w:rPr>
          <w:rFonts w:asciiTheme="majorEastAsia" w:hAnsiTheme="majorEastAsia" w:eastAsiaTheme="majorEastAsia" w:cstheme="majorEastAsia"/>
          <w:sz w:val="30"/>
          <w:szCs w:val="72"/>
        </w:rPr>
      </w:pPr>
      <w:r>
        <w:rPr>
          <w:rFonts w:hint="eastAsia" w:asciiTheme="majorEastAsia" w:hAnsiTheme="majorEastAsia" w:eastAsiaTheme="majorEastAsia" w:cstheme="majorEastAsia"/>
          <w:b/>
          <w:bCs/>
          <w:w w:val="95"/>
          <w:sz w:val="30"/>
          <w:szCs w:val="30"/>
        </w:rPr>
        <w:t>项目</w:t>
      </w:r>
      <w:r>
        <w:rPr>
          <w:rFonts w:hint="eastAsia" w:asciiTheme="majorEastAsia" w:hAnsiTheme="majorEastAsia" w:eastAsiaTheme="majorEastAsia" w:cstheme="majorEastAsia"/>
          <w:b/>
          <w:bCs/>
          <w:sz w:val="30"/>
          <w:szCs w:val="30"/>
        </w:rPr>
        <w:t>编号</w:t>
      </w:r>
      <w:r>
        <w:rPr>
          <w:rFonts w:hint="eastAsia" w:asciiTheme="majorEastAsia" w:hAnsiTheme="majorEastAsia" w:eastAsiaTheme="majorEastAsia" w:cstheme="majorEastAsia"/>
          <w:b/>
          <w:bCs/>
          <w:w w:val="95"/>
          <w:sz w:val="30"/>
          <w:szCs w:val="30"/>
        </w:rPr>
        <w:t>：</w:t>
      </w:r>
      <w:r>
        <w:rPr>
          <w:rFonts w:hint="eastAsia" w:asciiTheme="majorEastAsia" w:hAnsiTheme="majorEastAsia" w:eastAsiaTheme="majorEastAsia" w:cstheme="majorEastAsia"/>
          <w:b/>
          <w:sz w:val="30"/>
          <w:szCs w:val="48"/>
        </w:rPr>
        <w:t xml:space="preserve"> WZZC2025-G1-990108-YZLZ</w:t>
      </w:r>
    </w:p>
    <w:p w14:paraId="213D9CD3">
      <w:pPr>
        <w:pStyle w:val="25"/>
        <w:snapToGrid w:val="0"/>
        <w:spacing w:line="360" w:lineRule="auto"/>
        <w:ind w:firstLine="1125" w:firstLineChars="393"/>
        <w:rPr>
          <w:rFonts w:asciiTheme="majorEastAsia" w:hAnsiTheme="majorEastAsia" w:eastAsiaTheme="majorEastAsia" w:cstheme="majorEastAsia"/>
          <w:b/>
          <w:bCs/>
          <w:w w:val="95"/>
          <w:sz w:val="30"/>
          <w:szCs w:val="30"/>
        </w:rPr>
      </w:pPr>
      <w:r>
        <w:rPr>
          <w:rFonts w:hint="eastAsia" w:asciiTheme="majorEastAsia" w:hAnsiTheme="majorEastAsia" w:eastAsiaTheme="majorEastAsia" w:cstheme="majorEastAsia"/>
          <w:b/>
          <w:bCs/>
          <w:w w:val="95"/>
          <w:sz w:val="30"/>
          <w:szCs w:val="30"/>
        </w:rPr>
        <w:t>采 购 人： 岑溪市人民法院</w:t>
      </w:r>
    </w:p>
    <w:p w14:paraId="67CE33FF">
      <w:pPr>
        <w:pStyle w:val="25"/>
        <w:snapToGrid w:val="0"/>
        <w:spacing w:line="360" w:lineRule="auto"/>
        <w:ind w:firstLine="1125" w:firstLineChars="393"/>
        <w:rPr>
          <w:rFonts w:asciiTheme="majorEastAsia" w:hAnsiTheme="majorEastAsia" w:eastAsiaTheme="majorEastAsia" w:cstheme="majorEastAsia"/>
          <w:b/>
          <w:bCs/>
          <w:w w:val="95"/>
          <w:sz w:val="30"/>
          <w:szCs w:val="30"/>
        </w:rPr>
      </w:pPr>
      <w:r>
        <w:rPr>
          <w:rFonts w:hint="eastAsia" w:asciiTheme="majorEastAsia" w:hAnsiTheme="majorEastAsia" w:eastAsiaTheme="majorEastAsia" w:cstheme="majorEastAsia"/>
          <w:b/>
          <w:bCs/>
          <w:w w:val="95"/>
          <w:sz w:val="30"/>
          <w:szCs w:val="30"/>
        </w:rPr>
        <w:t>采购代理机构：云之龙咨询集团有限公司</w:t>
      </w:r>
    </w:p>
    <w:p w14:paraId="42B0B4AD">
      <w:pPr>
        <w:pStyle w:val="25"/>
        <w:snapToGrid w:val="0"/>
        <w:spacing w:line="360" w:lineRule="auto"/>
        <w:ind w:firstLine="1125" w:firstLineChars="393"/>
        <w:rPr>
          <w:rFonts w:asciiTheme="majorEastAsia" w:hAnsiTheme="majorEastAsia" w:eastAsiaTheme="majorEastAsia" w:cstheme="majorEastAsia"/>
          <w:b/>
          <w:bCs/>
          <w:w w:val="95"/>
          <w:sz w:val="30"/>
          <w:szCs w:val="30"/>
        </w:rPr>
      </w:pPr>
    </w:p>
    <w:p w14:paraId="4E885385">
      <w:pPr>
        <w:pStyle w:val="25"/>
        <w:snapToGrid w:val="0"/>
        <w:spacing w:line="360" w:lineRule="auto"/>
        <w:ind w:firstLine="1125" w:firstLineChars="393"/>
        <w:rPr>
          <w:rFonts w:asciiTheme="majorEastAsia" w:hAnsiTheme="majorEastAsia" w:eastAsiaTheme="majorEastAsia" w:cstheme="majorEastAsia"/>
          <w:b/>
          <w:bCs/>
          <w:w w:val="95"/>
          <w:sz w:val="30"/>
          <w:szCs w:val="30"/>
        </w:rPr>
      </w:pPr>
    </w:p>
    <w:p w14:paraId="555B9CDC">
      <w:pPr>
        <w:pStyle w:val="25"/>
        <w:snapToGrid w:val="0"/>
        <w:spacing w:line="360" w:lineRule="auto"/>
        <w:jc w:val="center"/>
        <w:rPr>
          <w:rFonts w:asciiTheme="majorEastAsia" w:hAnsiTheme="majorEastAsia" w:eastAsiaTheme="majorEastAsia" w:cstheme="majorEastAsia"/>
          <w:szCs w:val="20"/>
        </w:rPr>
      </w:pPr>
      <w:r>
        <w:rPr>
          <w:rFonts w:hint="eastAsia" w:asciiTheme="majorEastAsia" w:hAnsiTheme="majorEastAsia" w:eastAsiaTheme="majorEastAsia" w:cstheme="majorEastAsia"/>
          <w:b/>
          <w:bCs/>
          <w:w w:val="95"/>
          <w:sz w:val="30"/>
          <w:szCs w:val="30"/>
        </w:rPr>
        <w:t>2025年</w:t>
      </w:r>
      <w:r>
        <w:rPr>
          <w:rFonts w:hint="eastAsia" w:asciiTheme="majorEastAsia" w:hAnsiTheme="majorEastAsia" w:eastAsiaTheme="majorEastAsia" w:cstheme="majorEastAsia"/>
          <w:b/>
          <w:bCs/>
          <w:w w:val="95"/>
          <w:sz w:val="30"/>
          <w:szCs w:val="30"/>
          <w:lang w:val="en-US" w:eastAsia="zh-CN"/>
        </w:rPr>
        <w:t>6</w:t>
      </w:r>
      <w:r>
        <w:rPr>
          <w:rFonts w:hint="eastAsia" w:asciiTheme="majorEastAsia" w:hAnsiTheme="majorEastAsia" w:eastAsiaTheme="majorEastAsia" w:cstheme="majorEastAsia"/>
          <w:b/>
          <w:bCs/>
          <w:w w:val="95"/>
          <w:sz w:val="30"/>
          <w:szCs w:val="30"/>
        </w:rPr>
        <w:t>月</w:t>
      </w:r>
    </w:p>
    <w:p w14:paraId="1EC7DE23">
      <w:pPr>
        <w:spacing w:line="360" w:lineRule="auto"/>
        <w:jc w:val="center"/>
        <w:rPr>
          <w:rFonts w:asciiTheme="majorEastAsia" w:hAnsiTheme="majorEastAsia" w:eastAsiaTheme="majorEastAsia" w:cstheme="majorEastAsia"/>
          <w:b/>
          <w:sz w:val="44"/>
          <w:szCs w:val="44"/>
        </w:rPr>
        <w:sectPr>
          <w:pgSz w:w="12240" w:h="15840"/>
          <w:pgMar w:top="1440" w:right="1800" w:bottom="1440" w:left="1800" w:header="720" w:footer="720" w:gutter="0"/>
          <w:cols w:space="720" w:num="1"/>
        </w:sectPr>
      </w:pPr>
    </w:p>
    <w:p w14:paraId="07B0AE59">
      <w:pPr>
        <w:spacing w:line="360" w:lineRule="auto"/>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目  录</w:t>
      </w:r>
    </w:p>
    <w:p w14:paraId="6A4A4550">
      <w:pPr>
        <w:pStyle w:val="33"/>
        <w:rPr>
          <w:rFonts w:asciiTheme="majorEastAsia" w:hAnsiTheme="majorEastAsia" w:eastAsiaTheme="majorEastAsia" w:cstheme="majorEastAsia"/>
          <w:b w:val="0"/>
          <w:bCs w:val="0"/>
          <w:caps w:val="0"/>
          <w:sz w:val="21"/>
          <w:szCs w:val="22"/>
        </w:rPr>
      </w:pPr>
      <w:r>
        <w:rPr>
          <w:rFonts w:hint="eastAsia" w:asciiTheme="majorEastAsia" w:hAnsiTheme="majorEastAsia" w:eastAsiaTheme="majorEastAsia" w:cstheme="majorEastAsia"/>
          <w:b w:val="0"/>
        </w:rPr>
        <w:fldChar w:fldCharType="begin"/>
      </w:r>
      <w:r>
        <w:rPr>
          <w:rFonts w:hint="eastAsia" w:asciiTheme="majorEastAsia" w:hAnsiTheme="majorEastAsia" w:eastAsiaTheme="majorEastAsia" w:cstheme="majorEastAsia"/>
          <w:b w:val="0"/>
        </w:rPr>
        <w:instrText xml:space="preserve"> TOC \o "1-2" \h \z \u </w:instrText>
      </w:r>
      <w:r>
        <w:rPr>
          <w:rFonts w:hint="eastAsia" w:asciiTheme="majorEastAsia" w:hAnsiTheme="majorEastAsia" w:eastAsiaTheme="majorEastAsia" w:cstheme="majorEastAsia"/>
          <w:b w:val="0"/>
        </w:rPr>
        <w:fldChar w:fldCharType="separate"/>
      </w:r>
      <w:r>
        <w:fldChar w:fldCharType="begin"/>
      </w:r>
      <w:r>
        <w:instrText xml:space="preserve"> HYPERLINK \l "_Toc74320800" </w:instrText>
      </w:r>
      <w:r>
        <w:fldChar w:fldCharType="separate"/>
      </w:r>
      <w:r>
        <w:rPr>
          <w:rStyle w:val="54"/>
          <w:rFonts w:hint="eastAsia" w:asciiTheme="majorEastAsia" w:hAnsiTheme="majorEastAsia" w:eastAsiaTheme="majorEastAsia" w:cstheme="majorEastAsia"/>
          <w:color w:val="auto"/>
        </w:rPr>
        <w:t>第一章  招标公告</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_Toc74320800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13001ACA">
      <w:pPr>
        <w:pStyle w:val="33"/>
        <w:ind w:firstLine="241"/>
        <w:rPr>
          <w:rFonts w:asciiTheme="majorEastAsia" w:hAnsiTheme="majorEastAsia" w:eastAsiaTheme="majorEastAsia" w:cstheme="majorEastAsia"/>
          <w:b w:val="0"/>
          <w:bCs w:val="0"/>
          <w:caps w:val="0"/>
          <w:sz w:val="21"/>
          <w:szCs w:val="22"/>
        </w:rPr>
      </w:pPr>
      <w:r>
        <w:fldChar w:fldCharType="begin"/>
      </w:r>
      <w:r>
        <w:instrText xml:space="preserve"> HYPERLINK \l "_Toc74320801" </w:instrText>
      </w:r>
      <w:r>
        <w:fldChar w:fldCharType="separate"/>
      </w:r>
      <w:r>
        <w:rPr>
          <w:rStyle w:val="54"/>
          <w:rFonts w:hint="eastAsia" w:asciiTheme="majorEastAsia" w:hAnsiTheme="majorEastAsia" w:eastAsiaTheme="majorEastAsia" w:cstheme="majorEastAsia"/>
          <w:color w:val="auto"/>
        </w:rPr>
        <w:t>第二章  采购需求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_Toc74320801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7</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6501690C">
      <w:pPr>
        <w:pStyle w:val="33"/>
        <w:ind w:firstLine="241"/>
        <w:rPr>
          <w:rFonts w:asciiTheme="majorEastAsia" w:hAnsiTheme="majorEastAsia" w:eastAsiaTheme="majorEastAsia" w:cstheme="majorEastAsia"/>
          <w:b w:val="0"/>
          <w:bCs w:val="0"/>
          <w:caps w:val="0"/>
          <w:sz w:val="21"/>
          <w:szCs w:val="22"/>
        </w:rPr>
      </w:pPr>
      <w:r>
        <w:fldChar w:fldCharType="begin"/>
      </w:r>
      <w:r>
        <w:instrText xml:space="preserve"> HYPERLINK \l "_Toc74320802" </w:instrText>
      </w:r>
      <w:r>
        <w:fldChar w:fldCharType="separate"/>
      </w:r>
      <w:r>
        <w:rPr>
          <w:rStyle w:val="54"/>
          <w:rFonts w:hint="eastAsia" w:asciiTheme="majorEastAsia" w:hAnsiTheme="majorEastAsia" w:eastAsiaTheme="majorEastAsia" w:cstheme="majorEastAsia"/>
          <w:color w:val="auto"/>
        </w:rPr>
        <w:t>第三章  投标人须</w:t>
      </w:r>
      <w:bookmarkStart w:id="0" w:name="_Hlt79572744"/>
      <w:bookmarkStart w:id="1" w:name="_Hlt79572745"/>
      <w:r>
        <w:rPr>
          <w:rStyle w:val="54"/>
          <w:rFonts w:hint="eastAsia" w:asciiTheme="majorEastAsia" w:hAnsiTheme="majorEastAsia" w:eastAsiaTheme="majorEastAsia" w:cstheme="majorEastAsia"/>
          <w:color w:val="auto"/>
        </w:rPr>
        <w:t>知</w:t>
      </w:r>
      <w:bookmarkEnd w:id="0"/>
      <w:bookmarkEnd w:id="1"/>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_Toc74320802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54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53A55BBD">
      <w:pPr>
        <w:pStyle w:val="33"/>
        <w:ind w:firstLine="241"/>
        <w:rPr>
          <w:rFonts w:asciiTheme="majorEastAsia" w:hAnsiTheme="majorEastAsia" w:eastAsiaTheme="majorEastAsia" w:cstheme="majorEastAsia"/>
          <w:b w:val="0"/>
          <w:bCs w:val="0"/>
          <w:caps w:val="0"/>
          <w:sz w:val="21"/>
          <w:szCs w:val="22"/>
        </w:rPr>
      </w:pPr>
      <w:r>
        <w:fldChar w:fldCharType="begin"/>
      </w:r>
      <w:r>
        <w:instrText xml:space="preserve"> HYPERLINK \l "_Toc74320803" </w:instrText>
      </w:r>
      <w:r>
        <w:fldChar w:fldCharType="separate"/>
      </w:r>
      <w:r>
        <w:rPr>
          <w:rStyle w:val="54"/>
          <w:rFonts w:hint="eastAsia" w:asciiTheme="majorEastAsia" w:hAnsiTheme="majorEastAsia" w:eastAsiaTheme="majorEastAsia" w:cstheme="majorEastAsia"/>
          <w:color w:val="auto"/>
        </w:rPr>
        <w:t>第四章  评标方</w:t>
      </w:r>
      <w:bookmarkStart w:id="2" w:name="_Hlt82186273"/>
      <w:bookmarkStart w:id="3" w:name="_Hlt82186274"/>
      <w:r>
        <w:rPr>
          <w:rStyle w:val="54"/>
          <w:rFonts w:hint="eastAsia" w:asciiTheme="majorEastAsia" w:hAnsiTheme="majorEastAsia" w:eastAsiaTheme="majorEastAsia" w:cstheme="majorEastAsia"/>
          <w:color w:val="auto"/>
        </w:rPr>
        <w:t>法</w:t>
      </w:r>
      <w:bookmarkEnd w:id="2"/>
      <w:bookmarkEnd w:id="3"/>
      <w:r>
        <w:rPr>
          <w:rStyle w:val="54"/>
          <w:rFonts w:hint="eastAsia" w:asciiTheme="majorEastAsia" w:hAnsiTheme="majorEastAsia" w:eastAsiaTheme="majorEastAsia" w:cstheme="majorEastAsia"/>
          <w:color w:val="auto"/>
        </w:rPr>
        <w:t>及评标标准</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_Toc74320803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76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352A8479">
      <w:pPr>
        <w:pStyle w:val="33"/>
        <w:ind w:firstLine="241"/>
        <w:rPr>
          <w:rFonts w:asciiTheme="majorEastAsia" w:hAnsiTheme="majorEastAsia" w:eastAsiaTheme="majorEastAsia" w:cstheme="majorEastAsia"/>
          <w:b w:val="0"/>
          <w:bCs w:val="0"/>
          <w:caps w:val="0"/>
          <w:sz w:val="21"/>
          <w:szCs w:val="22"/>
        </w:rPr>
      </w:pPr>
      <w:r>
        <w:fldChar w:fldCharType="begin"/>
      </w:r>
      <w:r>
        <w:instrText xml:space="preserve"> HYPERLINK \l "_Toc74320804" </w:instrText>
      </w:r>
      <w:r>
        <w:fldChar w:fldCharType="separate"/>
      </w:r>
      <w:r>
        <w:rPr>
          <w:rStyle w:val="54"/>
          <w:rFonts w:hint="eastAsia" w:asciiTheme="majorEastAsia" w:hAnsiTheme="majorEastAsia" w:eastAsiaTheme="majorEastAsia" w:cstheme="majorEastAsia"/>
          <w:color w:val="auto"/>
        </w:rPr>
        <w:t>第五章  拟签订的合同文本</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_Toc74320804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85</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1219A75A">
      <w:pPr>
        <w:pStyle w:val="33"/>
        <w:ind w:firstLine="241"/>
        <w:rPr>
          <w:rFonts w:asciiTheme="majorEastAsia" w:hAnsiTheme="majorEastAsia" w:eastAsiaTheme="majorEastAsia" w:cstheme="majorEastAsia"/>
          <w:b w:val="0"/>
          <w:bCs w:val="0"/>
          <w:caps w:val="0"/>
          <w:sz w:val="21"/>
          <w:szCs w:val="22"/>
        </w:rPr>
      </w:pPr>
      <w:r>
        <w:fldChar w:fldCharType="begin"/>
      </w:r>
      <w:r>
        <w:instrText xml:space="preserve"> HYPERLINK \l "_Toc74320805" </w:instrText>
      </w:r>
      <w:r>
        <w:fldChar w:fldCharType="separate"/>
      </w:r>
      <w:r>
        <w:rPr>
          <w:rStyle w:val="54"/>
          <w:rFonts w:hint="eastAsia" w:asciiTheme="majorEastAsia" w:hAnsiTheme="majorEastAsia" w:eastAsiaTheme="majorEastAsia" w:cstheme="majorEastAsia"/>
          <w:color w:val="auto"/>
        </w:rPr>
        <w:t>第六章　投标文件格式</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_Toc74320805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93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287C951C">
      <w:pPr>
        <w:spacing w:beforeLines="50" w:line="48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fldChar w:fldCharType="end"/>
      </w:r>
    </w:p>
    <w:p w14:paraId="4AE0F4DC">
      <w:pPr>
        <w:spacing w:beforeLines="50" w:line="480" w:lineRule="exact"/>
        <w:rPr>
          <w:rFonts w:asciiTheme="majorEastAsia" w:hAnsiTheme="majorEastAsia" w:eastAsiaTheme="majorEastAsia" w:cstheme="majorEastAsia"/>
          <w:sz w:val="30"/>
        </w:rPr>
      </w:pPr>
    </w:p>
    <w:p w14:paraId="3DA88A48">
      <w:pPr>
        <w:rPr>
          <w:rFonts w:asciiTheme="majorEastAsia" w:hAnsiTheme="majorEastAsia" w:eastAsiaTheme="majorEastAsia" w:cstheme="majorEastAsia"/>
        </w:rPr>
      </w:pPr>
    </w:p>
    <w:p w14:paraId="4BAD9928">
      <w:pPr>
        <w:spacing w:beforeLines="50" w:line="480" w:lineRule="exact"/>
        <w:rPr>
          <w:rFonts w:asciiTheme="majorEastAsia" w:hAnsiTheme="majorEastAsia" w:eastAsiaTheme="majorEastAsia" w:cstheme="majorEastAsia"/>
          <w:sz w:val="30"/>
        </w:rPr>
      </w:pPr>
    </w:p>
    <w:p w14:paraId="60A2FFC5">
      <w:pPr>
        <w:spacing w:beforeLines="50" w:line="480" w:lineRule="exact"/>
        <w:rPr>
          <w:rFonts w:asciiTheme="majorEastAsia" w:hAnsiTheme="majorEastAsia" w:eastAsiaTheme="majorEastAsia" w:cstheme="majorEastAsia"/>
          <w:sz w:val="30"/>
        </w:rPr>
      </w:pPr>
    </w:p>
    <w:p w14:paraId="61E67C1A">
      <w:pPr>
        <w:pStyle w:val="17"/>
        <w:rPr>
          <w:rFonts w:asciiTheme="majorEastAsia" w:hAnsiTheme="majorEastAsia" w:eastAsiaTheme="majorEastAsia" w:cstheme="majorEastAsia"/>
          <w:b/>
          <w:bCs/>
        </w:rPr>
      </w:pPr>
      <w:bookmarkStart w:id="4" w:name="_Toc254970489"/>
      <w:bookmarkStart w:id="5" w:name="_Toc254970630"/>
    </w:p>
    <w:p w14:paraId="0966A3A2">
      <w:pPr>
        <w:pStyle w:val="2"/>
        <w:keepNext w:val="0"/>
        <w:keepLines w:val="0"/>
        <w:tabs>
          <w:tab w:val="left" w:pos="0"/>
          <w:tab w:val="left" w:pos="3165"/>
          <w:tab w:val="center" w:pos="4153"/>
        </w:tabs>
        <w:autoSpaceDE w:val="0"/>
        <w:autoSpaceDN w:val="0"/>
        <w:adjustRightInd w:val="0"/>
        <w:spacing w:before="0" w:after="0"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b w:val="0"/>
          <w:bCs w:val="0"/>
        </w:rPr>
        <w:br w:type="page"/>
      </w:r>
      <w:bookmarkStart w:id="6" w:name="_Toc74320800"/>
      <w:r>
        <w:rPr>
          <w:rFonts w:hint="eastAsia" w:asciiTheme="majorEastAsia" w:hAnsiTheme="majorEastAsia" w:eastAsiaTheme="majorEastAsia" w:cstheme="majorEastAsia"/>
        </w:rPr>
        <w:t>第一章</w:t>
      </w:r>
      <w:bookmarkEnd w:id="4"/>
      <w:bookmarkEnd w:id="5"/>
      <w:bookmarkStart w:id="7" w:name="_Toc28359001"/>
      <w:bookmarkStart w:id="8" w:name="_Toc35393789"/>
      <w:r>
        <w:rPr>
          <w:rFonts w:hint="eastAsia" w:asciiTheme="majorEastAsia" w:hAnsiTheme="majorEastAsia" w:eastAsiaTheme="majorEastAsia" w:cstheme="majorEastAsia"/>
        </w:rPr>
        <w:t xml:space="preserve"> 招标公告</w:t>
      </w:r>
      <w:bookmarkEnd w:id="6"/>
      <w:bookmarkEnd w:id="7"/>
      <w:bookmarkEnd w:id="8"/>
      <w:r>
        <w:rPr>
          <w:rFonts w:hint="eastAsia"/>
        </w:rPr>
        <w:t>（远程异地评标）</w:t>
      </w:r>
    </w:p>
    <w:p w14:paraId="25D443D0">
      <w:pPr>
        <w:spacing w:line="360" w:lineRule="auto"/>
        <w:rPr>
          <w:rFonts w:asciiTheme="majorEastAsia" w:hAnsiTheme="majorEastAsia" w:eastAsiaTheme="majorEastAsia" w:cstheme="majorEastAsia"/>
          <w:szCs w:val="21"/>
        </w:rPr>
      </w:pPr>
    </w:p>
    <w:p w14:paraId="6E37BC9C">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项目概况</w:t>
      </w:r>
    </w:p>
    <w:p w14:paraId="0B09C505">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u w:val="single"/>
        </w:rPr>
        <w:t>岑溪市人民法院数字化智能档案室设备采购项目</w:t>
      </w:r>
      <w:r>
        <w:rPr>
          <w:rFonts w:hint="eastAsia" w:asciiTheme="majorEastAsia" w:hAnsiTheme="majorEastAsia" w:eastAsiaTheme="majorEastAsia" w:cstheme="majorEastAsia"/>
          <w:szCs w:val="21"/>
        </w:rPr>
        <w:t>招标项目的潜在投标人应在广西政府采购云平台（https://www.gcy.zfcg.gxzf.gov.cn/）获取（下载）招标文件，并于</w:t>
      </w:r>
      <w:r>
        <w:rPr>
          <w:rFonts w:hint="eastAsia" w:asciiTheme="majorEastAsia" w:hAnsiTheme="majorEastAsia" w:eastAsiaTheme="majorEastAsia" w:cstheme="majorEastAsia"/>
          <w:szCs w:val="21"/>
          <w:u w:val="single"/>
        </w:rPr>
        <w:t>2025</w:t>
      </w:r>
      <w:r>
        <w:rPr>
          <w:rFonts w:hint="eastAsia" w:asciiTheme="majorEastAsia" w:hAnsiTheme="majorEastAsia" w:eastAsiaTheme="majorEastAsia" w:cstheme="majorEastAsia"/>
          <w:bCs/>
          <w:szCs w:val="21"/>
          <w:u w:val="single"/>
        </w:rPr>
        <w:t>年</w:t>
      </w:r>
      <w:r>
        <w:rPr>
          <w:rFonts w:hint="eastAsia" w:asciiTheme="majorEastAsia" w:hAnsiTheme="majorEastAsia" w:eastAsiaTheme="majorEastAsia" w:cstheme="majorEastAsia"/>
          <w:bCs/>
          <w:szCs w:val="21"/>
          <w:u w:val="single"/>
          <w:lang w:val="en-US" w:eastAsia="zh-CN"/>
        </w:rPr>
        <w:t>6</w:t>
      </w:r>
      <w:r>
        <w:rPr>
          <w:rFonts w:hint="eastAsia" w:asciiTheme="majorEastAsia" w:hAnsiTheme="majorEastAsia" w:eastAsiaTheme="majorEastAsia" w:cstheme="majorEastAsia"/>
          <w:bCs/>
          <w:szCs w:val="21"/>
          <w:u w:val="single"/>
        </w:rPr>
        <w:t>月</w:t>
      </w:r>
      <w:r>
        <w:rPr>
          <w:rFonts w:hint="eastAsia" w:asciiTheme="majorEastAsia" w:hAnsiTheme="majorEastAsia" w:eastAsiaTheme="majorEastAsia" w:cstheme="majorEastAsia"/>
          <w:bCs/>
          <w:szCs w:val="21"/>
          <w:u w:val="single"/>
          <w:lang w:val="en-US" w:eastAsia="zh-CN"/>
        </w:rPr>
        <w:t>27</w:t>
      </w:r>
      <w:r>
        <w:rPr>
          <w:rFonts w:hint="eastAsia" w:asciiTheme="majorEastAsia" w:hAnsiTheme="majorEastAsia" w:eastAsiaTheme="majorEastAsia" w:cstheme="majorEastAsia"/>
          <w:bCs/>
          <w:szCs w:val="21"/>
          <w:u w:val="single"/>
        </w:rPr>
        <w:t>日9时</w:t>
      </w:r>
      <w:r>
        <w:rPr>
          <w:rFonts w:hint="eastAsia" w:asciiTheme="majorEastAsia" w:hAnsiTheme="majorEastAsia" w:eastAsiaTheme="majorEastAsia" w:cstheme="majorEastAsia"/>
          <w:bCs/>
          <w:szCs w:val="21"/>
          <w:u w:val="single"/>
          <w:lang w:val="en-US" w:eastAsia="zh-CN"/>
        </w:rPr>
        <w:t>3</w:t>
      </w:r>
      <w:r>
        <w:rPr>
          <w:rFonts w:hint="eastAsia" w:asciiTheme="majorEastAsia" w:hAnsiTheme="majorEastAsia" w:eastAsiaTheme="majorEastAsia" w:cstheme="majorEastAsia"/>
          <w:bCs/>
          <w:szCs w:val="21"/>
          <w:u w:val="single"/>
        </w:rPr>
        <w:t>0分（</w:t>
      </w:r>
      <w:r>
        <w:rPr>
          <w:rFonts w:hint="eastAsia" w:asciiTheme="majorEastAsia" w:hAnsiTheme="majorEastAsia" w:eastAsiaTheme="majorEastAsia" w:cstheme="majorEastAsia"/>
          <w:bCs/>
          <w:szCs w:val="21"/>
        </w:rPr>
        <w:t>北京时间）前按要求递交（上传）投标文件</w:t>
      </w:r>
      <w:r>
        <w:rPr>
          <w:rFonts w:hint="eastAsia" w:asciiTheme="majorEastAsia" w:hAnsiTheme="majorEastAsia" w:eastAsiaTheme="majorEastAsia" w:cstheme="majorEastAsia"/>
          <w:szCs w:val="21"/>
        </w:rPr>
        <w:t>。</w:t>
      </w:r>
    </w:p>
    <w:p w14:paraId="4078CE2D">
      <w:pPr>
        <w:spacing w:line="360" w:lineRule="auto"/>
        <w:rPr>
          <w:rFonts w:asciiTheme="majorEastAsia" w:hAnsiTheme="majorEastAsia" w:eastAsiaTheme="majorEastAsia" w:cstheme="majorEastAsia"/>
          <w:szCs w:val="21"/>
        </w:rPr>
      </w:pPr>
    </w:p>
    <w:p w14:paraId="1AE5022D">
      <w:pPr>
        <w:spacing w:line="360" w:lineRule="auto"/>
        <w:rPr>
          <w:rFonts w:asciiTheme="majorEastAsia" w:hAnsiTheme="majorEastAsia" w:eastAsiaTheme="majorEastAsia" w:cstheme="majorEastAsia"/>
          <w:b/>
          <w:bCs/>
          <w:sz w:val="24"/>
        </w:rPr>
      </w:pPr>
      <w:bookmarkStart w:id="9" w:name="_Toc28359002"/>
      <w:bookmarkStart w:id="10" w:name="_Toc35393621"/>
      <w:bookmarkStart w:id="11" w:name="_Toc28359079"/>
      <w:bookmarkStart w:id="12" w:name="_Toc35393790"/>
      <w:bookmarkStart w:id="13" w:name="_Hlk24379207"/>
      <w:r>
        <w:rPr>
          <w:rFonts w:hint="eastAsia" w:asciiTheme="majorEastAsia" w:hAnsiTheme="majorEastAsia" w:eastAsiaTheme="majorEastAsia" w:cstheme="majorEastAsia"/>
          <w:b/>
          <w:bCs/>
          <w:sz w:val="24"/>
        </w:rPr>
        <w:t>一、项目基本情况</w:t>
      </w:r>
      <w:bookmarkEnd w:id="9"/>
      <w:bookmarkEnd w:id="10"/>
      <w:bookmarkEnd w:id="11"/>
      <w:bookmarkEnd w:id="12"/>
    </w:p>
    <w:p w14:paraId="13407C09">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项目编号：WZZC2025-G1-990108-YZLZ</w:t>
      </w:r>
    </w:p>
    <w:p w14:paraId="40E432CB">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项目名称：岑溪市人民法院数字化智能档案室设备采购项目</w:t>
      </w:r>
    </w:p>
    <w:bookmarkEnd w:id="13"/>
    <w:p w14:paraId="0E1F147F">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rPr>
        <w:t>预算总金额（元）</w:t>
      </w:r>
      <w:r>
        <w:rPr>
          <w:rFonts w:hint="eastAsia" w:asciiTheme="majorEastAsia" w:hAnsiTheme="majorEastAsia" w:eastAsiaTheme="majorEastAsia" w:cstheme="majorEastAsia"/>
          <w:szCs w:val="21"/>
        </w:rPr>
        <w:t>：2900000.00</w:t>
      </w:r>
    </w:p>
    <w:p w14:paraId="2B330532">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rPr>
        <w:t>最高限价（如有）：2900000.00元</w:t>
      </w:r>
    </w:p>
    <w:p w14:paraId="3CCF623F">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采购需求：</w:t>
      </w:r>
    </w:p>
    <w:tbl>
      <w:tblPr>
        <w:tblStyle w:val="46"/>
        <w:tblW w:w="85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486"/>
        <w:gridCol w:w="894"/>
        <w:gridCol w:w="5442"/>
      </w:tblGrid>
      <w:tr w14:paraId="24403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792FF3EF">
            <w:pPr>
              <w:snapToGrid w:val="0"/>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486" w:type="dxa"/>
            <w:tcBorders>
              <w:top w:val="single" w:color="auto" w:sz="4" w:space="0"/>
              <w:left w:val="single" w:color="auto" w:sz="4" w:space="0"/>
              <w:bottom w:val="single" w:color="auto" w:sz="4" w:space="0"/>
              <w:right w:val="single" w:color="auto" w:sz="4" w:space="0"/>
            </w:tcBorders>
            <w:vAlign w:val="center"/>
          </w:tcPr>
          <w:p w14:paraId="5297954D">
            <w:pPr>
              <w:snapToGrid w:val="0"/>
              <w:spacing w:line="400" w:lineRule="exact"/>
              <w:jc w:val="center"/>
              <w:rPr>
                <w:rStyle w:val="125"/>
                <w:rFonts w:asciiTheme="majorEastAsia" w:hAnsiTheme="majorEastAsia" w:eastAsiaTheme="majorEastAsia" w:cstheme="majorEastAsia"/>
                <w:color w:val="auto"/>
              </w:rPr>
            </w:pPr>
            <w:r>
              <w:rPr>
                <w:rFonts w:hint="eastAsia" w:asciiTheme="majorEastAsia" w:hAnsiTheme="majorEastAsia" w:eastAsiaTheme="majorEastAsia" w:cstheme="majorEastAsia"/>
                <w:szCs w:val="21"/>
              </w:rPr>
              <w:t>标的的名称</w:t>
            </w:r>
          </w:p>
        </w:tc>
        <w:tc>
          <w:tcPr>
            <w:tcW w:w="894" w:type="dxa"/>
            <w:tcBorders>
              <w:top w:val="single" w:color="auto" w:sz="4" w:space="0"/>
              <w:left w:val="single" w:color="auto" w:sz="4" w:space="0"/>
              <w:bottom w:val="single" w:color="auto" w:sz="4" w:space="0"/>
              <w:right w:val="single" w:color="auto" w:sz="4" w:space="0"/>
            </w:tcBorders>
            <w:vAlign w:val="center"/>
          </w:tcPr>
          <w:p w14:paraId="0E74F64E">
            <w:pPr>
              <w:snapToGrid w:val="0"/>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数量及</w:t>
            </w:r>
          </w:p>
          <w:p w14:paraId="5BCFD458">
            <w:pPr>
              <w:snapToGrid w:val="0"/>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单位</w:t>
            </w:r>
          </w:p>
        </w:tc>
        <w:tc>
          <w:tcPr>
            <w:tcW w:w="5442" w:type="dxa"/>
            <w:tcBorders>
              <w:top w:val="single" w:color="auto" w:sz="4" w:space="0"/>
              <w:left w:val="single" w:color="auto" w:sz="4" w:space="0"/>
              <w:bottom w:val="single" w:color="auto" w:sz="4" w:space="0"/>
              <w:right w:val="single" w:color="auto" w:sz="4" w:space="0"/>
            </w:tcBorders>
            <w:vAlign w:val="center"/>
          </w:tcPr>
          <w:p w14:paraId="662EEF18">
            <w:pPr>
              <w:snapToGrid w:val="0"/>
              <w:spacing w:line="4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简要技术要求或者服务要求</w:t>
            </w:r>
          </w:p>
        </w:tc>
      </w:tr>
      <w:tr w14:paraId="2B9E3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5B7396D3">
            <w:pPr>
              <w:snapToGrid w:val="0"/>
              <w:spacing w:line="360" w:lineRule="auto"/>
              <w:jc w:val="center"/>
              <w:rPr>
                <w:rFonts w:asciiTheme="majorEastAsia" w:hAnsiTheme="majorEastAsia" w:eastAsiaTheme="majorEastAsia" w:cstheme="majorEastAsia"/>
                <w:szCs w:val="21"/>
              </w:rPr>
            </w:pPr>
            <w:r>
              <w:rPr>
                <w:rFonts w:hint="eastAsia" w:ascii="宋体" w:hAnsi="宋体" w:cs="宋体"/>
                <w:szCs w:val="21"/>
              </w:rPr>
              <w:t>1</w:t>
            </w:r>
          </w:p>
        </w:tc>
        <w:tc>
          <w:tcPr>
            <w:tcW w:w="1486" w:type="dxa"/>
            <w:tcBorders>
              <w:top w:val="single" w:color="auto" w:sz="4" w:space="0"/>
              <w:left w:val="single" w:color="auto" w:sz="4" w:space="0"/>
              <w:bottom w:val="single" w:color="auto" w:sz="4" w:space="0"/>
              <w:right w:val="single" w:color="auto" w:sz="4" w:space="0"/>
            </w:tcBorders>
            <w:vAlign w:val="center"/>
          </w:tcPr>
          <w:p w14:paraId="0F1DCAAC">
            <w:pPr>
              <w:widowControl/>
              <w:spacing w:line="360" w:lineRule="auto"/>
              <w:jc w:val="center"/>
              <w:textAlignment w:val="center"/>
              <w:rPr>
                <w:rStyle w:val="125"/>
                <w:rFonts w:asciiTheme="majorEastAsia" w:hAnsiTheme="majorEastAsia" w:eastAsiaTheme="majorEastAsia" w:cstheme="majorEastAsia"/>
                <w:color w:val="auto"/>
              </w:rPr>
            </w:pPr>
            <w:r>
              <w:rPr>
                <w:rFonts w:hint="eastAsia" w:ascii="宋体" w:hAnsi="宋体" w:cs="宋体"/>
                <w:kern w:val="0"/>
                <w:szCs w:val="21"/>
              </w:rPr>
              <w:t>库房智能综合管理信息化成套系统</w:t>
            </w:r>
          </w:p>
        </w:tc>
        <w:tc>
          <w:tcPr>
            <w:tcW w:w="894" w:type="dxa"/>
            <w:tcBorders>
              <w:top w:val="single" w:color="auto" w:sz="4" w:space="0"/>
              <w:left w:val="single" w:color="auto" w:sz="4" w:space="0"/>
              <w:bottom w:val="single" w:color="auto" w:sz="4" w:space="0"/>
              <w:right w:val="single" w:color="auto" w:sz="4" w:space="0"/>
            </w:tcBorders>
            <w:vAlign w:val="center"/>
          </w:tcPr>
          <w:p w14:paraId="60C4377D">
            <w:pPr>
              <w:pStyle w:val="122"/>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3F516EEE">
            <w:pPr>
              <w:pStyle w:val="122"/>
              <w:spacing w:line="360" w:lineRule="auto"/>
              <w:rPr>
                <w:rFonts w:asciiTheme="majorEastAsia" w:hAnsiTheme="majorEastAsia" w:eastAsiaTheme="majorEastAsia" w:cstheme="majorEastAsia"/>
                <w:szCs w:val="21"/>
              </w:rPr>
            </w:pPr>
            <w:r>
              <w:rPr>
                <w:rFonts w:hint="eastAsia" w:ascii="宋体" w:hAnsi="宋体" w:cs="宋体"/>
                <w:sz w:val="21"/>
                <w:szCs w:val="21"/>
              </w:rPr>
              <w:t>具备跨平台部署能力，支持部署在Windows、linux、MAC系统；引擎浏览方式支持Windows、 linux、MAC、Android 系统，支持 Chrome、 Firefox、Safari等主流浏览器...具体详见附件《采购需求》。</w:t>
            </w:r>
          </w:p>
        </w:tc>
      </w:tr>
      <w:tr w14:paraId="360F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51724827">
            <w:pPr>
              <w:snapToGrid w:val="0"/>
              <w:spacing w:line="360" w:lineRule="auto"/>
              <w:jc w:val="center"/>
              <w:rPr>
                <w:rFonts w:asciiTheme="majorEastAsia" w:hAnsiTheme="majorEastAsia" w:eastAsiaTheme="majorEastAsia" w:cstheme="majorEastAsia"/>
                <w:szCs w:val="21"/>
              </w:rPr>
            </w:pPr>
            <w:r>
              <w:rPr>
                <w:rFonts w:hint="eastAsia" w:ascii="宋体" w:hAnsi="宋体" w:cs="宋体"/>
                <w:szCs w:val="21"/>
              </w:rPr>
              <w:t>2</w:t>
            </w:r>
          </w:p>
        </w:tc>
        <w:tc>
          <w:tcPr>
            <w:tcW w:w="1486" w:type="dxa"/>
            <w:tcBorders>
              <w:top w:val="single" w:color="auto" w:sz="4" w:space="0"/>
              <w:left w:val="single" w:color="auto" w:sz="4" w:space="0"/>
              <w:bottom w:val="single" w:color="auto" w:sz="4" w:space="0"/>
              <w:right w:val="single" w:color="auto" w:sz="4" w:space="0"/>
            </w:tcBorders>
            <w:vAlign w:val="center"/>
          </w:tcPr>
          <w:p w14:paraId="3050843F">
            <w:pPr>
              <w:widowControl/>
              <w:spacing w:line="360" w:lineRule="auto"/>
              <w:jc w:val="center"/>
              <w:textAlignment w:val="center"/>
              <w:rPr>
                <w:rStyle w:val="125"/>
                <w:rFonts w:asciiTheme="majorEastAsia" w:hAnsiTheme="majorEastAsia" w:eastAsiaTheme="majorEastAsia" w:cstheme="majorEastAsia"/>
                <w:color w:val="auto"/>
              </w:rPr>
            </w:pPr>
            <w:r>
              <w:rPr>
                <w:rFonts w:hint="eastAsia" w:ascii="宋体" w:hAnsi="宋体" w:cs="宋体"/>
                <w:kern w:val="0"/>
                <w:szCs w:val="21"/>
              </w:rPr>
              <w:t>智能人员行为识别系统</w:t>
            </w:r>
          </w:p>
        </w:tc>
        <w:tc>
          <w:tcPr>
            <w:tcW w:w="894" w:type="dxa"/>
            <w:tcBorders>
              <w:top w:val="single" w:color="auto" w:sz="4" w:space="0"/>
              <w:left w:val="single" w:color="auto" w:sz="4" w:space="0"/>
              <w:bottom w:val="single" w:color="auto" w:sz="4" w:space="0"/>
              <w:right w:val="single" w:color="auto" w:sz="4" w:space="0"/>
            </w:tcBorders>
            <w:vAlign w:val="center"/>
          </w:tcPr>
          <w:p w14:paraId="411C604C">
            <w:pPr>
              <w:spacing w:line="360" w:lineRule="auto"/>
              <w:jc w:val="center"/>
              <w:rPr>
                <w:rFonts w:asciiTheme="majorEastAsia" w:hAnsiTheme="majorEastAsia" w:eastAsiaTheme="majorEastAsia" w:cstheme="majorEastAsia"/>
                <w:szCs w:val="21"/>
              </w:rPr>
            </w:pPr>
            <w:r>
              <w:rPr>
                <w:rFonts w:hint="eastAsia" w:ascii="宋体" w:hAnsi="宋体" w:cs="宋体"/>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48116820">
            <w:pPr>
              <w:pStyle w:val="122"/>
              <w:spacing w:line="360" w:lineRule="auto"/>
              <w:rPr>
                <w:rFonts w:asciiTheme="majorEastAsia" w:hAnsiTheme="majorEastAsia" w:eastAsiaTheme="majorEastAsia" w:cstheme="majorEastAsia"/>
                <w:szCs w:val="21"/>
              </w:rPr>
            </w:pPr>
            <w:r>
              <w:rPr>
                <w:rFonts w:hint="eastAsia" w:ascii="宋体" w:hAnsi="宋体" w:cs="宋体"/>
                <w:sz w:val="21"/>
                <w:szCs w:val="21"/>
              </w:rPr>
              <w:t>人员行为识别系统识别可以绑定普通摄像头，用户可以根据需要灵活设置报警类型（人形、烟火等）。通过直观的区域和时间段筛选条件，用户可以迅速查找到特定的报警信息...具体详见附件《采购需求》。</w:t>
            </w:r>
          </w:p>
        </w:tc>
      </w:tr>
      <w:tr w14:paraId="35D96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529C973C">
            <w:pPr>
              <w:snapToGrid w:val="0"/>
              <w:spacing w:line="360" w:lineRule="auto"/>
              <w:jc w:val="center"/>
              <w:rPr>
                <w:rFonts w:asciiTheme="majorEastAsia" w:hAnsiTheme="majorEastAsia" w:eastAsiaTheme="majorEastAsia" w:cstheme="majorEastAsia"/>
                <w:szCs w:val="21"/>
              </w:rPr>
            </w:pPr>
            <w:r>
              <w:rPr>
                <w:rFonts w:hint="eastAsia" w:ascii="宋体" w:hAnsi="宋体" w:cs="宋体"/>
                <w:szCs w:val="21"/>
              </w:rPr>
              <w:t>3</w:t>
            </w:r>
          </w:p>
        </w:tc>
        <w:tc>
          <w:tcPr>
            <w:tcW w:w="1486" w:type="dxa"/>
            <w:tcBorders>
              <w:top w:val="single" w:color="auto" w:sz="4" w:space="0"/>
              <w:left w:val="single" w:color="auto" w:sz="4" w:space="0"/>
              <w:bottom w:val="single" w:color="auto" w:sz="4" w:space="0"/>
              <w:right w:val="single" w:color="auto" w:sz="4" w:space="0"/>
            </w:tcBorders>
            <w:vAlign w:val="center"/>
          </w:tcPr>
          <w:p w14:paraId="6BDB1825">
            <w:pPr>
              <w:widowControl/>
              <w:spacing w:line="360" w:lineRule="auto"/>
              <w:jc w:val="center"/>
              <w:textAlignment w:val="center"/>
              <w:rPr>
                <w:rStyle w:val="125"/>
                <w:rFonts w:asciiTheme="majorEastAsia" w:hAnsiTheme="majorEastAsia" w:eastAsiaTheme="majorEastAsia" w:cstheme="majorEastAsia"/>
                <w:color w:val="auto"/>
              </w:rPr>
            </w:pPr>
            <w:r>
              <w:rPr>
                <w:rFonts w:hint="eastAsia" w:ascii="宋体" w:hAnsi="宋体" w:cs="宋体"/>
                <w:kern w:val="0"/>
                <w:szCs w:val="21"/>
              </w:rPr>
              <w:t>智慧库房显示系统</w:t>
            </w:r>
          </w:p>
        </w:tc>
        <w:tc>
          <w:tcPr>
            <w:tcW w:w="894" w:type="dxa"/>
            <w:tcBorders>
              <w:top w:val="single" w:color="auto" w:sz="4" w:space="0"/>
              <w:left w:val="single" w:color="auto" w:sz="4" w:space="0"/>
              <w:bottom w:val="single" w:color="auto" w:sz="4" w:space="0"/>
              <w:right w:val="single" w:color="auto" w:sz="4" w:space="0"/>
            </w:tcBorders>
            <w:vAlign w:val="center"/>
          </w:tcPr>
          <w:p w14:paraId="1061D08F">
            <w:pPr>
              <w:spacing w:line="360" w:lineRule="auto"/>
              <w:jc w:val="center"/>
              <w:rPr>
                <w:rFonts w:asciiTheme="majorEastAsia" w:hAnsiTheme="majorEastAsia" w:eastAsiaTheme="majorEastAsia" w:cstheme="majorEastAsia"/>
                <w:szCs w:val="21"/>
              </w:rPr>
            </w:pPr>
            <w:r>
              <w:rPr>
                <w:rFonts w:hint="eastAsia" w:ascii="宋体" w:hAnsi="宋体" w:cs="宋体"/>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3A2D137A">
            <w:pPr>
              <w:pStyle w:val="122"/>
              <w:spacing w:line="360" w:lineRule="auto"/>
              <w:rPr>
                <w:rFonts w:asciiTheme="majorEastAsia" w:hAnsiTheme="majorEastAsia" w:eastAsiaTheme="majorEastAsia" w:cstheme="majorEastAsia"/>
                <w:szCs w:val="21"/>
              </w:rPr>
            </w:pPr>
            <w:r>
              <w:rPr>
                <w:rFonts w:hint="eastAsia" w:ascii="宋体" w:hAnsi="宋体" w:cs="宋体"/>
                <w:sz w:val="21"/>
                <w:szCs w:val="21"/>
              </w:rPr>
              <w:t>1.系统采取BS架构</w:t>
            </w:r>
            <w:r>
              <w:rPr>
                <w:rFonts w:hint="eastAsia" w:ascii="宋体" w:hAnsi="宋体" w:cs="宋体"/>
                <w:sz w:val="21"/>
                <w:szCs w:val="21"/>
              </w:rPr>
              <w:br w:type="textWrapping"/>
            </w:r>
            <w:r>
              <w:rPr>
                <w:rFonts w:hint="eastAsia" w:ascii="宋体" w:hAnsi="宋体" w:cs="宋体"/>
                <w:sz w:val="21"/>
                <w:szCs w:val="21"/>
              </w:rPr>
              <w:t>2.支持系统设备总览查看</w:t>
            </w:r>
            <w:r>
              <w:rPr>
                <w:rFonts w:hint="eastAsia" w:ascii="宋体" w:hAnsi="宋体" w:cs="宋体"/>
                <w:sz w:val="21"/>
                <w:szCs w:val="21"/>
              </w:rPr>
              <w:br w:type="textWrapping"/>
            </w:r>
            <w:r>
              <w:rPr>
                <w:rFonts w:hint="eastAsia" w:ascii="宋体" w:hAnsi="宋体" w:cs="宋体"/>
                <w:sz w:val="21"/>
                <w:szCs w:val="21"/>
              </w:rPr>
              <w:t>3.支持环境数据实时展示</w:t>
            </w:r>
            <w:r>
              <w:rPr>
                <w:rFonts w:hint="eastAsia" w:ascii="宋体" w:hAnsi="宋体" w:cs="宋体"/>
                <w:sz w:val="21"/>
                <w:szCs w:val="21"/>
              </w:rPr>
              <w:br w:type="textWrapping"/>
            </w:r>
            <w:r>
              <w:rPr>
                <w:rFonts w:hint="eastAsia" w:ascii="宋体" w:hAnsi="宋体" w:cs="宋体"/>
                <w:sz w:val="21"/>
                <w:szCs w:val="21"/>
              </w:rPr>
              <w:t>...具体详见附件《采购需求》。</w:t>
            </w:r>
          </w:p>
        </w:tc>
      </w:tr>
      <w:tr w14:paraId="7A714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5EB7E281">
            <w:pPr>
              <w:snapToGrid w:val="0"/>
              <w:spacing w:line="360" w:lineRule="auto"/>
              <w:jc w:val="center"/>
              <w:rPr>
                <w:rFonts w:asciiTheme="majorEastAsia" w:hAnsiTheme="majorEastAsia" w:eastAsiaTheme="majorEastAsia" w:cstheme="majorEastAsia"/>
                <w:szCs w:val="21"/>
              </w:rPr>
            </w:pPr>
            <w:r>
              <w:rPr>
                <w:rFonts w:hint="eastAsia" w:ascii="宋体" w:hAnsi="宋体" w:cs="宋体"/>
                <w:szCs w:val="21"/>
              </w:rPr>
              <w:t>4</w:t>
            </w:r>
          </w:p>
        </w:tc>
        <w:tc>
          <w:tcPr>
            <w:tcW w:w="1486" w:type="dxa"/>
            <w:tcBorders>
              <w:top w:val="single" w:color="auto" w:sz="4" w:space="0"/>
              <w:left w:val="single" w:color="auto" w:sz="4" w:space="0"/>
              <w:bottom w:val="single" w:color="auto" w:sz="4" w:space="0"/>
              <w:right w:val="single" w:color="auto" w:sz="4" w:space="0"/>
            </w:tcBorders>
            <w:vAlign w:val="center"/>
          </w:tcPr>
          <w:p w14:paraId="59D79FC2">
            <w:pPr>
              <w:widowControl/>
              <w:spacing w:line="360" w:lineRule="auto"/>
              <w:jc w:val="center"/>
              <w:textAlignment w:val="center"/>
              <w:rPr>
                <w:rStyle w:val="125"/>
                <w:rFonts w:asciiTheme="majorEastAsia" w:hAnsiTheme="majorEastAsia" w:eastAsiaTheme="majorEastAsia" w:cstheme="majorEastAsia"/>
                <w:color w:val="auto"/>
              </w:rPr>
            </w:pPr>
            <w:r>
              <w:rPr>
                <w:rFonts w:hint="eastAsia" w:ascii="宋体" w:hAnsi="宋体" w:cs="宋体"/>
                <w:kern w:val="0"/>
                <w:szCs w:val="21"/>
              </w:rPr>
              <w:t>智慧馆库安防监测系统</w:t>
            </w:r>
          </w:p>
        </w:tc>
        <w:tc>
          <w:tcPr>
            <w:tcW w:w="894" w:type="dxa"/>
            <w:tcBorders>
              <w:top w:val="single" w:color="auto" w:sz="4" w:space="0"/>
              <w:left w:val="single" w:color="auto" w:sz="4" w:space="0"/>
              <w:bottom w:val="single" w:color="auto" w:sz="4" w:space="0"/>
              <w:right w:val="single" w:color="auto" w:sz="4" w:space="0"/>
            </w:tcBorders>
            <w:vAlign w:val="center"/>
          </w:tcPr>
          <w:p w14:paraId="61BFF741">
            <w:pPr>
              <w:spacing w:line="360" w:lineRule="auto"/>
              <w:jc w:val="center"/>
              <w:rPr>
                <w:rFonts w:asciiTheme="majorEastAsia" w:hAnsiTheme="majorEastAsia" w:eastAsiaTheme="majorEastAsia" w:cstheme="majorEastAsia"/>
                <w:szCs w:val="21"/>
              </w:rPr>
            </w:pPr>
            <w:r>
              <w:rPr>
                <w:rFonts w:hint="eastAsia" w:ascii="宋体" w:hAnsi="宋体" w:cs="宋体"/>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5B7414D4">
            <w:pPr>
              <w:pStyle w:val="122"/>
              <w:spacing w:line="360" w:lineRule="auto"/>
              <w:rPr>
                <w:rFonts w:asciiTheme="majorEastAsia" w:hAnsiTheme="majorEastAsia" w:eastAsiaTheme="majorEastAsia" w:cstheme="majorEastAsia"/>
                <w:szCs w:val="21"/>
              </w:rPr>
            </w:pPr>
            <w:r>
              <w:rPr>
                <w:rFonts w:hint="eastAsia" w:ascii="宋体" w:hAnsi="宋体" w:cs="宋体"/>
                <w:sz w:val="21"/>
                <w:szCs w:val="21"/>
              </w:rPr>
              <w:t>可实现对人员出入情况的管理，通过TCP/IP与门禁系统联接，可实时将门开关情况录入门禁系统...具体详见附件《采购需求》。</w:t>
            </w:r>
          </w:p>
        </w:tc>
      </w:tr>
      <w:tr w14:paraId="43B83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309121B6">
            <w:pPr>
              <w:snapToGrid w:val="0"/>
              <w:spacing w:line="360" w:lineRule="auto"/>
              <w:jc w:val="center"/>
              <w:rPr>
                <w:rFonts w:asciiTheme="majorEastAsia" w:hAnsiTheme="majorEastAsia" w:eastAsiaTheme="majorEastAsia" w:cstheme="majorEastAsia"/>
                <w:szCs w:val="21"/>
              </w:rPr>
            </w:pPr>
            <w:r>
              <w:rPr>
                <w:rFonts w:hint="eastAsia" w:ascii="宋体" w:hAnsi="宋体" w:cs="宋体"/>
                <w:szCs w:val="21"/>
              </w:rPr>
              <w:t>5</w:t>
            </w:r>
          </w:p>
        </w:tc>
        <w:tc>
          <w:tcPr>
            <w:tcW w:w="1486" w:type="dxa"/>
            <w:tcBorders>
              <w:top w:val="single" w:color="auto" w:sz="4" w:space="0"/>
              <w:left w:val="single" w:color="auto" w:sz="4" w:space="0"/>
              <w:bottom w:val="single" w:color="auto" w:sz="4" w:space="0"/>
              <w:right w:val="single" w:color="auto" w:sz="4" w:space="0"/>
            </w:tcBorders>
            <w:vAlign w:val="center"/>
          </w:tcPr>
          <w:p w14:paraId="5A19C4D7">
            <w:pPr>
              <w:widowControl/>
              <w:spacing w:line="360" w:lineRule="auto"/>
              <w:jc w:val="center"/>
              <w:textAlignment w:val="center"/>
              <w:rPr>
                <w:rStyle w:val="125"/>
                <w:rFonts w:asciiTheme="majorEastAsia" w:hAnsiTheme="majorEastAsia" w:eastAsiaTheme="majorEastAsia" w:cstheme="majorEastAsia"/>
                <w:color w:val="auto"/>
              </w:rPr>
            </w:pPr>
            <w:r>
              <w:rPr>
                <w:rFonts w:hint="eastAsia" w:ascii="宋体" w:hAnsi="宋体" w:cs="宋体"/>
                <w:kern w:val="0"/>
                <w:szCs w:val="21"/>
              </w:rPr>
              <w:t>智慧馆库环境监测系统</w:t>
            </w:r>
          </w:p>
        </w:tc>
        <w:tc>
          <w:tcPr>
            <w:tcW w:w="894" w:type="dxa"/>
            <w:tcBorders>
              <w:top w:val="single" w:color="auto" w:sz="4" w:space="0"/>
              <w:left w:val="single" w:color="auto" w:sz="4" w:space="0"/>
              <w:bottom w:val="single" w:color="auto" w:sz="4" w:space="0"/>
              <w:right w:val="single" w:color="auto" w:sz="4" w:space="0"/>
            </w:tcBorders>
            <w:vAlign w:val="center"/>
          </w:tcPr>
          <w:p w14:paraId="2BA33CA1">
            <w:pPr>
              <w:spacing w:line="360" w:lineRule="auto"/>
              <w:jc w:val="center"/>
              <w:rPr>
                <w:rFonts w:asciiTheme="majorEastAsia" w:hAnsiTheme="majorEastAsia" w:eastAsiaTheme="majorEastAsia" w:cstheme="majorEastAsia"/>
                <w:szCs w:val="21"/>
              </w:rPr>
            </w:pPr>
            <w:r>
              <w:rPr>
                <w:rFonts w:hint="eastAsia" w:ascii="宋体" w:hAnsi="宋体" w:cs="宋体"/>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55586904">
            <w:pPr>
              <w:pStyle w:val="122"/>
              <w:spacing w:line="360" w:lineRule="auto"/>
              <w:rPr>
                <w:rFonts w:asciiTheme="majorEastAsia" w:hAnsiTheme="majorEastAsia" w:eastAsiaTheme="majorEastAsia" w:cstheme="majorEastAsia"/>
                <w:szCs w:val="21"/>
              </w:rPr>
            </w:pPr>
            <w:r>
              <w:rPr>
                <w:rFonts w:hint="eastAsia" w:ascii="宋体" w:hAnsi="宋体" w:cs="宋体"/>
                <w:sz w:val="21"/>
                <w:szCs w:val="21"/>
              </w:rPr>
              <w:t>对空调、温湿度、空气质量采集器、除湿加湿净化机一体机、漏水检测自动感应报警器、驱鼠器等，集中统一监控管理...具体详见附件《采购需求》。</w:t>
            </w:r>
          </w:p>
        </w:tc>
      </w:tr>
      <w:tr w14:paraId="63686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463DC854">
            <w:pPr>
              <w:snapToGrid w:val="0"/>
              <w:spacing w:line="360" w:lineRule="auto"/>
              <w:jc w:val="center"/>
              <w:rPr>
                <w:rFonts w:asciiTheme="majorEastAsia" w:hAnsiTheme="majorEastAsia" w:eastAsiaTheme="majorEastAsia" w:cstheme="majorEastAsia"/>
                <w:szCs w:val="21"/>
              </w:rPr>
            </w:pPr>
            <w:r>
              <w:rPr>
                <w:rFonts w:hint="eastAsia" w:ascii="宋体" w:hAnsi="宋体" w:cs="宋体"/>
                <w:szCs w:val="21"/>
              </w:rPr>
              <w:t>6</w:t>
            </w:r>
          </w:p>
        </w:tc>
        <w:tc>
          <w:tcPr>
            <w:tcW w:w="1486" w:type="dxa"/>
            <w:tcBorders>
              <w:top w:val="single" w:color="auto" w:sz="4" w:space="0"/>
              <w:left w:val="single" w:color="auto" w:sz="4" w:space="0"/>
              <w:bottom w:val="single" w:color="auto" w:sz="4" w:space="0"/>
              <w:right w:val="single" w:color="auto" w:sz="4" w:space="0"/>
            </w:tcBorders>
            <w:vAlign w:val="center"/>
          </w:tcPr>
          <w:p w14:paraId="4459224E">
            <w:pPr>
              <w:widowControl/>
              <w:spacing w:line="360" w:lineRule="auto"/>
              <w:jc w:val="center"/>
              <w:textAlignment w:val="center"/>
              <w:rPr>
                <w:rStyle w:val="125"/>
                <w:rFonts w:asciiTheme="majorEastAsia" w:hAnsiTheme="majorEastAsia" w:eastAsiaTheme="majorEastAsia" w:cstheme="majorEastAsia"/>
                <w:color w:val="auto"/>
              </w:rPr>
            </w:pPr>
            <w:r>
              <w:rPr>
                <w:rFonts w:hint="eastAsia" w:ascii="宋体" w:hAnsi="宋体" w:cs="宋体"/>
                <w:kern w:val="0"/>
                <w:szCs w:val="21"/>
              </w:rPr>
              <w:t>智慧馆库综合报警系统</w:t>
            </w:r>
          </w:p>
        </w:tc>
        <w:tc>
          <w:tcPr>
            <w:tcW w:w="894" w:type="dxa"/>
            <w:tcBorders>
              <w:top w:val="single" w:color="auto" w:sz="4" w:space="0"/>
              <w:left w:val="single" w:color="auto" w:sz="4" w:space="0"/>
              <w:bottom w:val="single" w:color="auto" w:sz="4" w:space="0"/>
              <w:right w:val="single" w:color="auto" w:sz="4" w:space="0"/>
            </w:tcBorders>
            <w:vAlign w:val="center"/>
          </w:tcPr>
          <w:p w14:paraId="4CBF090F">
            <w:pPr>
              <w:spacing w:line="360" w:lineRule="auto"/>
              <w:jc w:val="center"/>
              <w:rPr>
                <w:rFonts w:asciiTheme="majorEastAsia" w:hAnsiTheme="majorEastAsia" w:eastAsiaTheme="majorEastAsia" w:cstheme="majorEastAsia"/>
                <w:szCs w:val="21"/>
              </w:rPr>
            </w:pPr>
            <w:r>
              <w:rPr>
                <w:rFonts w:hint="eastAsia" w:ascii="宋体" w:hAnsi="宋体" w:cs="宋体"/>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27CD5DB1">
            <w:pPr>
              <w:pStyle w:val="122"/>
              <w:spacing w:line="360" w:lineRule="auto"/>
              <w:rPr>
                <w:rFonts w:asciiTheme="majorEastAsia" w:hAnsiTheme="majorEastAsia" w:eastAsiaTheme="majorEastAsia" w:cstheme="majorEastAsia"/>
                <w:szCs w:val="21"/>
              </w:rPr>
            </w:pPr>
            <w:r>
              <w:rPr>
                <w:rFonts w:hint="eastAsia" w:ascii="宋体" w:hAnsi="宋体" w:cs="宋体"/>
                <w:sz w:val="21"/>
                <w:szCs w:val="21"/>
              </w:rPr>
              <w:t>报警设置：可对声光报警、人体感应、烟雾感应、水浸感应、断电感应进行报警时间段设置...具体详见附件《采购需求》。</w:t>
            </w:r>
          </w:p>
        </w:tc>
      </w:tr>
      <w:tr w14:paraId="08DCD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0E26C022">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7</w:t>
            </w:r>
          </w:p>
        </w:tc>
        <w:tc>
          <w:tcPr>
            <w:tcW w:w="1486" w:type="dxa"/>
            <w:tcBorders>
              <w:top w:val="single" w:color="auto" w:sz="4" w:space="0"/>
              <w:left w:val="single" w:color="auto" w:sz="4" w:space="0"/>
              <w:bottom w:val="single" w:color="auto" w:sz="4" w:space="0"/>
              <w:right w:val="single" w:color="auto" w:sz="4" w:space="0"/>
            </w:tcBorders>
            <w:vAlign w:val="center"/>
          </w:tcPr>
          <w:p w14:paraId="62431986">
            <w:pPr>
              <w:pStyle w:val="122"/>
              <w:tabs>
                <w:tab w:val="left" w:pos="4079"/>
              </w:tabs>
              <w:spacing w:line="360" w:lineRule="auto"/>
              <w:jc w:val="center"/>
              <w:rPr>
                <w:rStyle w:val="125"/>
                <w:rFonts w:asciiTheme="majorEastAsia" w:hAnsiTheme="majorEastAsia" w:eastAsiaTheme="majorEastAsia" w:cstheme="majorEastAsia"/>
                <w:color w:val="auto"/>
              </w:rPr>
            </w:pPr>
            <w:r>
              <w:rPr>
                <w:rFonts w:hint="eastAsia" w:ascii="宋体" w:hAnsi="宋体" w:cs="宋体"/>
                <w:sz w:val="21"/>
                <w:szCs w:val="21"/>
              </w:rPr>
              <w:t>智能档案存储设备</w:t>
            </w:r>
          </w:p>
        </w:tc>
        <w:tc>
          <w:tcPr>
            <w:tcW w:w="894" w:type="dxa"/>
            <w:tcBorders>
              <w:top w:val="single" w:color="auto" w:sz="4" w:space="0"/>
              <w:left w:val="single" w:color="auto" w:sz="4" w:space="0"/>
              <w:bottom w:val="single" w:color="auto" w:sz="4" w:space="0"/>
              <w:right w:val="single" w:color="auto" w:sz="4" w:space="0"/>
            </w:tcBorders>
            <w:vAlign w:val="center"/>
          </w:tcPr>
          <w:p w14:paraId="7FF45C33">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577.5㎡</w:t>
            </w:r>
          </w:p>
        </w:tc>
        <w:tc>
          <w:tcPr>
            <w:tcW w:w="5442" w:type="dxa"/>
            <w:tcBorders>
              <w:top w:val="single" w:color="auto" w:sz="4" w:space="0"/>
              <w:left w:val="single" w:color="auto" w:sz="4" w:space="0"/>
              <w:bottom w:val="single" w:color="auto" w:sz="4" w:space="0"/>
              <w:right w:val="single" w:color="auto" w:sz="4" w:space="0"/>
            </w:tcBorders>
            <w:vAlign w:val="center"/>
          </w:tcPr>
          <w:p w14:paraId="2AFCF339">
            <w:pPr>
              <w:pStyle w:val="122"/>
              <w:tabs>
                <w:tab w:val="left" w:pos="4079"/>
              </w:tabs>
              <w:spacing w:line="360" w:lineRule="auto"/>
              <w:rPr>
                <w:rFonts w:asciiTheme="majorEastAsia" w:hAnsiTheme="majorEastAsia" w:eastAsiaTheme="majorEastAsia" w:cstheme="majorEastAsia"/>
                <w:szCs w:val="21"/>
              </w:rPr>
            </w:pPr>
            <w:r>
              <w:rPr>
                <w:rFonts w:hint="eastAsia" w:ascii="宋体" w:hAnsi="宋体" w:cs="宋体"/>
                <w:sz w:val="21"/>
                <w:szCs w:val="21"/>
              </w:rPr>
              <w:t>根据库房面积可设计为3层双柱双面智能档案存储设备；(预留三层方便后继存储需要增加，立柱按六层标准制做)...具体详见附件《采购需求》。</w:t>
            </w:r>
          </w:p>
        </w:tc>
      </w:tr>
      <w:tr w14:paraId="00F83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56EC9964">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8</w:t>
            </w:r>
          </w:p>
        </w:tc>
        <w:tc>
          <w:tcPr>
            <w:tcW w:w="1486" w:type="dxa"/>
            <w:tcBorders>
              <w:top w:val="single" w:color="auto" w:sz="4" w:space="0"/>
              <w:left w:val="single" w:color="auto" w:sz="4" w:space="0"/>
              <w:bottom w:val="single" w:color="auto" w:sz="4" w:space="0"/>
              <w:right w:val="single" w:color="auto" w:sz="4" w:space="0"/>
            </w:tcBorders>
            <w:vAlign w:val="center"/>
          </w:tcPr>
          <w:p w14:paraId="132036F2">
            <w:pPr>
              <w:pStyle w:val="122"/>
              <w:tabs>
                <w:tab w:val="left" w:pos="4079"/>
              </w:tabs>
              <w:spacing w:line="360" w:lineRule="auto"/>
              <w:jc w:val="center"/>
              <w:rPr>
                <w:rStyle w:val="125"/>
                <w:rFonts w:asciiTheme="majorEastAsia" w:hAnsiTheme="majorEastAsia" w:eastAsiaTheme="majorEastAsia" w:cstheme="majorEastAsia"/>
                <w:color w:val="auto"/>
              </w:rPr>
            </w:pPr>
            <w:r>
              <w:rPr>
                <w:rFonts w:hint="eastAsia" w:ascii="宋体" w:hAnsi="宋体" w:cs="宋体"/>
                <w:sz w:val="21"/>
                <w:szCs w:val="21"/>
              </w:rPr>
              <w:t>实物档案室智慧消防灭火控制系统</w:t>
            </w:r>
          </w:p>
        </w:tc>
        <w:tc>
          <w:tcPr>
            <w:tcW w:w="894" w:type="dxa"/>
            <w:tcBorders>
              <w:top w:val="single" w:color="auto" w:sz="4" w:space="0"/>
              <w:left w:val="single" w:color="auto" w:sz="4" w:space="0"/>
              <w:bottom w:val="single" w:color="auto" w:sz="4" w:space="0"/>
              <w:right w:val="single" w:color="auto" w:sz="4" w:space="0"/>
            </w:tcBorders>
            <w:vAlign w:val="center"/>
          </w:tcPr>
          <w:p w14:paraId="5B486910">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1批</w:t>
            </w:r>
          </w:p>
        </w:tc>
        <w:tc>
          <w:tcPr>
            <w:tcW w:w="5442" w:type="dxa"/>
            <w:tcBorders>
              <w:top w:val="single" w:color="auto" w:sz="4" w:space="0"/>
              <w:left w:val="single" w:color="auto" w:sz="4" w:space="0"/>
              <w:bottom w:val="single" w:color="auto" w:sz="4" w:space="0"/>
              <w:right w:val="single" w:color="auto" w:sz="4" w:space="0"/>
            </w:tcBorders>
            <w:vAlign w:val="center"/>
          </w:tcPr>
          <w:p w14:paraId="2300F130">
            <w:pPr>
              <w:pStyle w:val="122"/>
              <w:tabs>
                <w:tab w:val="left" w:pos="4079"/>
              </w:tabs>
              <w:spacing w:line="360" w:lineRule="auto"/>
              <w:rPr>
                <w:rFonts w:asciiTheme="majorEastAsia" w:hAnsiTheme="majorEastAsia" w:eastAsiaTheme="majorEastAsia" w:cstheme="majorEastAsia"/>
                <w:szCs w:val="21"/>
              </w:rPr>
            </w:pPr>
            <w:r>
              <w:rPr>
                <w:rFonts w:hint="eastAsia" w:ascii="宋体" w:hAnsi="宋体" w:cs="宋体"/>
                <w:sz w:val="21"/>
                <w:szCs w:val="21"/>
              </w:rPr>
              <w:t>150L柜式七氟丙烷气体灭火装置（含七氟丙烷灭火剂）5套、机械型泄压口2套、点型光电感烟探测器9只、点型感温探测器16只、声光报警器4只、紧急启停按钮2只、放气指示灯2只、气体灭火控制器1台、输入输出模块2个、稳压电源箱1台...具体详见附件《采购需求》。</w:t>
            </w:r>
          </w:p>
        </w:tc>
      </w:tr>
      <w:tr w14:paraId="539A9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797FB250">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9</w:t>
            </w:r>
          </w:p>
        </w:tc>
        <w:tc>
          <w:tcPr>
            <w:tcW w:w="1486" w:type="dxa"/>
            <w:tcBorders>
              <w:top w:val="single" w:color="auto" w:sz="4" w:space="0"/>
              <w:left w:val="single" w:color="auto" w:sz="4" w:space="0"/>
              <w:bottom w:val="single" w:color="auto" w:sz="4" w:space="0"/>
              <w:right w:val="single" w:color="auto" w:sz="4" w:space="0"/>
            </w:tcBorders>
            <w:vAlign w:val="center"/>
          </w:tcPr>
          <w:p w14:paraId="03466800">
            <w:pPr>
              <w:pStyle w:val="122"/>
              <w:tabs>
                <w:tab w:val="left" w:pos="4079"/>
              </w:tabs>
              <w:spacing w:line="360" w:lineRule="auto"/>
              <w:rPr>
                <w:rStyle w:val="125"/>
                <w:rFonts w:asciiTheme="majorEastAsia" w:hAnsiTheme="majorEastAsia" w:eastAsiaTheme="majorEastAsia" w:cstheme="majorEastAsia"/>
                <w:color w:val="auto"/>
              </w:rPr>
            </w:pPr>
            <w:r>
              <w:rPr>
                <w:rFonts w:hint="eastAsia" w:ascii="宋体" w:hAnsi="宋体" w:cs="宋体"/>
                <w:sz w:val="21"/>
                <w:szCs w:val="21"/>
              </w:rPr>
              <w:t>档案阅览室智慧消防灭火控制系统</w:t>
            </w:r>
          </w:p>
        </w:tc>
        <w:tc>
          <w:tcPr>
            <w:tcW w:w="894" w:type="dxa"/>
            <w:tcBorders>
              <w:top w:val="single" w:color="auto" w:sz="4" w:space="0"/>
              <w:left w:val="single" w:color="auto" w:sz="4" w:space="0"/>
              <w:bottom w:val="single" w:color="auto" w:sz="4" w:space="0"/>
              <w:right w:val="single" w:color="auto" w:sz="4" w:space="0"/>
            </w:tcBorders>
            <w:vAlign w:val="center"/>
          </w:tcPr>
          <w:p w14:paraId="0E47D957">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1批</w:t>
            </w:r>
          </w:p>
        </w:tc>
        <w:tc>
          <w:tcPr>
            <w:tcW w:w="5442" w:type="dxa"/>
            <w:tcBorders>
              <w:top w:val="single" w:color="auto" w:sz="4" w:space="0"/>
              <w:left w:val="single" w:color="auto" w:sz="4" w:space="0"/>
              <w:bottom w:val="single" w:color="auto" w:sz="4" w:space="0"/>
              <w:right w:val="single" w:color="auto" w:sz="4" w:space="0"/>
            </w:tcBorders>
            <w:vAlign w:val="center"/>
          </w:tcPr>
          <w:p w14:paraId="7E9AECB7">
            <w:pPr>
              <w:pStyle w:val="122"/>
              <w:tabs>
                <w:tab w:val="left" w:pos="4079"/>
              </w:tabs>
              <w:spacing w:line="360" w:lineRule="auto"/>
              <w:rPr>
                <w:rFonts w:asciiTheme="majorEastAsia" w:hAnsiTheme="majorEastAsia" w:eastAsiaTheme="majorEastAsia" w:cstheme="majorEastAsia"/>
                <w:szCs w:val="21"/>
              </w:rPr>
            </w:pPr>
            <w:r>
              <w:rPr>
                <w:rFonts w:hint="eastAsia" w:ascii="宋体" w:hAnsi="宋体" w:cs="宋体"/>
                <w:sz w:val="21"/>
                <w:szCs w:val="21"/>
              </w:rPr>
              <w:t>包含120L柜式七氟丙烷气体灭火装置（含七氟丙烷灭火剂）1套、机械型泄压口1套、点型光电感烟探测器2只、点型感温探测器2只、声光报警器4只、紧急启停按钮2只、放气指示灯2只、气体灭火控制器1台、输入输出模块2个...具体详见附件《采购需求》。</w:t>
            </w:r>
          </w:p>
        </w:tc>
      </w:tr>
      <w:tr w14:paraId="7F445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757394AF">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10</w:t>
            </w:r>
          </w:p>
        </w:tc>
        <w:tc>
          <w:tcPr>
            <w:tcW w:w="1486" w:type="dxa"/>
            <w:tcBorders>
              <w:top w:val="single" w:color="auto" w:sz="4" w:space="0"/>
              <w:left w:val="single" w:color="auto" w:sz="4" w:space="0"/>
              <w:bottom w:val="single" w:color="auto" w:sz="4" w:space="0"/>
              <w:right w:val="single" w:color="auto" w:sz="4" w:space="0"/>
            </w:tcBorders>
            <w:vAlign w:val="center"/>
          </w:tcPr>
          <w:p w14:paraId="6091E592">
            <w:pPr>
              <w:widowControl/>
              <w:autoSpaceDE w:val="0"/>
              <w:spacing w:line="360" w:lineRule="auto"/>
              <w:jc w:val="center"/>
              <w:textAlignment w:val="center"/>
              <w:rPr>
                <w:rStyle w:val="125"/>
                <w:rFonts w:asciiTheme="majorEastAsia" w:hAnsiTheme="majorEastAsia" w:eastAsiaTheme="majorEastAsia" w:cstheme="majorEastAsia"/>
                <w:color w:val="auto"/>
              </w:rPr>
            </w:pPr>
            <w:r>
              <w:rPr>
                <w:rFonts w:hint="eastAsia" w:ascii="宋体" w:hAnsi="宋体" w:cs="宋体"/>
                <w:kern w:val="0"/>
                <w:szCs w:val="21"/>
              </w:rPr>
              <w:t>辅助材料</w:t>
            </w:r>
          </w:p>
        </w:tc>
        <w:tc>
          <w:tcPr>
            <w:tcW w:w="894" w:type="dxa"/>
            <w:tcBorders>
              <w:top w:val="single" w:color="auto" w:sz="4" w:space="0"/>
              <w:left w:val="single" w:color="auto" w:sz="4" w:space="0"/>
              <w:bottom w:val="single" w:color="auto" w:sz="4" w:space="0"/>
              <w:right w:val="single" w:color="auto" w:sz="4" w:space="0"/>
            </w:tcBorders>
            <w:vAlign w:val="center"/>
          </w:tcPr>
          <w:p w14:paraId="4744CD96">
            <w:pPr>
              <w:widowControl/>
              <w:autoSpaceDE w:val="0"/>
              <w:spacing w:line="360" w:lineRule="auto"/>
              <w:jc w:val="center"/>
              <w:textAlignment w:val="center"/>
              <w:rPr>
                <w:rFonts w:asciiTheme="majorEastAsia" w:hAnsiTheme="majorEastAsia" w:eastAsiaTheme="majorEastAsia" w:cstheme="majorEastAsia"/>
                <w:szCs w:val="21"/>
              </w:rPr>
            </w:pPr>
            <w:r>
              <w:rPr>
                <w:rFonts w:hint="eastAsia" w:ascii="宋体" w:hAnsi="宋体" w:cs="宋体"/>
                <w:kern w:val="0"/>
                <w:szCs w:val="21"/>
              </w:rPr>
              <w:t>1批</w:t>
            </w:r>
          </w:p>
        </w:tc>
        <w:tc>
          <w:tcPr>
            <w:tcW w:w="5442" w:type="dxa"/>
            <w:tcBorders>
              <w:top w:val="single" w:color="auto" w:sz="4" w:space="0"/>
              <w:left w:val="single" w:color="auto" w:sz="4" w:space="0"/>
              <w:bottom w:val="single" w:color="auto" w:sz="4" w:space="0"/>
              <w:right w:val="single" w:color="auto" w:sz="4" w:space="0"/>
            </w:tcBorders>
            <w:vAlign w:val="center"/>
          </w:tcPr>
          <w:p w14:paraId="03400E0D">
            <w:pPr>
              <w:pStyle w:val="122"/>
              <w:tabs>
                <w:tab w:val="left" w:pos="4079"/>
              </w:tabs>
              <w:spacing w:line="360" w:lineRule="auto"/>
              <w:rPr>
                <w:rFonts w:asciiTheme="majorEastAsia" w:hAnsiTheme="majorEastAsia" w:eastAsiaTheme="majorEastAsia" w:cstheme="majorEastAsia"/>
                <w:szCs w:val="21"/>
              </w:rPr>
            </w:pPr>
            <w:r>
              <w:rPr>
                <w:rFonts w:hint="eastAsia" w:ascii="宋体" w:hAnsi="宋体" w:cs="宋体"/>
                <w:sz w:val="21"/>
                <w:szCs w:val="21"/>
              </w:rPr>
              <w:t>包含铝合金板吊顶、阻燃金属线管、阻燃电线、金属弯头、接线盒、补墙粘粉、便携式编码器等...具体详见附件《采购需求》。</w:t>
            </w:r>
          </w:p>
        </w:tc>
      </w:tr>
      <w:tr w14:paraId="1023A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285FAA68">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11</w:t>
            </w:r>
          </w:p>
        </w:tc>
        <w:tc>
          <w:tcPr>
            <w:tcW w:w="1486" w:type="dxa"/>
            <w:tcBorders>
              <w:top w:val="single" w:color="auto" w:sz="4" w:space="0"/>
              <w:left w:val="single" w:color="auto" w:sz="4" w:space="0"/>
              <w:bottom w:val="single" w:color="auto" w:sz="4" w:space="0"/>
              <w:right w:val="single" w:color="auto" w:sz="4" w:space="0"/>
            </w:tcBorders>
            <w:vAlign w:val="center"/>
          </w:tcPr>
          <w:p w14:paraId="6F0D4628">
            <w:pPr>
              <w:pStyle w:val="122"/>
              <w:tabs>
                <w:tab w:val="left" w:pos="4079"/>
              </w:tabs>
              <w:spacing w:line="360" w:lineRule="auto"/>
              <w:jc w:val="center"/>
              <w:rPr>
                <w:rStyle w:val="125"/>
                <w:rFonts w:asciiTheme="majorEastAsia" w:hAnsiTheme="majorEastAsia" w:eastAsiaTheme="majorEastAsia" w:cstheme="majorEastAsia"/>
                <w:color w:val="auto"/>
              </w:rPr>
            </w:pPr>
            <w:r>
              <w:rPr>
                <w:rFonts w:hint="eastAsia" w:ascii="宋体" w:hAnsi="宋体" w:cs="宋体"/>
                <w:sz w:val="21"/>
                <w:szCs w:val="21"/>
              </w:rPr>
              <w:t>遮阳窗帘</w:t>
            </w:r>
            <w:r>
              <w:rPr>
                <w:rFonts w:hint="eastAsia" w:ascii="宋体" w:hAnsi="宋体" w:cs="宋体"/>
                <w:sz w:val="21"/>
                <w:szCs w:val="21"/>
              </w:rPr>
              <w:br w:type="textWrapping"/>
            </w:r>
            <w:r>
              <w:rPr>
                <w:rFonts w:hint="eastAsia" w:ascii="宋体" w:hAnsi="宋体" w:cs="宋体"/>
                <w:sz w:val="21"/>
                <w:szCs w:val="21"/>
              </w:rPr>
              <w:t>(共12个窗户,含安装)</w:t>
            </w:r>
          </w:p>
        </w:tc>
        <w:tc>
          <w:tcPr>
            <w:tcW w:w="894" w:type="dxa"/>
            <w:tcBorders>
              <w:top w:val="single" w:color="auto" w:sz="4" w:space="0"/>
              <w:left w:val="single" w:color="auto" w:sz="4" w:space="0"/>
              <w:bottom w:val="single" w:color="auto" w:sz="4" w:space="0"/>
              <w:right w:val="single" w:color="auto" w:sz="4" w:space="0"/>
            </w:tcBorders>
            <w:vAlign w:val="center"/>
          </w:tcPr>
          <w:p w14:paraId="670C8EB9">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约60米</w:t>
            </w:r>
          </w:p>
        </w:tc>
        <w:tc>
          <w:tcPr>
            <w:tcW w:w="5442" w:type="dxa"/>
            <w:tcBorders>
              <w:top w:val="single" w:color="auto" w:sz="4" w:space="0"/>
              <w:left w:val="single" w:color="auto" w:sz="4" w:space="0"/>
              <w:bottom w:val="single" w:color="auto" w:sz="4" w:space="0"/>
              <w:right w:val="single" w:color="auto" w:sz="4" w:space="0"/>
            </w:tcBorders>
            <w:vAlign w:val="center"/>
          </w:tcPr>
          <w:p w14:paraId="6AC079CD">
            <w:pPr>
              <w:pStyle w:val="122"/>
              <w:tabs>
                <w:tab w:val="left" w:pos="4079"/>
              </w:tabs>
              <w:spacing w:line="360" w:lineRule="auto"/>
              <w:rPr>
                <w:rFonts w:asciiTheme="majorEastAsia" w:hAnsiTheme="majorEastAsia" w:eastAsiaTheme="majorEastAsia" w:cstheme="majorEastAsia"/>
                <w:szCs w:val="21"/>
              </w:rPr>
            </w:pPr>
            <w:r>
              <w:rPr>
                <w:rFonts w:hint="eastAsia" w:ascii="宋体" w:hAnsi="宋体" w:cs="宋体"/>
                <w:sz w:val="21"/>
                <w:szCs w:val="21"/>
              </w:rPr>
              <w:t>采用全遮光炫彩麻不透光面料，在太阳照射下可用10年以上,遮光布窗帘材质：100%燃涤纶，经线：75D/72F消光低弹丝，纬线：150D/72F黑低弹丝，幅宽：280cm±2cm，克重：812g/m±2%，织物密度：根/10cm，遮光度≥90%，缩水率≤2%，光照牢度：3-4级，耐水色牢度变色：≥4级，沾色：3-4，阻燃等级：国标B1级，耐光色牢度：4-5级，无甲醛标准：37，耐洗色牢度：6级，耐摩擦色牢度：4-5级。...具体详见附件《采购需求》。</w:t>
            </w:r>
          </w:p>
        </w:tc>
      </w:tr>
      <w:tr w14:paraId="5239B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27675041">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12</w:t>
            </w:r>
          </w:p>
        </w:tc>
        <w:tc>
          <w:tcPr>
            <w:tcW w:w="1486" w:type="dxa"/>
            <w:tcBorders>
              <w:top w:val="single" w:color="auto" w:sz="4" w:space="0"/>
              <w:left w:val="single" w:color="auto" w:sz="4" w:space="0"/>
              <w:bottom w:val="single" w:color="auto" w:sz="4" w:space="0"/>
              <w:right w:val="single" w:color="auto" w:sz="4" w:space="0"/>
            </w:tcBorders>
            <w:vAlign w:val="center"/>
          </w:tcPr>
          <w:p w14:paraId="6A15BC1B">
            <w:pPr>
              <w:pStyle w:val="122"/>
              <w:tabs>
                <w:tab w:val="left" w:pos="4079"/>
              </w:tabs>
              <w:spacing w:line="360" w:lineRule="auto"/>
              <w:rPr>
                <w:rStyle w:val="125"/>
                <w:rFonts w:asciiTheme="majorEastAsia" w:hAnsiTheme="majorEastAsia" w:eastAsiaTheme="majorEastAsia" w:cstheme="majorEastAsia"/>
                <w:color w:val="auto"/>
              </w:rPr>
            </w:pPr>
            <w:r>
              <w:rPr>
                <w:rFonts w:hint="eastAsia" w:ascii="宋体" w:hAnsi="宋体" w:cs="宋体"/>
                <w:sz w:val="21"/>
                <w:szCs w:val="21"/>
              </w:rPr>
              <w:t>数字档案管理系统</w:t>
            </w:r>
          </w:p>
        </w:tc>
        <w:tc>
          <w:tcPr>
            <w:tcW w:w="894" w:type="dxa"/>
            <w:tcBorders>
              <w:top w:val="single" w:color="auto" w:sz="4" w:space="0"/>
              <w:left w:val="single" w:color="auto" w:sz="4" w:space="0"/>
              <w:bottom w:val="single" w:color="auto" w:sz="4" w:space="0"/>
              <w:right w:val="single" w:color="auto" w:sz="4" w:space="0"/>
            </w:tcBorders>
            <w:vAlign w:val="center"/>
          </w:tcPr>
          <w:p w14:paraId="1293BCE9">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16B45D91">
            <w:pPr>
              <w:pStyle w:val="122"/>
              <w:tabs>
                <w:tab w:val="left" w:pos="4079"/>
              </w:tabs>
              <w:spacing w:line="360" w:lineRule="auto"/>
              <w:rPr>
                <w:rFonts w:asciiTheme="majorEastAsia" w:hAnsiTheme="majorEastAsia" w:eastAsiaTheme="majorEastAsia" w:cstheme="majorEastAsia"/>
                <w:szCs w:val="21"/>
              </w:rPr>
            </w:pPr>
            <w:r>
              <w:rPr>
                <w:rFonts w:hint="eastAsia" w:ascii="宋体" w:hAnsi="宋体" w:cs="宋体"/>
                <w:sz w:val="21"/>
                <w:szCs w:val="21"/>
              </w:rPr>
              <w:t>数字档案管理系统在实现通用性的同时具备集成数据压缩、数字加密、数字隐藏等信息处理技术...具体详见附件《采购需求》。</w:t>
            </w:r>
          </w:p>
        </w:tc>
      </w:tr>
      <w:tr w14:paraId="58860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6A499B5C">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13</w:t>
            </w:r>
          </w:p>
        </w:tc>
        <w:tc>
          <w:tcPr>
            <w:tcW w:w="1486" w:type="dxa"/>
            <w:tcBorders>
              <w:top w:val="single" w:color="auto" w:sz="4" w:space="0"/>
              <w:left w:val="single" w:color="auto" w:sz="4" w:space="0"/>
              <w:bottom w:val="single" w:color="auto" w:sz="4" w:space="0"/>
              <w:right w:val="single" w:color="auto" w:sz="4" w:space="0"/>
            </w:tcBorders>
            <w:vAlign w:val="center"/>
          </w:tcPr>
          <w:p w14:paraId="4FA2D57E">
            <w:pPr>
              <w:pStyle w:val="122"/>
              <w:tabs>
                <w:tab w:val="left" w:pos="4079"/>
              </w:tabs>
              <w:spacing w:line="360" w:lineRule="auto"/>
              <w:jc w:val="center"/>
              <w:rPr>
                <w:rStyle w:val="125"/>
                <w:rFonts w:asciiTheme="majorEastAsia" w:hAnsiTheme="majorEastAsia" w:eastAsiaTheme="majorEastAsia" w:cstheme="majorEastAsia"/>
                <w:color w:val="auto"/>
              </w:rPr>
            </w:pPr>
            <w:r>
              <w:rPr>
                <w:rFonts w:hint="eastAsia" w:ascii="宋体" w:hAnsi="宋体" w:cs="宋体"/>
                <w:sz w:val="21"/>
                <w:szCs w:val="21"/>
              </w:rPr>
              <w:t>光磁库操作控制设备</w:t>
            </w:r>
          </w:p>
        </w:tc>
        <w:tc>
          <w:tcPr>
            <w:tcW w:w="894" w:type="dxa"/>
            <w:tcBorders>
              <w:top w:val="single" w:color="auto" w:sz="4" w:space="0"/>
              <w:left w:val="single" w:color="auto" w:sz="4" w:space="0"/>
              <w:bottom w:val="single" w:color="auto" w:sz="4" w:space="0"/>
              <w:right w:val="single" w:color="auto" w:sz="4" w:space="0"/>
            </w:tcBorders>
            <w:vAlign w:val="center"/>
          </w:tcPr>
          <w:p w14:paraId="02A791CD">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78BF9820">
            <w:pPr>
              <w:pStyle w:val="122"/>
              <w:tabs>
                <w:tab w:val="left" w:pos="4079"/>
              </w:tabs>
              <w:spacing w:line="360" w:lineRule="auto"/>
              <w:rPr>
                <w:rFonts w:ascii="宋体" w:hAnsi="宋体" w:cs="宋体"/>
                <w:color w:val="000000"/>
                <w:sz w:val="21"/>
                <w:szCs w:val="21"/>
              </w:rPr>
            </w:pPr>
            <w:r>
              <w:rPr>
                <w:rFonts w:hint="eastAsia" w:ascii="宋体" w:hAnsi="宋体" w:cs="宋体"/>
                <w:sz w:val="21"/>
                <w:szCs w:val="21"/>
              </w:rPr>
              <w:t>安全认证组件要求：</w:t>
            </w:r>
            <w:r>
              <w:rPr>
                <w:rFonts w:hint="eastAsia" w:ascii="宋体" w:hAnsi="宋体" w:cs="宋体"/>
                <w:color w:val="000000"/>
                <w:sz w:val="21"/>
                <w:szCs w:val="21"/>
              </w:rPr>
              <w:t>产品需具备系统安全认证登录功能，确保系统数据安全。</w:t>
            </w:r>
          </w:p>
          <w:p w14:paraId="31B503EB">
            <w:pPr>
              <w:pStyle w:val="122"/>
              <w:tabs>
                <w:tab w:val="left" w:pos="4079"/>
              </w:tabs>
              <w:spacing w:line="360" w:lineRule="auto"/>
              <w:rPr>
                <w:rFonts w:asciiTheme="majorEastAsia" w:hAnsiTheme="majorEastAsia" w:eastAsiaTheme="majorEastAsia" w:cstheme="majorEastAsia"/>
                <w:szCs w:val="21"/>
              </w:rPr>
            </w:pPr>
            <w:r>
              <w:rPr>
                <w:rFonts w:hint="eastAsia" w:ascii="宋体" w:hAnsi="宋体" w:cs="宋体"/>
                <w:color w:val="000000"/>
                <w:sz w:val="21"/>
                <w:szCs w:val="21"/>
              </w:rPr>
              <w:t>操作与显示：配置对应长期保存系统显示屏，显示当前设备状态及任务进度...</w:t>
            </w:r>
            <w:r>
              <w:rPr>
                <w:rFonts w:hint="eastAsia" w:ascii="宋体" w:hAnsi="宋体" w:cs="宋体"/>
                <w:sz w:val="21"/>
                <w:szCs w:val="21"/>
              </w:rPr>
              <w:t>具体详见附件《采购需求》。</w:t>
            </w:r>
          </w:p>
        </w:tc>
      </w:tr>
      <w:tr w14:paraId="5482F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096FB453">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14</w:t>
            </w:r>
          </w:p>
        </w:tc>
        <w:tc>
          <w:tcPr>
            <w:tcW w:w="1486" w:type="dxa"/>
            <w:tcBorders>
              <w:top w:val="single" w:color="auto" w:sz="4" w:space="0"/>
              <w:left w:val="single" w:color="auto" w:sz="4" w:space="0"/>
              <w:bottom w:val="single" w:color="auto" w:sz="4" w:space="0"/>
              <w:right w:val="single" w:color="auto" w:sz="4" w:space="0"/>
            </w:tcBorders>
            <w:vAlign w:val="center"/>
          </w:tcPr>
          <w:p w14:paraId="6DDE83E4">
            <w:pPr>
              <w:pStyle w:val="122"/>
              <w:tabs>
                <w:tab w:val="left" w:pos="4079"/>
              </w:tabs>
              <w:spacing w:line="360" w:lineRule="auto"/>
              <w:jc w:val="center"/>
              <w:rPr>
                <w:rStyle w:val="125"/>
                <w:rFonts w:asciiTheme="majorEastAsia" w:hAnsiTheme="majorEastAsia" w:eastAsiaTheme="majorEastAsia" w:cstheme="majorEastAsia"/>
                <w:color w:val="auto"/>
              </w:rPr>
            </w:pPr>
            <w:r>
              <w:rPr>
                <w:rFonts w:hint="eastAsia" w:ascii="宋体" w:hAnsi="宋体" w:cs="宋体"/>
                <w:color w:val="000000"/>
                <w:sz w:val="21"/>
                <w:szCs w:val="21"/>
              </w:rPr>
              <w:t>光磁库刻录打印存放设备</w:t>
            </w:r>
          </w:p>
        </w:tc>
        <w:tc>
          <w:tcPr>
            <w:tcW w:w="894" w:type="dxa"/>
            <w:tcBorders>
              <w:top w:val="single" w:color="auto" w:sz="4" w:space="0"/>
              <w:left w:val="single" w:color="auto" w:sz="4" w:space="0"/>
              <w:bottom w:val="single" w:color="auto" w:sz="4" w:space="0"/>
              <w:right w:val="single" w:color="auto" w:sz="4" w:space="0"/>
            </w:tcBorders>
            <w:vAlign w:val="center"/>
          </w:tcPr>
          <w:p w14:paraId="1FF0C38F">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11F06067">
            <w:pPr>
              <w:spacing w:line="360" w:lineRule="auto"/>
              <w:rPr>
                <w:rFonts w:asciiTheme="majorEastAsia" w:hAnsiTheme="majorEastAsia" w:eastAsiaTheme="majorEastAsia" w:cstheme="majorEastAsia"/>
                <w:szCs w:val="21"/>
              </w:rPr>
            </w:pPr>
            <w:r>
              <w:rPr>
                <w:rFonts w:hint="eastAsia" w:ascii="宋体" w:hAnsi="宋体" w:cs="宋体"/>
                <w:bCs/>
                <w:szCs w:val="21"/>
              </w:rPr>
              <w:t>库体容量要求：要求为独立库体自动化光盘库存储设备，存储容量不少于40TB；实配容量为BD-R≥100GB的档案级蓝光光盘≥400张（40TB），单库体支持800张光盘；库体配置蓝光驱动器数量标配≥6个，单台最大支持12台光驱</w:t>
            </w:r>
            <w:r>
              <w:rPr>
                <w:rFonts w:hint="eastAsia" w:ascii="宋体" w:hAnsi="宋体" w:cs="宋体"/>
                <w:szCs w:val="21"/>
              </w:rPr>
              <w:t>...具体详见附件《采购需求》。</w:t>
            </w:r>
          </w:p>
        </w:tc>
      </w:tr>
      <w:tr w14:paraId="7FFB0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09865BBA">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15</w:t>
            </w:r>
          </w:p>
        </w:tc>
        <w:tc>
          <w:tcPr>
            <w:tcW w:w="1486" w:type="dxa"/>
            <w:tcBorders>
              <w:top w:val="single" w:color="auto" w:sz="4" w:space="0"/>
              <w:left w:val="single" w:color="auto" w:sz="4" w:space="0"/>
              <w:bottom w:val="single" w:color="auto" w:sz="4" w:space="0"/>
              <w:right w:val="single" w:color="auto" w:sz="4" w:space="0"/>
            </w:tcBorders>
            <w:vAlign w:val="center"/>
          </w:tcPr>
          <w:p w14:paraId="0A7976AA">
            <w:pPr>
              <w:pStyle w:val="122"/>
              <w:tabs>
                <w:tab w:val="left" w:pos="4079"/>
              </w:tabs>
              <w:spacing w:line="360" w:lineRule="auto"/>
              <w:jc w:val="center"/>
              <w:rPr>
                <w:rStyle w:val="125"/>
                <w:rFonts w:asciiTheme="majorEastAsia" w:hAnsiTheme="majorEastAsia" w:eastAsiaTheme="majorEastAsia" w:cstheme="majorEastAsia"/>
                <w:color w:val="auto"/>
              </w:rPr>
            </w:pPr>
            <w:r>
              <w:rPr>
                <w:rFonts w:hint="eastAsia" w:ascii="宋体" w:hAnsi="宋体" w:cs="宋体"/>
                <w:color w:val="000000"/>
                <w:sz w:val="21"/>
                <w:szCs w:val="21"/>
              </w:rPr>
              <w:t>电子档案长期保存系统</w:t>
            </w:r>
          </w:p>
        </w:tc>
        <w:tc>
          <w:tcPr>
            <w:tcW w:w="894" w:type="dxa"/>
            <w:tcBorders>
              <w:top w:val="single" w:color="auto" w:sz="4" w:space="0"/>
              <w:left w:val="single" w:color="auto" w:sz="4" w:space="0"/>
              <w:bottom w:val="single" w:color="auto" w:sz="4" w:space="0"/>
              <w:right w:val="single" w:color="auto" w:sz="4" w:space="0"/>
            </w:tcBorders>
            <w:vAlign w:val="center"/>
          </w:tcPr>
          <w:p w14:paraId="7EBCEF78">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62450CA3">
            <w:pPr>
              <w:spacing w:line="360" w:lineRule="auto"/>
              <w:rPr>
                <w:rFonts w:asciiTheme="majorEastAsia" w:hAnsiTheme="majorEastAsia" w:eastAsiaTheme="majorEastAsia" w:cstheme="majorEastAsia"/>
                <w:szCs w:val="21"/>
              </w:rPr>
            </w:pPr>
            <w:r>
              <w:rPr>
                <w:rFonts w:hint="eastAsia" w:ascii="宋体" w:hAnsi="宋体" w:cs="宋体"/>
                <w:bCs/>
                <w:kern w:val="0"/>
                <w:szCs w:val="21"/>
              </w:rPr>
              <w:t>智能驾驶舱：</w:t>
            </w:r>
            <w:r>
              <w:rPr>
                <w:rFonts w:hint="eastAsia" w:ascii="宋体" w:hAnsi="宋体" w:cs="宋体"/>
                <w:bCs/>
                <w:color w:val="000000" w:themeColor="text1"/>
                <w:szCs w:val="21"/>
                <w14:textFill>
                  <w14:solidFill>
                    <w14:schemeClr w14:val="tx1"/>
                  </w14:solidFill>
                </w14:textFill>
              </w:rPr>
              <w:t>提供电子档案长期保存各类数据信息和预警信息等直观、可视化的展示，统计图表一目了然；具备图表汇总展示功能，方便用户实时查看涉及软硬件不同层次的统计图表</w:t>
            </w:r>
            <w:r>
              <w:rPr>
                <w:rFonts w:hint="eastAsia" w:ascii="宋体" w:hAnsi="宋体" w:cs="宋体"/>
                <w:szCs w:val="21"/>
              </w:rPr>
              <w:t>...具体详见附件《采购需求》。</w:t>
            </w:r>
          </w:p>
        </w:tc>
      </w:tr>
      <w:tr w14:paraId="5C427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70A00E11">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16</w:t>
            </w:r>
          </w:p>
        </w:tc>
        <w:tc>
          <w:tcPr>
            <w:tcW w:w="1486" w:type="dxa"/>
            <w:tcBorders>
              <w:top w:val="single" w:color="auto" w:sz="4" w:space="0"/>
              <w:left w:val="single" w:color="auto" w:sz="4" w:space="0"/>
              <w:bottom w:val="single" w:color="auto" w:sz="4" w:space="0"/>
              <w:right w:val="single" w:color="auto" w:sz="4" w:space="0"/>
            </w:tcBorders>
            <w:vAlign w:val="center"/>
          </w:tcPr>
          <w:p w14:paraId="1AA10541">
            <w:pPr>
              <w:spacing w:line="360" w:lineRule="auto"/>
              <w:rPr>
                <w:rStyle w:val="125"/>
                <w:rFonts w:asciiTheme="majorEastAsia" w:hAnsiTheme="majorEastAsia" w:eastAsiaTheme="majorEastAsia" w:cstheme="majorEastAsia"/>
                <w:color w:val="auto"/>
              </w:rPr>
            </w:pPr>
            <w:r>
              <w:rPr>
                <w:rFonts w:hint="eastAsia" w:ascii="宋体" w:hAnsi="宋体" w:cs="宋体"/>
                <w:kern w:val="0"/>
                <w:szCs w:val="21"/>
              </w:rPr>
              <w:t>档案级蓝光光盘</w:t>
            </w:r>
          </w:p>
        </w:tc>
        <w:tc>
          <w:tcPr>
            <w:tcW w:w="894" w:type="dxa"/>
            <w:tcBorders>
              <w:top w:val="single" w:color="auto" w:sz="4" w:space="0"/>
              <w:left w:val="single" w:color="auto" w:sz="4" w:space="0"/>
              <w:bottom w:val="single" w:color="auto" w:sz="4" w:space="0"/>
              <w:right w:val="single" w:color="auto" w:sz="4" w:space="0"/>
            </w:tcBorders>
            <w:vAlign w:val="center"/>
          </w:tcPr>
          <w:p w14:paraId="56987D1C">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400张</w:t>
            </w:r>
          </w:p>
        </w:tc>
        <w:tc>
          <w:tcPr>
            <w:tcW w:w="5442" w:type="dxa"/>
            <w:tcBorders>
              <w:top w:val="single" w:color="auto" w:sz="4" w:space="0"/>
              <w:left w:val="single" w:color="auto" w:sz="4" w:space="0"/>
              <w:bottom w:val="single" w:color="auto" w:sz="4" w:space="0"/>
              <w:right w:val="single" w:color="auto" w:sz="4" w:space="0"/>
            </w:tcBorders>
            <w:vAlign w:val="center"/>
          </w:tcPr>
          <w:p w14:paraId="07FA8AAC">
            <w:pPr>
              <w:widowControl/>
              <w:autoSpaceDE w:val="0"/>
              <w:spacing w:line="360" w:lineRule="auto"/>
              <w:jc w:val="left"/>
              <w:textAlignment w:val="top"/>
              <w:rPr>
                <w:rFonts w:asciiTheme="majorEastAsia" w:hAnsiTheme="majorEastAsia" w:eastAsiaTheme="majorEastAsia" w:cstheme="majorEastAsia"/>
                <w:szCs w:val="21"/>
              </w:rPr>
            </w:pPr>
            <w:r>
              <w:rPr>
                <w:rFonts w:hint="eastAsia" w:ascii="宋体" w:hAnsi="宋体" w:cs="宋体"/>
                <w:kern w:val="0"/>
                <w:szCs w:val="21"/>
              </w:rPr>
              <w:t>档案级品质，寿命≥50年、单面可打印封面，普通通用蓝光光驱可读。100GB/张，按40T配置。</w:t>
            </w:r>
          </w:p>
        </w:tc>
      </w:tr>
      <w:tr w14:paraId="08BA3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4DE69348">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17</w:t>
            </w:r>
          </w:p>
        </w:tc>
        <w:tc>
          <w:tcPr>
            <w:tcW w:w="1486" w:type="dxa"/>
            <w:tcBorders>
              <w:top w:val="single" w:color="auto" w:sz="4" w:space="0"/>
              <w:left w:val="single" w:color="auto" w:sz="4" w:space="0"/>
              <w:bottom w:val="single" w:color="auto" w:sz="4" w:space="0"/>
              <w:right w:val="single" w:color="auto" w:sz="4" w:space="0"/>
            </w:tcBorders>
            <w:vAlign w:val="center"/>
          </w:tcPr>
          <w:p w14:paraId="4270499A">
            <w:pPr>
              <w:spacing w:line="360" w:lineRule="auto"/>
              <w:rPr>
                <w:rStyle w:val="125"/>
                <w:rFonts w:asciiTheme="majorEastAsia" w:hAnsiTheme="majorEastAsia" w:eastAsiaTheme="majorEastAsia" w:cstheme="majorEastAsia"/>
                <w:color w:val="auto"/>
              </w:rPr>
            </w:pPr>
            <w:r>
              <w:rPr>
                <w:rFonts w:hint="eastAsia" w:ascii="宋体" w:hAnsi="宋体" w:cs="宋体"/>
                <w:kern w:val="0"/>
                <w:szCs w:val="21"/>
              </w:rPr>
              <w:t>配套打印和刻录耗材</w:t>
            </w:r>
          </w:p>
        </w:tc>
        <w:tc>
          <w:tcPr>
            <w:tcW w:w="894" w:type="dxa"/>
            <w:tcBorders>
              <w:top w:val="single" w:color="auto" w:sz="4" w:space="0"/>
              <w:left w:val="single" w:color="auto" w:sz="4" w:space="0"/>
              <w:bottom w:val="single" w:color="auto" w:sz="4" w:space="0"/>
              <w:right w:val="single" w:color="auto" w:sz="4" w:space="0"/>
            </w:tcBorders>
            <w:vAlign w:val="center"/>
          </w:tcPr>
          <w:p w14:paraId="1B3AFC3B">
            <w:pPr>
              <w:spacing w:line="360" w:lineRule="auto"/>
              <w:jc w:val="center"/>
              <w:rPr>
                <w:rFonts w:asciiTheme="majorEastAsia" w:hAnsiTheme="majorEastAsia" w:eastAsiaTheme="majorEastAsia" w:cstheme="majorEastAsia"/>
                <w:szCs w:val="21"/>
              </w:rPr>
            </w:pPr>
            <w:r>
              <w:rPr>
                <w:rFonts w:hint="eastAsia" w:ascii="宋体" w:hAnsi="宋体" w:cs="宋体"/>
                <w:szCs w:val="21"/>
              </w:rPr>
              <w:t>1套</w:t>
            </w:r>
          </w:p>
        </w:tc>
        <w:tc>
          <w:tcPr>
            <w:tcW w:w="5442" w:type="dxa"/>
            <w:tcBorders>
              <w:top w:val="single" w:color="auto" w:sz="4" w:space="0"/>
              <w:left w:val="single" w:color="auto" w:sz="4" w:space="0"/>
              <w:bottom w:val="single" w:color="auto" w:sz="4" w:space="0"/>
              <w:right w:val="single" w:color="auto" w:sz="4" w:space="0"/>
            </w:tcBorders>
            <w:vAlign w:val="center"/>
          </w:tcPr>
          <w:p w14:paraId="5A788908">
            <w:pPr>
              <w:widowControl/>
              <w:autoSpaceDE w:val="0"/>
              <w:spacing w:line="360" w:lineRule="auto"/>
              <w:jc w:val="left"/>
              <w:textAlignment w:val="top"/>
              <w:rPr>
                <w:rFonts w:asciiTheme="majorEastAsia" w:hAnsiTheme="majorEastAsia" w:eastAsiaTheme="majorEastAsia" w:cstheme="majorEastAsia"/>
                <w:szCs w:val="21"/>
              </w:rPr>
            </w:pPr>
            <w:r>
              <w:rPr>
                <w:rFonts w:hint="eastAsia" w:ascii="宋体" w:hAnsi="宋体" w:cs="宋体"/>
                <w:kern w:val="0"/>
                <w:szCs w:val="21"/>
              </w:rPr>
              <w:t>6色墨盒，约可打印封面不少于500盘，光驱使用寿命</w:t>
            </w:r>
            <w:r>
              <w:rPr>
                <w:rFonts w:hint="eastAsia" w:ascii="宋体" w:hAnsi="宋体" w:cs="宋体"/>
                <w:bCs/>
                <w:szCs w:val="21"/>
              </w:rPr>
              <w:t>≥</w:t>
            </w:r>
            <w:r>
              <w:rPr>
                <w:rFonts w:hint="eastAsia" w:ascii="宋体" w:hAnsi="宋体" w:cs="宋体"/>
                <w:kern w:val="0"/>
                <w:szCs w:val="21"/>
              </w:rPr>
              <w:t>2000小时，单盘1.6小时一个可刻录500盘。</w:t>
            </w:r>
          </w:p>
        </w:tc>
      </w:tr>
      <w:tr w14:paraId="1980F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14:paraId="6667E794">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18</w:t>
            </w:r>
          </w:p>
        </w:tc>
        <w:tc>
          <w:tcPr>
            <w:tcW w:w="1486" w:type="dxa"/>
            <w:tcBorders>
              <w:top w:val="single" w:color="auto" w:sz="4" w:space="0"/>
              <w:left w:val="single" w:color="auto" w:sz="4" w:space="0"/>
              <w:bottom w:val="single" w:color="auto" w:sz="4" w:space="0"/>
              <w:right w:val="single" w:color="auto" w:sz="4" w:space="0"/>
            </w:tcBorders>
            <w:vAlign w:val="center"/>
          </w:tcPr>
          <w:p w14:paraId="5ED87F1B">
            <w:pPr>
              <w:pStyle w:val="122"/>
              <w:tabs>
                <w:tab w:val="left" w:pos="4079"/>
              </w:tabs>
              <w:spacing w:line="360" w:lineRule="auto"/>
              <w:jc w:val="center"/>
              <w:rPr>
                <w:rStyle w:val="125"/>
                <w:rFonts w:asciiTheme="majorEastAsia" w:hAnsiTheme="majorEastAsia" w:eastAsiaTheme="majorEastAsia" w:cstheme="majorEastAsia"/>
                <w:color w:val="auto"/>
              </w:rPr>
            </w:pPr>
            <w:r>
              <w:rPr>
                <w:rFonts w:hint="eastAsia" w:ascii="宋体" w:hAnsi="宋体" w:cs="宋体"/>
                <w:sz w:val="21"/>
                <w:szCs w:val="21"/>
              </w:rPr>
              <w:t>光磁库建设</w:t>
            </w:r>
          </w:p>
        </w:tc>
        <w:tc>
          <w:tcPr>
            <w:tcW w:w="894" w:type="dxa"/>
            <w:tcBorders>
              <w:top w:val="single" w:color="auto" w:sz="4" w:space="0"/>
              <w:left w:val="single" w:color="auto" w:sz="4" w:space="0"/>
              <w:bottom w:val="single" w:color="auto" w:sz="4" w:space="0"/>
              <w:right w:val="single" w:color="auto" w:sz="4" w:space="0"/>
            </w:tcBorders>
            <w:vAlign w:val="center"/>
          </w:tcPr>
          <w:p w14:paraId="62ADE4A9">
            <w:pPr>
              <w:pStyle w:val="122"/>
              <w:tabs>
                <w:tab w:val="left" w:pos="4079"/>
              </w:tabs>
              <w:spacing w:line="360" w:lineRule="auto"/>
              <w:jc w:val="center"/>
              <w:rPr>
                <w:rFonts w:asciiTheme="majorEastAsia" w:hAnsiTheme="majorEastAsia" w:eastAsiaTheme="majorEastAsia" w:cstheme="majorEastAsia"/>
                <w:szCs w:val="21"/>
              </w:rPr>
            </w:pPr>
            <w:r>
              <w:rPr>
                <w:rFonts w:hint="eastAsia" w:ascii="宋体" w:hAnsi="宋体" w:cs="宋体"/>
                <w:sz w:val="21"/>
                <w:szCs w:val="21"/>
              </w:rPr>
              <w:t>1间</w:t>
            </w:r>
          </w:p>
        </w:tc>
        <w:tc>
          <w:tcPr>
            <w:tcW w:w="5442" w:type="dxa"/>
            <w:tcBorders>
              <w:top w:val="single" w:color="auto" w:sz="4" w:space="0"/>
              <w:left w:val="single" w:color="auto" w:sz="4" w:space="0"/>
              <w:bottom w:val="single" w:color="auto" w:sz="4" w:space="0"/>
              <w:right w:val="single" w:color="auto" w:sz="4" w:space="0"/>
            </w:tcBorders>
            <w:vAlign w:val="center"/>
          </w:tcPr>
          <w:p w14:paraId="4C934FA7">
            <w:pPr>
              <w:pStyle w:val="122"/>
              <w:tabs>
                <w:tab w:val="left" w:pos="4079"/>
              </w:tabs>
              <w:spacing w:line="360" w:lineRule="auto"/>
              <w:rPr>
                <w:rFonts w:asciiTheme="majorEastAsia" w:hAnsiTheme="majorEastAsia" w:eastAsiaTheme="majorEastAsia" w:cstheme="majorEastAsia"/>
                <w:szCs w:val="21"/>
              </w:rPr>
            </w:pPr>
            <w:r>
              <w:rPr>
                <w:rFonts w:hint="eastAsia" w:ascii="宋体" w:hAnsi="宋体" w:cs="宋体"/>
                <w:sz w:val="21"/>
                <w:szCs w:val="21"/>
              </w:rPr>
              <w:t>防磁要求：采用多重护理结构，双层中空填充结构，内镶密封胶条，经特殊防磁材料处理，保证门框与箱体接触紧密，减少由于加工装配误差所造成的缝隙，提高防磁效果。达到相对恒温恒湿、防止磁性载体被磁化的目的...具体详见附件《采购需求》。</w:t>
            </w:r>
          </w:p>
        </w:tc>
      </w:tr>
    </w:tbl>
    <w:p w14:paraId="54EB65DA">
      <w:pPr>
        <w:spacing w:line="360" w:lineRule="auto"/>
        <w:ind w:firstLine="420" w:firstLineChars="200"/>
        <w:rPr>
          <w:rFonts w:asciiTheme="majorEastAsia" w:hAnsiTheme="majorEastAsia" w:eastAsiaTheme="majorEastAsia" w:cstheme="majorEastAsia"/>
        </w:rPr>
      </w:pPr>
    </w:p>
    <w:p w14:paraId="0AF42EBB">
      <w:pPr>
        <w:spacing w:line="360" w:lineRule="auto"/>
        <w:ind w:firstLine="42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合同履约期限：</w:t>
      </w:r>
      <w:r>
        <w:rPr>
          <w:rFonts w:hint="eastAsia" w:asciiTheme="majorEastAsia" w:hAnsiTheme="majorEastAsia" w:eastAsiaTheme="majorEastAsia" w:cstheme="majorEastAsia"/>
          <w:szCs w:val="21"/>
        </w:rPr>
        <w:t>自签订合同之日起30日历日内交货，并安装调试完毕且通过验收。</w:t>
      </w:r>
    </w:p>
    <w:p w14:paraId="7320D02D">
      <w:pPr>
        <w:spacing w:line="360" w:lineRule="auto"/>
        <w:ind w:left="420" w:leftChars="200"/>
        <w:rPr>
          <w:rFonts w:asciiTheme="majorEastAsia" w:hAnsiTheme="majorEastAsia" w:eastAsiaTheme="majorEastAsia" w:cstheme="majorEastAsia"/>
        </w:rPr>
      </w:pPr>
      <w:r>
        <w:rPr>
          <w:rFonts w:hint="eastAsia" w:asciiTheme="majorEastAsia" w:hAnsiTheme="majorEastAsia" w:eastAsiaTheme="majorEastAsia" w:cstheme="majorEastAsia"/>
        </w:rPr>
        <w:t>本标项（否）接受联合体投标。</w:t>
      </w:r>
    </w:p>
    <w:p w14:paraId="60547266">
      <w:pPr>
        <w:spacing w:line="360" w:lineRule="auto"/>
        <w:rPr>
          <w:rFonts w:asciiTheme="majorEastAsia" w:hAnsiTheme="majorEastAsia" w:eastAsiaTheme="majorEastAsia" w:cstheme="majorEastAsia"/>
          <w:b/>
          <w:bCs/>
          <w:sz w:val="24"/>
        </w:rPr>
      </w:pPr>
      <w:bookmarkStart w:id="14" w:name="_Toc28359003"/>
      <w:bookmarkStart w:id="15" w:name="_Toc35393791"/>
      <w:bookmarkStart w:id="16" w:name="_Toc35393622"/>
      <w:bookmarkStart w:id="17" w:name="_Toc28359080"/>
      <w:r>
        <w:rPr>
          <w:rFonts w:hint="eastAsia" w:asciiTheme="majorEastAsia" w:hAnsiTheme="majorEastAsia" w:eastAsiaTheme="majorEastAsia" w:cstheme="majorEastAsia"/>
          <w:b/>
          <w:bCs/>
          <w:sz w:val="24"/>
        </w:rPr>
        <w:t>二、申请人的资格要求：</w:t>
      </w:r>
      <w:bookmarkEnd w:id="14"/>
      <w:bookmarkEnd w:id="15"/>
      <w:bookmarkEnd w:id="16"/>
      <w:bookmarkEnd w:id="17"/>
    </w:p>
    <w:p w14:paraId="3BD8833D">
      <w:pPr>
        <w:spacing w:line="360" w:lineRule="auto"/>
        <w:ind w:firstLine="420" w:firstLineChars="200"/>
        <w:rPr>
          <w:rFonts w:asciiTheme="majorEastAsia" w:hAnsiTheme="majorEastAsia" w:eastAsiaTheme="majorEastAsia" w:cstheme="majorEastAsia"/>
          <w:szCs w:val="21"/>
        </w:rPr>
      </w:pPr>
      <w:bookmarkStart w:id="18" w:name="_Hlk51746371"/>
      <w:r>
        <w:rPr>
          <w:rFonts w:hint="eastAsia" w:asciiTheme="majorEastAsia" w:hAnsiTheme="majorEastAsia" w:eastAsiaTheme="majorEastAsia" w:cstheme="majorEastAsia"/>
          <w:szCs w:val="21"/>
        </w:rPr>
        <w:t>1.满足《中华人民共和国政府采购法》第二十二条规定；</w:t>
      </w:r>
    </w:p>
    <w:p w14:paraId="488F3F58">
      <w:pPr>
        <w:spacing w:line="360" w:lineRule="auto"/>
        <w:ind w:firstLine="420" w:firstLineChars="200"/>
        <w:rPr>
          <w:rFonts w:asciiTheme="majorEastAsia" w:hAnsiTheme="majorEastAsia" w:eastAsiaTheme="majorEastAsia" w:cstheme="majorEastAsia"/>
          <w:szCs w:val="21"/>
        </w:rPr>
      </w:pPr>
      <w:bookmarkStart w:id="19" w:name="_Toc28359004"/>
      <w:bookmarkStart w:id="20" w:name="_Toc28359081"/>
      <w:r>
        <w:rPr>
          <w:rFonts w:hint="eastAsia" w:asciiTheme="majorEastAsia" w:hAnsiTheme="majorEastAsia" w:eastAsiaTheme="majorEastAsia" w:cstheme="majorEastAsia"/>
          <w:szCs w:val="21"/>
        </w:rPr>
        <w:t>2.落实政府采购政策需满足的资格要求：</w:t>
      </w:r>
      <w:r>
        <w:rPr>
          <w:rFonts w:hint="eastAsia" w:ascii="宋体" w:hAnsi="宋体" w:cs="宋体"/>
          <w:szCs w:val="21"/>
        </w:rPr>
        <w:t>本项目属于专门面向中小企业采购的项目，货物的制造商为符合政策要求的中型、小型或微型企业（包括监狱企业及残疾人福利单位），须提供中小企业声明函【如属于残疾人福利性单位的提供残疾人福利性单位声明函，属于监狱企业的提供由省级以 上监狱 管理局、戒毒管 理局（含新疆生产建设兵团）出具的属于监狱企业的证明文件】；</w:t>
      </w:r>
    </w:p>
    <w:p w14:paraId="222E2EF1">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3.本项目的特定资格要求：</w:t>
      </w:r>
      <w:bookmarkEnd w:id="18"/>
      <w:bookmarkStart w:id="21" w:name="_Toc35393623"/>
      <w:bookmarkStart w:id="22" w:name="_Toc35393792"/>
      <w:r>
        <w:rPr>
          <w:rFonts w:hint="eastAsia" w:asciiTheme="majorEastAsia" w:hAnsiTheme="majorEastAsia" w:eastAsiaTheme="majorEastAsia" w:cstheme="majorEastAsia"/>
          <w:szCs w:val="21"/>
        </w:rPr>
        <w:t>无</w:t>
      </w:r>
    </w:p>
    <w:p w14:paraId="48BF2CCF">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三、获取招标文件</w:t>
      </w:r>
      <w:bookmarkEnd w:id="19"/>
      <w:bookmarkEnd w:id="20"/>
      <w:bookmarkEnd w:id="21"/>
      <w:bookmarkEnd w:id="22"/>
    </w:p>
    <w:p w14:paraId="71E0E97D">
      <w:pPr>
        <w:spacing w:line="360" w:lineRule="auto"/>
        <w:ind w:firstLine="540"/>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时间：</w:t>
      </w:r>
      <w:r>
        <w:rPr>
          <w:rFonts w:hint="eastAsia" w:asciiTheme="majorEastAsia" w:hAnsiTheme="majorEastAsia" w:eastAsiaTheme="majorEastAsia" w:cstheme="majorEastAsia"/>
          <w:bCs/>
          <w:kern w:val="0"/>
          <w:szCs w:val="21"/>
          <w:u w:val="single"/>
        </w:rPr>
        <w:t>2025年</w:t>
      </w:r>
      <w:r>
        <w:rPr>
          <w:rFonts w:hint="eastAsia" w:asciiTheme="majorEastAsia" w:hAnsiTheme="majorEastAsia" w:eastAsiaTheme="majorEastAsia" w:cstheme="majorEastAsia"/>
          <w:bCs/>
          <w:kern w:val="0"/>
          <w:szCs w:val="21"/>
          <w:u w:val="single"/>
          <w:lang w:val="en-US" w:eastAsia="zh-CN"/>
        </w:rPr>
        <w:t>6</w:t>
      </w:r>
      <w:r>
        <w:rPr>
          <w:rFonts w:hint="eastAsia" w:asciiTheme="majorEastAsia" w:hAnsiTheme="majorEastAsia" w:eastAsiaTheme="majorEastAsia" w:cstheme="majorEastAsia"/>
          <w:bCs/>
          <w:kern w:val="0"/>
          <w:szCs w:val="21"/>
          <w:u w:val="single"/>
        </w:rPr>
        <w:t>月</w:t>
      </w:r>
      <w:r>
        <w:rPr>
          <w:rFonts w:hint="eastAsia" w:asciiTheme="majorEastAsia" w:hAnsiTheme="majorEastAsia" w:eastAsiaTheme="majorEastAsia" w:cstheme="majorEastAsia"/>
          <w:bCs/>
          <w:kern w:val="0"/>
          <w:szCs w:val="21"/>
          <w:u w:val="single"/>
          <w:lang w:val="en-US" w:eastAsia="zh-CN"/>
        </w:rPr>
        <w:t>6</w:t>
      </w:r>
      <w:r>
        <w:rPr>
          <w:rFonts w:hint="eastAsia" w:asciiTheme="majorEastAsia" w:hAnsiTheme="majorEastAsia" w:eastAsiaTheme="majorEastAsia" w:cstheme="majorEastAsia"/>
          <w:bCs/>
          <w:kern w:val="0"/>
          <w:szCs w:val="21"/>
          <w:u w:val="single"/>
        </w:rPr>
        <w:t>日</w:t>
      </w:r>
      <w:r>
        <w:rPr>
          <w:rFonts w:hint="eastAsia" w:asciiTheme="majorEastAsia" w:hAnsiTheme="majorEastAsia" w:eastAsiaTheme="majorEastAsia" w:cstheme="majorEastAsia"/>
          <w:bCs/>
          <w:kern w:val="0"/>
          <w:szCs w:val="21"/>
        </w:rPr>
        <w:t>至</w:t>
      </w:r>
      <w:r>
        <w:rPr>
          <w:rFonts w:hint="eastAsia" w:asciiTheme="majorEastAsia" w:hAnsiTheme="majorEastAsia" w:eastAsiaTheme="majorEastAsia" w:cstheme="majorEastAsia"/>
          <w:bCs/>
          <w:kern w:val="0"/>
          <w:szCs w:val="21"/>
          <w:u w:val="single"/>
        </w:rPr>
        <w:t>2025年</w:t>
      </w:r>
      <w:r>
        <w:rPr>
          <w:rFonts w:hint="eastAsia" w:asciiTheme="majorEastAsia" w:hAnsiTheme="majorEastAsia" w:eastAsiaTheme="majorEastAsia" w:cstheme="majorEastAsia"/>
          <w:bCs/>
          <w:kern w:val="0"/>
          <w:szCs w:val="21"/>
          <w:u w:val="single"/>
          <w:lang w:val="en-US" w:eastAsia="zh-CN"/>
        </w:rPr>
        <w:t>6</w:t>
      </w:r>
      <w:r>
        <w:rPr>
          <w:rFonts w:hint="eastAsia" w:asciiTheme="majorEastAsia" w:hAnsiTheme="majorEastAsia" w:eastAsiaTheme="majorEastAsia" w:cstheme="majorEastAsia"/>
          <w:bCs/>
          <w:kern w:val="0"/>
          <w:szCs w:val="21"/>
          <w:u w:val="single"/>
        </w:rPr>
        <w:t>月</w:t>
      </w:r>
      <w:r>
        <w:rPr>
          <w:rFonts w:hint="eastAsia" w:asciiTheme="majorEastAsia" w:hAnsiTheme="majorEastAsia" w:eastAsiaTheme="majorEastAsia" w:cstheme="majorEastAsia"/>
          <w:bCs/>
          <w:kern w:val="0"/>
          <w:szCs w:val="21"/>
          <w:u w:val="single"/>
          <w:lang w:val="en-US" w:eastAsia="zh-CN"/>
        </w:rPr>
        <w:t>13</w:t>
      </w:r>
      <w:r>
        <w:rPr>
          <w:rFonts w:hint="eastAsia" w:asciiTheme="majorEastAsia" w:hAnsiTheme="majorEastAsia" w:eastAsiaTheme="majorEastAsia" w:cstheme="majorEastAsia"/>
          <w:bCs/>
          <w:kern w:val="0"/>
          <w:szCs w:val="21"/>
          <w:u w:val="single"/>
        </w:rPr>
        <w:t>日</w:t>
      </w:r>
      <w:r>
        <w:rPr>
          <w:rFonts w:hint="eastAsia" w:asciiTheme="majorEastAsia" w:hAnsiTheme="majorEastAsia" w:eastAsiaTheme="majorEastAsia" w:cstheme="majorEastAsia"/>
          <w:bCs/>
          <w:kern w:val="0"/>
          <w:szCs w:val="21"/>
        </w:rPr>
        <w:t>，每天</w:t>
      </w:r>
      <w:r>
        <w:rPr>
          <w:rFonts w:hint="eastAsia" w:asciiTheme="majorEastAsia" w:hAnsiTheme="majorEastAsia" w:eastAsiaTheme="majorEastAsia" w:cstheme="majorEastAsia"/>
          <w:bCs/>
          <w:kern w:val="0"/>
          <w:szCs w:val="21"/>
          <w:lang w:val="en-US" w:eastAsia="zh-CN"/>
        </w:rPr>
        <w:t>上午</w:t>
      </w:r>
      <w:r>
        <w:rPr>
          <w:rFonts w:hint="eastAsia" w:asciiTheme="majorEastAsia" w:hAnsiTheme="majorEastAsia" w:eastAsiaTheme="majorEastAsia" w:cstheme="majorEastAsia"/>
          <w:bCs/>
          <w:szCs w:val="21"/>
          <w:u w:val="single"/>
        </w:rPr>
        <w:t>08时00分</w:t>
      </w:r>
      <w:r>
        <w:rPr>
          <w:rFonts w:hint="eastAsia" w:asciiTheme="majorEastAsia" w:hAnsiTheme="majorEastAsia" w:eastAsiaTheme="majorEastAsia" w:cstheme="majorEastAsia"/>
          <w:bCs/>
          <w:kern w:val="0"/>
          <w:szCs w:val="21"/>
          <w:u w:val="single"/>
        </w:rPr>
        <w:t>至</w:t>
      </w:r>
      <w:r>
        <w:rPr>
          <w:rFonts w:hint="eastAsia" w:asciiTheme="majorEastAsia" w:hAnsiTheme="majorEastAsia" w:eastAsiaTheme="majorEastAsia" w:cstheme="majorEastAsia"/>
          <w:bCs/>
          <w:szCs w:val="21"/>
          <w:u w:val="single"/>
        </w:rPr>
        <w:t>12时00分</w:t>
      </w:r>
      <w:r>
        <w:rPr>
          <w:rFonts w:hint="eastAsia" w:asciiTheme="majorEastAsia" w:hAnsiTheme="majorEastAsia" w:eastAsiaTheme="majorEastAsia" w:cstheme="majorEastAsia"/>
          <w:bCs/>
          <w:kern w:val="0"/>
          <w:szCs w:val="21"/>
        </w:rPr>
        <w:t>，</w:t>
      </w:r>
      <w:r>
        <w:rPr>
          <w:rFonts w:hint="eastAsia" w:asciiTheme="majorEastAsia" w:hAnsiTheme="majorEastAsia" w:eastAsiaTheme="majorEastAsia" w:cstheme="majorEastAsia"/>
          <w:bCs/>
          <w:kern w:val="0"/>
          <w:szCs w:val="21"/>
          <w:lang w:val="en-US" w:eastAsia="zh-CN"/>
        </w:rPr>
        <w:t>下午</w:t>
      </w:r>
      <w:r>
        <w:rPr>
          <w:rFonts w:hint="eastAsia" w:asciiTheme="majorEastAsia" w:hAnsiTheme="majorEastAsia" w:eastAsiaTheme="majorEastAsia" w:cstheme="majorEastAsia"/>
          <w:bCs/>
          <w:szCs w:val="21"/>
          <w:u w:val="single"/>
          <w:lang w:val="en-US" w:eastAsia="zh-CN"/>
        </w:rPr>
        <w:t>15</w:t>
      </w:r>
      <w:r>
        <w:rPr>
          <w:rFonts w:hint="eastAsia" w:asciiTheme="majorEastAsia" w:hAnsiTheme="majorEastAsia" w:eastAsiaTheme="majorEastAsia" w:cstheme="majorEastAsia"/>
          <w:bCs/>
          <w:szCs w:val="21"/>
          <w:u w:val="single"/>
        </w:rPr>
        <w:t>时00分</w:t>
      </w:r>
      <w:r>
        <w:rPr>
          <w:rFonts w:hint="eastAsia" w:asciiTheme="majorEastAsia" w:hAnsiTheme="majorEastAsia" w:eastAsiaTheme="majorEastAsia" w:cstheme="majorEastAsia"/>
          <w:bCs/>
          <w:kern w:val="0"/>
          <w:szCs w:val="21"/>
          <w:u w:val="single"/>
        </w:rPr>
        <w:t>至</w:t>
      </w:r>
      <w:r>
        <w:rPr>
          <w:rFonts w:hint="eastAsia" w:asciiTheme="majorEastAsia" w:hAnsiTheme="majorEastAsia" w:eastAsiaTheme="majorEastAsia" w:cstheme="majorEastAsia"/>
          <w:bCs/>
          <w:szCs w:val="21"/>
          <w:u w:val="single"/>
          <w:lang w:val="en-US" w:eastAsia="zh-CN"/>
        </w:rPr>
        <w:t>18</w:t>
      </w:r>
      <w:r>
        <w:rPr>
          <w:rFonts w:hint="eastAsia" w:asciiTheme="majorEastAsia" w:hAnsiTheme="majorEastAsia" w:eastAsiaTheme="majorEastAsia" w:cstheme="majorEastAsia"/>
          <w:bCs/>
          <w:szCs w:val="21"/>
          <w:u w:val="single"/>
        </w:rPr>
        <w:t>时00分</w:t>
      </w:r>
      <w:r>
        <w:rPr>
          <w:rFonts w:hint="eastAsia" w:asciiTheme="majorEastAsia" w:hAnsiTheme="majorEastAsia" w:eastAsiaTheme="majorEastAsia" w:cstheme="majorEastAsia"/>
          <w:bCs/>
          <w:kern w:val="0"/>
          <w:szCs w:val="21"/>
        </w:rPr>
        <w:t>（北京时间，法定节假日除外）</w:t>
      </w:r>
    </w:p>
    <w:p w14:paraId="5F566F5D">
      <w:pPr>
        <w:spacing w:line="360" w:lineRule="auto"/>
        <w:ind w:firstLine="540"/>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地点：广西政府采购云平台（https://www.gcy.zfcg.gxzf.gov.cn/）</w:t>
      </w:r>
    </w:p>
    <w:p w14:paraId="538649B8">
      <w:pPr>
        <w:spacing w:line="360" w:lineRule="auto"/>
        <w:ind w:firstLine="540"/>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06642ACB">
      <w:pPr>
        <w:spacing w:line="360" w:lineRule="auto"/>
        <w:ind w:firstLine="540"/>
        <w:rPr>
          <w:rFonts w:asciiTheme="majorEastAsia" w:hAnsiTheme="majorEastAsia" w:eastAsiaTheme="majorEastAsia" w:cstheme="majorEastAsia"/>
          <w:szCs w:val="21"/>
        </w:rPr>
      </w:pPr>
      <w:r>
        <w:rPr>
          <w:rFonts w:hint="eastAsia" w:asciiTheme="majorEastAsia" w:hAnsiTheme="majorEastAsia" w:eastAsiaTheme="majorEastAsia" w:cstheme="majorEastAsia"/>
          <w:bCs/>
          <w:kern w:val="0"/>
          <w:szCs w:val="21"/>
        </w:rPr>
        <w:t>售价：</w:t>
      </w:r>
      <w:r>
        <w:rPr>
          <w:rFonts w:hint="eastAsia" w:asciiTheme="majorEastAsia" w:hAnsiTheme="majorEastAsia" w:eastAsiaTheme="majorEastAsia" w:cstheme="majorEastAsia"/>
          <w:iCs/>
          <w:szCs w:val="21"/>
          <w:u w:val="single"/>
        </w:rPr>
        <w:t>0</w:t>
      </w:r>
      <w:r>
        <w:rPr>
          <w:rFonts w:hint="eastAsia" w:asciiTheme="majorEastAsia" w:hAnsiTheme="majorEastAsia" w:eastAsiaTheme="majorEastAsia" w:cstheme="majorEastAsia"/>
          <w:szCs w:val="21"/>
        </w:rPr>
        <w:t>元</w:t>
      </w:r>
    </w:p>
    <w:p w14:paraId="76B6E411">
      <w:pPr>
        <w:spacing w:line="360" w:lineRule="auto"/>
        <w:rPr>
          <w:rFonts w:asciiTheme="majorEastAsia" w:hAnsiTheme="majorEastAsia" w:eastAsiaTheme="majorEastAsia" w:cstheme="majorEastAsia"/>
          <w:b/>
          <w:bCs/>
          <w:sz w:val="24"/>
        </w:rPr>
      </w:pPr>
      <w:bookmarkStart w:id="23" w:name="_Toc28359082"/>
      <w:bookmarkStart w:id="24" w:name="_Toc28359005"/>
      <w:bookmarkStart w:id="25" w:name="_Toc35393624"/>
      <w:bookmarkStart w:id="26" w:name="_Toc35393793"/>
      <w:r>
        <w:rPr>
          <w:rFonts w:hint="eastAsia" w:asciiTheme="majorEastAsia" w:hAnsiTheme="majorEastAsia" w:eastAsiaTheme="majorEastAsia" w:cstheme="majorEastAsia"/>
          <w:b/>
          <w:bCs/>
          <w:sz w:val="24"/>
        </w:rPr>
        <w:t>四、提交投标文件</w:t>
      </w:r>
      <w:bookmarkEnd w:id="23"/>
      <w:bookmarkEnd w:id="24"/>
      <w:r>
        <w:rPr>
          <w:rFonts w:hint="eastAsia" w:asciiTheme="majorEastAsia" w:hAnsiTheme="majorEastAsia" w:eastAsiaTheme="majorEastAsia" w:cstheme="majorEastAsia"/>
          <w:b/>
          <w:bCs/>
          <w:sz w:val="24"/>
        </w:rPr>
        <w:t>截止时间、开标时间和地点</w:t>
      </w:r>
      <w:bookmarkEnd w:id="25"/>
      <w:bookmarkEnd w:id="26"/>
    </w:p>
    <w:p w14:paraId="5D975FAD">
      <w:pPr>
        <w:spacing w:line="360" w:lineRule="auto"/>
        <w:ind w:firstLine="420" w:firstLineChars="200"/>
        <w:rPr>
          <w:rFonts w:asciiTheme="majorEastAsia" w:hAnsiTheme="majorEastAsia" w:eastAsiaTheme="majorEastAsia" w:cstheme="majorEastAsia"/>
          <w:bCs/>
          <w:kern w:val="0"/>
          <w:szCs w:val="21"/>
        </w:rPr>
      </w:pPr>
      <w:bookmarkStart w:id="27" w:name="_Toc28359007"/>
      <w:bookmarkStart w:id="28" w:name="_Toc35393625"/>
      <w:bookmarkStart w:id="29" w:name="_Toc28359084"/>
      <w:bookmarkStart w:id="30" w:name="_Toc35393794"/>
      <w:r>
        <w:rPr>
          <w:rFonts w:hint="eastAsia" w:asciiTheme="majorEastAsia" w:hAnsiTheme="majorEastAsia" w:eastAsiaTheme="majorEastAsia" w:cstheme="majorEastAsia"/>
          <w:bCs/>
          <w:kern w:val="0"/>
          <w:szCs w:val="21"/>
        </w:rPr>
        <w:t>提交投标文件截止时间：</w:t>
      </w:r>
      <w:r>
        <w:rPr>
          <w:rFonts w:hint="eastAsia" w:asciiTheme="majorEastAsia" w:hAnsiTheme="majorEastAsia" w:eastAsiaTheme="majorEastAsia" w:cstheme="majorEastAsia"/>
          <w:bCs/>
          <w:kern w:val="0"/>
          <w:szCs w:val="21"/>
          <w:u w:val="single"/>
        </w:rPr>
        <w:t>2025年</w:t>
      </w:r>
      <w:r>
        <w:rPr>
          <w:rFonts w:hint="eastAsia" w:asciiTheme="majorEastAsia" w:hAnsiTheme="majorEastAsia" w:eastAsiaTheme="majorEastAsia" w:cstheme="majorEastAsia"/>
          <w:bCs/>
          <w:kern w:val="0"/>
          <w:szCs w:val="21"/>
          <w:u w:val="single"/>
          <w:lang w:val="en-US" w:eastAsia="zh-CN"/>
        </w:rPr>
        <w:t>6</w:t>
      </w:r>
      <w:r>
        <w:rPr>
          <w:rFonts w:hint="eastAsia" w:asciiTheme="majorEastAsia" w:hAnsiTheme="majorEastAsia" w:eastAsiaTheme="majorEastAsia" w:cstheme="majorEastAsia"/>
          <w:bCs/>
          <w:kern w:val="0"/>
          <w:szCs w:val="21"/>
          <w:u w:val="single"/>
        </w:rPr>
        <w:t>月</w:t>
      </w:r>
      <w:r>
        <w:rPr>
          <w:rFonts w:hint="eastAsia" w:asciiTheme="majorEastAsia" w:hAnsiTheme="majorEastAsia" w:eastAsiaTheme="majorEastAsia" w:cstheme="majorEastAsia"/>
          <w:bCs/>
          <w:kern w:val="0"/>
          <w:szCs w:val="21"/>
          <w:u w:val="single"/>
          <w:lang w:val="en-US" w:eastAsia="zh-CN"/>
        </w:rPr>
        <w:t>27</w:t>
      </w:r>
      <w:r>
        <w:rPr>
          <w:rFonts w:hint="eastAsia" w:asciiTheme="majorEastAsia" w:hAnsiTheme="majorEastAsia" w:eastAsiaTheme="majorEastAsia" w:cstheme="majorEastAsia"/>
          <w:bCs/>
          <w:kern w:val="0"/>
          <w:szCs w:val="21"/>
          <w:u w:val="single"/>
        </w:rPr>
        <w:t>日09:</w:t>
      </w:r>
      <w:r>
        <w:rPr>
          <w:rFonts w:hint="eastAsia" w:asciiTheme="majorEastAsia" w:hAnsiTheme="majorEastAsia" w:eastAsiaTheme="majorEastAsia" w:cstheme="majorEastAsia"/>
          <w:bCs/>
          <w:kern w:val="0"/>
          <w:szCs w:val="21"/>
          <w:u w:val="single"/>
          <w:lang w:val="en-US" w:eastAsia="zh-CN"/>
        </w:rPr>
        <w:t>3</w:t>
      </w:r>
      <w:r>
        <w:rPr>
          <w:rFonts w:hint="eastAsia" w:asciiTheme="majorEastAsia" w:hAnsiTheme="majorEastAsia" w:eastAsiaTheme="majorEastAsia" w:cstheme="majorEastAsia"/>
          <w:bCs/>
          <w:kern w:val="0"/>
          <w:szCs w:val="21"/>
          <w:u w:val="single"/>
        </w:rPr>
        <w:t>0（北京时间）</w:t>
      </w:r>
    </w:p>
    <w:p w14:paraId="46DD5FD0">
      <w:pPr>
        <w:spacing w:line="360" w:lineRule="auto"/>
        <w:ind w:firstLine="420" w:firstLineChars="200"/>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投标地点（网址）：请登录广西政府采购云平台投标客户端投标 </w:t>
      </w:r>
    </w:p>
    <w:p w14:paraId="0F62D217">
      <w:pPr>
        <w:spacing w:line="360" w:lineRule="auto"/>
        <w:ind w:firstLine="420" w:firstLineChars="200"/>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开标时间：</w:t>
      </w:r>
      <w:r>
        <w:rPr>
          <w:rFonts w:hint="eastAsia" w:asciiTheme="majorEastAsia" w:hAnsiTheme="majorEastAsia" w:eastAsiaTheme="majorEastAsia" w:cstheme="majorEastAsia"/>
          <w:bCs/>
          <w:kern w:val="0"/>
          <w:szCs w:val="21"/>
          <w:u w:val="single"/>
        </w:rPr>
        <w:t>2025年</w:t>
      </w:r>
      <w:r>
        <w:rPr>
          <w:rFonts w:hint="eastAsia" w:asciiTheme="majorEastAsia" w:hAnsiTheme="majorEastAsia" w:eastAsiaTheme="majorEastAsia" w:cstheme="majorEastAsia"/>
          <w:bCs/>
          <w:kern w:val="0"/>
          <w:szCs w:val="21"/>
          <w:u w:val="single"/>
          <w:lang w:val="en-US" w:eastAsia="zh-CN"/>
        </w:rPr>
        <w:t>6</w:t>
      </w:r>
      <w:r>
        <w:rPr>
          <w:rFonts w:hint="eastAsia" w:asciiTheme="majorEastAsia" w:hAnsiTheme="majorEastAsia" w:eastAsiaTheme="majorEastAsia" w:cstheme="majorEastAsia"/>
          <w:bCs/>
          <w:kern w:val="0"/>
          <w:szCs w:val="21"/>
          <w:u w:val="single"/>
        </w:rPr>
        <w:t>月</w:t>
      </w:r>
      <w:r>
        <w:rPr>
          <w:rFonts w:hint="eastAsia" w:asciiTheme="majorEastAsia" w:hAnsiTheme="majorEastAsia" w:eastAsiaTheme="majorEastAsia" w:cstheme="majorEastAsia"/>
          <w:bCs/>
          <w:kern w:val="0"/>
          <w:szCs w:val="21"/>
          <w:u w:val="single"/>
          <w:lang w:val="en-US" w:eastAsia="zh-CN"/>
        </w:rPr>
        <w:t>27</w:t>
      </w:r>
      <w:r>
        <w:rPr>
          <w:rFonts w:hint="eastAsia" w:asciiTheme="majorEastAsia" w:hAnsiTheme="majorEastAsia" w:eastAsiaTheme="majorEastAsia" w:cstheme="majorEastAsia"/>
          <w:bCs/>
          <w:kern w:val="0"/>
          <w:szCs w:val="21"/>
          <w:u w:val="single"/>
        </w:rPr>
        <w:t>日09:</w:t>
      </w:r>
      <w:r>
        <w:rPr>
          <w:rFonts w:hint="eastAsia" w:asciiTheme="majorEastAsia" w:hAnsiTheme="majorEastAsia" w:eastAsiaTheme="majorEastAsia" w:cstheme="majorEastAsia"/>
          <w:bCs/>
          <w:kern w:val="0"/>
          <w:szCs w:val="21"/>
          <w:u w:val="single"/>
          <w:lang w:val="en-US" w:eastAsia="zh-CN"/>
        </w:rPr>
        <w:t>3</w:t>
      </w:r>
      <w:r>
        <w:rPr>
          <w:rFonts w:hint="eastAsia" w:asciiTheme="majorEastAsia" w:hAnsiTheme="majorEastAsia" w:eastAsiaTheme="majorEastAsia" w:cstheme="majorEastAsia"/>
          <w:bCs/>
          <w:kern w:val="0"/>
          <w:szCs w:val="21"/>
          <w:u w:val="single"/>
        </w:rPr>
        <w:t>0（北京时间）</w:t>
      </w:r>
      <w:r>
        <w:rPr>
          <w:rFonts w:hint="eastAsia" w:asciiTheme="majorEastAsia" w:hAnsiTheme="majorEastAsia" w:eastAsiaTheme="majorEastAsia" w:cstheme="majorEastAsia"/>
          <w:bCs/>
          <w:kern w:val="0"/>
          <w:szCs w:val="21"/>
        </w:rPr>
        <w:t> </w:t>
      </w:r>
    </w:p>
    <w:p w14:paraId="4C25E4D6">
      <w:pPr>
        <w:spacing w:line="360" w:lineRule="auto"/>
        <w:ind w:firstLine="420" w:firstLineChars="200"/>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bCs/>
          <w:kern w:val="0"/>
          <w:szCs w:val="21"/>
        </w:rPr>
        <w:t>开标地点：广西政府采购云平台（https://www.gcy.zfcg.gxzf.gov.cn/） </w:t>
      </w:r>
    </w:p>
    <w:p w14:paraId="1434DB3E">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五、公告期限</w:t>
      </w:r>
      <w:bookmarkEnd w:id="27"/>
      <w:bookmarkEnd w:id="28"/>
      <w:bookmarkEnd w:id="29"/>
      <w:bookmarkEnd w:id="30"/>
    </w:p>
    <w:p w14:paraId="3A4594F7">
      <w:pPr>
        <w:spacing w:line="360" w:lineRule="auto"/>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自本公告发布之日起5个工作日。</w:t>
      </w:r>
    </w:p>
    <w:p w14:paraId="32D82A74">
      <w:pPr>
        <w:spacing w:line="360" w:lineRule="auto"/>
        <w:rPr>
          <w:rFonts w:asciiTheme="majorEastAsia" w:hAnsiTheme="majorEastAsia" w:eastAsiaTheme="majorEastAsia" w:cstheme="majorEastAsia"/>
          <w:b/>
          <w:bCs/>
          <w:sz w:val="24"/>
        </w:rPr>
      </w:pPr>
      <w:bookmarkStart w:id="31" w:name="_Toc35393795"/>
      <w:bookmarkStart w:id="32" w:name="_Toc35393626"/>
      <w:r>
        <w:rPr>
          <w:rFonts w:hint="eastAsia" w:asciiTheme="majorEastAsia" w:hAnsiTheme="majorEastAsia" w:eastAsiaTheme="majorEastAsia" w:cstheme="majorEastAsia"/>
          <w:b/>
          <w:bCs/>
          <w:sz w:val="24"/>
        </w:rPr>
        <w:t>六、其他补充事宜</w:t>
      </w:r>
      <w:bookmarkEnd w:id="31"/>
      <w:bookmarkEnd w:id="32"/>
    </w:p>
    <w:p w14:paraId="0174B973">
      <w:pPr>
        <w:spacing w:line="360" w:lineRule="auto"/>
        <w:ind w:firstLine="420" w:firstLineChars="200"/>
        <w:rPr>
          <w:rFonts w:asciiTheme="majorEastAsia" w:hAnsiTheme="majorEastAsia" w:eastAsiaTheme="majorEastAsia" w:cstheme="majorEastAsia"/>
          <w:kern w:val="0"/>
          <w:szCs w:val="21"/>
        </w:rPr>
      </w:pPr>
      <w:bookmarkStart w:id="33" w:name="_Hlk37429595"/>
      <w:bookmarkStart w:id="34" w:name="_Hlk37429585"/>
      <w:r>
        <w:rPr>
          <w:rFonts w:hint="eastAsia" w:asciiTheme="majorEastAsia" w:hAnsiTheme="majorEastAsia" w:eastAsiaTheme="majorEastAsia" w:cstheme="majorEastAsia"/>
          <w:kern w:val="0"/>
          <w:szCs w:val="21"/>
        </w:rPr>
        <w:t>1.网上查询地址</w:t>
      </w:r>
    </w:p>
    <w:bookmarkEnd w:id="33"/>
    <w:bookmarkEnd w:id="34"/>
    <w:p w14:paraId="4A58436D">
      <w:pPr>
        <w:keepNext/>
        <w:wordWrap w:val="0"/>
        <w:spacing w:line="360" w:lineRule="auto"/>
        <w:ind w:firstLine="424" w:firstLineChars="202"/>
        <w:rPr>
          <w:rFonts w:asciiTheme="majorEastAsia" w:hAnsiTheme="majorEastAsia" w:eastAsiaTheme="majorEastAsia" w:cstheme="majorEastAsia"/>
          <w:szCs w:val="21"/>
        </w:rPr>
      </w:pPr>
      <w:bookmarkStart w:id="35" w:name="_Hlk37429674"/>
      <w:r>
        <w:rPr>
          <w:rFonts w:hint="eastAsia" w:asciiTheme="majorEastAsia" w:hAnsiTheme="majorEastAsia" w:eastAsiaTheme="majorEastAsia" w:cstheme="majorEastAsia"/>
          <w:color w:val="000000"/>
          <w:szCs w:val="21"/>
        </w:rPr>
        <w:t>中国政府采购网（www.ccgp.gov.cn）、广西壮族自治区政府采购网（zfcg.gxzf.gov.cn）、梧州市政府采购网（http://117.141.250.58:10030/web/cgw/index.ptl）</w:t>
      </w:r>
      <w:r>
        <w:rPr>
          <w:rFonts w:hint="eastAsia" w:asciiTheme="majorEastAsia" w:hAnsiTheme="majorEastAsia" w:eastAsiaTheme="majorEastAsia" w:cstheme="majorEastAsia"/>
          <w:szCs w:val="21"/>
        </w:rPr>
        <w:t>。</w:t>
      </w:r>
    </w:p>
    <w:p w14:paraId="26BC62B1">
      <w:pPr>
        <w:spacing w:line="360" w:lineRule="auto"/>
        <w:ind w:firstLine="420" w:firstLineChars="200"/>
        <w:jc w:val="left"/>
        <w:rPr>
          <w:rFonts w:asciiTheme="majorEastAsia" w:hAnsiTheme="majorEastAsia" w:eastAsiaTheme="majorEastAsia" w:cstheme="majorEastAsia"/>
          <w:iCs/>
          <w:kern w:val="0"/>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kern w:val="0"/>
          <w:szCs w:val="21"/>
        </w:rPr>
        <w:t>本项目需要落实的政府采购政策</w:t>
      </w:r>
    </w:p>
    <w:p w14:paraId="5A21CC94">
      <w:pPr>
        <w:spacing w:line="360" w:lineRule="auto"/>
        <w:ind w:firstLine="420" w:firstLineChars="200"/>
        <w:rPr>
          <w:rFonts w:asciiTheme="majorEastAsia" w:hAnsiTheme="majorEastAsia" w:eastAsiaTheme="majorEastAsia" w:cstheme="majorEastAsia"/>
          <w:iCs/>
          <w:kern w:val="0"/>
          <w:szCs w:val="21"/>
        </w:rPr>
      </w:pPr>
      <w:r>
        <w:rPr>
          <w:rFonts w:hint="eastAsia" w:asciiTheme="majorEastAsia" w:hAnsiTheme="majorEastAsia" w:eastAsiaTheme="majorEastAsia" w:cstheme="majorEastAsia"/>
          <w:iCs/>
          <w:kern w:val="0"/>
          <w:szCs w:val="21"/>
        </w:rPr>
        <w:t>（1）政府采购促进中小企业发展。</w:t>
      </w:r>
    </w:p>
    <w:p w14:paraId="2FDB88C5">
      <w:pPr>
        <w:spacing w:line="360" w:lineRule="auto"/>
        <w:ind w:firstLine="420" w:firstLineChars="200"/>
        <w:rPr>
          <w:rFonts w:asciiTheme="majorEastAsia" w:hAnsiTheme="majorEastAsia" w:eastAsiaTheme="majorEastAsia" w:cstheme="majorEastAsia"/>
          <w:iCs/>
          <w:kern w:val="0"/>
          <w:szCs w:val="21"/>
        </w:rPr>
      </w:pPr>
      <w:r>
        <w:rPr>
          <w:rFonts w:hint="eastAsia" w:asciiTheme="majorEastAsia" w:hAnsiTheme="majorEastAsia" w:eastAsiaTheme="majorEastAsia" w:cstheme="majorEastAsia"/>
          <w:iCs/>
          <w:kern w:val="0"/>
          <w:szCs w:val="21"/>
        </w:rPr>
        <w:t>（2）政府采购支持采用本国产品的政策。</w:t>
      </w:r>
    </w:p>
    <w:p w14:paraId="7456B740">
      <w:pPr>
        <w:spacing w:line="360" w:lineRule="auto"/>
        <w:ind w:firstLine="420" w:firstLineChars="200"/>
        <w:rPr>
          <w:rFonts w:asciiTheme="majorEastAsia" w:hAnsiTheme="majorEastAsia" w:eastAsiaTheme="majorEastAsia" w:cstheme="majorEastAsia"/>
          <w:iCs/>
          <w:kern w:val="0"/>
          <w:szCs w:val="21"/>
        </w:rPr>
      </w:pPr>
      <w:r>
        <w:rPr>
          <w:rFonts w:hint="eastAsia" w:asciiTheme="majorEastAsia" w:hAnsiTheme="majorEastAsia" w:eastAsiaTheme="majorEastAsia" w:cstheme="majorEastAsia"/>
          <w:iCs/>
          <w:kern w:val="0"/>
          <w:szCs w:val="21"/>
        </w:rPr>
        <w:t>（3）强制采购节能产品；优先采购节能产品、环境标志产品。</w:t>
      </w:r>
    </w:p>
    <w:p w14:paraId="56068261">
      <w:pPr>
        <w:spacing w:line="360" w:lineRule="auto"/>
        <w:ind w:firstLine="420" w:firstLineChars="200"/>
        <w:rPr>
          <w:rFonts w:asciiTheme="majorEastAsia" w:hAnsiTheme="majorEastAsia" w:eastAsiaTheme="majorEastAsia" w:cstheme="majorEastAsia"/>
          <w:iCs/>
          <w:kern w:val="0"/>
          <w:szCs w:val="21"/>
        </w:rPr>
      </w:pPr>
      <w:r>
        <w:rPr>
          <w:rFonts w:hint="eastAsia" w:asciiTheme="majorEastAsia" w:hAnsiTheme="majorEastAsia" w:eastAsiaTheme="majorEastAsia" w:cstheme="majorEastAsia"/>
          <w:iCs/>
          <w:kern w:val="0"/>
          <w:szCs w:val="21"/>
        </w:rPr>
        <w:t>（4）政府采购促进残疾人就业政策。</w:t>
      </w:r>
    </w:p>
    <w:p w14:paraId="0BCB6CDC">
      <w:pPr>
        <w:spacing w:line="360" w:lineRule="auto"/>
        <w:ind w:firstLine="420" w:firstLineChars="200"/>
        <w:rPr>
          <w:rFonts w:asciiTheme="majorEastAsia" w:hAnsiTheme="majorEastAsia" w:eastAsiaTheme="majorEastAsia" w:cstheme="majorEastAsia"/>
          <w:iCs/>
          <w:kern w:val="0"/>
          <w:szCs w:val="21"/>
        </w:rPr>
      </w:pPr>
      <w:r>
        <w:rPr>
          <w:rFonts w:hint="eastAsia" w:asciiTheme="majorEastAsia" w:hAnsiTheme="majorEastAsia" w:eastAsiaTheme="majorEastAsia" w:cstheme="majorEastAsia"/>
          <w:iCs/>
          <w:kern w:val="0"/>
          <w:szCs w:val="21"/>
        </w:rPr>
        <w:t>（5）政府采购支持监狱企业发展。</w:t>
      </w:r>
    </w:p>
    <w:p w14:paraId="0AB71416">
      <w:pPr>
        <w:spacing w:line="360" w:lineRule="auto"/>
        <w:ind w:firstLine="420" w:firstLineChars="200"/>
        <w:rPr>
          <w:rFonts w:asciiTheme="majorEastAsia" w:hAnsiTheme="majorEastAsia" w:eastAsiaTheme="majorEastAsia" w:cstheme="majorEastAsia"/>
          <w:iCs/>
          <w:kern w:val="0"/>
          <w:szCs w:val="21"/>
        </w:rPr>
      </w:pPr>
      <w:r>
        <w:rPr>
          <w:rFonts w:hint="eastAsia" w:asciiTheme="majorEastAsia" w:hAnsiTheme="majorEastAsia" w:eastAsiaTheme="majorEastAsia" w:cstheme="majorEastAsia"/>
          <w:iCs/>
          <w:kern w:val="0"/>
          <w:szCs w:val="21"/>
        </w:rPr>
        <w:t>3.投标人投标注意事项</w:t>
      </w:r>
    </w:p>
    <w:bookmarkEnd w:id="35"/>
    <w:p w14:paraId="614EAA7F">
      <w:pPr>
        <w:spacing w:line="360" w:lineRule="auto"/>
        <w:ind w:firstLine="424" w:firstLineChars="202"/>
        <w:rPr>
          <w:rFonts w:ascii="宋体" w:hAnsi="宋体" w:cs="宋体"/>
          <w:iCs/>
          <w:kern w:val="0"/>
          <w:szCs w:val="21"/>
        </w:rPr>
      </w:pPr>
      <w:bookmarkStart w:id="36" w:name="_Toc35393796"/>
      <w:bookmarkStart w:id="37" w:name="_Toc28359085"/>
      <w:bookmarkStart w:id="38" w:name="_Toc28359008"/>
      <w:bookmarkStart w:id="39" w:name="_Toc35393627"/>
      <w:r>
        <w:rPr>
          <w:rFonts w:hint="eastAsia" w:asciiTheme="majorEastAsia" w:hAnsiTheme="majorEastAsia" w:eastAsiaTheme="majorEastAsia" w:cstheme="majorEastAsia"/>
          <w:iCs/>
          <w:kern w:val="0"/>
          <w:szCs w:val="21"/>
        </w:rPr>
        <w:t>（1）本项目为全流程电子化采购项目，通过广西</w:t>
      </w:r>
      <w:r>
        <w:rPr>
          <w:rFonts w:hint="eastAsia" w:ascii="宋体" w:hAnsi="宋体" w:cs="宋体"/>
          <w:iCs/>
          <w:kern w:val="0"/>
          <w:szCs w:val="21"/>
        </w:rPr>
        <w:t>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181684BE">
      <w:pPr>
        <w:spacing w:line="360" w:lineRule="auto"/>
        <w:ind w:firstLine="424" w:firstLineChars="202"/>
        <w:rPr>
          <w:rFonts w:ascii="宋体" w:hAnsi="宋体" w:cs="宋体"/>
          <w:iCs/>
          <w:kern w:val="0"/>
          <w:szCs w:val="21"/>
        </w:rPr>
      </w:pPr>
      <w:r>
        <w:rPr>
          <w:rFonts w:hint="eastAsia" w:ascii="宋体" w:hAnsi="宋体" w:cs="宋体"/>
          <w:iCs/>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37559B31">
      <w:pPr>
        <w:spacing w:line="360" w:lineRule="auto"/>
        <w:ind w:firstLine="424" w:firstLineChars="202"/>
        <w:rPr>
          <w:rFonts w:ascii="宋体" w:hAnsi="宋体" w:cs="宋体"/>
          <w:iCs/>
          <w:kern w:val="0"/>
          <w:szCs w:val="21"/>
        </w:rPr>
      </w:pPr>
      <w:r>
        <w:rPr>
          <w:rFonts w:hint="eastAsia" w:ascii="宋体" w:hAnsi="宋体" w:cs="宋体"/>
          <w:iCs/>
          <w:kern w:val="0"/>
          <w:szCs w:val="21"/>
        </w:rPr>
        <w:t>（3）CA证书在线解密：投标人投标时，需凭制作投标文件时用来加密的有效数字证书（CA认证）登录广西政府采购云平台电子开标大厅现场按规定时间对加密的投标文件进行解密，否则后果自负。</w:t>
      </w:r>
    </w:p>
    <w:p w14:paraId="5D20A65C">
      <w:pPr>
        <w:widowControl/>
        <w:spacing w:line="360" w:lineRule="auto"/>
        <w:ind w:firstLine="420" w:firstLineChars="200"/>
        <w:jc w:val="left"/>
        <w:rPr>
          <w:rFonts w:ascii="宋体" w:hAnsi="宋体"/>
          <w:bCs/>
          <w:szCs w:val="21"/>
        </w:rPr>
      </w:pPr>
      <w:r>
        <w:rPr>
          <w:rFonts w:hint="eastAsia" w:ascii="宋体" w:hAnsi="宋体" w:cs="宋体"/>
          <w:iCs/>
          <w:kern w:val="0"/>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6960BF5B">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七、对本次招标提出询问，请按以下方式联系。</w:t>
      </w:r>
      <w:bookmarkEnd w:id="36"/>
      <w:bookmarkEnd w:id="37"/>
      <w:bookmarkEnd w:id="38"/>
      <w:bookmarkEnd w:id="39"/>
    </w:p>
    <w:p w14:paraId="112AD73E">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1.采购人信息</w:t>
      </w:r>
    </w:p>
    <w:p w14:paraId="1306BB4B">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    称：岑溪市人民法院</w:t>
      </w:r>
    </w:p>
    <w:p w14:paraId="124052AE">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    址：岑溪市玉梧大道西195号</w:t>
      </w:r>
    </w:p>
    <w:p w14:paraId="641106E2">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联系方式：李松蔚，0774-8222207</w:t>
      </w:r>
    </w:p>
    <w:p w14:paraId="078A2AA2">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2.采购代理机构信息</w:t>
      </w:r>
    </w:p>
    <w:p w14:paraId="5E1C5706">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    称：云之龙咨询集团有限公司</w:t>
      </w:r>
    </w:p>
    <w:p w14:paraId="1B93DC28">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　　址：岑溪市岑城镇城东路118号</w:t>
      </w:r>
    </w:p>
    <w:p w14:paraId="1812E4DE">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联系方式：卢思颖、陈丽年、姚国铭，0774-8219456</w:t>
      </w:r>
    </w:p>
    <w:p w14:paraId="7CC2A302">
      <w:pPr>
        <w:spacing w:line="360" w:lineRule="auto"/>
        <w:jc w:val="left"/>
        <w:rPr>
          <w:rFonts w:asciiTheme="majorEastAsia" w:hAnsiTheme="majorEastAsia" w:eastAsiaTheme="majorEastAsia" w:cstheme="majorEastAsia"/>
          <w:szCs w:val="21"/>
        </w:rPr>
      </w:pPr>
      <w:bookmarkStart w:id="40" w:name="_Toc28359098"/>
      <w:bookmarkStart w:id="41" w:name="_Toc35393639"/>
      <w:bookmarkStart w:id="42" w:name="_Toc35393808"/>
      <w:bookmarkStart w:id="43" w:name="_Toc28359021"/>
      <w:r>
        <w:rPr>
          <w:rFonts w:hint="eastAsia" w:asciiTheme="majorEastAsia" w:hAnsiTheme="majorEastAsia" w:eastAsiaTheme="majorEastAsia" w:cstheme="majorEastAsia"/>
          <w:szCs w:val="21"/>
        </w:rPr>
        <w:t>3.项目联系方式</w:t>
      </w:r>
      <w:bookmarkEnd w:id="40"/>
      <w:bookmarkEnd w:id="41"/>
      <w:bookmarkEnd w:id="42"/>
      <w:bookmarkEnd w:id="43"/>
    </w:p>
    <w:p w14:paraId="0890C2EA">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项目联系人：卢思颖、陈丽年、姚国铭</w:t>
      </w:r>
    </w:p>
    <w:p w14:paraId="5D0B635C">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　　话：0774-8219456</w:t>
      </w:r>
    </w:p>
    <w:p w14:paraId="2A359B36">
      <w:pPr>
        <w:spacing w:line="400" w:lineRule="exact"/>
        <w:rPr>
          <w:rFonts w:ascii="宋体" w:hAnsi="宋体" w:cs="宋体"/>
          <w:b/>
          <w:bCs/>
          <w:kern w:val="0"/>
          <w:szCs w:val="21"/>
        </w:rPr>
      </w:pPr>
      <w:bookmarkStart w:id="44" w:name="_Toc74320801"/>
      <w:r>
        <w:rPr>
          <w:rFonts w:hint="eastAsia" w:ascii="宋体" w:hAnsi="宋体" w:cs="宋体"/>
          <w:b/>
          <w:bCs/>
          <w:kern w:val="0"/>
          <w:szCs w:val="21"/>
        </w:rPr>
        <w:t>附件：采购需求</w:t>
      </w:r>
    </w:p>
    <w:p w14:paraId="5CFCC6FC">
      <w:pPr>
        <w:pStyle w:val="2"/>
        <w:jc w:val="center"/>
        <w:rPr>
          <w:rFonts w:asciiTheme="majorEastAsia" w:hAnsiTheme="majorEastAsia" w:eastAsiaTheme="majorEastAsia" w:cstheme="majorEastAsia"/>
        </w:rPr>
      </w:pPr>
      <w:r>
        <w:rPr>
          <w:rFonts w:hint="eastAsia" w:asciiTheme="majorEastAsia" w:hAnsiTheme="majorEastAsia" w:eastAsiaTheme="majorEastAsia" w:cstheme="majorEastAsia"/>
        </w:rPr>
        <w:br w:type="page"/>
      </w:r>
      <w:r>
        <w:rPr>
          <w:rFonts w:hint="eastAsia" w:asciiTheme="majorEastAsia" w:hAnsiTheme="majorEastAsia" w:eastAsiaTheme="majorEastAsia" w:cstheme="majorEastAsia"/>
        </w:rPr>
        <w:t>第二章  采购需求</w:t>
      </w:r>
      <w:bookmarkEnd w:id="44"/>
    </w:p>
    <w:p w14:paraId="41B336EB">
      <w:pPr>
        <w:spacing w:line="360" w:lineRule="auto"/>
        <w:jc w:val="left"/>
        <w:rPr>
          <w:rFonts w:asciiTheme="majorEastAsia" w:hAnsiTheme="majorEastAsia" w:eastAsiaTheme="majorEastAsia" w:cstheme="majorEastAsia"/>
          <w:szCs w:val="21"/>
        </w:rPr>
      </w:pPr>
      <w:bookmarkStart w:id="45" w:name="_Toc254970631"/>
      <w:bookmarkStart w:id="46" w:name="_Toc254970490"/>
      <w:r>
        <w:rPr>
          <w:rFonts w:hint="eastAsia" w:asciiTheme="majorEastAsia" w:hAnsiTheme="majorEastAsia" w:eastAsiaTheme="majorEastAsia" w:cstheme="majorEastAsia"/>
          <w:szCs w:val="21"/>
        </w:rPr>
        <w:t>说明：</w:t>
      </w:r>
    </w:p>
    <w:p w14:paraId="5BA5E50D">
      <w:pPr>
        <w:numPr>
          <w:ilvl w:val="0"/>
          <w:numId w:val="4"/>
        </w:numPr>
        <w:spacing w:line="360" w:lineRule="auto"/>
        <w:ind w:firstLine="420" w:firstLineChars="200"/>
        <w:jc w:val="left"/>
        <w:rPr>
          <w:rFonts w:asciiTheme="majorEastAsia" w:hAnsiTheme="majorEastAsia" w:eastAsiaTheme="majorEastAsia" w:cstheme="majorEastAsia"/>
        </w:rPr>
      </w:pPr>
      <w:r>
        <w:rPr>
          <w:rFonts w:hint="eastAsia" w:asciiTheme="majorEastAsia" w:hAnsiTheme="majorEastAsia" w:eastAsiaTheme="majorEastAsia" w:cstheme="majorEastAsia"/>
        </w:rPr>
        <w:t>为落实政府采购政策需满足的要求</w:t>
      </w:r>
    </w:p>
    <w:p w14:paraId="4107DCF3">
      <w:pPr>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（1）本招标文件所称中小企业必须符合《政府采购促进中小企业发展管理办法》（财库〔2020〕46号）的规定。</w:t>
      </w:r>
    </w:p>
    <w:p w14:paraId="720BA587">
      <w:pPr>
        <w:spacing w:line="360" w:lineRule="auto"/>
        <w:ind w:firstLine="424" w:firstLineChars="202"/>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Theme="majorEastAsia" w:hAnsiTheme="majorEastAsia" w:eastAsiaTheme="majorEastAsia" w:cstheme="majorEastAsia"/>
          <w:b/>
          <w:bCs/>
          <w:szCs w:val="21"/>
        </w:rPr>
        <w:t>否则按无效投标处理</w:t>
      </w:r>
      <w:r>
        <w:rPr>
          <w:rFonts w:hint="eastAsia" w:asciiTheme="majorEastAsia" w:hAnsiTheme="majorEastAsia" w:eastAsiaTheme="majorEastAsia" w:cstheme="majorEastAsia"/>
          <w:szCs w:val="21"/>
        </w:rPr>
        <w:t>。如本项目包含的货物属于品目清单内非标注“★”的产品时，应优先采购，具体详见“第四章 评标方法及评标标准”。</w:t>
      </w:r>
    </w:p>
    <w:p w14:paraId="0485B752">
      <w:pPr>
        <w:spacing w:line="360" w:lineRule="auto"/>
        <w:ind w:firstLine="424" w:firstLineChars="202"/>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rFonts w:hint="eastAsia" w:asciiTheme="majorEastAsia" w:hAnsiTheme="majorEastAsia" w:eastAsiaTheme="majorEastAsia" w:cstheme="majorEastAsia"/>
          <w:b/>
        </w:rPr>
        <w:t>不在《网络关键设备和网络安全专用产品安全认证和安全检测结果》中或不在有效期内或未提供有效的《计算机信息系统安全专用产品销售许可证》的，按无效投标处理</w:t>
      </w:r>
      <w:r>
        <w:rPr>
          <w:rFonts w:hint="eastAsia" w:asciiTheme="majorEastAsia" w:hAnsiTheme="majorEastAsia" w:eastAsiaTheme="majorEastAsia" w:cstheme="majorEastAsia"/>
        </w:rPr>
        <w:t>。如属于《网络关键设备和网络安全专用产品目录》中“二、网络安全专用产品”内“产品类别”中的所描述的产品，但不属于所列“产品描述”情形的，应提供相应的说明及证明材料。</w:t>
      </w:r>
    </w:p>
    <w:p w14:paraId="48586360">
      <w:pPr>
        <w:spacing w:line="360" w:lineRule="auto"/>
        <w:ind w:firstLine="426" w:firstLineChars="202"/>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2.“实质性要求”是指招标文件中已经指明不满足则投标无效的条款，或者不能负偏离的条款，或者采购需求中带“▲”的条款。</w:t>
      </w:r>
    </w:p>
    <w:p w14:paraId="262D74C9">
      <w:pPr>
        <w:spacing w:line="360" w:lineRule="auto"/>
        <w:ind w:firstLine="424" w:firstLineChars="202"/>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25B4F4C5">
      <w:pPr>
        <w:spacing w:line="360" w:lineRule="auto"/>
        <w:ind w:firstLine="426" w:firstLineChars="202"/>
        <w:jc w:val="left"/>
      </w:pPr>
      <w:bookmarkStart w:id="47" w:name="_Hlk65055179"/>
      <w:r>
        <w:rPr>
          <w:rFonts w:hint="eastAsia" w:ascii="宋体" w:hAnsi="宋体" w:cs="宋体"/>
          <w:b/>
          <w:bCs/>
          <w:szCs w:val="21"/>
        </w:rPr>
        <w:t>4. 投标人应根据自身实际情况如实响应招标文件</w:t>
      </w:r>
      <w:r>
        <w:rPr>
          <w:rFonts w:hint="eastAsia" w:ascii="宋体" w:hAnsi="宋体"/>
          <w:b/>
          <w:bCs/>
          <w:szCs w:val="21"/>
        </w:rPr>
        <w:t>，</w:t>
      </w:r>
      <w:r>
        <w:rPr>
          <w:rFonts w:hint="eastAsia" w:ascii="宋体" w:hAnsi="宋体"/>
          <w:b/>
          <w:bCs/>
          <w:sz w:val="22"/>
          <w:szCs w:val="22"/>
        </w:rPr>
        <w:t>对招标文件提出的要求和条件作出明确响应</w:t>
      </w:r>
      <w:r>
        <w:rPr>
          <w:rFonts w:hint="eastAsia" w:ascii="宋体" w:hAnsi="宋体"/>
          <w:b/>
          <w:bCs/>
          <w:szCs w:val="21"/>
        </w:rPr>
        <w:t>，否则将作无效投标处理</w:t>
      </w:r>
      <w:r>
        <w:rPr>
          <w:rFonts w:hint="eastAsia" w:ascii="宋体" w:hAnsi="宋体"/>
          <w:szCs w:val="21"/>
        </w:rPr>
        <w:t>。</w:t>
      </w:r>
      <w:r>
        <w:rPr>
          <w:rFonts w:hint="eastAsia"/>
        </w:rPr>
        <w:t>对于重要技术条款或技术参数如要求在投标文件中提供技术支持资料的，技术支持资料以招标文件中规定的形式为准，</w:t>
      </w:r>
      <w:r>
        <w:rPr>
          <w:rFonts w:hint="eastAsia"/>
          <w:b/>
          <w:bCs/>
        </w:rPr>
        <w:t>否则将视为无效技术支持资料</w:t>
      </w:r>
      <w:r>
        <w:rPr>
          <w:rFonts w:hint="eastAsia"/>
        </w:rPr>
        <w:t>。</w:t>
      </w:r>
    </w:p>
    <w:p w14:paraId="7C959E53">
      <w:pPr>
        <w:spacing w:line="360" w:lineRule="auto"/>
        <w:ind w:firstLine="424" w:firstLineChars="202"/>
        <w:jc w:val="left"/>
        <w:rPr>
          <w:rFonts w:asciiTheme="majorEastAsia" w:hAnsiTheme="majorEastAsia" w:eastAsiaTheme="majorEastAsia" w:cstheme="majorEastAsia"/>
        </w:rPr>
      </w:pPr>
      <w:r>
        <w:rPr>
          <w:rFonts w:hint="eastAsia" w:asciiTheme="majorEastAsia" w:hAnsiTheme="majorEastAsia" w:eastAsiaTheme="majorEastAsia" w:cstheme="majorEastAsia"/>
          <w:szCs w:val="21"/>
        </w:rPr>
        <w:t>5.</w:t>
      </w:r>
      <w:r>
        <w:rPr>
          <w:rFonts w:hint="eastAsia" w:asciiTheme="majorEastAsia" w:hAnsiTheme="majorEastAsia" w:eastAsiaTheme="majorEastAsia" w:cstheme="majorEastAsia"/>
        </w:rPr>
        <w:t>投标人必须自行为其投标产品侵犯他人的知识产权或者专利成果的行为承担相应法律责任。</w:t>
      </w:r>
    </w:p>
    <w:p w14:paraId="6A32643F">
      <w:pPr>
        <w:spacing w:line="360" w:lineRule="auto"/>
        <w:ind w:firstLine="424" w:firstLineChars="202"/>
        <w:jc w:val="left"/>
        <w:rPr>
          <w:rFonts w:asciiTheme="majorEastAsia" w:hAnsiTheme="majorEastAsia" w:eastAsiaTheme="majorEastAsia" w:cstheme="majorEastAsia"/>
        </w:rPr>
      </w:pPr>
      <w:r>
        <w:rPr>
          <w:rFonts w:hint="eastAsia" w:asciiTheme="majorEastAsia" w:hAnsiTheme="majorEastAsia" w:eastAsiaTheme="majorEastAsia" w:cstheme="majorEastAsia"/>
        </w:rPr>
        <w:t xml:space="preserve">6.所属行业依照《中小企业划型标准规定》（工信部联企业〔2011〕300号）及《国民经济行业分类》（ GB/T 4754—2017）的有关规定执行，本项目的所有标的所属行业均为“工业”。 </w:t>
      </w:r>
    </w:p>
    <w:p w14:paraId="679A5B2C">
      <w:pPr>
        <w:spacing w:line="360" w:lineRule="auto"/>
        <w:ind w:firstLine="424" w:firstLineChars="202"/>
        <w:jc w:val="left"/>
        <w:rPr>
          <w:rFonts w:asciiTheme="majorEastAsia" w:hAnsiTheme="majorEastAsia" w:eastAsiaTheme="majorEastAsia" w:cstheme="majorEastAsia"/>
          <w:szCs w:val="21"/>
        </w:rPr>
      </w:pPr>
    </w:p>
    <w:bookmarkEnd w:id="47"/>
    <w:p w14:paraId="69C7C081">
      <w:pPr>
        <w:spacing w:line="360" w:lineRule="auto"/>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u w:val="single"/>
        </w:rPr>
        <w:t xml:space="preserve">  1  </w:t>
      </w:r>
      <w:r>
        <w:rPr>
          <w:rFonts w:hint="eastAsia" w:asciiTheme="majorEastAsia" w:hAnsiTheme="majorEastAsia" w:eastAsiaTheme="majorEastAsia" w:cstheme="majorEastAsia"/>
          <w:b/>
          <w:sz w:val="24"/>
        </w:rPr>
        <w:t xml:space="preserve">分标      </w:t>
      </w:r>
    </w:p>
    <w:p w14:paraId="39DCB170">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采购预算：2900000.00元</w:t>
      </w:r>
      <w:bookmarkEnd w:id="45"/>
      <w:bookmarkEnd w:id="46"/>
    </w:p>
    <w:tbl>
      <w:tblPr>
        <w:tblStyle w:val="46"/>
        <w:tblW w:w="8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197"/>
        <w:gridCol w:w="1173"/>
        <w:gridCol w:w="5837"/>
      </w:tblGrid>
      <w:tr w14:paraId="2A4E4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567" w:type="dxa"/>
            <w:vAlign w:val="center"/>
          </w:tcPr>
          <w:p w14:paraId="6400F7E7">
            <w:pPr>
              <w:tabs>
                <w:tab w:val="left" w:pos="180"/>
                <w:tab w:val="left" w:pos="1620"/>
              </w:tabs>
              <w:spacing w:line="360" w:lineRule="auto"/>
              <w:jc w:val="center"/>
              <w:rPr>
                <w:rFonts w:ascii="宋体" w:hAnsi="宋体" w:cs="宋体"/>
                <w:szCs w:val="21"/>
              </w:rPr>
            </w:pPr>
            <w:r>
              <w:rPr>
                <w:rFonts w:hint="eastAsia" w:ascii="宋体" w:hAnsi="宋体" w:cs="宋体"/>
                <w:b/>
                <w:bCs/>
                <w:szCs w:val="21"/>
              </w:rPr>
              <w:t>序号</w:t>
            </w:r>
          </w:p>
        </w:tc>
        <w:tc>
          <w:tcPr>
            <w:tcW w:w="1197" w:type="dxa"/>
            <w:vAlign w:val="center"/>
          </w:tcPr>
          <w:p w14:paraId="56EC68EE">
            <w:pPr>
              <w:tabs>
                <w:tab w:val="left" w:pos="180"/>
                <w:tab w:val="left" w:pos="1620"/>
              </w:tabs>
              <w:spacing w:line="360" w:lineRule="auto"/>
              <w:jc w:val="center"/>
              <w:rPr>
                <w:rFonts w:ascii="宋体" w:hAnsi="宋体" w:cs="宋体"/>
                <w:szCs w:val="21"/>
              </w:rPr>
            </w:pPr>
            <w:r>
              <w:rPr>
                <w:rFonts w:hint="eastAsia" w:ascii="宋体" w:hAnsi="宋体" w:cs="宋体"/>
                <w:b/>
                <w:bCs/>
                <w:szCs w:val="21"/>
              </w:rPr>
              <w:t>标的名称</w:t>
            </w:r>
          </w:p>
        </w:tc>
        <w:tc>
          <w:tcPr>
            <w:tcW w:w="1173" w:type="dxa"/>
            <w:vAlign w:val="center"/>
          </w:tcPr>
          <w:p w14:paraId="34CB578B">
            <w:pPr>
              <w:tabs>
                <w:tab w:val="left" w:pos="180"/>
                <w:tab w:val="left" w:pos="1620"/>
              </w:tabs>
              <w:spacing w:line="360" w:lineRule="auto"/>
              <w:jc w:val="center"/>
              <w:rPr>
                <w:rFonts w:ascii="宋体" w:hAnsi="宋体" w:cs="宋体"/>
                <w:szCs w:val="21"/>
              </w:rPr>
            </w:pPr>
            <w:r>
              <w:rPr>
                <w:rFonts w:hint="eastAsia" w:ascii="宋体" w:hAnsi="宋体" w:cs="宋体"/>
                <w:b/>
                <w:bCs/>
                <w:szCs w:val="21"/>
              </w:rPr>
              <w:t>数量单位</w:t>
            </w:r>
          </w:p>
        </w:tc>
        <w:tc>
          <w:tcPr>
            <w:tcW w:w="5837" w:type="dxa"/>
            <w:vAlign w:val="center"/>
          </w:tcPr>
          <w:p w14:paraId="6D77BEA9">
            <w:pPr>
              <w:tabs>
                <w:tab w:val="left" w:pos="180"/>
                <w:tab w:val="left" w:pos="1620"/>
              </w:tabs>
              <w:spacing w:line="360" w:lineRule="auto"/>
              <w:jc w:val="center"/>
              <w:rPr>
                <w:rFonts w:ascii="宋体" w:hAnsi="宋体" w:cs="宋体"/>
                <w:b/>
                <w:bCs/>
                <w:szCs w:val="21"/>
              </w:rPr>
            </w:pPr>
            <w:r>
              <w:rPr>
                <w:rFonts w:hint="eastAsia" w:ascii="宋体" w:hAnsi="宋体" w:cs="宋体"/>
                <w:b/>
                <w:bCs/>
                <w:szCs w:val="21"/>
              </w:rPr>
              <w:t>技术要求</w:t>
            </w:r>
          </w:p>
        </w:tc>
      </w:tr>
      <w:tr w14:paraId="27758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264B09FD">
            <w:pPr>
              <w:snapToGrid w:val="0"/>
              <w:spacing w:line="360" w:lineRule="auto"/>
              <w:jc w:val="center"/>
              <w:rPr>
                <w:rFonts w:ascii="宋体" w:hAnsi="宋体" w:cs="宋体"/>
                <w:szCs w:val="21"/>
              </w:rPr>
            </w:pPr>
            <w:r>
              <w:rPr>
                <w:rFonts w:hint="eastAsia" w:ascii="宋体" w:hAnsi="宋体" w:cs="宋体"/>
                <w:szCs w:val="21"/>
              </w:rPr>
              <w:t>1</w:t>
            </w:r>
          </w:p>
        </w:tc>
        <w:tc>
          <w:tcPr>
            <w:tcW w:w="1197" w:type="dxa"/>
            <w:vAlign w:val="center"/>
          </w:tcPr>
          <w:p w14:paraId="6BAE427A">
            <w:pPr>
              <w:widowControl/>
              <w:spacing w:line="360" w:lineRule="auto"/>
              <w:jc w:val="center"/>
              <w:textAlignment w:val="center"/>
              <w:rPr>
                <w:rFonts w:ascii="宋体" w:hAnsi="宋体" w:cs="宋体"/>
                <w:szCs w:val="21"/>
              </w:rPr>
            </w:pPr>
            <w:r>
              <w:rPr>
                <w:rFonts w:hint="eastAsia" w:ascii="宋体" w:hAnsi="宋体" w:cs="宋体"/>
                <w:kern w:val="0"/>
                <w:szCs w:val="21"/>
              </w:rPr>
              <w:t>库房智能综合管理信息化成套系统</w:t>
            </w:r>
          </w:p>
        </w:tc>
        <w:tc>
          <w:tcPr>
            <w:tcW w:w="1173" w:type="dxa"/>
            <w:vAlign w:val="center"/>
          </w:tcPr>
          <w:p w14:paraId="48241E80">
            <w:pPr>
              <w:pStyle w:val="122"/>
              <w:spacing w:line="360" w:lineRule="auto"/>
              <w:jc w:val="center"/>
              <w:rPr>
                <w:rFonts w:ascii="宋体" w:hAnsi="宋体" w:cs="宋体"/>
                <w:sz w:val="21"/>
                <w:szCs w:val="21"/>
              </w:rPr>
            </w:pPr>
            <w:r>
              <w:rPr>
                <w:rFonts w:hint="eastAsia" w:ascii="宋体" w:hAnsi="宋体" w:cs="宋体"/>
                <w:sz w:val="21"/>
                <w:szCs w:val="21"/>
              </w:rPr>
              <w:t>1套</w:t>
            </w:r>
          </w:p>
        </w:tc>
        <w:tc>
          <w:tcPr>
            <w:tcW w:w="5837" w:type="dxa"/>
            <w:vAlign w:val="center"/>
          </w:tcPr>
          <w:p w14:paraId="0D89778D">
            <w:pPr>
              <w:pStyle w:val="122"/>
              <w:spacing w:line="360" w:lineRule="auto"/>
              <w:rPr>
                <w:rFonts w:ascii="宋体" w:hAnsi="宋体" w:cs="宋体"/>
                <w:sz w:val="21"/>
                <w:szCs w:val="21"/>
              </w:rPr>
            </w:pPr>
            <w:r>
              <w:rPr>
                <w:rFonts w:hint="eastAsia" w:ascii="宋体" w:hAnsi="宋体" w:cs="宋体"/>
                <w:sz w:val="21"/>
                <w:szCs w:val="21"/>
              </w:rPr>
              <w:t>1.运行环境自适应</w:t>
            </w:r>
            <w:r>
              <w:rPr>
                <w:rFonts w:hint="eastAsia" w:ascii="宋体" w:hAnsi="宋体" w:cs="宋体"/>
                <w:sz w:val="21"/>
                <w:szCs w:val="21"/>
              </w:rPr>
              <w:br w:type="textWrapping"/>
            </w:r>
            <w:r>
              <w:rPr>
                <w:rFonts w:hint="eastAsia" w:ascii="宋体" w:hAnsi="宋体" w:cs="宋体"/>
                <w:sz w:val="21"/>
                <w:szCs w:val="21"/>
              </w:rPr>
              <w:t>具备跨平台部署能力，支持部署在Windows、linux、MAC系统；引擎浏览方式支持Windows、 linux、MAC、Android 系统，支持 Chrome、 Firefox、Safari 等主流浏览器；软件浏览可不依赖于其他第三方产品运行；可与后台服务器端集成使用，也可在浏览器上独立运行，无需安装任何插件。</w:t>
            </w:r>
            <w:r>
              <w:rPr>
                <w:rFonts w:hint="eastAsia" w:ascii="宋体" w:hAnsi="宋体" w:cs="宋体"/>
                <w:sz w:val="21"/>
                <w:szCs w:val="21"/>
              </w:rPr>
              <w:br w:type="textWrapping"/>
            </w:r>
            <w:r>
              <w:rPr>
                <w:rFonts w:hint="eastAsia" w:ascii="宋体" w:hAnsi="宋体" w:cs="宋体"/>
                <w:sz w:val="21"/>
                <w:szCs w:val="21"/>
              </w:rPr>
              <w:t>2.系统集成</w:t>
            </w:r>
            <w:r>
              <w:rPr>
                <w:rFonts w:hint="eastAsia" w:ascii="宋体" w:hAnsi="宋体" w:cs="宋体"/>
                <w:sz w:val="21"/>
                <w:szCs w:val="21"/>
              </w:rPr>
              <w:br w:type="textWrapping"/>
            </w:r>
            <w:r>
              <w:rPr>
                <w:rFonts w:hint="eastAsia" w:ascii="宋体" w:hAnsi="宋体" w:cs="宋体"/>
                <w:sz w:val="21"/>
                <w:szCs w:val="21"/>
              </w:rPr>
              <w:t>管理系统集成档案库房多个分系统一体化管理，系统具备环境监控系统、档案存储设备管理系统、档案管理系统、RFID管理系统、智能人员行为识别系统、监控系统、门禁系统、综合报警系统；各系统相关功能操作应逻辑分明，符合实体档案管理流程要求及库房专用设施管理要求。</w:t>
            </w:r>
            <w:r>
              <w:rPr>
                <w:rFonts w:hint="eastAsia" w:ascii="宋体" w:hAnsi="宋体" w:cs="宋体"/>
                <w:sz w:val="21"/>
                <w:szCs w:val="21"/>
              </w:rPr>
              <w:br w:type="textWrapping"/>
            </w:r>
            <w:r>
              <w:rPr>
                <w:rFonts w:hint="eastAsia" w:ascii="宋体" w:hAnsi="宋体" w:cs="宋体"/>
                <w:sz w:val="21"/>
                <w:szCs w:val="21"/>
              </w:rPr>
              <w:t>3.首页看板</w:t>
            </w:r>
            <w:r>
              <w:rPr>
                <w:rFonts w:hint="eastAsia" w:ascii="宋体" w:hAnsi="宋体" w:cs="宋体"/>
                <w:sz w:val="21"/>
                <w:szCs w:val="21"/>
              </w:rPr>
              <w:br w:type="textWrapping"/>
            </w:r>
            <w:r>
              <w:rPr>
                <w:rFonts w:hint="eastAsia" w:ascii="宋体" w:hAnsi="宋体" w:cs="宋体"/>
                <w:sz w:val="21"/>
                <w:szCs w:val="21"/>
              </w:rPr>
              <w:t>档案室基础数据图表展示，库房、设备数量显示，档案存储设备区域、档案存储设备数量、档案总数、超期未还告警数量；温湿度变化曲线显示，不同时间段维度温湿度、环境质量变化图形化显示，档案按类型、保管期限、年份、分区等图形化分析显示。</w:t>
            </w:r>
            <w:r>
              <w:rPr>
                <w:rFonts w:hint="eastAsia" w:ascii="宋体" w:hAnsi="宋体" w:cs="宋体"/>
                <w:sz w:val="21"/>
                <w:szCs w:val="21"/>
              </w:rPr>
              <w:br w:type="textWrapping"/>
            </w:r>
            <w:r>
              <w:rPr>
                <w:rFonts w:hint="eastAsia" w:ascii="宋体" w:hAnsi="宋体" w:cs="宋体"/>
                <w:sz w:val="21"/>
                <w:szCs w:val="21"/>
              </w:rPr>
              <w:t>4.大屏显示</w:t>
            </w:r>
            <w:r>
              <w:rPr>
                <w:rFonts w:hint="eastAsia" w:ascii="宋体" w:hAnsi="宋体" w:cs="宋体"/>
                <w:sz w:val="21"/>
                <w:szCs w:val="21"/>
              </w:rPr>
              <w:br w:type="textWrapping"/>
            </w:r>
            <w:r>
              <w:rPr>
                <w:rFonts w:hint="eastAsia" w:ascii="宋体" w:hAnsi="宋体" w:cs="宋体"/>
                <w:sz w:val="21"/>
                <w:szCs w:val="21"/>
              </w:rPr>
              <w:t>1）大屏显示温湿度、PM2.5、PM10、甲醛、TVOC、人员入侵、漏水、烟雾、摄像头等实时数值及历史数据分析图</w:t>
            </w:r>
            <w:r>
              <w:rPr>
                <w:rFonts w:hint="eastAsia" w:ascii="宋体" w:hAnsi="宋体" w:cs="宋体"/>
                <w:sz w:val="21"/>
                <w:szCs w:val="21"/>
              </w:rPr>
              <w:br w:type="textWrapping"/>
            </w:r>
            <w:r>
              <w:rPr>
                <w:rFonts w:hint="eastAsia" w:ascii="宋体" w:hAnsi="宋体" w:cs="宋体"/>
                <w:sz w:val="21"/>
                <w:szCs w:val="21"/>
              </w:rPr>
              <w:t>2）图表化显示环控数据、设备运行状态、发生事件滚动播放。</w:t>
            </w:r>
            <w:r>
              <w:rPr>
                <w:rFonts w:hint="eastAsia" w:ascii="宋体" w:hAnsi="宋体" w:cs="宋体"/>
                <w:sz w:val="21"/>
                <w:szCs w:val="21"/>
              </w:rPr>
              <w:br w:type="textWrapping"/>
            </w:r>
            <w:r>
              <w:rPr>
                <w:rFonts w:hint="eastAsia" w:ascii="宋体" w:hAnsi="宋体" w:cs="宋体"/>
                <w:sz w:val="21"/>
                <w:szCs w:val="21"/>
              </w:rPr>
              <w:t>3）查看图形化环控数据，同时可查看电子地图并与设备进行交互</w:t>
            </w:r>
            <w:r>
              <w:rPr>
                <w:rFonts w:hint="eastAsia" w:ascii="宋体" w:hAnsi="宋体" w:cs="宋体"/>
                <w:sz w:val="21"/>
                <w:szCs w:val="21"/>
              </w:rPr>
              <w:br w:type="textWrapping"/>
            </w:r>
            <w:r>
              <w:rPr>
                <w:rFonts w:hint="eastAsia" w:ascii="宋体" w:hAnsi="宋体" w:cs="宋体"/>
                <w:sz w:val="21"/>
                <w:szCs w:val="21"/>
              </w:rPr>
              <w:t>4）以时，日，周为时间分段大屏展示多个库房的各项环境指标的走势图，同时滚动播放各项设备的运行状态和报警事件。</w:t>
            </w:r>
            <w:r>
              <w:rPr>
                <w:rFonts w:hint="eastAsia" w:ascii="宋体" w:hAnsi="宋体" w:cs="宋体"/>
                <w:sz w:val="21"/>
                <w:szCs w:val="21"/>
              </w:rPr>
              <w:br w:type="textWrapping"/>
            </w:r>
            <w:r>
              <w:rPr>
                <w:rFonts w:hint="eastAsia" w:ascii="宋体" w:hAnsi="宋体" w:cs="宋体"/>
                <w:sz w:val="21"/>
                <w:szCs w:val="21"/>
              </w:rPr>
              <w:t>5.环境历史数据</w:t>
            </w:r>
            <w:r>
              <w:rPr>
                <w:rFonts w:hint="eastAsia" w:ascii="宋体" w:hAnsi="宋体" w:cs="宋体"/>
                <w:sz w:val="21"/>
                <w:szCs w:val="21"/>
              </w:rPr>
              <w:br w:type="textWrapping"/>
            </w:r>
            <w:r>
              <w:rPr>
                <w:rFonts w:hint="eastAsia" w:ascii="宋体" w:hAnsi="宋体" w:cs="宋体"/>
                <w:sz w:val="21"/>
                <w:szCs w:val="21"/>
              </w:rPr>
              <w:t>可自由选取查看时段，对调取单个及多个库房的环控数据（温度、湿度、PM值、TVOC、甲醛等）进行查看，并且可对准确识别对应环控数控来源设备</w:t>
            </w:r>
            <w:r>
              <w:rPr>
                <w:rFonts w:hint="eastAsia" w:ascii="宋体" w:hAnsi="宋体" w:cs="宋体"/>
                <w:sz w:val="21"/>
                <w:szCs w:val="21"/>
              </w:rPr>
              <w:br w:type="textWrapping"/>
            </w:r>
            <w:r>
              <w:rPr>
                <w:rFonts w:hint="eastAsia" w:ascii="宋体" w:hAnsi="宋体" w:cs="宋体"/>
                <w:sz w:val="21"/>
                <w:szCs w:val="21"/>
              </w:rPr>
              <w:t xml:space="preserve">6.设备运行日志 </w:t>
            </w:r>
            <w:r>
              <w:rPr>
                <w:rFonts w:hint="eastAsia" w:ascii="宋体" w:hAnsi="宋体" w:cs="宋体"/>
                <w:sz w:val="21"/>
                <w:szCs w:val="21"/>
              </w:rPr>
              <w:br w:type="textWrapping"/>
            </w:r>
            <w:r>
              <w:rPr>
                <w:rFonts w:hint="eastAsia" w:ascii="宋体" w:hAnsi="宋体" w:cs="宋体"/>
                <w:sz w:val="21"/>
                <w:szCs w:val="21"/>
              </w:rPr>
              <w:t>可自由选取查看时段，调取单个及多个设备进行历史运行数据及状态查询，同时界面显示设备标号及对应库房等信息。</w:t>
            </w:r>
            <w:r>
              <w:rPr>
                <w:rFonts w:hint="eastAsia" w:ascii="宋体" w:hAnsi="宋体" w:cs="宋体"/>
                <w:sz w:val="21"/>
                <w:szCs w:val="21"/>
              </w:rPr>
              <w:br w:type="textWrapping"/>
            </w:r>
            <w:r>
              <w:rPr>
                <w:rFonts w:hint="eastAsia" w:ascii="宋体" w:hAnsi="宋体" w:cs="宋体"/>
                <w:sz w:val="21"/>
                <w:szCs w:val="21"/>
              </w:rPr>
              <w:t>7.短信发送记录</w:t>
            </w:r>
            <w:r>
              <w:rPr>
                <w:rFonts w:hint="eastAsia" w:ascii="宋体" w:hAnsi="宋体" w:cs="宋体"/>
                <w:sz w:val="21"/>
                <w:szCs w:val="21"/>
              </w:rPr>
              <w:br w:type="textWrapping"/>
            </w:r>
            <w:r>
              <w:rPr>
                <w:rFonts w:hint="eastAsia" w:ascii="宋体" w:hAnsi="宋体" w:cs="宋体"/>
                <w:sz w:val="21"/>
                <w:szCs w:val="21"/>
              </w:rPr>
              <w:t>按分类、分组可查询并且显示报警开始时间，结束时间、报警类型、报警位置、报警内容及处理结果。</w:t>
            </w:r>
            <w:r>
              <w:rPr>
                <w:rFonts w:hint="eastAsia" w:ascii="宋体" w:hAnsi="宋体" w:cs="宋体"/>
                <w:sz w:val="21"/>
                <w:szCs w:val="21"/>
              </w:rPr>
              <w:br w:type="textWrapping"/>
            </w:r>
            <w:r>
              <w:rPr>
                <w:rFonts w:hint="eastAsia" w:ascii="宋体" w:hAnsi="宋体" w:cs="宋体"/>
                <w:sz w:val="21"/>
                <w:szCs w:val="21"/>
              </w:rPr>
              <w:t>8.统计报表</w:t>
            </w:r>
            <w:r>
              <w:rPr>
                <w:rFonts w:hint="eastAsia" w:ascii="宋体" w:hAnsi="宋体" w:cs="宋体"/>
                <w:sz w:val="21"/>
                <w:szCs w:val="21"/>
              </w:rPr>
              <w:br w:type="textWrapping"/>
            </w:r>
            <w:r>
              <w:rPr>
                <w:rFonts w:hint="eastAsia" w:ascii="宋体" w:hAnsi="宋体" w:cs="宋体"/>
                <w:sz w:val="21"/>
                <w:szCs w:val="21"/>
              </w:rPr>
              <w:t>可按照日、月、年等时间生成统计报表，包含单个及多个库房的各项环控数据指标，形成表格化数据，方便查阅及备案。</w:t>
            </w:r>
            <w:r>
              <w:rPr>
                <w:rFonts w:hint="eastAsia" w:ascii="宋体" w:hAnsi="宋体" w:cs="宋体"/>
                <w:sz w:val="21"/>
                <w:szCs w:val="21"/>
              </w:rPr>
              <w:br w:type="textWrapping"/>
            </w:r>
            <w:r>
              <w:rPr>
                <w:rFonts w:hint="eastAsia" w:ascii="宋体" w:hAnsi="宋体" w:cs="宋体"/>
                <w:sz w:val="21"/>
                <w:szCs w:val="21"/>
              </w:rPr>
              <w:t>9.库房管理</w:t>
            </w:r>
            <w:r>
              <w:rPr>
                <w:rFonts w:hint="eastAsia" w:ascii="宋体" w:hAnsi="宋体" w:cs="宋体"/>
                <w:sz w:val="21"/>
                <w:szCs w:val="21"/>
              </w:rPr>
              <w:br w:type="textWrapping"/>
            </w:r>
            <w:r>
              <w:rPr>
                <w:rFonts w:hint="eastAsia" w:ascii="宋体" w:hAnsi="宋体" w:cs="宋体"/>
                <w:sz w:val="21"/>
                <w:szCs w:val="21"/>
              </w:rPr>
              <w:t>具备库房管理模块，显示库房名称、所属区域、地址、短信报警、各项环控数据上下限、报警频率等信息，并可进行新增、修改、删除库房等操作，也可以表格方式导出进行查看。</w:t>
            </w:r>
            <w:r>
              <w:rPr>
                <w:rFonts w:hint="eastAsia" w:ascii="宋体" w:hAnsi="宋体" w:cs="宋体"/>
                <w:sz w:val="21"/>
                <w:szCs w:val="21"/>
              </w:rPr>
              <w:br w:type="textWrapping"/>
            </w:r>
            <w:r>
              <w:rPr>
                <w:rFonts w:hint="eastAsia" w:ascii="宋体" w:hAnsi="宋体" w:cs="宋体"/>
                <w:sz w:val="21"/>
                <w:szCs w:val="21"/>
              </w:rPr>
              <w:t>10.档案存储设备监控</w:t>
            </w:r>
            <w:r>
              <w:rPr>
                <w:rFonts w:hint="eastAsia" w:ascii="宋体" w:hAnsi="宋体" w:cs="宋体"/>
                <w:sz w:val="21"/>
                <w:szCs w:val="21"/>
              </w:rPr>
              <w:br w:type="textWrapping"/>
            </w:r>
            <w:r>
              <w:rPr>
                <w:rFonts w:hint="eastAsia" w:ascii="宋体" w:hAnsi="宋体" w:cs="宋体"/>
                <w:sz w:val="21"/>
                <w:szCs w:val="21"/>
              </w:rPr>
              <w:t xml:space="preserve">1）分区管理可以以库房数量、档案存储设备区数量设置档案存储设备监控，同时可在界面上自由切换分区。 </w:t>
            </w:r>
            <w:r>
              <w:rPr>
                <w:rFonts w:hint="eastAsia" w:ascii="宋体" w:hAnsi="宋体" w:cs="宋体"/>
                <w:sz w:val="21"/>
                <w:szCs w:val="21"/>
              </w:rPr>
              <w:br w:type="textWrapping"/>
            </w:r>
            <w:r>
              <w:rPr>
                <w:rFonts w:hint="eastAsia" w:ascii="宋体" w:hAnsi="宋体" w:cs="宋体"/>
                <w:sz w:val="21"/>
                <w:szCs w:val="21"/>
              </w:rPr>
              <w:t>2）架体监控</w:t>
            </w:r>
            <w:r>
              <w:rPr>
                <w:rFonts w:hint="eastAsia" w:ascii="宋体" w:hAnsi="宋体" w:cs="宋体"/>
                <w:sz w:val="21"/>
                <w:szCs w:val="21"/>
              </w:rPr>
              <w:br w:type="textWrapping"/>
            </w:r>
            <w:r>
              <w:rPr>
                <w:rFonts w:hint="eastAsia" w:ascii="宋体" w:hAnsi="宋体" w:cs="宋体"/>
                <w:sz w:val="21"/>
                <w:szCs w:val="21"/>
              </w:rPr>
              <w:t>① 远程监控</w:t>
            </w:r>
            <w:r>
              <w:rPr>
                <w:rFonts w:hint="eastAsia" w:ascii="宋体" w:hAnsi="宋体" w:cs="宋体"/>
                <w:sz w:val="21"/>
                <w:szCs w:val="21"/>
              </w:rPr>
              <w:br w:type="textWrapping"/>
            </w:r>
            <w:r>
              <w:rPr>
                <w:rFonts w:hint="eastAsia" w:ascii="宋体" w:hAnsi="宋体" w:cs="宋体"/>
                <w:sz w:val="21"/>
                <w:szCs w:val="21"/>
              </w:rPr>
              <w:t>在架体运动时及静止状态下手摇架体，采用虚拟动画方式以2D、3D形式展现架体运行转态，并能在管理软件上实时获取当前架体状态信息，软件可管理上百区的智能档案存储设备，并可自由设置窗口数量，实时显示库房状态，使管理员了解库房情况</w:t>
            </w:r>
            <w:r>
              <w:rPr>
                <w:rFonts w:hint="eastAsia" w:ascii="宋体" w:hAnsi="宋体" w:cs="宋体"/>
                <w:sz w:val="21"/>
                <w:szCs w:val="21"/>
              </w:rPr>
              <w:br w:type="textWrapping"/>
            </w:r>
            <w:r>
              <w:rPr>
                <w:rFonts w:hint="eastAsia" w:ascii="宋体" w:hAnsi="宋体" w:cs="宋体"/>
                <w:sz w:val="21"/>
                <w:szCs w:val="21"/>
              </w:rPr>
              <w:t>② 远程操控</w:t>
            </w:r>
            <w:r>
              <w:rPr>
                <w:rFonts w:hint="eastAsia" w:ascii="宋体" w:hAnsi="宋体" w:cs="宋体"/>
                <w:sz w:val="21"/>
                <w:szCs w:val="21"/>
              </w:rPr>
              <w:br w:type="textWrapping"/>
            </w:r>
            <w:r>
              <w:rPr>
                <w:rFonts w:hint="eastAsia" w:ascii="宋体" w:hAnsi="宋体" w:cs="宋体"/>
                <w:sz w:val="21"/>
                <w:szCs w:val="21"/>
              </w:rPr>
              <w:t>采购人可在库区地图上操作通过鼠标移动及点击方式对所见架体进行打开、关闭、通风等操作档案存储设备功能。</w:t>
            </w:r>
            <w:r>
              <w:rPr>
                <w:rFonts w:hint="eastAsia" w:ascii="宋体" w:hAnsi="宋体" w:cs="宋体"/>
                <w:sz w:val="21"/>
                <w:szCs w:val="21"/>
              </w:rPr>
              <w:br w:type="textWrapping"/>
            </w:r>
            <w:r>
              <w:rPr>
                <w:rFonts w:hint="eastAsia" w:ascii="宋体" w:hAnsi="宋体" w:cs="宋体"/>
                <w:sz w:val="21"/>
                <w:szCs w:val="21"/>
              </w:rPr>
              <w:t>3）环境监控</w:t>
            </w:r>
            <w:r>
              <w:rPr>
                <w:rFonts w:hint="eastAsia" w:ascii="宋体" w:hAnsi="宋体" w:cs="宋体"/>
                <w:sz w:val="21"/>
                <w:szCs w:val="21"/>
              </w:rPr>
              <w:br w:type="textWrapping"/>
            </w:r>
            <w:r>
              <w:rPr>
                <w:rFonts w:hint="eastAsia" w:ascii="宋体" w:hAnsi="宋体" w:cs="宋体"/>
                <w:sz w:val="21"/>
                <w:szCs w:val="21"/>
              </w:rPr>
              <w:t>支持档案存储设备采集的温湿度数据的查询，曲线表显示，详细数据显示与打印，支持曲线报表按月，周，日生成。</w:t>
            </w:r>
            <w:r>
              <w:rPr>
                <w:rFonts w:hint="eastAsia" w:ascii="宋体" w:hAnsi="宋体" w:cs="宋体"/>
                <w:sz w:val="21"/>
                <w:szCs w:val="21"/>
              </w:rPr>
              <w:br w:type="textWrapping"/>
            </w:r>
            <w:r>
              <w:rPr>
                <w:rFonts w:hint="eastAsia" w:ascii="宋体" w:hAnsi="宋体" w:cs="宋体"/>
                <w:sz w:val="21"/>
                <w:szCs w:val="21"/>
              </w:rPr>
              <w:t>4）档案存储设备区信息</w:t>
            </w:r>
            <w:r>
              <w:rPr>
                <w:rFonts w:hint="eastAsia" w:ascii="宋体" w:hAnsi="宋体" w:cs="宋体"/>
                <w:sz w:val="21"/>
                <w:szCs w:val="21"/>
              </w:rPr>
              <w:br w:type="textWrapping"/>
            </w:r>
            <w:r>
              <w:rPr>
                <w:rFonts w:hint="eastAsia" w:ascii="宋体" w:hAnsi="宋体" w:cs="宋体"/>
                <w:sz w:val="21"/>
                <w:szCs w:val="21"/>
              </w:rPr>
              <w:t>支持单个及多个库房的档案存储设备区号、区名称、开始列、固定列、结束列、主屏IP地址、节数、层数、库房、档案同步时间、备注等信息查询及设置、修改、打印标签等操作，也可以表格方式导出进行查看。</w:t>
            </w:r>
            <w:r>
              <w:rPr>
                <w:rFonts w:hint="eastAsia" w:ascii="宋体" w:hAnsi="宋体" w:cs="宋体"/>
                <w:sz w:val="21"/>
                <w:szCs w:val="21"/>
              </w:rPr>
              <w:br w:type="textWrapping"/>
            </w:r>
            <w:r>
              <w:rPr>
                <w:rFonts w:hint="eastAsia" w:ascii="宋体" w:hAnsi="宋体" w:cs="宋体"/>
                <w:sz w:val="21"/>
                <w:szCs w:val="21"/>
              </w:rPr>
              <w:t>5）通知管理</w:t>
            </w:r>
            <w:r>
              <w:rPr>
                <w:rFonts w:hint="eastAsia" w:ascii="宋体" w:hAnsi="宋体" w:cs="宋体"/>
                <w:sz w:val="21"/>
                <w:szCs w:val="21"/>
              </w:rPr>
              <w:br w:type="textWrapping"/>
            </w:r>
            <w:r>
              <w:rPr>
                <w:rFonts w:hint="eastAsia" w:ascii="宋体" w:hAnsi="宋体" w:cs="宋体"/>
                <w:sz w:val="21"/>
                <w:szCs w:val="21"/>
              </w:rPr>
              <w:t>支持通告信息编辑并按区域自动同步到各区域主屏上查看。</w:t>
            </w:r>
            <w:r>
              <w:rPr>
                <w:rFonts w:hint="eastAsia" w:ascii="宋体" w:hAnsi="宋体" w:cs="宋体"/>
                <w:sz w:val="21"/>
                <w:szCs w:val="21"/>
              </w:rPr>
              <w:br w:type="textWrapping"/>
            </w:r>
            <w:r>
              <w:rPr>
                <w:rFonts w:hint="eastAsia" w:ascii="宋体" w:hAnsi="宋体" w:cs="宋体"/>
                <w:sz w:val="21"/>
                <w:szCs w:val="21"/>
              </w:rPr>
              <w:t>6）后台管理系统远程</w:t>
            </w:r>
            <w:r>
              <w:rPr>
                <w:rFonts w:hint="eastAsia" w:ascii="宋体" w:hAnsi="宋体" w:cs="宋体"/>
                <w:sz w:val="21"/>
                <w:szCs w:val="21"/>
              </w:rPr>
              <w:br w:type="textWrapping"/>
            </w:r>
            <w:r>
              <w:rPr>
                <w:rFonts w:hint="eastAsia" w:ascii="宋体" w:hAnsi="宋体" w:cs="宋体"/>
                <w:sz w:val="21"/>
                <w:szCs w:val="21"/>
              </w:rPr>
              <w:t>可在系统管理后台软件上直接对档案存储设备系统进行锁定、解锁操作，还可对档案存储设备通道进行距离检测、设置架体定时通风等功能；可连接系统管理后台软件，直接对档案存储设备固定列系统进行更新升级。</w:t>
            </w:r>
            <w:r>
              <w:rPr>
                <w:rFonts w:hint="eastAsia" w:ascii="宋体" w:hAnsi="宋体" w:cs="宋体"/>
                <w:sz w:val="21"/>
                <w:szCs w:val="21"/>
              </w:rPr>
              <w:br w:type="textWrapping"/>
            </w:r>
            <w:r>
              <w:rPr>
                <w:rFonts w:hint="eastAsia" w:ascii="宋体" w:hAnsi="宋体" w:cs="宋体"/>
                <w:sz w:val="21"/>
                <w:szCs w:val="21"/>
              </w:rPr>
              <w:t>11.档案信息</w:t>
            </w:r>
            <w:r>
              <w:rPr>
                <w:rFonts w:hint="eastAsia" w:ascii="宋体" w:hAnsi="宋体" w:cs="宋体"/>
                <w:sz w:val="21"/>
                <w:szCs w:val="21"/>
              </w:rPr>
              <w:br w:type="textWrapping"/>
            </w:r>
            <w:r>
              <w:rPr>
                <w:rFonts w:hint="eastAsia" w:ascii="宋体" w:hAnsi="宋体" w:cs="宋体"/>
                <w:sz w:val="21"/>
                <w:szCs w:val="21"/>
              </w:rPr>
              <w:t>1）支持资料快速录入，便捷打印、导出、导入功能</w:t>
            </w:r>
            <w:r>
              <w:rPr>
                <w:rFonts w:hint="eastAsia" w:ascii="宋体" w:hAnsi="宋体" w:cs="宋体"/>
                <w:sz w:val="21"/>
                <w:szCs w:val="21"/>
              </w:rPr>
              <w:br w:type="textWrapping"/>
            </w:r>
            <w:r>
              <w:rPr>
                <w:rFonts w:hint="eastAsia" w:ascii="宋体" w:hAnsi="宋体" w:cs="宋体"/>
                <w:sz w:val="21"/>
                <w:szCs w:val="21"/>
              </w:rPr>
              <w:t>2）支持以档案名称、编号、条码、在库状态、类型、区号等方式搜索查询档案，同时支持模糊查询与精确查询。</w:t>
            </w:r>
            <w:r>
              <w:rPr>
                <w:rFonts w:hint="eastAsia" w:ascii="宋体" w:hAnsi="宋体" w:cs="宋体"/>
                <w:sz w:val="21"/>
                <w:szCs w:val="21"/>
              </w:rPr>
              <w:br w:type="textWrapping"/>
            </w:r>
            <w:r>
              <w:rPr>
                <w:rFonts w:hint="eastAsia" w:ascii="宋体" w:hAnsi="宋体" w:cs="宋体"/>
                <w:sz w:val="21"/>
                <w:szCs w:val="21"/>
              </w:rPr>
              <w:t>3）支持对档案进行新增、修改、删除、联动档案存储设备开架定位、打印对应条码等操作，也可以表格方式导出统一进行查看。</w:t>
            </w:r>
            <w:r>
              <w:rPr>
                <w:rFonts w:hint="eastAsia" w:ascii="宋体" w:hAnsi="宋体" w:cs="宋体"/>
                <w:sz w:val="21"/>
                <w:szCs w:val="21"/>
              </w:rPr>
              <w:br w:type="textWrapping"/>
            </w:r>
            <w:r>
              <w:rPr>
                <w:rFonts w:hint="eastAsia" w:ascii="宋体" w:hAnsi="宋体" w:cs="宋体"/>
                <w:sz w:val="21"/>
                <w:szCs w:val="21"/>
              </w:rPr>
              <w:t>12.档案数据统计</w:t>
            </w:r>
            <w:r>
              <w:rPr>
                <w:rFonts w:hint="eastAsia" w:ascii="宋体" w:hAnsi="宋体" w:cs="宋体"/>
                <w:sz w:val="21"/>
                <w:szCs w:val="21"/>
              </w:rPr>
              <w:br w:type="textWrapping"/>
            </w:r>
            <w:r>
              <w:rPr>
                <w:rFonts w:hint="eastAsia" w:ascii="宋体" w:hAnsi="宋体" w:cs="宋体"/>
                <w:sz w:val="21"/>
                <w:szCs w:val="21"/>
              </w:rPr>
              <w:t>档案数据分类统计功能，可按档案类型、保管期限、年份、存放区等维度，统计分析。</w:t>
            </w:r>
            <w:r>
              <w:rPr>
                <w:rFonts w:hint="eastAsia" w:ascii="宋体" w:hAnsi="宋体" w:cs="宋体"/>
                <w:sz w:val="21"/>
                <w:szCs w:val="21"/>
              </w:rPr>
              <w:br w:type="textWrapping"/>
            </w:r>
            <w:r>
              <w:rPr>
                <w:rFonts w:hint="eastAsia" w:ascii="宋体" w:hAnsi="宋体" w:cs="宋体"/>
                <w:sz w:val="21"/>
                <w:szCs w:val="21"/>
              </w:rPr>
              <w:t>13.档案历史</w:t>
            </w:r>
            <w:r>
              <w:rPr>
                <w:rFonts w:hint="eastAsia" w:ascii="宋体" w:hAnsi="宋体" w:cs="宋体"/>
                <w:sz w:val="21"/>
                <w:szCs w:val="21"/>
              </w:rPr>
              <w:br w:type="textWrapping"/>
            </w:r>
            <w:r>
              <w:rPr>
                <w:rFonts w:hint="eastAsia" w:ascii="宋体" w:hAnsi="宋体" w:cs="宋体"/>
                <w:sz w:val="21"/>
                <w:szCs w:val="21"/>
              </w:rPr>
              <w:t>支持根据借/还时间、档案名称、联系人等信息查询借阅历史记录，记录显示档案借阅人/归还人、档案等详细信息，也可以导出表格统一进行查看打印。</w:t>
            </w:r>
            <w:r>
              <w:rPr>
                <w:rFonts w:hint="eastAsia" w:ascii="宋体" w:hAnsi="宋体" w:cs="宋体"/>
                <w:sz w:val="21"/>
                <w:szCs w:val="21"/>
              </w:rPr>
              <w:br w:type="textWrapping"/>
            </w:r>
            <w:r>
              <w:rPr>
                <w:rFonts w:hint="eastAsia" w:ascii="宋体" w:hAnsi="宋体" w:cs="宋体"/>
                <w:sz w:val="21"/>
                <w:szCs w:val="21"/>
              </w:rPr>
              <w:t>14.档案借阅</w:t>
            </w:r>
            <w:r>
              <w:rPr>
                <w:rFonts w:hint="eastAsia" w:ascii="宋体" w:hAnsi="宋体" w:cs="宋体"/>
                <w:sz w:val="21"/>
                <w:szCs w:val="21"/>
              </w:rPr>
              <w:br w:type="textWrapping"/>
            </w:r>
            <w:r>
              <w:rPr>
                <w:rFonts w:hint="eastAsia" w:ascii="宋体" w:hAnsi="宋体" w:cs="宋体"/>
                <w:sz w:val="21"/>
                <w:szCs w:val="21"/>
              </w:rPr>
              <w:t>1）支持未归还的档案出借信息统计功能。</w:t>
            </w:r>
            <w:r>
              <w:rPr>
                <w:rFonts w:hint="eastAsia" w:ascii="宋体" w:hAnsi="宋体" w:cs="宋体"/>
                <w:sz w:val="21"/>
                <w:szCs w:val="21"/>
              </w:rPr>
              <w:br w:type="textWrapping"/>
            </w:r>
            <w:r>
              <w:rPr>
                <w:rFonts w:hint="eastAsia" w:ascii="宋体" w:hAnsi="宋体" w:cs="宋体"/>
                <w:sz w:val="21"/>
                <w:szCs w:val="21"/>
              </w:rPr>
              <w:t>2）支持催还功能：借阅人已经超出借阅期限或此档案急于修改或使用。</w:t>
            </w:r>
            <w:r>
              <w:rPr>
                <w:rFonts w:hint="eastAsia" w:ascii="宋体" w:hAnsi="宋体" w:cs="宋体"/>
                <w:sz w:val="21"/>
                <w:szCs w:val="21"/>
              </w:rPr>
              <w:br w:type="textWrapping"/>
            </w:r>
            <w:r>
              <w:rPr>
                <w:rFonts w:hint="eastAsia" w:ascii="宋体" w:hAnsi="宋体" w:cs="宋体"/>
                <w:sz w:val="21"/>
                <w:szCs w:val="21"/>
              </w:rPr>
              <w:t>15.档案归还</w:t>
            </w:r>
            <w:r>
              <w:rPr>
                <w:rFonts w:hint="eastAsia" w:ascii="宋体" w:hAnsi="宋体" w:cs="宋体"/>
                <w:sz w:val="21"/>
                <w:szCs w:val="21"/>
              </w:rPr>
              <w:br w:type="textWrapping"/>
            </w:r>
            <w:r>
              <w:rPr>
                <w:rFonts w:hint="eastAsia" w:ascii="宋体" w:hAnsi="宋体" w:cs="宋体"/>
                <w:sz w:val="21"/>
                <w:szCs w:val="21"/>
              </w:rPr>
              <w:t>支持直接归还，在借档案列表中归还，扫描归还等多种归还档案方式。</w:t>
            </w:r>
            <w:r>
              <w:rPr>
                <w:rFonts w:hint="eastAsia" w:ascii="宋体" w:hAnsi="宋体" w:cs="宋体"/>
                <w:sz w:val="21"/>
                <w:szCs w:val="21"/>
              </w:rPr>
              <w:br w:type="textWrapping"/>
            </w:r>
            <w:r>
              <w:rPr>
                <w:rFonts w:hint="eastAsia" w:ascii="宋体" w:hAnsi="宋体" w:cs="宋体"/>
                <w:sz w:val="21"/>
                <w:szCs w:val="21"/>
              </w:rPr>
              <w:t>16.档案扫描件</w:t>
            </w:r>
            <w:r>
              <w:rPr>
                <w:rFonts w:hint="eastAsia" w:ascii="宋体" w:hAnsi="宋体" w:cs="宋体"/>
                <w:sz w:val="21"/>
                <w:szCs w:val="21"/>
              </w:rPr>
              <w:br w:type="textWrapping"/>
            </w:r>
            <w:r>
              <w:rPr>
                <w:rFonts w:hint="eastAsia" w:ascii="宋体" w:hAnsi="宋体" w:cs="宋体"/>
                <w:sz w:val="21"/>
                <w:szCs w:val="21"/>
              </w:rPr>
              <w:t>支持扫描件多级、分类挂接，持档案扫描件挂接，可挂接各种档案图文扫描件，支持在软件上预览等功能。</w:t>
            </w:r>
            <w:r>
              <w:rPr>
                <w:rFonts w:hint="eastAsia" w:ascii="宋体" w:hAnsi="宋体" w:cs="宋体"/>
                <w:sz w:val="21"/>
                <w:szCs w:val="21"/>
              </w:rPr>
              <w:br w:type="textWrapping"/>
            </w:r>
            <w:r>
              <w:rPr>
                <w:rFonts w:hint="eastAsia" w:ascii="宋体" w:hAnsi="宋体" w:cs="宋体"/>
                <w:sz w:val="21"/>
                <w:szCs w:val="21"/>
              </w:rPr>
              <w:t>17.扫描路径配置</w:t>
            </w:r>
            <w:r>
              <w:rPr>
                <w:rFonts w:hint="eastAsia" w:ascii="宋体" w:hAnsi="宋体" w:cs="宋体"/>
                <w:sz w:val="21"/>
                <w:szCs w:val="21"/>
              </w:rPr>
              <w:br w:type="textWrapping"/>
            </w:r>
            <w:r>
              <w:rPr>
                <w:rFonts w:hint="eastAsia" w:ascii="宋体" w:hAnsi="宋体" w:cs="宋体"/>
                <w:sz w:val="21"/>
                <w:szCs w:val="21"/>
              </w:rPr>
              <w:t>支持新增、修改、删除扫描档案节点、类型、目录名称、排序号、目录状态等设置。</w:t>
            </w:r>
            <w:r>
              <w:rPr>
                <w:rFonts w:hint="eastAsia" w:ascii="宋体" w:hAnsi="宋体" w:cs="宋体"/>
                <w:sz w:val="21"/>
                <w:szCs w:val="21"/>
              </w:rPr>
              <w:br w:type="textWrapping"/>
            </w:r>
            <w:r>
              <w:rPr>
                <w:rFonts w:hint="eastAsia" w:ascii="宋体" w:hAnsi="宋体" w:cs="宋体"/>
                <w:sz w:val="21"/>
                <w:szCs w:val="21"/>
              </w:rPr>
              <w:t>18.实时监控</w:t>
            </w:r>
            <w:r>
              <w:rPr>
                <w:rFonts w:hint="eastAsia" w:ascii="宋体" w:hAnsi="宋体" w:cs="宋体"/>
                <w:sz w:val="21"/>
                <w:szCs w:val="21"/>
              </w:rPr>
              <w:br w:type="textWrapping"/>
            </w:r>
            <w:r>
              <w:rPr>
                <w:rFonts w:hint="eastAsia" w:ascii="宋体" w:hAnsi="宋体" w:cs="宋体"/>
                <w:sz w:val="21"/>
                <w:szCs w:val="21"/>
              </w:rPr>
              <w:t>支持库房环境摄像机直接接入综合管理系统中，无需切换其他监控软件，方便用户查看，且无需安装其他软件即可在实时预览图像，并且可分屏播放实时监控视频(4分屏、9分屏、16分屏)，不需要下载任何外部插件，内核浏览器直接播放。</w:t>
            </w:r>
            <w:r>
              <w:rPr>
                <w:rFonts w:hint="eastAsia" w:ascii="宋体" w:hAnsi="宋体" w:cs="宋体"/>
                <w:sz w:val="21"/>
                <w:szCs w:val="21"/>
              </w:rPr>
              <w:br w:type="textWrapping"/>
            </w:r>
            <w:r>
              <w:rPr>
                <w:rFonts w:hint="eastAsia" w:ascii="宋体" w:hAnsi="宋体" w:cs="宋体"/>
                <w:sz w:val="21"/>
                <w:szCs w:val="21"/>
              </w:rPr>
              <w:t>19.用户管理</w:t>
            </w:r>
            <w:r>
              <w:rPr>
                <w:rFonts w:hint="eastAsia" w:ascii="宋体" w:hAnsi="宋体" w:cs="宋体"/>
                <w:sz w:val="21"/>
                <w:szCs w:val="21"/>
              </w:rPr>
              <w:br w:type="textWrapping"/>
            </w:r>
            <w:r>
              <w:rPr>
                <w:rFonts w:hint="eastAsia" w:ascii="宋体" w:hAnsi="宋体" w:cs="宋体"/>
                <w:sz w:val="21"/>
                <w:szCs w:val="21"/>
              </w:rPr>
              <w:t>部门管理</w:t>
            </w:r>
            <w:r>
              <w:rPr>
                <w:rFonts w:hint="eastAsia" w:ascii="宋体" w:hAnsi="宋体" w:cs="宋体"/>
                <w:sz w:val="21"/>
                <w:szCs w:val="21"/>
              </w:rPr>
              <w:br w:type="textWrapping"/>
            </w:r>
            <w:r>
              <w:rPr>
                <w:rFonts w:hint="eastAsia" w:ascii="宋体" w:hAnsi="宋体" w:cs="宋体"/>
                <w:sz w:val="21"/>
                <w:szCs w:val="21"/>
              </w:rPr>
              <w:t>支持新增、修改、删除、搜索部门。</w:t>
            </w:r>
            <w:r>
              <w:rPr>
                <w:rFonts w:hint="eastAsia" w:ascii="宋体" w:hAnsi="宋体" w:cs="宋体"/>
                <w:sz w:val="21"/>
                <w:szCs w:val="21"/>
              </w:rPr>
              <w:br w:type="textWrapping"/>
            </w:r>
            <w:r>
              <w:rPr>
                <w:rFonts w:hint="eastAsia" w:ascii="宋体" w:hAnsi="宋体" w:cs="宋体"/>
                <w:sz w:val="21"/>
                <w:szCs w:val="21"/>
              </w:rPr>
              <w:t>岗位管理</w:t>
            </w:r>
            <w:r>
              <w:rPr>
                <w:rFonts w:hint="eastAsia" w:ascii="宋体" w:hAnsi="宋体" w:cs="宋体"/>
                <w:sz w:val="21"/>
                <w:szCs w:val="21"/>
              </w:rPr>
              <w:br w:type="textWrapping"/>
            </w:r>
            <w:r>
              <w:rPr>
                <w:rFonts w:hint="eastAsia" w:ascii="宋体" w:hAnsi="宋体" w:cs="宋体"/>
                <w:sz w:val="21"/>
                <w:szCs w:val="21"/>
              </w:rPr>
              <w:t>支持新增、修改、删除、导出岗位信息、搜索岗位信息。</w:t>
            </w:r>
            <w:r>
              <w:rPr>
                <w:rFonts w:hint="eastAsia" w:ascii="宋体" w:hAnsi="宋体" w:cs="宋体"/>
                <w:sz w:val="21"/>
                <w:szCs w:val="21"/>
              </w:rPr>
              <w:br w:type="textWrapping"/>
            </w:r>
            <w:r>
              <w:rPr>
                <w:rFonts w:hint="eastAsia" w:ascii="宋体" w:hAnsi="宋体" w:cs="宋体"/>
                <w:sz w:val="21"/>
                <w:szCs w:val="21"/>
              </w:rPr>
              <w:t>20.角色管理</w:t>
            </w:r>
            <w:r>
              <w:rPr>
                <w:rFonts w:hint="eastAsia" w:ascii="宋体" w:hAnsi="宋体" w:cs="宋体"/>
                <w:sz w:val="21"/>
                <w:szCs w:val="21"/>
              </w:rPr>
              <w:br w:type="textWrapping"/>
            </w:r>
            <w:r>
              <w:rPr>
                <w:rFonts w:hint="eastAsia" w:ascii="宋体" w:hAnsi="宋体" w:cs="宋体"/>
                <w:sz w:val="21"/>
                <w:szCs w:val="21"/>
              </w:rPr>
              <w:t>系统支持根据功能模块分配账户权限，不同账户可以操作不同的功能模块；支持根据操作类型分配账户权限，查看，编辑，删除，设备操作可单独授权</w:t>
            </w:r>
            <w:r>
              <w:rPr>
                <w:rFonts w:hint="eastAsia" w:ascii="宋体" w:hAnsi="宋体" w:cs="宋体"/>
                <w:sz w:val="21"/>
                <w:szCs w:val="21"/>
              </w:rPr>
              <w:br w:type="textWrapping"/>
            </w:r>
            <w:r>
              <w:rPr>
                <w:rFonts w:hint="eastAsia" w:ascii="宋体" w:hAnsi="宋体" w:cs="宋体"/>
                <w:sz w:val="21"/>
                <w:szCs w:val="21"/>
              </w:rPr>
              <w:t>21.菜单管理</w:t>
            </w:r>
            <w:r>
              <w:rPr>
                <w:rFonts w:hint="eastAsia" w:ascii="宋体" w:hAnsi="宋体" w:cs="宋体"/>
                <w:sz w:val="21"/>
                <w:szCs w:val="21"/>
              </w:rPr>
              <w:br w:type="textWrapping"/>
            </w:r>
            <w:r>
              <w:rPr>
                <w:rFonts w:hint="eastAsia" w:ascii="宋体" w:hAnsi="宋体" w:cs="宋体"/>
                <w:sz w:val="21"/>
                <w:szCs w:val="21"/>
              </w:rPr>
              <w:t>支持用户根据需求自定义菜单的功能，可自由开关系统功能模块，同时可新增菜单，方便操作使用和实现界面定制化管理。</w:t>
            </w:r>
            <w:r>
              <w:rPr>
                <w:rFonts w:hint="eastAsia" w:ascii="宋体" w:hAnsi="宋体" w:cs="宋体"/>
                <w:sz w:val="21"/>
                <w:szCs w:val="21"/>
              </w:rPr>
              <w:br w:type="textWrapping"/>
            </w:r>
            <w:r>
              <w:rPr>
                <w:rFonts w:hint="eastAsia" w:ascii="宋体" w:hAnsi="宋体" w:cs="宋体"/>
                <w:sz w:val="21"/>
                <w:szCs w:val="21"/>
              </w:rPr>
              <w:t>22.字典管理</w:t>
            </w:r>
            <w:r>
              <w:rPr>
                <w:rFonts w:hint="eastAsia" w:ascii="宋体" w:hAnsi="宋体" w:cs="宋体"/>
                <w:sz w:val="21"/>
                <w:szCs w:val="21"/>
              </w:rPr>
              <w:br w:type="textWrapping"/>
            </w:r>
            <w:r>
              <w:rPr>
                <w:rFonts w:hint="eastAsia" w:ascii="宋体" w:hAnsi="宋体" w:cs="宋体"/>
                <w:sz w:val="21"/>
                <w:szCs w:val="21"/>
              </w:rPr>
              <w:t>支持数据字典用于维护档案管理系统中著录项经常使用的字典数据，系统提供的数据字典包含：用户资料、任务状态、公告通告状态及类型、档案管理及系统设置信息等同时显示对应名称的类型、状态、备注、创建时间等，同时可对所选项进行修改以及删除。</w:t>
            </w:r>
            <w:r>
              <w:rPr>
                <w:rFonts w:hint="eastAsia" w:ascii="宋体" w:hAnsi="宋体" w:cs="宋体"/>
                <w:sz w:val="21"/>
                <w:szCs w:val="21"/>
              </w:rPr>
              <w:br w:type="textWrapping"/>
            </w:r>
            <w:r>
              <w:rPr>
                <w:rFonts w:hint="eastAsia" w:ascii="宋体" w:hAnsi="宋体" w:cs="宋体"/>
                <w:sz w:val="21"/>
                <w:szCs w:val="21"/>
              </w:rPr>
              <w:t>23.参数设置</w:t>
            </w:r>
            <w:r>
              <w:rPr>
                <w:rFonts w:hint="eastAsia" w:ascii="宋体" w:hAnsi="宋体" w:cs="宋体"/>
                <w:sz w:val="21"/>
                <w:szCs w:val="21"/>
              </w:rPr>
              <w:br w:type="textWrapping"/>
            </w:r>
            <w:r>
              <w:rPr>
                <w:rFonts w:hint="eastAsia" w:ascii="宋体" w:hAnsi="宋体" w:cs="宋体"/>
                <w:sz w:val="21"/>
                <w:szCs w:val="21"/>
              </w:rPr>
              <w:t>支持授权人员对系统参数主键进行新增、修改、删除操作，支持数据导出管理，支持清理及刷新系统缓存等。</w:t>
            </w:r>
            <w:r>
              <w:rPr>
                <w:rFonts w:hint="eastAsia" w:ascii="宋体" w:hAnsi="宋体" w:cs="宋体"/>
                <w:sz w:val="21"/>
                <w:szCs w:val="21"/>
              </w:rPr>
              <w:br w:type="textWrapping"/>
            </w:r>
            <w:r>
              <w:rPr>
                <w:rFonts w:hint="eastAsia" w:ascii="宋体" w:hAnsi="宋体" w:cs="宋体"/>
                <w:sz w:val="21"/>
                <w:szCs w:val="21"/>
              </w:rPr>
              <w:t>24.日志管理</w:t>
            </w:r>
            <w:r>
              <w:rPr>
                <w:rFonts w:hint="eastAsia" w:ascii="宋体" w:hAnsi="宋体" w:cs="宋体"/>
                <w:sz w:val="21"/>
                <w:szCs w:val="21"/>
              </w:rPr>
              <w:br w:type="textWrapping"/>
            </w:r>
            <w:r>
              <w:rPr>
                <w:rFonts w:hint="eastAsia" w:ascii="宋体" w:hAnsi="宋体" w:cs="宋体"/>
                <w:sz w:val="21"/>
                <w:szCs w:val="21"/>
              </w:rPr>
              <w:t>支持用户操作及登录信息查看，用户在软件上进行登录和操作都被记录保存，支持管理员在软件上对日志进行浏览以及以表格方式导出日志数据，支持管理员一键重置日志。</w:t>
            </w:r>
            <w:r>
              <w:rPr>
                <w:rFonts w:hint="eastAsia" w:ascii="宋体" w:hAnsi="宋体" w:cs="宋体"/>
                <w:sz w:val="21"/>
                <w:szCs w:val="21"/>
              </w:rPr>
              <w:br w:type="textWrapping"/>
            </w:r>
            <w:r>
              <w:rPr>
                <w:rFonts w:hint="eastAsia" w:ascii="宋体" w:hAnsi="宋体" w:cs="宋体"/>
                <w:sz w:val="21"/>
                <w:szCs w:val="21"/>
              </w:rPr>
              <w:t>25.数据备份</w:t>
            </w:r>
            <w:r>
              <w:rPr>
                <w:rFonts w:hint="eastAsia" w:ascii="宋体" w:hAnsi="宋体" w:cs="宋体"/>
                <w:sz w:val="21"/>
                <w:szCs w:val="21"/>
              </w:rPr>
              <w:br w:type="textWrapping"/>
            </w:r>
            <w:r>
              <w:rPr>
                <w:rFonts w:hint="eastAsia" w:ascii="宋体" w:hAnsi="宋体" w:cs="宋体"/>
                <w:sz w:val="21"/>
                <w:szCs w:val="21"/>
              </w:rPr>
              <w:t>支持创建，手动备份数据库，同时具备数据备份、恢复数据及删除数据等操作。</w:t>
            </w:r>
            <w:r>
              <w:rPr>
                <w:rFonts w:hint="eastAsia" w:ascii="宋体" w:hAnsi="宋体" w:cs="宋体"/>
                <w:sz w:val="21"/>
                <w:szCs w:val="21"/>
              </w:rPr>
              <w:br w:type="textWrapping"/>
            </w:r>
            <w:r>
              <w:rPr>
                <w:rFonts w:hint="eastAsia" w:ascii="宋体" w:hAnsi="宋体" w:cs="宋体"/>
                <w:sz w:val="21"/>
                <w:szCs w:val="21"/>
              </w:rPr>
              <w:t>26.在线用户管理</w:t>
            </w:r>
            <w:r>
              <w:rPr>
                <w:rFonts w:hint="eastAsia" w:ascii="宋体" w:hAnsi="宋体" w:cs="宋体"/>
                <w:sz w:val="21"/>
                <w:szCs w:val="21"/>
              </w:rPr>
              <w:br w:type="textWrapping"/>
            </w:r>
            <w:r>
              <w:rPr>
                <w:rFonts w:hint="eastAsia" w:ascii="宋体" w:hAnsi="宋体" w:cs="宋体"/>
                <w:sz w:val="21"/>
                <w:szCs w:val="21"/>
              </w:rPr>
              <w:t>系统支持在线用户管理功能，管理员可以在系统上查看当前登录用户的详细信息，包括用户序号、会话编号、所属部门名称、主机IP地址、登录地点、使用的浏览器、操作系统以及登录时间等。同时，针对在线用户，系统提供强制退出功能，管理员可轻松完成用户管理。此外，系统支持根据登录地址、用户名称等关键信息进行筛选和查找，方便管理员进行用户管理。</w:t>
            </w:r>
            <w:r>
              <w:rPr>
                <w:rFonts w:hint="eastAsia" w:ascii="宋体" w:hAnsi="宋体" w:cs="宋体"/>
                <w:sz w:val="21"/>
                <w:szCs w:val="21"/>
              </w:rPr>
              <w:br w:type="textWrapping"/>
            </w:r>
            <w:r>
              <w:rPr>
                <w:rFonts w:hint="eastAsia" w:ascii="宋体" w:hAnsi="宋体" w:cs="宋体"/>
                <w:sz w:val="21"/>
                <w:szCs w:val="21"/>
              </w:rPr>
              <w:t>27.服务数据监控</w:t>
            </w:r>
            <w:r>
              <w:rPr>
                <w:rFonts w:hint="eastAsia" w:ascii="宋体" w:hAnsi="宋体" w:cs="宋体"/>
                <w:sz w:val="21"/>
                <w:szCs w:val="21"/>
              </w:rPr>
              <w:br w:type="textWrapping"/>
            </w:r>
            <w:r>
              <w:rPr>
                <w:rFonts w:hint="eastAsia" w:ascii="宋体" w:hAnsi="宋体" w:cs="宋体"/>
                <w:sz w:val="21"/>
                <w:szCs w:val="21"/>
              </w:rPr>
              <w:t>支持全天候服务监控功能，提供服务器数据总览界面，可实时监控CPU、内存、硬盘等关键资源的占用百分比和详细信息。用户可以轻松查看服务器的操作系统、系统架构、IP地址、名称等基本信息。此外，系统还支持查看Java虚拟机信息和Java应用程序的详细信息，包括Java名称、版本、启动时间、运行时长、安装路径和项目路径等。系统的服务监控功能可帮助用户及时发现和解决服务器资源使用问题，确保应用程序的高可用性和稳定性。</w:t>
            </w:r>
            <w:r>
              <w:rPr>
                <w:rFonts w:hint="eastAsia" w:ascii="宋体" w:hAnsi="宋体" w:cs="宋体"/>
                <w:sz w:val="21"/>
                <w:szCs w:val="21"/>
              </w:rPr>
              <w:br w:type="textWrapping"/>
            </w:r>
            <w:r>
              <w:rPr>
                <w:rFonts w:hint="eastAsia" w:ascii="宋体" w:hAnsi="宋体" w:cs="宋体"/>
                <w:sz w:val="21"/>
                <w:szCs w:val="21"/>
              </w:rPr>
              <w:t>28.数据接口</w:t>
            </w:r>
            <w:r>
              <w:rPr>
                <w:rFonts w:hint="eastAsia" w:ascii="宋体" w:hAnsi="宋体" w:cs="宋体"/>
                <w:sz w:val="21"/>
                <w:szCs w:val="21"/>
              </w:rPr>
              <w:br w:type="textWrapping"/>
            </w:r>
            <w:r>
              <w:rPr>
                <w:rFonts w:hint="eastAsia" w:ascii="宋体" w:hAnsi="宋体" w:cs="宋体"/>
                <w:sz w:val="21"/>
                <w:szCs w:val="21"/>
              </w:rPr>
              <w:t>系统提供接口对接功能，包含档案借阅历史、档案库存管理、档案扫描件存放、档案最新状态、档案模版打印、档案管理、档案统计报表、电子档案挂接、sms信息、历史数据信息、库房信息、视频Box信息、设备事件信息、设备信息、设备型号信息、档案存储设备列信息、档案存储设备区信息、档案存储设备操作、档案存储设备环控管理、档案存储设备通知管理、字典数据管理、字典类型管理、系统管理等。具备整合不同系统间的数据和功能。同时，软件支持自动化代码生成。</w:t>
            </w:r>
          </w:p>
        </w:tc>
      </w:tr>
      <w:tr w14:paraId="0E081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24490DD2">
            <w:pPr>
              <w:snapToGrid w:val="0"/>
              <w:spacing w:line="360" w:lineRule="auto"/>
              <w:jc w:val="center"/>
              <w:rPr>
                <w:rFonts w:ascii="宋体" w:hAnsi="宋体" w:cs="宋体"/>
                <w:szCs w:val="21"/>
              </w:rPr>
            </w:pPr>
            <w:r>
              <w:rPr>
                <w:rFonts w:hint="eastAsia" w:ascii="宋体" w:hAnsi="宋体" w:cs="宋体"/>
                <w:szCs w:val="21"/>
              </w:rPr>
              <w:t>2</w:t>
            </w:r>
          </w:p>
        </w:tc>
        <w:tc>
          <w:tcPr>
            <w:tcW w:w="1197" w:type="dxa"/>
            <w:vAlign w:val="center"/>
          </w:tcPr>
          <w:p w14:paraId="5D39F9FB">
            <w:pPr>
              <w:widowControl/>
              <w:spacing w:line="360" w:lineRule="auto"/>
              <w:jc w:val="center"/>
              <w:textAlignment w:val="center"/>
              <w:rPr>
                <w:rFonts w:ascii="宋体" w:hAnsi="宋体" w:cs="宋体"/>
                <w:szCs w:val="21"/>
              </w:rPr>
            </w:pPr>
            <w:r>
              <w:rPr>
                <w:rFonts w:hint="eastAsia" w:ascii="宋体" w:hAnsi="宋体" w:cs="宋体"/>
                <w:kern w:val="0"/>
                <w:szCs w:val="21"/>
              </w:rPr>
              <w:t>智能人员行为识别系统</w:t>
            </w:r>
          </w:p>
        </w:tc>
        <w:tc>
          <w:tcPr>
            <w:tcW w:w="1173" w:type="dxa"/>
            <w:vAlign w:val="center"/>
          </w:tcPr>
          <w:p w14:paraId="70973495">
            <w:pPr>
              <w:spacing w:line="360" w:lineRule="auto"/>
              <w:jc w:val="center"/>
              <w:rPr>
                <w:rFonts w:ascii="宋体" w:hAnsi="宋体" w:cs="宋体"/>
                <w:szCs w:val="21"/>
              </w:rPr>
            </w:pPr>
            <w:r>
              <w:rPr>
                <w:rFonts w:hint="eastAsia" w:ascii="宋体" w:hAnsi="宋体" w:cs="宋体"/>
                <w:szCs w:val="21"/>
              </w:rPr>
              <w:t>1套</w:t>
            </w:r>
          </w:p>
        </w:tc>
        <w:tc>
          <w:tcPr>
            <w:tcW w:w="5837" w:type="dxa"/>
            <w:vAlign w:val="center"/>
          </w:tcPr>
          <w:p w14:paraId="696AC152">
            <w:pPr>
              <w:pStyle w:val="122"/>
              <w:spacing w:line="360" w:lineRule="auto"/>
              <w:rPr>
                <w:rFonts w:ascii="宋体" w:hAnsi="宋体" w:cs="宋体"/>
                <w:sz w:val="21"/>
                <w:szCs w:val="21"/>
              </w:rPr>
            </w:pPr>
            <w:r>
              <w:rPr>
                <w:rFonts w:hint="eastAsia" w:ascii="宋体" w:hAnsi="宋体" w:cs="宋体"/>
                <w:sz w:val="21"/>
                <w:szCs w:val="21"/>
              </w:rPr>
              <w:t>人员行为识别系统识别可以绑定普通摄像头，用户可以根据需要灵活设置报警类型（人形、烟火等）。通过直观的区域和时间段筛选条件，用户可以迅速查找到特定的报警信息。每个报警信息都包括报警时间、报警的具体内容、报警提示以及精确到摄像头位置的报警截图等。使得用户可以快速了解报警详情并采取相应的措施。</w:t>
            </w:r>
            <w:r>
              <w:rPr>
                <w:rFonts w:hint="eastAsia" w:ascii="宋体" w:hAnsi="宋体" w:cs="宋体"/>
                <w:sz w:val="21"/>
                <w:szCs w:val="21"/>
              </w:rPr>
              <w:br w:type="textWrapping"/>
            </w:r>
            <w:r>
              <w:rPr>
                <w:rFonts w:hint="eastAsia" w:ascii="宋体" w:hAnsi="宋体" w:cs="宋体"/>
                <w:sz w:val="21"/>
                <w:szCs w:val="21"/>
              </w:rPr>
              <w:t>功能：</w:t>
            </w:r>
            <w:r>
              <w:rPr>
                <w:rFonts w:hint="eastAsia" w:ascii="宋体" w:hAnsi="宋体" w:cs="宋体"/>
                <w:sz w:val="21"/>
                <w:szCs w:val="21"/>
              </w:rPr>
              <w:br w:type="textWrapping"/>
            </w:r>
            <w:r>
              <w:rPr>
                <w:rFonts w:hint="eastAsia" w:ascii="宋体" w:hAnsi="宋体" w:cs="宋体"/>
                <w:sz w:val="21"/>
                <w:szCs w:val="21"/>
              </w:rPr>
              <w:t>1.具备摄像头采集图像信息功能。</w:t>
            </w:r>
            <w:r>
              <w:rPr>
                <w:rFonts w:hint="eastAsia" w:ascii="宋体" w:hAnsi="宋体" w:cs="宋体"/>
                <w:sz w:val="21"/>
                <w:szCs w:val="21"/>
              </w:rPr>
              <w:br w:type="textWrapping"/>
            </w:r>
            <w:r>
              <w:rPr>
                <w:rFonts w:hint="eastAsia" w:ascii="宋体" w:hAnsi="宋体" w:cs="宋体"/>
                <w:sz w:val="21"/>
                <w:szCs w:val="21"/>
              </w:rPr>
              <w:t>2.具备智能人员行为识别功能，识别人员抽烟，人员非法侵入功能。</w:t>
            </w:r>
            <w:r>
              <w:rPr>
                <w:rFonts w:hint="eastAsia" w:ascii="宋体" w:hAnsi="宋体" w:cs="宋体"/>
                <w:sz w:val="21"/>
                <w:szCs w:val="21"/>
              </w:rPr>
              <w:br w:type="textWrapping"/>
            </w:r>
            <w:r>
              <w:rPr>
                <w:rFonts w:hint="eastAsia" w:ascii="宋体" w:hAnsi="宋体" w:cs="宋体"/>
                <w:sz w:val="21"/>
                <w:szCs w:val="21"/>
              </w:rPr>
              <w:t>3.具备通过摄像头采集人员进入抓拍及捉捕功能。</w:t>
            </w:r>
            <w:r>
              <w:rPr>
                <w:rFonts w:hint="eastAsia" w:ascii="宋体" w:hAnsi="宋体" w:cs="宋体"/>
                <w:sz w:val="21"/>
                <w:szCs w:val="21"/>
              </w:rPr>
              <w:br w:type="textWrapping"/>
            </w:r>
            <w:r>
              <w:rPr>
                <w:rFonts w:hint="eastAsia" w:ascii="宋体" w:hAnsi="宋体" w:cs="宋体"/>
                <w:sz w:val="21"/>
                <w:szCs w:val="21"/>
              </w:rPr>
              <w:t>4.支持多种摄像头，通过智能人员行为识别分析模块连接馆库综合管理系统。</w:t>
            </w:r>
          </w:p>
        </w:tc>
      </w:tr>
      <w:tr w14:paraId="1CFCF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3897E632">
            <w:pPr>
              <w:snapToGrid w:val="0"/>
              <w:spacing w:line="360" w:lineRule="auto"/>
              <w:jc w:val="center"/>
              <w:rPr>
                <w:rFonts w:ascii="宋体" w:hAnsi="宋体" w:cs="宋体"/>
                <w:szCs w:val="21"/>
              </w:rPr>
            </w:pPr>
            <w:r>
              <w:rPr>
                <w:rFonts w:hint="eastAsia" w:ascii="宋体" w:hAnsi="宋体" w:cs="宋体"/>
                <w:szCs w:val="21"/>
              </w:rPr>
              <w:t>3</w:t>
            </w:r>
          </w:p>
        </w:tc>
        <w:tc>
          <w:tcPr>
            <w:tcW w:w="1197" w:type="dxa"/>
            <w:vAlign w:val="center"/>
          </w:tcPr>
          <w:p w14:paraId="24363591">
            <w:pPr>
              <w:widowControl/>
              <w:spacing w:line="360" w:lineRule="auto"/>
              <w:jc w:val="center"/>
              <w:textAlignment w:val="center"/>
              <w:rPr>
                <w:rFonts w:ascii="宋体" w:hAnsi="宋体" w:cs="宋体"/>
                <w:szCs w:val="21"/>
              </w:rPr>
            </w:pPr>
            <w:r>
              <w:rPr>
                <w:rFonts w:hint="eastAsia" w:ascii="宋体" w:hAnsi="宋体" w:cs="宋体"/>
                <w:kern w:val="0"/>
                <w:szCs w:val="21"/>
              </w:rPr>
              <w:t>智慧库房显示系统</w:t>
            </w:r>
          </w:p>
        </w:tc>
        <w:tc>
          <w:tcPr>
            <w:tcW w:w="1173" w:type="dxa"/>
            <w:vAlign w:val="center"/>
          </w:tcPr>
          <w:p w14:paraId="32423BE4">
            <w:pPr>
              <w:spacing w:line="360" w:lineRule="auto"/>
              <w:jc w:val="center"/>
              <w:rPr>
                <w:rFonts w:ascii="宋体" w:hAnsi="宋体" w:cs="宋体"/>
                <w:szCs w:val="21"/>
              </w:rPr>
            </w:pPr>
            <w:r>
              <w:rPr>
                <w:rFonts w:hint="eastAsia" w:ascii="宋体" w:hAnsi="宋体" w:cs="宋体"/>
                <w:szCs w:val="21"/>
              </w:rPr>
              <w:t>1套</w:t>
            </w:r>
          </w:p>
        </w:tc>
        <w:tc>
          <w:tcPr>
            <w:tcW w:w="5837" w:type="dxa"/>
            <w:vAlign w:val="center"/>
          </w:tcPr>
          <w:p w14:paraId="0ED170BD">
            <w:pPr>
              <w:pStyle w:val="122"/>
              <w:spacing w:line="360" w:lineRule="auto"/>
              <w:rPr>
                <w:rFonts w:ascii="宋体" w:hAnsi="宋体" w:cs="宋体"/>
                <w:sz w:val="21"/>
                <w:szCs w:val="21"/>
              </w:rPr>
            </w:pPr>
            <w:r>
              <w:rPr>
                <w:rFonts w:hint="eastAsia" w:ascii="宋体" w:hAnsi="宋体" w:cs="宋体"/>
                <w:sz w:val="21"/>
                <w:szCs w:val="21"/>
              </w:rPr>
              <w:t>1.系统采取BS架构</w:t>
            </w:r>
            <w:r>
              <w:rPr>
                <w:rFonts w:hint="eastAsia" w:ascii="宋体" w:hAnsi="宋体" w:cs="宋体"/>
                <w:sz w:val="21"/>
                <w:szCs w:val="21"/>
              </w:rPr>
              <w:br w:type="textWrapping"/>
            </w:r>
            <w:r>
              <w:rPr>
                <w:rFonts w:hint="eastAsia" w:ascii="宋体" w:hAnsi="宋体" w:cs="宋体"/>
                <w:sz w:val="21"/>
                <w:szCs w:val="21"/>
              </w:rPr>
              <w:t>2.支持系统设备总览查看</w:t>
            </w:r>
            <w:r>
              <w:rPr>
                <w:rFonts w:hint="eastAsia" w:ascii="宋体" w:hAnsi="宋体" w:cs="宋体"/>
                <w:sz w:val="21"/>
                <w:szCs w:val="21"/>
              </w:rPr>
              <w:br w:type="textWrapping"/>
            </w:r>
            <w:r>
              <w:rPr>
                <w:rFonts w:hint="eastAsia" w:ascii="宋体" w:hAnsi="宋体" w:cs="宋体"/>
                <w:sz w:val="21"/>
                <w:szCs w:val="21"/>
              </w:rPr>
              <w:t>3.支持环境数据实时展示</w:t>
            </w:r>
            <w:r>
              <w:rPr>
                <w:rFonts w:hint="eastAsia" w:ascii="宋体" w:hAnsi="宋体" w:cs="宋体"/>
                <w:sz w:val="21"/>
                <w:szCs w:val="21"/>
              </w:rPr>
              <w:br w:type="textWrapping"/>
            </w:r>
            <w:r>
              <w:rPr>
                <w:rFonts w:hint="eastAsia" w:ascii="宋体" w:hAnsi="宋体" w:cs="宋体"/>
                <w:sz w:val="21"/>
                <w:szCs w:val="21"/>
              </w:rPr>
              <w:t>4.支持环境状态历史状态查看</w:t>
            </w:r>
            <w:r>
              <w:rPr>
                <w:rFonts w:hint="eastAsia" w:ascii="宋体" w:hAnsi="宋体" w:cs="宋体"/>
                <w:sz w:val="21"/>
                <w:szCs w:val="21"/>
              </w:rPr>
              <w:br w:type="textWrapping"/>
            </w:r>
            <w:r>
              <w:rPr>
                <w:rFonts w:hint="eastAsia" w:ascii="宋体" w:hAnsi="宋体" w:cs="宋体"/>
                <w:sz w:val="21"/>
                <w:szCs w:val="21"/>
              </w:rPr>
              <w:t>5.支持报警事件实时滚动显示</w:t>
            </w:r>
            <w:r>
              <w:rPr>
                <w:rFonts w:hint="eastAsia" w:ascii="宋体" w:hAnsi="宋体" w:cs="宋体"/>
                <w:sz w:val="21"/>
                <w:szCs w:val="21"/>
              </w:rPr>
              <w:br w:type="textWrapping"/>
            </w:r>
            <w:r>
              <w:rPr>
                <w:rFonts w:hint="eastAsia" w:ascii="宋体" w:hAnsi="宋体" w:cs="宋体"/>
                <w:sz w:val="21"/>
                <w:szCs w:val="21"/>
              </w:rPr>
              <w:t>6.支持电子地图，点击设备可查看运行状态</w:t>
            </w:r>
          </w:p>
          <w:p w14:paraId="4ECB1BC8">
            <w:pPr>
              <w:pStyle w:val="122"/>
              <w:spacing w:line="360" w:lineRule="auto"/>
              <w:rPr>
                <w:rFonts w:ascii="宋体" w:hAnsi="宋体" w:cs="宋体"/>
                <w:sz w:val="21"/>
                <w:szCs w:val="21"/>
              </w:rPr>
            </w:pPr>
            <w:r>
              <w:rPr>
                <w:rFonts w:hint="eastAsia" w:ascii="宋体" w:hAnsi="宋体" w:cs="宋体"/>
                <w:sz w:val="21"/>
                <w:szCs w:val="21"/>
              </w:rPr>
              <w:t>7.显示温湿度、PM2.5、PM10、甲醛、TVOC、人员入侵、漏水、摄像头等实时数值及历史数据分析图。</w:t>
            </w:r>
          </w:p>
        </w:tc>
      </w:tr>
      <w:tr w14:paraId="4F17F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13BF702A">
            <w:pPr>
              <w:snapToGrid w:val="0"/>
              <w:spacing w:line="360" w:lineRule="auto"/>
              <w:jc w:val="center"/>
              <w:rPr>
                <w:rFonts w:ascii="宋体" w:hAnsi="宋体" w:cs="宋体"/>
                <w:szCs w:val="21"/>
              </w:rPr>
            </w:pPr>
            <w:r>
              <w:rPr>
                <w:rFonts w:hint="eastAsia" w:ascii="宋体" w:hAnsi="宋体" w:cs="宋体"/>
                <w:szCs w:val="21"/>
              </w:rPr>
              <w:t>4</w:t>
            </w:r>
          </w:p>
        </w:tc>
        <w:tc>
          <w:tcPr>
            <w:tcW w:w="1197" w:type="dxa"/>
            <w:vAlign w:val="center"/>
          </w:tcPr>
          <w:p w14:paraId="41D28AD7">
            <w:pPr>
              <w:widowControl/>
              <w:spacing w:line="360" w:lineRule="auto"/>
              <w:jc w:val="center"/>
              <w:textAlignment w:val="center"/>
              <w:rPr>
                <w:rFonts w:ascii="宋体" w:hAnsi="宋体" w:cs="宋体"/>
                <w:szCs w:val="21"/>
              </w:rPr>
            </w:pPr>
            <w:r>
              <w:rPr>
                <w:rFonts w:hint="eastAsia" w:ascii="宋体" w:hAnsi="宋体" w:cs="宋体"/>
                <w:kern w:val="0"/>
                <w:szCs w:val="21"/>
              </w:rPr>
              <w:t>智慧馆库安防监测系统</w:t>
            </w:r>
          </w:p>
        </w:tc>
        <w:tc>
          <w:tcPr>
            <w:tcW w:w="1173" w:type="dxa"/>
            <w:vAlign w:val="center"/>
          </w:tcPr>
          <w:p w14:paraId="2A1B79F1">
            <w:pPr>
              <w:spacing w:line="360" w:lineRule="auto"/>
              <w:jc w:val="center"/>
              <w:rPr>
                <w:rFonts w:ascii="宋体" w:hAnsi="宋体" w:cs="宋体"/>
                <w:szCs w:val="21"/>
              </w:rPr>
            </w:pPr>
            <w:r>
              <w:rPr>
                <w:rFonts w:hint="eastAsia" w:ascii="宋体" w:hAnsi="宋体" w:cs="宋体"/>
                <w:szCs w:val="21"/>
              </w:rPr>
              <w:t>1套</w:t>
            </w:r>
          </w:p>
        </w:tc>
        <w:tc>
          <w:tcPr>
            <w:tcW w:w="5837" w:type="dxa"/>
            <w:vAlign w:val="center"/>
          </w:tcPr>
          <w:p w14:paraId="2190B6DF">
            <w:pPr>
              <w:pStyle w:val="122"/>
              <w:numPr>
                <w:ilvl w:val="0"/>
                <w:numId w:val="5"/>
              </w:numPr>
              <w:spacing w:line="360" w:lineRule="auto"/>
              <w:rPr>
                <w:rFonts w:ascii="宋体" w:hAnsi="宋体" w:cs="宋体"/>
                <w:sz w:val="21"/>
                <w:szCs w:val="21"/>
              </w:rPr>
            </w:pPr>
            <w:r>
              <w:rPr>
                <w:rFonts w:hint="eastAsia" w:ascii="宋体" w:hAnsi="宋体" w:cs="宋体"/>
                <w:sz w:val="21"/>
                <w:szCs w:val="21"/>
              </w:rPr>
              <w:t>可实现对人员出入情况的管理。</w:t>
            </w:r>
            <w:r>
              <w:rPr>
                <w:rFonts w:hint="eastAsia" w:ascii="宋体" w:hAnsi="宋体" w:cs="宋体"/>
                <w:sz w:val="21"/>
                <w:szCs w:val="21"/>
              </w:rPr>
              <w:br w:type="textWrapping"/>
            </w:r>
            <w:r>
              <w:rPr>
                <w:rFonts w:hint="eastAsia" w:ascii="宋体" w:hAnsi="宋体" w:cs="宋体"/>
                <w:sz w:val="21"/>
                <w:szCs w:val="21"/>
              </w:rPr>
              <w:t>2.通过TCP/IP与门禁系统联接，可实时将门开关情况录入门禁系统。</w:t>
            </w:r>
          </w:p>
          <w:p w14:paraId="697694E7">
            <w:pPr>
              <w:pStyle w:val="122"/>
              <w:spacing w:line="360" w:lineRule="auto"/>
              <w:rPr>
                <w:rFonts w:ascii="宋体" w:hAnsi="宋体" w:cs="宋体"/>
                <w:sz w:val="21"/>
                <w:szCs w:val="21"/>
              </w:rPr>
            </w:pPr>
            <w:r>
              <w:rPr>
                <w:rFonts w:hint="eastAsia" w:ascii="宋体" w:hAnsi="宋体" w:cs="宋体"/>
                <w:sz w:val="21"/>
                <w:szCs w:val="21"/>
              </w:rPr>
              <w:t>3.门禁系统通过TCP/IP与安防平台整合，通过安防平台进行门禁操控等。</w:t>
            </w:r>
          </w:p>
          <w:p w14:paraId="41309589">
            <w:pPr>
              <w:pStyle w:val="122"/>
              <w:spacing w:line="360" w:lineRule="auto"/>
              <w:rPr>
                <w:rFonts w:ascii="宋体" w:hAnsi="宋体" w:cs="宋体"/>
                <w:sz w:val="21"/>
                <w:szCs w:val="21"/>
              </w:rPr>
            </w:pPr>
            <w:r>
              <w:rPr>
                <w:rFonts w:hint="eastAsia" w:ascii="宋体" w:hAnsi="宋体" w:cs="宋体"/>
                <w:sz w:val="21"/>
                <w:szCs w:val="21"/>
              </w:rPr>
              <w:t>4.支持库房环境摄像机直接接入综合管理系统中，无需切换其他监控软件，方便用户查看，且无需安装其他软件即可在实时预览图像，并且可分屏播放实时监控视频(4分屏、9分屏、16分屏)，不依赖外部任何插件，chrome内核浏览器直接播放。</w:t>
            </w:r>
            <w:r>
              <w:rPr>
                <w:rFonts w:hint="eastAsia" w:ascii="宋体" w:hAnsi="宋体" w:cs="宋体"/>
                <w:sz w:val="21"/>
                <w:szCs w:val="21"/>
              </w:rPr>
              <w:br w:type="textWrapping"/>
            </w:r>
            <w:r>
              <w:rPr>
                <w:rFonts w:hint="eastAsia" w:ascii="宋体" w:hAnsi="宋体" w:cs="宋体"/>
                <w:sz w:val="21"/>
                <w:szCs w:val="21"/>
              </w:rPr>
              <w:t>5.将视频监控硬盘录像机嵌入到一体化综合管理软件系统中，用户可在局域网任何地方对机房视频系统进行监控管理。</w:t>
            </w:r>
          </w:p>
          <w:p w14:paraId="0FAC2314">
            <w:pPr>
              <w:pStyle w:val="122"/>
              <w:spacing w:line="360" w:lineRule="auto"/>
              <w:rPr>
                <w:rFonts w:ascii="宋体" w:hAnsi="宋体" w:cs="宋体"/>
                <w:sz w:val="21"/>
                <w:szCs w:val="21"/>
              </w:rPr>
            </w:pPr>
            <w:r>
              <w:rPr>
                <w:rFonts w:hint="eastAsia" w:ascii="宋体" w:hAnsi="宋体" w:cs="宋体"/>
                <w:sz w:val="21"/>
                <w:szCs w:val="21"/>
              </w:rPr>
              <w:t>6.实时监测各防区的报警情况，并可通过安防监控平台实现远程布撤防。</w:t>
            </w:r>
            <w:r>
              <w:rPr>
                <w:rFonts w:hint="eastAsia" w:ascii="宋体" w:hAnsi="宋体" w:cs="宋体"/>
                <w:sz w:val="21"/>
                <w:szCs w:val="21"/>
              </w:rPr>
              <w:br w:type="textWrapping"/>
            </w:r>
            <w:r>
              <w:rPr>
                <w:rFonts w:hint="eastAsia" w:ascii="宋体" w:hAnsi="宋体" w:cs="宋体"/>
                <w:sz w:val="21"/>
                <w:szCs w:val="21"/>
              </w:rPr>
              <w:t>7.一旦人员入侵产生报警，系统将自动切换到相应的报警界面，且发生报警的该项状态会变红色显示，同时产生报警事件进行记录存储并有相应的处理提示，并第一时间发出短信、声光等对外报警。</w:t>
            </w:r>
          </w:p>
        </w:tc>
      </w:tr>
      <w:tr w14:paraId="33EF5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771D6A99">
            <w:pPr>
              <w:snapToGrid w:val="0"/>
              <w:spacing w:line="360" w:lineRule="auto"/>
              <w:jc w:val="center"/>
              <w:rPr>
                <w:rFonts w:ascii="宋体" w:hAnsi="宋体" w:cs="宋体"/>
                <w:szCs w:val="21"/>
              </w:rPr>
            </w:pPr>
            <w:r>
              <w:rPr>
                <w:rFonts w:hint="eastAsia" w:ascii="宋体" w:hAnsi="宋体" w:cs="宋体"/>
                <w:szCs w:val="21"/>
              </w:rPr>
              <w:t>5</w:t>
            </w:r>
          </w:p>
        </w:tc>
        <w:tc>
          <w:tcPr>
            <w:tcW w:w="1197" w:type="dxa"/>
            <w:vAlign w:val="center"/>
          </w:tcPr>
          <w:p w14:paraId="0AB64E66">
            <w:pPr>
              <w:widowControl/>
              <w:spacing w:line="360" w:lineRule="auto"/>
              <w:jc w:val="center"/>
              <w:textAlignment w:val="center"/>
              <w:rPr>
                <w:rFonts w:ascii="宋体" w:hAnsi="宋体" w:cs="宋体"/>
                <w:szCs w:val="21"/>
              </w:rPr>
            </w:pPr>
            <w:r>
              <w:rPr>
                <w:rFonts w:hint="eastAsia" w:ascii="宋体" w:hAnsi="宋体" w:cs="宋体"/>
                <w:kern w:val="0"/>
                <w:szCs w:val="21"/>
              </w:rPr>
              <w:t>智慧馆库环境监测系统</w:t>
            </w:r>
          </w:p>
        </w:tc>
        <w:tc>
          <w:tcPr>
            <w:tcW w:w="1173" w:type="dxa"/>
            <w:vAlign w:val="center"/>
          </w:tcPr>
          <w:p w14:paraId="7859CDEE">
            <w:pPr>
              <w:spacing w:line="360" w:lineRule="auto"/>
              <w:jc w:val="center"/>
              <w:rPr>
                <w:rFonts w:ascii="宋体" w:hAnsi="宋体" w:cs="宋体"/>
                <w:szCs w:val="21"/>
              </w:rPr>
            </w:pPr>
            <w:r>
              <w:rPr>
                <w:rFonts w:hint="eastAsia" w:ascii="宋体" w:hAnsi="宋体" w:cs="宋体"/>
                <w:szCs w:val="21"/>
              </w:rPr>
              <w:t>1套</w:t>
            </w:r>
          </w:p>
        </w:tc>
        <w:tc>
          <w:tcPr>
            <w:tcW w:w="5837" w:type="dxa"/>
            <w:vAlign w:val="center"/>
          </w:tcPr>
          <w:p w14:paraId="429AF786">
            <w:pPr>
              <w:pStyle w:val="122"/>
              <w:spacing w:line="360" w:lineRule="auto"/>
              <w:rPr>
                <w:rFonts w:ascii="宋体" w:hAnsi="宋体" w:cs="宋体"/>
                <w:sz w:val="21"/>
                <w:szCs w:val="21"/>
              </w:rPr>
            </w:pPr>
            <w:r>
              <w:rPr>
                <w:rFonts w:hint="eastAsia" w:ascii="宋体" w:hAnsi="宋体" w:cs="宋体"/>
                <w:sz w:val="21"/>
                <w:szCs w:val="21"/>
              </w:rPr>
              <w:t>1.对空调、温湿度、空气质量采集器、除湿加湿净化机一体机、漏水检测自动感应报警器、驱鼠器等，集中统一监控管理。</w:t>
            </w:r>
            <w:r>
              <w:rPr>
                <w:rFonts w:hint="eastAsia" w:ascii="宋体" w:hAnsi="宋体" w:cs="宋体"/>
                <w:sz w:val="21"/>
                <w:szCs w:val="21"/>
              </w:rPr>
              <w:br w:type="textWrapping"/>
            </w:r>
            <w:r>
              <w:rPr>
                <w:rFonts w:hint="eastAsia" w:ascii="宋体" w:hAnsi="宋体" w:cs="宋体"/>
                <w:sz w:val="21"/>
                <w:szCs w:val="21"/>
              </w:rPr>
              <w:t>2.可通过内网远程浏览、设置系统各项参数，修改后不需重启系统，立刻生效。</w:t>
            </w:r>
            <w:r>
              <w:rPr>
                <w:rFonts w:hint="eastAsia" w:ascii="宋体" w:hAnsi="宋体" w:cs="宋体"/>
                <w:sz w:val="21"/>
                <w:szCs w:val="21"/>
              </w:rPr>
              <w:br w:type="textWrapping"/>
            </w:r>
            <w:r>
              <w:rPr>
                <w:rFonts w:hint="eastAsia" w:ascii="宋体" w:hAnsi="宋体" w:cs="宋体"/>
                <w:sz w:val="21"/>
                <w:szCs w:val="21"/>
              </w:rPr>
              <w:t>3.系统支持在2D/3D电子地图上显示每个设备的运行状态。</w:t>
            </w:r>
            <w:r>
              <w:rPr>
                <w:rFonts w:hint="eastAsia" w:ascii="宋体" w:hAnsi="宋体" w:cs="宋体"/>
                <w:sz w:val="21"/>
                <w:szCs w:val="21"/>
              </w:rPr>
              <w:br w:type="textWrapping"/>
            </w:r>
            <w:r>
              <w:rPr>
                <w:rFonts w:hint="eastAsia" w:ascii="宋体" w:hAnsi="宋体" w:cs="宋体"/>
                <w:sz w:val="21"/>
                <w:szCs w:val="21"/>
              </w:rPr>
              <w:t>4.实时监测档案库房内温湿度值、PM值、甲醛值、TVOC值、漏水等。</w:t>
            </w:r>
            <w:r>
              <w:rPr>
                <w:rFonts w:hint="eastAsia" w:ascii="宋体" w:hAnsi="宋体" w:cs="宋体"/>
                <w:sz w:val="21"/>
                <w:szCs w:val="21"/>
              </w:rPr>
              <w:br w:type="textWrapping"/>
            </w:r>
            <w:r>
              <w:rPr>
                <w:rFonts w:hint="eastAsia" w:ascii="宋体" w:hAnsi="宋体" w:cs="宋体"/>
                <w:sz w:val="21"/>
                <w:szCs w:val="21"/>
              </w:rPr>
              <w:t>5.提供实时查询，数据保存等，接入管理平台。</w:t>
            </w:r>
            <w:r>
              <w:rPr>
                <w:rFonts w:hint="eastAsia" w:ascii="宋体" w:hAnsi="宋体" w:cs="宋体"/>
                <w:sz w:val="21"/>
                <w:szCs w:val="21"/>
              </w:rPr>
              <w:br w:type="textWrapping"/>
            </w:r>
            <w:r>
              <w:rPr>
                <w:rFonts w:hint="eastAsia" w:ascii="宋体" w:hAnsi="宋体" w:cs="宋体"/>
                <w:sz w:val="21"/>
                <w:szCs w:val="21"/>
              </w:rPr>
              <w:t>6.库房温湿度环境管理、后台配置、温湿度设置、空气质量监测、空调、净化消毒加湿除湿一体机、安防监控系统集中监控管理、报表管理等。</w:t>
            </w:r>
          </w:p>
        </w:tc>
      </w:tr>
      <w:tr w14:paraId="4E48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20E725CD">
            <w:pPr>
              <w:snapToGrid w:val="0"/>
              <w:spacing w:line="360" w:lineRule="auto"/>
              <w:jc w:val="center"/>
              <w:rPr>
                <w:rFonts w:ascii="宋体" w:hAnsi="宋体" w:cs="宋体"/>
                <w:szCs w:val="21"/>
              </w:rPr>
            </w:pPr>
            <w:r>
              <w:rPr>
                <w:rFonts w:hint="eastAsia" w:ascii="宋体" w:hAnsi="宋体" w:cs="宋体"/>
                <w:szCs w:val="21"/>
              </w:rPr>
              <w:t>6</w:t>
            </w:r>
          </w:p>
        </w:tc>
        <w:tc>
          <w:tcPr>
            <w:tcW w:w="1197" w:type="dxa"/>
            <w:vAlign w:val="center"/>
          </w:tcPr>
          <w:p w14:paraId="02E81280">
            <w:pPr>
              <w:widowControl/>
              <w:spacing w:line="360" w:lineRule="auto"/>
              <w:jc w:val="center"/>
              <w:textAlignment w:val="center"/>
              <w:rPr>
                <w:rFonts w:ascii="宋体" w:hAnsi="宋体" w:cs="宋体"/>
                <w:szCs w:val="21"/>
              </w:rPr>
            </w:pPr>
            <w:r>
              <w:rPr>
                <w:rFonts w:hint="eastAsia" w:ascii="宋体" w:hAnsi="宋体" w:cs="宋体"/>
                <w:kern w:val="0"/>
                <w:szCs w:val="21"/>
              </w:rPr>
              <w:t>智慧馆库综合报警系统</w:t>
            </w:r>
          </w:p>
        </w:tc>
        <w:tc>
          <w:tcPr>
            <w:tcW w:w="1173" w:type="dxa"/>
            <w:vAlign w:val="center"/>
          </w:tcPr>
          <w:p w14:paraId="074DB687">
            <w:pPr>
              <w:spacing w:line="360" w:lineRule="auto"/>
              <w:jc w:val="center"/>
              <w:rPr>
                <w:rFonts w:ascii="宋体" w:hAnsi="宋体" w:cs="宋体"/>
                <w:szCs w:val="21"/>
              </w:rPr>
            </w:pPr>
            <w:r>
              <w:rPr>
                <w:rFonts w:hint="eastAsia" w:ascii="宋体" w:hAnsi="宋体" w:cs="宋体"/>
                <w:szCs w:val="21"/>
              </w:rPr>
              <w:t>1套</w:t>
            </w:r>
          </w:p>
        </w:tc>
        <w:tc>
          <w:tcPr>
            <w:tcW w:w="5837" w:type="dxa"/>
            <w:vAlign w:val="center"/>
          </w:tcPr>
          <w:p w14:paraId="2AF59411">
            <w:pPr>
              <w:pStyle w:val="122"/>
              <w:numPr>
                <w:ilvl w:val="0"/>
                <w:numId w:val="6"/>
              </w:numPr>
              <w:spacing w:line="360" w:lineRule="auto"/>
              <w:rPr>
                <w:rFonts w:ascii="宋体" w:hAnsi="宋体" w:cs="宋体"/>
                <w:sz w:val="21"/>
                <w:szCs w:val="21"/>
              </w:rPr>
            </w:pPr>
            <w:r>
              <w:rPr>
                <w:rFonts w:hint="eastAsia" w:ascii="宋体" w:hAnsi="宋体" w:cs="宋体"/>
                <w:sz w:val="21"/>
                <w:szCs w:val="21"/>
              </w:rPr>
              <w:t>报警设置：可对声光报警、人体感应、烟雾感应、水浸感应、断电感应进行报警时间段设置。</w:t>
            </w:r>
            <w:r>
              <w:rPr>
                <w:rFonts w:hint="eastAsia" w:ascii="宋体" w:hAnsi="宋体" w:cs="宋体"/>
                <w:sz w:val="21"/>
                <w:szCs w:val="21"/>
              </w:rPr>
              <w:br w:type="textWrapping"/>
            </w:r>
            <w:r>
              <w:rPr>
                <w:rFonts w:hint="eastAsia" w:ascii="宋体" w:hAnsi="宋体" w:cs="宋体"/>
                <w:sz w:val="21"/>
                <w:szCs w:val="21"/>
              </w:rPr>
              <w:t>2.报警设备：可添加报警设备，报警设备信息包括设备编号、设备型号、设备状态、设备名称、所在位置、主机号、地址码、设备IP、网络端口等信息，报警可设置报警阀值。</w:t>
            </w:r>
            <w:r>
              <w:rPr>
                <w:rFonts w:hint="eastAsia" w:ascii="宋体" w:hAnsi="宋体" w:cs="宋体"/>
                <w:sz w:val="21"/>
                <w:szCs w:val="21"/>
              </w:rPr>
              <w:br w:type="textWrapping"/>
            </w:r>
            <w:r>
              <w:rPr>
                <w:rFonts w:hint="eastAsia" w:ascii="宋体" w:hAnsi="宋体" w:cs="宋体"/>
                <w:sz w:val="21"/>
                <w:szCs w:val="21"/>
              </w:rPr>
              <w:t>3.AI模型：具备AI报警总览功能，具备AI报警推送设置功能。</w:t>
            </w:r>
            <w:r>
              <w:rPr>
                <w:rFonts w:hint="eastAsia" w:ascii="宋体" w:hAnsi="宋体" w:cs="宋体"/>
                <w:sz w:val="21"/>
                <w:szCs w:val="21"/>
              </w:rPr>
              <w:br w:type="textWrapping"/>
            </w:r>
            <w:r>
              <w:rPr>
                <w:rFonts w:hint="eastAsia" w:ascii="宋体" w:hAnsi="宋体" w:cs="宋体"/>
                <w:sz w:val="21"/>
                <w:szCs w:val="21"/>
              </w:rPr>
              <w:t>4.查看报警信息：可通过直观的区域可时间段筛选条件，用户可以迅速查到特定的报警信息，报警信息包括报警时间、报警内容、报警提示以及摄像头位置的报警截图等。</w:t>
            </w:r>
          </w:p>
          <w:p w14:paraId="469085BB">
            <w:pPr>
              <w:pStyle w:val="122"/>
              <w:spacing w:line="360" w:lineRule="auto"/>
              <w:rPr>
                <w:rFonts w:ascii="宋体" w:hAnsi="宋体" w:cs="宋体"/>
                <w:sz w:val="21"/>
                <w:szCs w:val="21"/>
              </w:rPr>
            </w:pPr>
            <w:r>
              <w:rPr>
                <w:rFonts w:hint="eastAsia" w:ascii="宋体" w:hAnsi="宋体" w:cs="宋体"/>
                <w:sz w:val="21"/>
                <w:szCs w:val="21"/>
              </w:rPr>
              <w:t>5.可查看设备报警信息，包括设备名称、事件时间、实际类型、时间内容、所在库房。</w:t>
            </w:r>
            <w:r>
              <w:rPr>
                <w:rFonts w:hint="eastAsia" w:ascii="宋体" w:hAnsi="宋体" w:cs="宋体"/>
                <w:sz w:val="21"/>
                <w:szCs w:val="21"/>
              </w:rPr>
              <w:br w:type="textWrapping"/>
            </w:r>
            <w:r>
              <w:rPr>
                <w:rFonts w:hint="eastAsia" w:ascii="宋体" w:hAnsi="宋体" w:cs="宋体"/>
                <w:sz w:val="21"/>
                <w:szCs w:val="21"/>
              </w:rPr>
              <w:t>6.接收到温湿度、烟雾、人员入侵、水浸报警信号后，可以进行短信、声光等报警。</w:t>
            </w:r>
          </w:p>
        </w:tc>
      </w:tr>
      <w:tr w14:paraId="3F261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004DB71C">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7</w:t>
            </w:r>
          </w:p>
        </w:tc>
        <w:tc>
          <w:tcPr>
            <w:tcW w:w="1197" w:type="dxa"/>
            <w:vAlign w:val="center"/>
          </w:tcPr>
          <w:p w14:paraId="4B614D5C">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智能档案存储设备</w:t>
            </w:r>
          </w:p>
        </w:tc>
        <w:tc>
          <w:tcPr>
            <w:tcW w:w="1173" w:type="dxa"/>
            <w:vAlign w:val="center"/>
          </w:tcPr>
          <w:p w14:paraId="5A378C36">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577.5㎡</w:t>
            </w:r>
          </w:p>
        </w:tc>
        <w:tc>
          <w:tcPr>
            <w:tcW w:w="5837" w:type="dxa"/>
            <w:vAlign w:val="center"/>
          </w:tcPr>
          <w:p w14:paraId="6C2D0953">
            <w:pPr>
              <w:pStyle w:val="122"/>
              <w:tabs>
                <w:tab w:val="left" w:pos="4079"/>
              </w:tabs>
              <w:spacing w:line="360" w:lineRule="auto"/>
              <w:rPr>
                <w:rFonts w:ascii="宋体" w:hAnsi="宋体" w:cs="宋体"/>
                <w:sz w:val="21"/>
                <w:szCs w:val="21"/>
              </w:rPr>
            </w:pPr>
            <w:r>
              <w:rPr>
                <w:rFonts w:hint="eastAsia" w:ascii="宋体" w:hAnsi="宋体" w:cs="宋体"/>
                <w:sz w:val="21"/>
                <w:szCs w:val="21"/>
              </w:rPr>
              <w:t>根据库房面积可设计为3层双柱双面智能档案存储设备；(立柱按六层标准</w:t>
            </w:r>
            <w:r>
              <w:rPr>
                <w:rFonts w:hint="eastAsia" w:ascii="宋体" w:hAnsi="宋体" w:cs="宋体"/>
                <w:sz w:val="21"/>
                <w:szCs w:val="21"/>
                <w:lang w:val="en-US" w:eastAsia="zh-CN"/>
              </w:rPr>
              <w:t>高度制作</w:t>
            </w:r>
            <w:r>
              <w:rPr>
                <w:rFonts w:hint="eastAsia" w:ascii="宋体" w:hAnsi="宋体" w:cs="宋体"/>
                <w:sz w:val="21"/>
                <w:szCs w:val="21"/>
              </w:rPr>
              <w:t>)</w:t>
            </w:r>
          </w:p>
          <w:p w14:paraId="4EFD66FB">
            <w:pPr>
              <w:pStyle w:val="122"/>
              <w:tabs>
                <w:tab w:val="left" w:pos="4079"/>
              </w:tabs>
              <w:spacing w:line="360" w:lineRule="auto"/>
              <w:rPr>
                <w:rFonts w:ascii="宋体" w:hAnsi="宋体" w:cs="宋体"/>
                <w:sz w:val="21"/>
                <w:szCs w:val="21"/>
              </w:rPr>
            </w:pPr>
            <w:r>
              <w:rPr>
                <w:rFonts w:hint="eastAsia" w:ascii="宋体" w:hAnsi="宋体" w:cs="宋体"/>
                <w:sz w:val="21"/>
                <w:szCs w:val="21"/>
              </w:rPr>
              <w:t>重要声明:因楼层整层设计总承重为400公斤×210平方=84000公斤(84吨)。楼层承量以上所有设备及档案不能超标，具体技术参数详见</w:t>
            </w:r>
            <w:r>
              <w:rPr>
                <w:rFonts w:hint="eastAsia" w:ascii="宋体" w:hAnsi="宋体" w:cs="宋体"/>
                <w:b/>
                <w:bCs w:val="0"/>
                <w:sz w:val="21"/>
                <w:szCs w:val="21"/>
              </w:rPr>
              <w:t>附件1</w:t>
            </w:r>
            <w:r>
              <w:rPr>
                <w:rFonts w:hint="eastAsia" w:ascii="宋体" w:hAnsi="宋体" w:cs="宋体"/>
                <w:sz w:val="21"/>
                <w:szCs w:val="21"/>
              </w:rPr>
              <w:t>。</w:t>
            </w:r>
          </w:p>
        </w:tc>
      </w:tr>
      <w:tr w14:paraId="72AAE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74DD898C">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8</w:t>
            </w:r>
          </w:p>
        </w:tc>
        <w:tc>
          <w:tcPr>
            <w:tcW w:w="1197" w:type="dxa"/>
            <w:vAlign w:val="center"/>
          </w:tcPr>
          <w:p w14:paraId="0A569B1E">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实物档案室智慧消防灭火控制系统</w:t>
            </w:r>
          </w:p>
        </w:tc>
        <w:tc>
          <w:tcPr>
            <w:tcW w:w="1173" w:type="dxa"/>
            <w:vAlign w:val="center"/>
          </w:tcPr>
          <w:p w14:paraId="2D8D9463">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1批</w:t>
            </w:r>
          </w:p>
        </w:tc>
        <w:tc>
          <w:tcPr>
            <w:tcW w:w="5837" w:type="dxa"/>
            <w:vAlign w:val="center"/>
          </w:tcPr>
          <w:p w14:paraId="2AA9CE7D">
            <w:pPr>
              <w:pStyle w:val="122"/>
              <w:tabs>
                <w:tab w:val="left" w:pos="4079"/>
              </w:tabs>
              <w:spacing w:line="360" w:lineRule="auto"/>
              <w:rPr>
                <w:rFonts w:ascii="宋体" w:hAnsi="宋体" w:cs="宋体"/>
                <w:sz w:val="21"/>
                <w:szCs w:val="21"/>
              </w:rPr>
            </w:pPr>
            <w:r>
              <w:rPr>
                <w:rFonts w:hint="eastAsia" w:ascii="宋体" w:hAnsi="宋体" w:cs="宋体"/>
                <w:sz w:val="21"/>
                <w:szCs w:val="21"/>
              </w:rPr>
              <w:t>150L柜式七氟丙烷气体灭火装置（含七氟丙烷灭火剂）5套、机械型泄压口2套、点型光电感烟探测器9只、点型感温探测器16只、声光报警器4只、紧急启停按钮2只、放气指示灯2只、气体灭火控制器1台、输入输出模块2个、稳压电源箱1台。</w:t>
            </w:r>
          </w:p>
          <w:tbl>
            <w:tblPr>
              <w:tblStyle w:val="46"/>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938"/>
            </w:tblGrid>
            <w:tr w14:paraId="3A15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1C1B55ED">
                  <w:pPr>
                    <w:widowControl/>
                    <w:autoSpaceDE w:val="0"/>
                    <w:spacing w:line="360" w:lineRule="auto"/>
                    <w:jc w:val="center"/>
                    <w:textAlignment w:val="center"/>
                    <w:rPr>
                      <w:rFonts w:ascii="宋体" w:hAnsi="宋体" w:cs="宋体"/>
                      <w:b/>
                      <w:bCs/>
                      <w:kern w:val="0"/>
                      <w:szCs w:val="21"/>
                    </w:rPr>
                  </w:pPr>
                </w:p>
                <w:p w14:paraId="331DBB2F">
                  <w:pPr>
                    <w:widowControl/>
                    <w:autoSpaceDE w:val="0"/>
                    <w:spacing w:line="360" w:lineRule="auto"/>
                    <w:jc w:val="center"/>
                    <w:textAlignment w:val="center"/>
                    <w:rPr>
                      <w:rFonts w:ascii="宋体" w:hAnsi="宋体" w:cs="宋体"/>
                      <w:b/>
                      <w:bCs/>
                      <w:kern w:val="0"/>
                      <w:szCs w:val="21"/>
                    </w:rPr>
                  </w:pPr>
                  <w:r>
                    <w:rPr>
                      <w:rFonts w:hint="eastAsia" w:ascii="宋体" w:hAnsi="宋体" w:cs="宋体"/>
                      <w:b/>
                      <w:bCs/>
                      <w:kern w:val="0"/>
                      <w:szCs w:val="21"/>
                    </w:rPr>
                    <w:t>150L柜式七氟丙烷气体灭火装置</w:t>
                  </w:r>
                </w:p>
              </w:tc>
              <w:tc>
                <w:tcPr>
                  <w:tcW w:w="3653" w:type="pct"/>
                  <w:tcBorders>
                    <w:top w:val="single" w:color="auto" w:sz="4" w:space="0"/>
                    <w:left w:val="single" w:color="auto" w:sz="4" w:space="0"/>
                    <w:bottom w:val="single" w:color="auto" w:sz="4" w:space="0"/>
                    <w:right w:val="single" w:color="auto" w:sz="4" w:space="0"/>
                  </w:tcBorders>
                  <w:noWrap/>
                  <w:vAlign w:val="center"/>
                </w:tcPr>
                <w:p w14:paraId="3327B9C3">
                  <w:pPr>
                    <w:widowControl/>
                    <w:autoSpaceDE w:val="0"/>
                    <w:spacing w:line="360" w:lineRule="auto"/>
                    <w:textAlignment w:val="center"/>
                    <w:rPr>
                      <w:rFonts w:ascii="宋体" w:hAnsi="宋体" w:cs="宋体"/>
                      <w:szCs w:val="21"/>
                    </w:rPr>
                  </w:pPr>
                  <w:r>
                    <w:rPr>
                      <w:rFonts w:hint="eastAsia" w:ascii="宋体" w:hAnsi="宋体" w:cs="宋体"/>
                      <w:kern w:val="0"/>
                      <w:szCs w:val="21"/>
                    </w:rPr>
                    <w:t>1.外型尺寸：580×560×1880mm（±1%）</w:t>
                  </w:r>
                </w:p>
                <w:p w14:paraId="7667E4B2">
                  <w:pPr>
                    <w:widowControl/>
                    <w:autoSpaceDE w:val="0"/>
                    <w:spacing w:line="360" w:lineRule="auto"/>
                    <w:textAlignment w:val="center"/>
                    <w:rPr>
                      <w:rFonts w:ascii="宋体" w:hAnsi="宋体" w:cs="宋体"/>
                      <w:kern w:val="0"/>
                      <w:szCs w:val="21"/>
                    </w:rPr>
                  </w:pPr>
                  <w:r>
                    <w:rPr>
                      <w:rFonts w:hint="eastAsia" w:ascii="宋体" w:hAnsi="宋体" w:cs="宋体"/>
                      <w:kern w:val="0"/>
                      <w:szCs w:val="21"/>
                    </w:rPr>
                    <w:t>2.公称工作压力：4.2MPa；</w:t>
                  </w:r>
                </w:p>
                <w:p w14:paraId="4BC13795">
                  <w:pPr>
                    <w:widowControl/>
                    <w:autoSpaceDE w:val="0"/>
                    <w:spacing w:line="360" w:lineRule="auto"/>
                    <w:textAlignment w:val="center"/>
                    <w:rPr>
                      <w:rFonts w:ascii="宋体" w:hAnsi="宋体" w:cs="宋体"/>
                      <w:kern w:val="0"/>
                      <w:szCs w:val="21"/>
                    </w:rPr>
                  </w:pPr>
                  <w:r>
                    <w:rPr>
                      <w:rFonts w:hint="eastAsia" w:ascii="宋体" w:hAnsi="宋体" w:cs="宋体"/>
                      <w:kern w:val="0"/>
                      <w:szCs w:val="21"/>
                    </w:rPr>
                    <w:t>3.公称容积（L）：150；</w:t>
                  </w:r>
                </w:p>
                <w:p w14:paraId="01D9CA63">
                  <w:pPr>
                    <w:widowControl/>
                    <w:autoSpaceDE w:val="0"/>
                    <w:spacing w:line="360" w:lineRule="auto"/>
                    <w:textAlignment w:val="center"/>
                    <w:rPr>
                      <w:rFonts w:ascii="宋体" w:hAnsi="宋体" w:cs="宋体"/>
                      <w:kern w:val="0"/>
                      <w:szCs w:val="21"/>
                    </w:rPr>
                  </w:pPr>
                  <w:r>
                    <w:rPr>
                      <w:rFonts w:hint="eastAsia" w:ascii="宋体" w:hAnsi="宋体" w:cs="宋体"/>
                      <w:kern w:val="0"/>
                      <w:szCs w:val="21"/>
                    </w:rPr>
                    <w:t>4.贮存压力：2.5MPa；</w:t>
                  </w:r>
                </w:p>
                <w:p w14:paraId="3063BF03">
                  <w:pPr>
                    <w:widowControl/>
                    <w:autoSpaceDE w:val="0"/>
                    <w:spacing w:line="360" w:lineRule="auto"/>
                    <w:textAlignment w:val="center"/>
                    <w:rPr>
                      <w:rFonts w:ascii="宋体" w:hAnsi="宋体" w:cs="宋体"/>
                      <w:kern w:val="0"/>
                      <w:szCs w:val="21"/>
                    </w:rPr>
                  </w:pPr>
                  <w:r>
                    <w:rPr>
                      <w:rFonts w:hint="eastAsia" w:ascii="宋体" w:hAnsi="宋体" w:cs="宋体"/>
                      <w:kern w:val="0"/>
                      <w:szCs w:val="21"/>
                    </w:rPr>
                    <w:t>5.最大充装密度：1.12kg/L；</w:t>
                  </w:r>
                </w:p>
                <w:p w14:paraId="5DE3B4F9">
                  <w:pPr>
                    <w:widowControl/>
                    <w:autoSpaceDE w:val="0"/>
                    <w:spacing w:line="360" w:lineRule="auto"/>
                    <w:textAlignment w:val="center"/>
                    <w:rPr>
                      <w:rFonts w:ascii="宋体" w:hAnsi="宋体" w:cs="宋体"/>
                      <w:kern w:val="0"/>
                      <w:szCs w:val="21"/>
                    </w:rPr>
                  </w:pPr>
                  <w:r>
                    <w:rPr>
                      <w:rFonts w:hint="eastAsia" w:ascii="宋体" w:hAnsi="宋体" w:cs="宋体"/>
                      <w:kern w:val="0"/>
                      <w:szCs w:val="21"/>
                    </w:rPr>
                    <w:t>6.灭火剂喷放时间≤10s</w:t>
                  </w:r>
                </w:p>
                <w:p w14:paraId="57536F60">
                  <w:pPr>
                    <w:pStyle w:val="129"/>
                    <w:autoSpaceDE w:val="0"/>
                    <w:spacing w:line="360" w:lineRule="auto"/>
                    <w:ind w:firstLine="0"/>
                    <w:rPr>
                      <w:rFonts w:ascii="宋体" w:hAnsi="宋体" w:cs="宋体"/>
                      <w:szCs w:val="21"/>
                    </w:rPr>
                  </w:pPr>
                  <w:r>
                    <w:rPr>
                      <w:rFonts w:hint="eastAsia" w:ascii="宋体" w:hAnsi="宋体" w:cs="宋体"/>
                      <w:kern w:val="0"/>
                      <w:szCs w:val="21"/>
                    </w:rPr>
                    <w:t>7.含有七氟丙烷灭火剂795kg</w:t>
                  </w:r>
                </w:p>
              </w:tc>
            </w:tr>
            <w:tr w14:paraId="4A06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72846126">
                  <w:pPr>
                    <w:widowControl/>
                    <w:autoSpaceDE w:val="0"/>
                    <w:spacing w:line="360" w:lineRule="auto"/>
                    <w:jc w:val="center"/>
                    <w:textAlignment w:val="center"/>
                    <w:rPr>
                      <w:rFonts w:ascii="宋体" w:hAnsi="宋体" w:cs="宋体"/>
                      <w:b/>
                      <w:bCs/>
                      <w:kern w:val="0"/>
                      <w:szCs w:val="21"/>
                    </w:rPr>
                  </w:pPr>
                  <w:r>
                    <w:rPr>
                      <w:rFonts w:hint="eastAsia" w:ascii="宋体" w:hAnsi="宋体" w:cs="宋体"/>
                      <w:b/>
                      <w:bCs/>
                      <w:szCs w:val="21"/>
                    </w:rPr>
                    <w:t>机械型泄压口</w:t>
                  </w:r>
                </w:p>
              </w:tc>
              <w:tc>
                <w:tcPr>
                  <w:tcW w:w="3653" w:type="pct"/>
                  <w:tcBorders>
                    <w:top w:val="single" w:color="auto" w:sz="4" w:space="0"/>
                    <w:left w:val="single" w:color="auto" w:sz="4" w:space="0"/>
                    <w:bottom w:val="single" w:color="auto" w:sz="4" w:space="0"/>
                    <w:right w:val="single" w:color="auto" w:sz="4" w:space="0"/>
                  </w:tcBorders>
                  <w:noWrap/>
                  <w:vAlign w:val="center"/>
                </w:tcPr>
                <w:p w14:paraId="1FFA9843">
                  <w:pPr>
                    <w:widowControl/>
                    <w:autoSpaceDE w:val="0"/>
                    <w:spacing w:line="360" w:lineRule="auto"/>
                    <w:textAlignment w:val="center"/>
                    <w:rPr>
                      <w:rFonts w:ascii="宋体" w:hAnsi="宋体" w:cs="宋体"/>
                      <w:kern w:val="0"/>
                      <w:szCs w:val="21"/>
                    </w:rPr>
                  </w:pPr>
                  <w:r>
                    <w:rPr>
                      <w:rFonts w:hint="eastAsia" w:ascii="宋体" w:hAnsi="宋体" w:cs="宋体"/>
                      <w:kern w:val="0"/>
                      <w:szCs w:val="21"/>
                    </w:rPr>
                    <w:t>1.开口尺寸：600×400mm（±1%）</w:t>
                  </w:r>
                </w:p>
                <w:p w14:paraId="0583057A">
                  <w:pPr>
                    <w:widowControl/>
                    <w:autoSpaceDE w:val="0"/>
                    <w:spacing w:line="360" w:lineRule="auto"/>
                    <w:textAlignment w:val="center"/>
                    <w:rPr>
                      <w:rFonts w:ascii="宋体" w:hAnsi="宋体" w:cs="宋体"/>
                      <w:kern w:val="0"/>
                      <w:szCs w:val="21"/>
                    </w:rPr>
                  </w:pPr>
                  <w:r>
                    <w:rPr>
                      <w:rFonts w:hint="eastAsia" w:ascii="宋体" w:hAnsi="宋体" w:cs="宋体"/>
                      <w:kern w:val="0"/>
                      <w:szCs w:val="21"/>
                    </w:rPr>
                    <w:t>2.泄压面积：0～0.2㎡</w:t>
                  </w:r>
                </w:p>
                <w:p w14:paraId="3852B349">
                  <w:pPr>
                    <w:widowControl/>
                    <w:autoSpaceDE w:val="0"/>
                    <w:spacing w:line="360" w:lineRule="auto"/>
                    <w:textAlignment w:val="center"/>
                    <w:rPr>
                      <w:rFonts w:ascii="宋体" w:hAnsi="宋体" w:cs="宋体"/>
                      <w:kern w:val="0"/>
                      <w:szCs w:val="21"/>
                    </w:rPr>
                  </w:pPr>
                  <w:r>
                    <w:rPr>
                      <w:rFonts w:hint="eastAsia" w:ascii="宋体" w:hAnsi="宋体" w:cs="宋体"/>
                      <w:kern w:val="0"/>
                      <w:szCs w:val="21"/>
                    </w:rPr>
                    <w:t>3.开启压力：1050Pa±50Pa</w:t>
                  </w:r>
                </w:p>
              </w:tc>
            </w:tr>
            <w:tr w14:paraId="4460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45A87DA0">
                  <w:pPr>
                    <w:widowControl/>
                    <w:autoSpaceDE w:val="0"/>
                    <w:spacing w:line="360" w:lineRule="auto"/>
                    <w:jc w:val="center"/>
                    <w:textAlignment w:val="center"/>
                    <w:rPr>
                      <w:rFonts w:ascii="宋体" w:hAnsi="宋体" w:cs="宋体"/>
                      <w:b/>
                      <w:bCs/>
                      <w:kern w:val="0"/>
                      <w:szCs w:val="21"/>
                    </w:rPr>
                  </w:pPr>
                  <w:r>
                    <w:rPr>
                      <w:rFonts w:hint="eastAsia" w:ascii="宋体" w:hAnsi="宋体" w:cs="宋体"/>
                      <w:b/>
                      <w:bCs/>
                      <w:kern w:val="0"/>
                      <w:szCs w:val="21"/>
                    </w:rPr>
                    <w:t>点型感烟探测器</w:t>
                  </w:r>
                </w:p>
              </w:tc>
              <w:tc>
                <w:tcPr>
                  <w:tcW w:w="3653" w:type="pct"/>
                  <w:tcBorders>
                    <w:top w:val="single" w:color="auto" w:sz="4" w:space="0"/>
                    <w:left w:val="single" w:color="auto" w:sz="4" w:space="0"/>
                    <w:bottom w:val="single" w:color="auto" w:sz="4" w:space="0"/>
                    <w:right w:val="single" w:color="auto" w:sz="4" w:space="0"/>
                  </w:tcBorders>
                  <w:noWrap/>
                  <w:vAlign w:val="center"/>
                </w:tcPr>
                <w:p w14:paraId="2CBFEFAD">
                  <w:pPr>
                    <w:widowControl/>
                    <w:autoSpaceDE w:val="0"/>
                    <w:spacing w:line="360" w:lineRule="auto"/>
                    <w:textAlignment w:val="center"/>
                    <w:rPr>
                      <w:rFonts w:ascii="宋体" w:hAnsi="宋体" w:cs="宋体"/>
                      <w:kern w:val="0"/>
                      <w:szCs w:val="21"/>
                    </w:rPr>
                  </w:pPr>
                  <w:r>
                    <w:rPr>
                      <w:rFonts w:hint="eastAsia" w:ascii="宋体" w:hAnsi="宋体" w:cs="宋体"/>
                      <w:kern w:val="0"/>
                      <w:szCs w:val="21"/>
                    </w:rPr>
                    <w:t>1.工作电压：总线24V</w:t>
                  </w:r>
                </w:p>
                <w:p w14:paraId="4B674495">
                  <w:pPr>
                    <w:widowControl/>
                    <w:autoSpaceDE w:val="0"/>
                    <w:spacing w:line="360" w:lineRule="auto"/>
                    <w:textAlignment w:val="center"/>
                    <w:rPr>
                      <w:rFonts w:ascii="宋体" w:hAnsi="宋体" w:cs="宋体"/>
                      <w:kern w:val="0"/>
                      <w:szCs w:val="21"/>
                    </w:rPr>
                  </w:pPr>
                  <w:r>
                    <w:rPr>
                      <w:rFonts w:hint="eastAsia" w:ascii="宋体" w:hAnsi="宋体" w:cs="宋体"/>
                      <w:kern w:val="0"/>
                      <w:szCs w:val="21"/>
                    </w:rPr>
                    <w:t>2.工作指示：状态指示灯：巡检时闪烁，报警时常亮</w:t>
                  </w:r>
                </w:p>
                <w:p w14:paraId="5CB315E5">
                  <w:pPr>
                    <w:widowControl/>
                    <w:autoSpaceDE w:val="0"/>
                    <w:spacing w:line="360" w:lineRule="auto"/>
                    <w:textAlignment w:val="center"/>
                    <w:rPr>
                      <w:rFonts w:ascii="宋体" w:hAnsi="宋体" w:cs="宋体"/>
                      <w:kern w:val="0"/>
                      <w:szCs w:val="21"/>
                    </w:rPr>
                  </w:pPr>
                  <w:r>
                    <w:rPr>
                      <w:rFonts w:hint="eastAsia" w:ascii="宋体" w:hAnsi="宋体" w:cs="宋体"/>
                      <w:kern w:val="0"/>
                      <w:szCs w:val="21"/>
                    </w:rPr>
                    <w:t>3.壳体材料：ABS,白色</w:t>
                  </w:r>
                </w:p>
                <w:p w14:paraId="3B31C994">
                  <w:pPr>
                    <w:widowControl/>
                    <w:autoSpaceDE w:val="0"/>
                    <w:spacing w:line="360" w:lineRule="auto"/>
                    <w:textAlignment w:val="center"/>
                    <w:rPr>
                      <w:rFonts w:ascii="宋体" w:hAnsi="宋体" w:cs="宋体"/>
                      <w:kern w:val="0"/>
                      <w:szCs w:val="21"/>
                    </w:rPr>
                  </w:pPr>
                  <w:r>
                    <w:rPr>
                      <w:rFonts w:hint="eastAsia" w:ascii="宋体" w:hAnsi="宋体" w:cs="宋体"/>
                      <w:kern w:val="0"/>
                      <w:szCs w:val="21"/>
                    </w:rPr>
                    <w:t>4.编码方式：通过编码器可进行电编码，地址编码1-324任选</w:t>
                  </w:r>
                </w:p>
                <w:p w14:paraId="4F22B1EA">
                  <w:pPr>
                    <w:widowControl/>
                    <w:autoSpaceDE w:val="0"/>
                    <w:spacing w:line="360" w:lineRule="auto"/>
                    <w:textAlignment w:val="center"/>
                    <w:rPr>
                      <w:rFonts w:ascii="宋体" w:hAnsi="宋体" w:cs="宋体"/>
                      <w:kern w:val="0"/>
                      <w:szCs w:val="21"/>
                    </w:rPr>
                  </w:pPr>
                  <w:r>
                    <w:rPr>
                      <w:rFonts w:hint="eastAsia" w:ascii="宋体" w:hAnsi="宋体" w:cs="宋体"/>
                      <w:kern w:val="0"/>
                      <w:szCs w:val="21"/>
                    </w:rPr>
                    <w:t>5.外形尺寸（±1%）：φ100×55mm（带有底座）</w:t>
                  </w:r>
                </w:p>
              </w:tc>
            </w:tr>
            <w:tr w14:paraId="473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06A120B1">
                  <w:pPr>
                    <w:widowControl/>
                    <w:autoSpaceDE w:val="0"/>
                    <w:spacing w:line="360" w:lineRule="auto"/>
                    <w:jc w:val="center"/>
                    <w:textAlignment w:val="center"/>
                    <w:rPr>
                      <w:rFonts w:ascii="宋体" w:hAnsi="宋体" w:cs="宋体"/>
                      <w:b/>
                      <w:bCs/>
                      <w:kern w:val="0"/>
                      <w:szCs w:val="21"/>
                    </w:rPr>
                  </w:pPr>
                  <w:r>
                    <w:rPr>
                      <w:rFonts w:hint="eastAsia" w:ascii="宋体" w:hAnsi="宋体" w:cs="宋体"/>
                      <w:b/>
                      <w:bCs/>
                      <w:kern w:val="0"/>
                      <w:szCs w:val="21"/>
                    </w:rPr>
                    <w:t>点型感温探测器</w:t>
                  </w:r>
                </w:p>
              </w:tc>
              <w:tc>
                <w:tcPr>
                  <w:tcW w:w="3653" w:type="pct"/>
                  <w:tcBorders>
                    <w:top w:val="single" w:color="auto" w:sz="4" w:space="0"/>
                    <w:left w:val="single" w:color="auto" w:sz="4" w:space="0"/>
                    <w:bottom w:val="single" w:color="auto" w:sz="4" w:space="0"/>
                    <w:right w:val="single" w:color="auto" w:sz="4" w:space="0"/>
                  </w:tcBorders>
                  <w:noWrap/>
                  <w:vAlign w:val="center"/>
                </w:tcPr>
                <w:p w14:paraId="251AFD35">
                  <w:pPr>
                    <w:widowControl/>
                    <w:autoSpaceDE w:val="0"/>
                    <w:spacing w:line="360" w:lineRule="auto"/>
                    <w:textAlignment w:val="center"/>
                    <w:rPr>
                      <w:rFonts w:ascii="宋体" w:hAnsi="宋体" w:cs="宋体"/>
                      <w:kern w:val="0"/>
                      <w:szCs w:val="21"/>
                    </w:rPr>
                  </w:pPr>
                  <w:r>
                    <w:rPr>
                      <w:rFonts w:hint="eastAsia" w:ascii="宋体" w:hAnsi="宋体" w:cs="宋体"/>
                      <w:kern w:val="0"/>
                      <w:szCs w:val="21"/>
                    </w:rPr>
                    <w:t>1.工作电压：总线24V</w:t>
                  </w:r>
                </w:p>
                <w:p w14:paraId="57E07E46">
                  <w:pPr>
                    <w:widowControl/>
                    <w:autoSpaceDE w:val="0"/>
                    <w:spacing w:line="360" w:lineRule="auto"/>
                    <w:textAlignment w:val="center"/>
                    <w:rPr>
                      <w:rFonts w:ascii="宋体" w:hAnsi="宋体" w:cs="宋体"/>
                      <w:kern w:val="0"/>
                      <w:szCs w:val="21"/>
                    </w:rPr>
                  </w:pPr>
                  <w:r>
                    <w:rPr>
                      <w:rFonts w:hint="eastAsia" w:ascii="宋体" w:hAnsi="宋体" w:cs="宋体"/>
                      <w:kern w:val="0"/>
                      <w:szCs w:val="21"/>
                    </w:rPr>
                    <w:t>2.工作指示：状态指示灯：巡检时闪烁，报警时常亮</w:t>
                  </w:r>
                </w:p>
                <w:p w14:paraId="667F565D">
                  <w:pPr>
                    <w:widowControl/>
                    <w:autoSpaceDE w:val="0"/>
                    <w:spacing w:line="360" w:lineRule="auto"/>
                    <w:textAlignment w:val="center"/>
                    <w:rPr>
                      <w:rFonts w:ascii="宋体" w:hAnsi="宋体" w:cs="宋体"/>
                      <w:kern w:val="0"/>
                      <w:szCs w:val="21"/>
                    </w:rPr>
                  </w:pPr>
                  <w:r>
                    <w:rPr>
                      <w:rFonts w:hint="eastAsia" w:ascii="宋体" w:hAnsi="宋体" w:cs="宋体"/>
                      <w:kern w:val="0"/>
                      <w:szCs w:val="21"/>
                    </w:rPr>
                    <w:t>3.壳体材料：ABS,白色</w:t>
                  </w:r>
                </w:p>
                <w:p w14:paraId="2EFEED3B">
                  <w:pPr>
                    <w:widowControl/>
                    <w:autoSpaceDE w:val="0"/>
                    <w:spacing w:line="360" w:lineRule="auto"/>
                    <w:textAlignment w:val="center"/>
                    <w:rPr>
                      <w:rFonts w:ascii="宋体" w:hAnsi="宋体" w:cs="宋体"/>
                      <w:kern w:val="0"/>
                      <w:szCs w:val="21"/>
                    </w:rPr>
                  </w:pPr>
                  <w:r>
                    <w:rPr>
                      <w:rFonts w:hint="eastAsia" w:ascii="宋体" w:hAnsi="宋体" w:cs="宋体"/>
                      <w:kern w:val="0"/>
                      <w:szCs w:val="21"/>
                    </w:rPr>
                    <w:t>4.编码方式：通过编码器可进行电编码，地址编码1-324任选</w:t>
                  </w:r>
                </w:p>
                <w:p w14:paraId="443F2ABA">
                  <w:pPr>
                    <w:widowControl/>
                    <w:autoSpaceDE w:val="0"/>
                    <w:spacing w:line="360" w:lineRule="auto"/>
                    <w:textAlignment w:val="center"/>
                    <w:rPr>
                      <w:rFonts w:ascii="宋体" w:hAnsi="宋体" w:cs="宋体"/>
                      <w:kern w:val="0"/>
                      <w:szCs w:val="21"/>
                    </w:rPr>
                  </w:pPr>
                  <w:r>
                    <w:rPr>
                      <w:rFonts w:hint="eastAsia" w:ascii="宋体" w:hAnsi="宋体" w:cs="宋体"/>
                      <w:kern w:val="0"/>
                      <w:szCs w:val="21"/>
                    </w:rPr>
                    <w:t>5.外形尺寸（±1%）：φ100×56mm（带有底座）</w:t>
                  </w:r>
                </w:p>
              </w:tc>
            </w:tr>
            <w:tr w14:paraId="5611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2E837645">
                  <w:pPr>
                    <w:widowControl/>
                    <w:autoSpaceDE w:val="0"/>
                    <w:spacing w:line="360" w:lineRule="auto"/>
                    <w:jc w:val="center"/>
                    <w:textAlignment w:val="center"/>
                    <w:rPr>
                      <w:rFonts w:ascii="宋体" w:hAnsi="宋体" w:cs="宋体"/>
                      <w:b/>
                      <w:bCs/>
                      <w:kern w:val="0"/>
                      <w:szCs w:val="21"/>
                    </w:rPr>
                  </w:pPr>
                  <w:r>
                    <w:rPr>
                      <w:rFonts w:hint="eastAsia" w:ascii="宋体" w:hAnsi="宋体" w:cs="宋体"/>
                      <w:b/>
                      <w:bCs/>
                      <w:kern w:val="0"/>
                      <w:szCs w:val="21"/>
                    </w:rPr>
                    <w:t>声光报警器</w:t>
                  </w:r>
                </w:p>
              </w:tc>
              <w:tc>
                <w:tcPr>
                  <w:tcW w:w="3653" w:type="pct"/>
                  <w:tcBorders>
                    <w:top w:val="single" w:color="auto" w:sz="4" w:space="0"/>
                    <w:left w:val="single" w:color="auto" w:sz="4" w:space="0"/>
                    <w:bottom w:val="single" w:color="auto" w:sz="4" w:space="0"/>
                    <w:right w:val="single" w:color="auto" w:sz="4" w:space="0"/>
                  </w:tcBorders>
                  <w:noWrap/>
                  <w:vAlign w:val="center"/>
                </w:tcPr>
                <w:p w14:paraId="31A1E19C">
                  <w:pPr>
                    <w:widowControl/>
                    <w:autoSpaceDE w:val="0"/>
                    <w:spacing w:line="360" w:lineRule="auto"/>
                    <w:textAlignment w:val="center"/>
                    <w:rPr>
                      <w:rFonts w:ascii="宋体" w:hAnsi="宋体" w:cs="宋体"/>
                      <w:kern w:val="0"/>
                      <w:szCs w:val="21"/>
                    </w:rPr>
                  </w:pPr>
                  <w:r>
                    <w:rPr>
                      <w:rFonts w:hint="eastAsia" w:ascii="宋体" w:hAnsi="宋体" w:cs="宋体"/>
                      <w:kern w:val="0"/>
                      <w:szCs w:val="21"/>
                    </w:rPr>
                    <w:t>1.工作电压：总线24V，电源DC24V±20%</w:t>
                  </w:r>
                </w:p>
                <w:p w14:paraId="04A545DC">
                  <w:pPr>
                    <w:widowControl/>
                    <w:autoSpaceDE w:val="0"/>
                    <w:spacing w:line="360" w:lineRule="auto"/>
                    <w:textAlignment w:val="center"/>
                    <w:rPr>
                      <w:rFonts w:ascii="宋体" w:hAnsi="宋体" w:cs="宋体"/>
                      <w:kern w:val="0"/>
                      <w:szCs w:val="21"/>
                    </w:rPr>
                  </w:pPr>
                  <w:r>
                    <w:rPr>
                      <w:rFonts w:hint="eastAsia" w:ascii="宋体" w:hAnsi="宋体" w:cs="宋体"/>
                      <w:kern w:val="0"/>
                      <w:szCs w:val="21"/>
                    </w:rPr>
                    <w:t>2.壳体材料：ABS,红色</w:t>
                  </w:r>
                </w:p>
                <w:p w14:paraId="19F6F054">
                  <w:pPr>
                    <w:widowControl/>
                    <w:autoSpaceDE w:val="0"/>
                    <w:spacing w:line="360" w:lineRule="auto"/>
                    <w:textAlignment w:val="center"/>
                    <w:rPr>
                      <w:rFonts w:ascii="宋体" w:hAnsi="宋体" w:cs="宋体"/>
                      <w:kern w:val="0"/>
                      <w:szCs w:val="21"/>
                    </w:rPr>
                  </w:pPr>
                  <w:r>
                    <w:rPr>
                      <w:rFonts w:hint="eastAsia" w:ascii="宋体" w:hAnsi="宋体" w:cs="宋体"/>
                      <w:kern w:val="0"/>
                      <w:szCs w:val="21"/>
                    </w:rPr>
                    <w:t>3.编码方式：通过编码器可进行电编码，地址编码1-324任选</w:t>
                  </w:r>
                </w:p>
                <w:p w14:paraId="2089CCA5">
                  <w:pPr>
                    <w:widowControl/>
                    <w:autoSpaceDE w:val="0"/>
                    <w:spacing w:line="360" w:lineRule="auto"/>
                    <w:textAlignment w:val="center"/>
                    <w:rPr>
                      <w:rFonts w:ascii="宋体" w:hAnsi="宋体" w:cs="宋体"/>
                      <w:kern w:val="0"/>
                      <w:szCs w:val="21"/>
                    </w:rPr>
                  </w:pPr>
                  <w:r>
                    <w:rPr>
                      <w:rFonts w:hint="eastAsia" w:ascii="宋体" w:hAnsi="宋体" w:cs="宋体"/>
                      <w:kern w:val="0"/>
                      <w:szCs w:val="21"/>
                    </w:rPr>
                    <w:t>4.接线方式：四线制：信号线+电源线</w:t>
                  </w:r>
                </w:p>
              </w:tc>
            </w:tr>
            <w:tr w14:paraId="0A2C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45AE0D7F">
                  <w:pPr>
                    <w:widowControl/>
                    <w:autoSpaceDE w:val="0"/>
                    <w:spacing w:line="360" w:lineRule="auto"/>
                    <w:jc w:val="center"/>
                    <w:textAlignment w:val="center"/>
                    <w:rPr>
                      <w:rFonts w:ascii="宋体" w:hAnsi="宋体" w:cs="宋体"/>
                      <w:b/>
                      <w:bCs/>
                      <w:kern w:val="0"/>
                      <w:szCs w:val="21"/>
                    </w:rPr>
                  </w:pPr>
                  <w:r>
                    <w:rPr>
                      <w:rFonts w:hint="eastAsia" w:ascii="宋体" w:hAnsi="宋体" w:cs="宋体"/>
                      <w:b/>
                      <w:bCs/>
                      <w:kern w:val="0"/>
                      <w:szCs w:val="21"/>
                    </w:rPr>
                    <w:t>紧急启停按钮</w:t>
                  </w:r>
                </w:p>
              </w:tc>
              <w:tc>
                <w:tcPr>
                  <w:tcW w:w="3653" w:type="pct"/>
                  <w:tcBorders>
                    <w:top w:val="single" w:color="auto" w:sz="4" w:space="0"/>
                    <w:left w:val="single" w:color="auto" w:sz="4" w:space="0"/>
                    <w:bottom w:val="single" w:color="auto" w:sz="4" w:space="0"/>
                    <w:right w:val="single" w:color="auto" w:sz="4" w:space="0"/>
                  </w:tcBorders>
                  <w:noWrap/>
                  <w:vAlign w:val="center"/>
                </w:tcPr>
                <w:p w14:paraId="0DFDA7DF">
                  <w:pPr>
                    <w:widowControl/>
                    <w:numPr>
                      <w:ilvl w:val="0"/>
                      <w:numId w:val="7"/>
                    </w:numPr>
                    <w:autoSpaceDE w:val="0"/>
                    <w:spacing w:line="360" w:lineRule="auto"/>
                    <w:textAlignment w:val="center"/>
                    <w:rPr>
                      <w:rFonts w:ascii="宋体" w:hAnsi="宋体" w:cs="宋体"/>
                      <w:kern w:val="0"/>
                      <w:szCs w:val="21"/>
                    </w:rPr>
                  </w:pPr>
                  <w:r>
                    <w:rPr>
                      <w:rFonts w:hint="eastAsia" w:ascii="宋体" w:hAnsi="宋体" w:cs="宋体"/>
                      <w:kern w:val="0"/>
                      <w:szCs w:val="21"/>
                    </w:rPr>
                    <w:t>工作电压：24V（脉冲调制）</w:t>
                  </w:r>
                </w:p>
                <w:p w14:paraId="65A09A8B">
                  <w:pPr>
                    <w:widowControl/>
                    <w:autoSpaceDE w:val="0"/>
                    <w:spacing w:line="360" w:lineRule="auto"/>
                    <w:textAlignment w:val="center"/>
                    <w:rPr>
                      <w:rFonts w:ascii="宋体" w:hAnsi="宋体" w:cs="宋体"/>
                      <w:kern w:val="0"/>
                      <w:szCs w:val="21"/>
                    </w:rPr>
                  </w:pPr>
                  <w:r>
                    <w:rPr>
                      <w:rFonts w:hint="eastAsia" w:ascii="宋体" w:hAnsi="宋体" w:cs="宋体"/>
                      <w:kern w:val="0"/>
                      <w:szCs w:val="21"/>
                    </w:rPr>
                    <w:t>2.连接方式：无极性两总线（L1、L2）</w:t>
                  </w:r>
                </w:p>
                <w:p w14:paraId="252820D8">
                  <w:pPr>
                    <w:widowControl/>
                    <w:autoSpaceDE w:val="0"/>
                    <w:spacing w:line="360" w:lineRule="auto"/>
                    <w:textAlignment w:val="center"/>
                    <w:rPr>
                      <w:rFonts w:ascii="宋体" w:hAnsi="宋体" w:cs="宋体"/>
                      <w:kern w:val="0"/>
                      <w:szCs w:val="21"/>
                    </w:rPr>
                  </w:pPr>
                  <w:r>
                    <w:rPr>
                      <w:rFonts w:hint="eastAsia" w:ascii="宋体" w:hAnsi="宋体" w:cs="宋体"/>
                      <w:kern w:val="0"/>
                      <w:szCs w:val="21"/>
                    </w:rPr>
                    <w:t>3.编码方式：通过编码器可进行电编码，地址编码1-324任选</w:t>
                  </w:r>
                </w:p>
                <w:p w14:paraId="58371E27">
                  <w:pPr>
                    <w:widowControl/>
                    <w:autoSpaceDE w:val="0"/>
                    <w:spacing w:line="360" w:lineRule="auto"/>
                    <w:textAlignment w:val="center"/>
                    <w:rPr>
                      <w:rFonts w:ascii="宋体" w:hAnsi="宋体" w:cs="宋体"/>
                      <w:kern w:val="0"/>
                      <w:szCs w:val="21"/>
                    </w:rPr>
                  </w:pPr>
                  <w:r>
                    <w:rPr>
                      <w:rFonts w:hint="eastAsia" w:ascii="宋体" w:hAnsi="宋体" w:cs="宋体"/>
                      <w:kern w:val="0"/>
                      <w:szCs w:val="21"/>
                    </w:rPr>
                    <w:t>4.外形尺寸：90×90×38.3mm（±1%）</w:t>
                  </w:r>
                </w:p>
                <w:p w14:paraId="4286AA73">
                  <w:pPr>
                    <w:widowControl/>
                    <w:autoSpaceDE w:val="0"/>
                    <w:spacing w:line="360" w:lineRule="auto"/>
                    <w:textAlignment w:val="center"/>
                    <w:rPr>
                      <w:rFonts w:ascii="宋体" w:hAnsi="宋体" w:cs="宋体"/>
                      <w:kern w:val="0"/>
                      <w:szCs w:val="21"/>
                    </w:rPr>
                  </w:pPr>
                  <w:r>
                    <w:rPr>
                      <w:rFonts w:hint="eastAsia" w:ascii="宋体" w:hAnsi="宋体" w:cs="宋体"/>
                      <w:kern w:val="0"/>
                      <w:szCs w:val="21"/>
                    </w:rPr>
                    <w:t>5.使用环境：温度-10℃~+55℃，相对湿度≤95%</w:t>
                  </w:r>
                </w:p>
              </w:tc>
            </w:tr>
            <w:tr w14:paraId="4FBF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19E77712">
                  <w:pPr>
                    <w:widowControl/>
                    <w:autoSpaceDE w:val="0"/>
                    <w:spacing w:line="360" w:lineRule="auto"/>
                    <w:jc w:val="center"/>
                    <w:textAlignment w:val="center"/>
                    <w:rPr>
                      <w:rFonts w:ascii="宋体" w:hAnsi="宋体" w:cs="宋体"/>
                      <w:b/>
                      <w:bCs/>
                      <w:kern w:val="0"/>
                      <w:szCs w:val="21"/>
                    </w:rPr>
                  </w:pPr>
                  <w:r>
                    <w:rPr>
                      <w:rFonts w:hint="eastAsia" w:ascii="宋体" w:hAnsi="宋体" w:cs="宋体"/>
                      <w:b/>
                      <w:bCs/>
                      <w:kern w:val="0"/>
                      <w:szCs w:val="21"/>
                    </w:rPr>
                    <w:t>放气指示灯</w:t>
                  </w:r>
                </w:p>
              </w:tc>
              <w:tc>
                <w:tcPr>
                  <w:tcW w:w="3653" w:type="pct"/>
                  <w:tcBorders>
                    <w:top w:val="single" w:color="auto" w:sz="4" w:space="0"/>
                    <w:left w:val="single" w:color="auto" w:sz="4" w:space="0"/>
                    <w:bottom w:val="single" w:color="auto" w:sz="4" w:space="0"/>
                    <w:right w:val="single" w:color="auto" w:sz="4" w:space="0"/>
                  </w:tcBorders>
                  <w:noWrap/>
                  <w:vAlign w:val="center"/>
                </w:tcPr>
                <w:p w14:paraId="533EAF1D">
                  <w:pPr>
                    <w:widowControl/>
                    <w:autoSpaceDE w:val="0"/>
                    <w:spacing w:line="360" w:lineRule="auto"/>
                    <w:textAlignment w:val="center"/>
                    <w:rPr>
                      <w:rFonts w:ascii="宋体" w:hAnsi="宋体" w:cs="宋体"/>
                      <w:kern w:val="0"/>
                      <w:szCs w:val="21"/>
                    </w:rPr>
                  </w:pPr>
                  <w:r>
                    <w:rPr>
                      <w:rFonts w:hint="eastAsia" w:ascii="宋体" w:hAnsi="宋体" w:cs="宋体"/>
                      <w:kern w:val="0"/>
                      <w:szCs w:val="21"/>
                    </w:rPr>
                    <w:t>1.工作电压：总线24V，24VDC</w:t>
                  </w:r>
                </w:p>
                <w:p w14:paraId="197B99B6">
                  <w:pPr>
                    <w:widowControl/>
                    <w:autoSpaceDE w:val="0"/>
                    <w:spacing w:line="360" w:lineRule="auto"/>
                    <w:textAlignment w:val="center"/>
                    <w:rPr>
                      <w:rFonts w:ascii="宋体" w:hAnsi="宋体" w:cs="宋体"/>
                      <w:kern w:val="0"/>
                      <w:szCs w:val="21"/>
                    </w:rPr>
                  </w:pPr>
                  <w:r>
                    <w:rPr>
                      <w:rFonts w:hint="eastAsia" w:ascii="宋体" w:hAnsi="宋体" w:cs="宋体"/>
                      <w:kern w:val="0"/>
                      <w:szCs w:val="21"/>
                    </w:rPr>
                    <w:t>2.壳体材料：ABS</w:t>
                  </w:r>
                </w:p>
                <w:p w14:paraId="67FE67C7">
                  <w:pPr>
                    <w:widowControl/>
                    <w:autoSpaceDE w:val="0"/>
                    <w:spacing w:line="360" w:lineRule="auto"/>
                    <w:textAlignment w:val="center"/>
                    <w:rPr>
                      <w:rFonts w:ascii="宋体" w:hAnsi="宋体" w:cs="宋体"/>
                      <w:kern w:val="0"/>
                      <w:szCs w:val="21"/>
                    </w:rPr>
                  </w:pPr>
                  <w:r>
                    <w:rPr>
                      <w:rFonts w:hint="eastAsia" w:ascii="宋体" w:hAnsi="宋体" w:cs="宋体"/>
                      <w:kern w:val="0"/>
                      <w:szCs w:val="21"/>
                    </w:rPr>
                    <w:t>3.编码方式：通过编码器可进行电编码，地址编码1-324任选</w:t>
                  </w:r>
                </w:p>
                <w:p w14:paraId="37DBD40C">
                  <w:pPr>
                    <w:widowControl/>
                    <w:autoSpaceDE w:val="0"/>
                    <w:spacing w:line="360" w:lineRule="auto"/>
                    <w:textAlignment w:val="center"/>
                    <w:rPr>
                      <w:rFonts w:ascii="宋体" w:hAnsi="宋体" w:cs="宋体"/>
                      <w:kern w:val="0"/>
                      <w:szCs w:val="21"/>
                    </w:rPr>
                  </w:pPr>
                  <w:r>
                    <w:rPr>
                      <w:rFonts w:hint="eastAsia" w:ascii="宋体" w:hAnsi="宋体" w:cs="宋体"/>
                      <w:kern w:val="0"/>
                      <w:szCs w:val="21"/>
                    </w:rPr>
                    <w:t>4.接线方式：四线制：信号线+电源线</w:t>
                  </w:r>
                </w:p>
              </w:tc>
            </w:tr>
            <w:tr w14:paraId="6329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6F1672F6">
                  <w:pPr>
                    <w:widowControl/>
                    <w:autoSpaceDE w:val="0"/>
                    <w:spacing w:line="360" w:lineRule="auto"/>
                    <w:jc w:val="center"/>
                    <w:textAlignment w:val="center"/>
                    <w:rPr>
                      <w:rFonts w:ascii="宋体" w:hAnsi="宋体" w:cs="宋体"/>
                      <w:b/>
                      <w:bCs/>
                      <w:kern w:val="0"/>
                      <w:szCs w:val="21"/>
                    </w:rPr>
                  </w:pPr>
                  <w:r>
                    <w:rPr>
                      <w:rFonts w:hint="eastAsia" w:ascii="宋体" w:hAnsi="宋体" w:cs="宋体"/>
                      <w:b/>
                      <w:bCs/>
                      <w:kern w:val="0"/>
                      <w:szCs w:val="21"/>
                    </w:rPr>
                    <w:t>气体灭火控制器</w:t>
                  </w:r>
                </w:p>
              </w:tc>
              <w:tc>
                <w:tcPr>
                  <w:tcW w:w="3653" w:type="pct"/>
                  <w:tcBorders>
                    <w:top w:val="single" w:color="auto" w:sz="4" w:space="0"/>
                    <w:left w:val="single" w:color="auto" w:sz="4" w:space="0"/>
                    <w:bottom w:val="single" w:color="auto" w:sz="4" w:space="0"/>
                    <w:right w:val="single" w:color="auto" w:sz="4" w:space="0"/>
                  </w:tcBorders>
                  <w:noWrap/>
                  <w:vAlign w:val="center"/>
                </w:tcPr>
                <w:p w14:paraId="11A83F9F">
                  <w:pPr>
                    <w:widowControl/>
                    <w:autoSpaceDE w:val="0"/>
                    <w:spacing w:line="360" w:lineRule="auto"/>
                    <w:textAlignment w:val="center"/>
                    <w:rPr>
                      <w:rFonts w:ascii="宋体" w:hAnsi="宋体" w:cs="宋体"/>
                      <w:kern w:val="0"/>
                      <w:szCs w:val="21"/>
                    </w:rPr>
                  </w:pPr>
                  <w:r>
                    <w:rPr>
                      <w:kern w:val="0"/>
                      <w:szCs w:val="21"/>
                    </w:rPr>
                    <w:t>1.</w:t>
                  </w:r>
                  <w:r>
                    <w:rPr>
                      <w:rFonts w:hint="eastAsia" w:ascii="宋体" w:hAnsi="宋体" w:cs="宋体"/>
                      <w:kern w:val="0"/>
                      <w:szCs w:val="21"/>
                    </w:rPr>
                    <w:t>工作电压：AC220V±15%,50Hz</w:t>
                  </w:r>
                </w:p>
                <w:p w14:paraId="40725A3A">
                  <w:pPr>
                    <w:pStyle w:val="129"/>
                    <w:autoSpaceDE w:val="0"/>
                    <w:spacing w:line="360" w:lineRule="auto"/>
                    <w:ind w:firstLine="0"/>
                    <w:rPr>
                      <w:rFonts w:ascii="宋体" w:hAnsi="宋体" w:cs="宋体"/>
                      <w:szCs w:val="21"/>
                    </w:rPr>
                  </w:pPr>
                  <w:r>
                    <w:rPr>
                      <w:rFonts w:hint="eastAsia" w:ascii="宋体" w:hAnsi="宋体" w:cs="宋体"/>
                      <w:kern w:val="0"/>
                      <w:szCs w:val="21"/>
                    </w:rPr>
                    <w:t>2.交流输入功率：≤120W</w:t>
                  </w:r>
                </w:p>
                <w:p w14:paraId="0FE80C10">
                  <w:pPr>
                    <w:widowControl/>
                    <w:autoSpaceDE w:val="0"/>
                    <w:spacing w:line="360" w:lineRule="auto"/>
                    <w:textAlignment w:val="center"/>
                    <w:rPr>
                      <w:rFonts w:ascii="宋体" w:hAnsi="宋体" w:cs="宋体"/>
                      <w:kern w:val="0"/>
                      <w:szCs w:val="21"/>
                    </w:rPr>
                  </w:pPr>
                  <w:r>
                    <w:rPr>
                      <w:rFonts w:hint="eastAsia" w:ascii="宋体" w:hAnsi="宋体" w:cs="宋体"/>
                      <w:kern w:val="0"/>
                      <w:szCs w:val="21"/>
                    </w:rPr>
                    <w:t>3.直流备电：DC24V ，全封闭免维护蓄电池</w:t>
                  </w:r>
                </w:p>
                <w:p w14:paraId="1C74CF94">
                  <w:pPr>
                    <w:widowControl/>
                    <w:autoSpaceDE w:val="0"/>
                    <w:spacing w:line="360" w:lineRule="auto"/>
                    <w:textAlignment w:val="center"/>
                    <w:rPr>
                      <w:rFonts w:ascii="宋体" w:hAnsi="宋体" w:cs="宋体"/>
                      <w:kern w:val="0"/>
                      <w:szCs w:val="21"/>
                    </w:rPr>
                  </w:pPr>
                  <w:r>
                    <w:rPr>
                      <w:rFonts w:hint="eastAsia" w:ascii="宋体" w:hAnsi="宋体" w:cs="宋体"/>
                      <w:kern w:val="0"/>
                      <w:szCs w:val="21"/>
                    </w:rPr>
                    <w:t>4.容量：探测器回路数目：1个回路，324个地址点</w:t>
                  </w:r>
                </w:p>
                <w:p w14:paraId="532C3BE9">
                  <w:pPr>
                    <w:widowControl/>
                    <w:autoSpaceDE w:val="0"/>
                    <w:spacing w:line="360" w:lineRule="auto"/>
                    <w:textAlignment w:val="center"/>
                    <w:rPr>
                      <w:rFonts w:ascii="宋体" w:hAnsi="宋体" w:cs="宋体"/>
                      <w:kern w:val="0"/>
                      <w:szCs w:val="21"/>
                    </w:rPr>
                  </w:pPr>
                  <w:r>
                    <w:rPr>
                      <w:rFonts w:hint="eastAsia" w:ascii="宋体" w:hAnsi="宋体" w:cs="宋体"/>
                      <w:kern w:val="0"/>
                      <w:szCs w:val="21"/>
                    </w:rPr>
                    <w:t>5.外形尺寸：410×500×132mm（±1%）；壳体材料：A3钢</w:t>
                  </w:r>
                </w:p>
                <w:p w14:paraId="49F91D5E">
                  <w:pPr>
                    <w:widowControl/>
                    <w:autoSpaceDE w:val="0"/>
                    <w:spacing w:line="360" w:lineRule="auto"/>
                    <w:textAlignment w:val="center"/>
                    <w:rPr>
                      <w:rFonts w:ascii="宋体" w:hAnsi="宋体" w:cs="宋体"/>
                      <w:kern w:val="0"/>
                      <w:szCs w:val="21"/>
                    </w:rPr>
                  </w:pPr>
                  <w:r>
                    <w:rPr>
                      <w:rFonts w:hint="eastAsia" w:ascii="宋体" w:hAnsi="宋体" w:cs="宋体"/>
                      <w:kern w:val="0"/>
                      <w:szCs w:val="21"/>
                    </w:rPr>
                    <w:t>6.接线方式：无极性二线制</w:t>
                  </w:r>
                </w:p>
              </w:tc>
            </w:tr>
            <w:tr w14:paraId="5DD2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6F18E39E">
                  <w:pPr>
                    <w:widowControl/>
                    <w:autoSpaceDE w:val="0"/>
                    <w:spacing w:line="360" w:lineRule="auto"/>
                    <w:jc w:val="center"/>
                    <w:textAlignment w:val="center"/>
                    <w:rPr>
                      <w:rFonts w:ascii="宋体" w:hAnsi="宋体" w:cs="宋体"/>
                      <w:b/>
                      <w:bCs/>
                      <w:kern w:val="0"/>
                      <w:szCs w:val="21"/>
                    </w:rPr>
                  </w:pPr>
                  <w:r>
                    <w:rPr>
                      <w:rFonts w:hint="eastAsia" w:ascii="宋体" w:hAnsi="宋体" w:cs="宋体"/>
                      <w:b/>
                      <w:bCs/>
                      <w:kern w:val="0"/>
                      <w:szCs w:val="21"/>
                    </w:rPr>
                    <w:t>输入输出模块</w:t>
                  </w:r>
                </w:p>
              </w:tc>
              <w:tc>
                <w:tcPr>
                  <w:tcW w:w="3653" w:type="pct"/>
                  <w:tcBorders>
                    <w:top w:val="single" w:color="auto" w:sz="4" w:space="0"/>
                    <w:left w:val="single" w:color="auto" w:sz="4" w:space="0"/>
                    <w:bottom w:val="single" w:color="auto" w:sz="4" w:space="0"/>
                    <w:right w:val="single" w:color="auto" w:sz="4" w:space="0"/>
                  </w:tcBorders>
                  <w:noWrap/>
                  <w:vAlign w:val="center"/>
                </w:tcPr>
                <w:p w14:paraId="6AF5E7A7">
                  <w:pPr>
                    <w:pStyle w:val="129"/>
                    <w:autoSpaceDE w:val="0"/>
                    <w:spacing w:line="360" w:lineRule="auto"/>
                    <w:ind w:firstLine="0"/>
                    <w:rPr>
                      <w:rFonts w:ascii="宋体" w:hAnsi="宋体" w:cs="宋体"/>
                      <w:kern w:val="0"/>
                      <w:szCs w:val="21"/>
                    </w:rPr>
                  </w:pPr>
                  <w:r>
                    <w:rPr>
                      <w:rFonts w:hint="eastAsia" w:ascii="宋体" w:hAnsi="宋体" w:cs="宋体"/>
                      <w:kern w:val="0"/>
                      <w:szCs w:val="21"/>
                    </w:rPr>
                    <w:t>1.工作电压：DC24V±20%</w:t>
                  </w:r>
                </w:p>
                <w:p w14:paraId="7BF88F3C">
                  <w:pPr>
                    <w:pStyle w:val="129"/>
                    <w:autoSpaceDE w:val="0"/>
                    <w:spacing w:line="360" w:lineRule="auto"/>
                    <w:ind w:firstLine="0"/>
                    <w:rPr>
                      <w:rFonts w:ascii="宋体" w:hAnsi="宋体" w:cs="宋体"/>
                      <w:kern w:val="0"/>
                      <w:szCs w:val="21"/>
                    </w:rPr>
                  </w:pPr>
                  <w:r>
                    <w:rPr>
                      <w:rFonts w:hint="eastAsia" w:ascii="宋体" w:hAnsi="宋体" w:cs="宋体"/>
                      <w:kern w:val="0"/>
                      <w:szCs w:val="21"/>
                    </w:rPr>
                    <w:t>2.工作指示：红色启动指示灯（巡检时闪亮，动作时常亮）</w:t>
                  </w:r>
                </w:p>
                <w:p w14:paraId="1CCFC309">
                  <w:pPr>
                    <w:pStyle w:val="129"/>
                    <w:autoSpaceDE w:val="0"/>
                    <w:spacing w:line="360" w:lineRule="auto"/>
                    <w:ind w:firstLine="0"/>
                    <w:rPr>
                      <w:rFonts w:ascii="宋体" w:hAnsi="宋体" w:cs="宋体"/>
                      <w:kern w:val="0"/>
                      <w:szCs w:val="21"/>
                    </w:rPr>
                  </w:pPr>
                  <w:r>
                    <w:rPr>
                      <w:rFonts w:hint="eastAsia" w:ascii="宋体" w:hAnsi="宋体" w:cs="宋体"/>
                      <w:kern w:val="0"/>
                      <w:szCs w:val="21"/>
                    </w:rPr>
                    <w:t>3.编码方式：通过编码器进行电编码，地址编码1-324任选</w:t>
                  </w:r>
                </w:p>
                <w:p w14:paraId="6F8196A5">
                  <w:pPr>
                    <w:pStyle w:val="129"/>
                    <w:autoSpaceDE w:val="0"/>
                    <w:spacing w:line="360" w:lineRule="auto"/>
                    <w:ind w:firstLine="0"/>
                    <w:rPr>
                      <w:rFonts w:ascii="宋体" w:hAnsi="宋体" w:cs="宋体"/>
                      <w:kern w:val="0"/>
                      <w:szCs w:val="21"/>
                    </w:rPr>
                  </w:pPr>
                  <w:r>
                    <w:rPr>
                      <w:rFonts w:hint="eastAsia" w:ascii="宋体" w:hAnsi="宋体" w:cs="宋体"/>
                      <w:kern w:val="0"/>
                      <w:szCs w:val="21"/>
                    </w:rPr>
                    <w:t>4.外形尺寸：85×85×30mm（±1%）</w:t>
                  </w:r>
                </w:p>
              </w:tc>
            </w:tr>
            <w:tr w14:paraId="69EF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6" w:type="pct"/>
                  <w:tcBorders>
                    <w:top w:val="single" w:color="auto" w:sz="4" w:space="0"/>
                    <w:left w:val="single" w:color="auto" w:sz="4" w:space="0"/>
                    <w:bottom w:val="single" w:color="auto" w:sz="4" w:space="0"/>
                    <w:right w:val="single" w:color="auto" w:sz="4" w:space="0"/>
                  </w:tcBorders>
                  <w:noWrap/>
                  <w:vAlign w:val="center"/>
                </w:tcPr>
                <w:p w14:paraId="3580E22E">
                  <w:pPr>
                    <w:widowControl/>
                    <w:autoSpaceDE w:val="0"/>
                    <w:spacing w:line="360" w:lineRule="auto"/>
                    <w:jc w:val="center"/>
                    <w:textAlignment w:val="center"/>
                    <w:rPr>
                      <w:rFonts w:ascii="宋体" w:hAnsi="宋体" w:cs="宋体"/>
                      <w:b/>
                      <w:bCs/>
                      <w:kern w:val="0"/>
                      <w:szCs w:val="21"/>
                    </w:rPr>
                  </w:pPr>
                  <w:r>
                    <w:rPr>
                      <w:rFonts w:hint="eastAsia" w:ascii="宋体" w:hAnsi="宋体" w:cs="宋体"/>
                      <w:b/>
                      <w:bCs/>
                      <w:kern w:val="0"/>
                      <w:szCs w:val="21"/>
                    </w:rPr>
                    <w:t>稳压电源箱</w:t>
                  </w:r>
                </w:p>
              </w:tc>
              <w:tc>
                <w:tcPr>
                  <w:tcW w:w="3653" w:type="pct"/>
                  <w:tcBorders>
                    <w:top w:val="single" w:color="auto" w:sz="4" w:space="0"/>
                    <w:left w:val="single" w:color="auto" w:sz="4" w:space="0"/>
                    <w:bottom w:val="single" w:color="auto" w:sz="4" w:space="0"/>
                    <w:right w:val="single" w:color="auto" w:sz="4" w:space="0"/>
                  </w:tcBorders>
                  <w:noWrap/>
                  <w:vAlign w:val="center"/>
                </w:tcPr>
                <w:p w14:paraId="500BC2EB">
                  <w:pPr>
                    <w:widowControl/>
                    <w:autoSpaceDE w:val="0"/>
                    <w:spacing w:line="360" w:lineRule="auto"/>
                    <w:textAlignment w:val="center"/>
                    <w:rPr>
                      <w:rFonts w:ascii="宋体" w:hAnsi="宋体" w:cs="宋体"/>
                      <w:kern w:val="0"/>
                      <w:szCs w:val="21"/>
                    </w:rPr>
                  </w:pPr>
                  <w:r>
                    <w:rPr>
                      <w:rFonts w:hint="eastAsia" w:ascii="宋体" w:hAnsi="宋体" w:cs="宋体"/>
                      <w:kern w:val="0"/>
                      <w:szCs w:val="21"/>
                    </w:rPr>
                    <w:t>1.输出功耗：24V/20A</w:t>
                  </w:r>
                </w:p>
                <w:p w14:paraId="69C7046A">
                  <w:pPr>
                    <w:widowControl/>
                    <w:autoSpaceDE w:val="0"/>
                    <w:spacing w:line="360" w:lineRule="auto"/>
                    <w:textAlignment w:val="center"/>
                    <w:rPr>
                      <w:rFonts w:ascii="宋体" w:hAnsi="宋体" w:cs="宋体"/>
                      <w:kern w:val="0"/>
                      <w:szCs w:val="21"/>
                    </w:rPr>
                  </w:pPr>
                  <w:r>
                    <w:rPr>
                      <w:rFonts w:hint="eastAsia" w:ascii="宋体" w:hAnsi="宋体" w:cs="宋体"/>
                      <w:kern w:val="0"/>
                      <w:szCs w:val="21"/>
                    </w:rPr>
                    <w:t>2.总线工作电流：≤3uA</w:t>
                  </w:r>
                </w:p>
                <w:p w14:paraId="57AA5C1B">
                  <w:pPr>
                    <w:widowControl/>
                    <w:autoSpaceDE w:val="0"/>
                    <w:spacing w:line="360" w:lineRule="auto"/>
                    <w:textAlignment w:val="center"/>
                    <w:rPr>
                      <w:rFonts w:ascii="宋体" w:hAnsi="宋体" w:cs="宋体"/>
                      <w:kern w:val="0"/>
                      <w:szCs w:val="21"/>
                    </w:rPr>
                  </w:pPr>
                  <w:r>
                    <w:rPr>
                      <w:rFonts w:hint="eastAsia" w:ascii="宋体" w:hAnsi="宋体" w:cs="宋体"/>
                      <w:kern w:val="0"/>
                      <w:szCs w:val="21"/>
                    </w:rPr>
                    <w:t>3.安装方式：壁挂式安装</w:t>
                  </w:r>
                </w:p>
                <w:p w14:paraId="19C5F0E3">
                  <w:pPr>
                    <w:pStyle w:val="129"/>
                    <w:autoSpaceDE w:val="0"/>
                    <w:spacing w:line="360" w:lineRule="auto"/>
                    <w:ind w:firstLine="0"/>
                    <w:rPr>
                      <w:rFonts w:ascii="宋体" w:hAnsi="宋体" w:cs="宋体"/>
                      <w:szCs w:val="21"/>
                    </w:rPr>
                  </w:pPr>
                  <w:r>
                    <w:rPr>
                      <w:rFonts w:hint="eastAsia" w:ascii="宋体" w:hAnsi="宋体" w:cs="宋体"/>
                      <w:kern w:val="0"/>
                      <w:szCs w:val="21"/>
                    </w:rPr>
                    <w:t>4.备电输出：依赖于当前的电磁电压，低于19V时关断</w:t>
                  </w:r>
                </w:p>
                <w:p w14:paraId="567F3336">
                  <w:pPr>
                    <w:widowControl/>
                    <w:autoSpaceDE w:val="0"/>
                    <w:spacing w:line="360" w:lineRule="auto"/>
                    <w:textAlignment w:val="center"/>
                    <w:rPr>
                      <w:rFonts w:ascii="宋体" w:hAnsi="宋体" w:cs="宋体"/>
                      <w:kern w:val="0"/>
                      <w:szCs w:val="21"/>
                    </w:rPr>
                  </w:pPr>
                  <w:r>
                    <w:rPr>
                      <w:rFonts w:hint="eastAsia" w:ascii="宋体" w:hAnsi="宋体" w:cs="宋体"/>
                      <w:kern w:val="0"/>
                      <w:szCs w:val="21"/>
                    </w:rPr>
                    <w:t>5.使用环境：室内，温度0℃-+40℃，相对温度≤95%（40℃±2℃ 无凝露）</w:t>
                  </w:r>
                </w:p>
              </w:tc>
            </w:tr>
          </w:tbl>
          <w:p w14:paraId="4819E3B1">
            <w:pPr>
              <w:pStyle w:val="122"/>
              <w:tabs>
                <w:tab w:val="left" w:pos="4079"/>
              </w:tabs>
              <w:spacing w:line="360" w:lineRule="auto"/>
              <w:rPr>
                <w:rFonts w:ascii="宋体" w:hAnsi="宋体" w:cs="宋体"/>
                <w:sz w:val="21"/>
                <w:szCs w:val="21"/>
              </w:rPr>
            </w:pPr>
            <w:r>
              <w:rPr>
                <w:rFonts w:hint="eastAsia" w:ascii="宋体" w:hAnsi="宋体" w:cs="宋体"/>
                <w:b/>
                <w:bCs w:val="0"/>
                <w:sz w:val="21"/>
                <w:szCs w:val="21"/>
              </w:rPr>
              <w:t>重要声明:因库房内有三条消防管道经过留有消防出水接口需要做封堵处理，确保以后不会出现渗漏以免造成档案损坏。</w:t>
            </w:r>
          </w:p>
        </w:tc>
      </w:tr>
      <w:tr w14:paraId="06B9C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75344AC2">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9</w:t>
            </w:r>
          </w:p>
        </w:tc>
        <w:tc>
          <w:tcPr>
            <w:tcW w:w="1197" w:type="dxa"/>
            <w:vAlign w:val="center"/>
          </w:tcPr>
          <w:p w14:paraId="50205AB0">
            <w:pPr>
              <w:pStyle w:val="122"/>
              <w:tabs>
                <w:tab w:val="left" w:pos="4079"/>
              </w:tabs>
              <w:spacing w:line="360" w:lineRule="auto"/>
              <w:rPr>
                <w:rFonts w:ascii="宋体" w:hAnsi="宋体" w:cs="宋体"/>
                <w:sz w:val="21"/>
                <w:szCs w:val="21"/>
              </w:rPr>
            </w:pPr>
            <w:r>
              <w:rPr>
                <w:rFonts w:hint="eastAsia" w:ascii="宋体" w:hAnsi="宋体" w:cs="宋体"/>
                <w:sz w:val="21"/>
                <w:szCs w:val="21"/>
              </w:rPr>
              <w:t>档案阅览室智慧消防灭火控制系统</w:t>
            </w:r>
          </w:p>
        </w:tc>
        <w:tc>
          <w:tcPr>
            <w:tcW w:w="1173" w:type="dxa"/>
            <w:vAlign w:val="center"/>
          </w:tcPr>
          <w:p w14:paraId="1D31F2BB">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1批</w:t>
            </w:r>
          </w:p>
        </w:tc>
        <w:tc>
          <w:tcPr>
            <w:tcW w:w="5837" w:type="dxa"/>
            <w:vAlign w:val="center"/>
          </w:tcPr>
          <w:p w14:paraId="065588A8">
            <w:pPr>
              <w:pStyle w:val="122"/>
              <w:tabs>
                <w:tab w:val="left" w:pos="4079"/>
              </w:tabs>
              <w:spacing w:line="360" w:lineRule="auto"/>
              <w:rPr>
                <w:rFonts w:ascii="宋体" w:hAnsi="宋体" w:cs="宋体"/>
                <w:sz w:val="21"/>
                <w:szCs w:val="21"/>
              </w:rPr>
            </w:pPr>
            <w:r>
              <w:rPr>
                <w:rFonts w:hint="eastAsia" w:ascii="宋体" w:hAnsi="宋体" w:cs="宋体"/>
                <w:sz w:val="21"/>
                <w:szCs w:val="21"/>
              </w:rPr>
              <w:t>包含120L柜式七氟丙烷气体灭火装置（含七氟丙烷灭火剂）1套、机械型泄压口1套、点型光电感烟探测器2只、点型感温探测器2只、声光报警器4只、紧急启停按钮2只、放气指示灯2只、气体灭火控制器1台、输入输出模块2个。</w:t>
            </w:r>
          </w:p>
          <w:tbl>
            <w:tblPr>
              <w:tblStyle w:val="46"/>
              <w:tblW w:w="5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4105"/>
            </w:tblGrid>
            <w:tr w14:paraId="1AD1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tcBorders>
                    <w:top w:val="single" w:color="auto" w:sz="4" w:space="0"/>
                    <w:left w:val="single" w:color="auto" w:sz="4" w:space="0"/>
                    <w:bottom w:val="single" w:color="auto" w:sz="4" w:space="0"/>
                    <w:right w:val="single" w:color="auto" w:sz="4" w:space="0"/>
                  </w:tcBorders>
                  <w:noWrap/>
                  <w:vAlign w:val="center"/>
                </w:tcPr>
                <w:p w14:paraId="40C69247">
                  <w:pPr>
                    <w:widowControl/>
                    <w:autoSpaceDE w:val="0"/>
                    <w:spacing w:line="360" w:lineRule="auto"/>
                    <w:jc w:val="center"/>
                    <w:textAlignment w:val="center"/>
                    <w:rPr>
                      <w:rFonts w:ascii="宋体" w:hAnsi="宋体" w:cs="宋体"/>
                      <w:kern w:val="0"/>
                      <w:szCs w:val="21"/>
                    </w:rPr>
                  </w:pPr>
                  <w:r>
                    <w:rPr>
                      <w:rFonts w:hint="eastAsia" w:ascii="宋体" w:hAnsi="宋体" w:cs="宋体"/>
                      <w:b/>
                      <w:bCs/>
                      <w:kern w:val="0"/>
                      <w:szCs w:val="21"/>
                    </w:rPr>
                    <w:t>120L柜式七氟丙烷气体灭火装置</w:t>
                  </w:r>
                </w:p>
              </w:tc>
              <w:tc>
                <w:tcPr>
                  <w:tcW w:w="4105" w:type="dxa"/>
                  <w:tcBorders>
                    <w:top w:val="single" w:color="auto" w:sz="4" w:space="0"/>
                    <w:left w:val="single" w:color="auto" w:sz="4" w:space="0"/>
                    <w:bottom w:val="single" w:color="auto" w:sz="4" w:space="0"/>
                    <w:right w:val="single" w:color="auto" w:sz="4" w:space="0"/>
                  </w:tcBorders>
                  <w:noWrap/>
                </w:tcPr>
                <w:p w14:paraId="276930A4">
                  <w:pPr>
                    <w:widowControl/>
                    <w:autoSpaceDE w:val="0"/>
                    <w:spacing w:line="360" w:lineRule="auto"/>
                    <w:jc w:val="left"/>
                    <w:textAlignment w:val="center"/>
                    <w:rPr>
                      <w:rFonts w:ascii="宋体" w:hAnsi="宋体" w:cs="宋体"/>
                      <w:szCs w:val="21"/>
                    </w:rPr>
                  </w:pPr>
                  <w:r>
                    <w:rPr>
                      <w:rFonts w:hint="eastAsia" w:ascii="宋体" w:hAnsi="宋体" w:cs="宋体"/>
                      <w:kern w:val="0"/>
                      <w:szCs w:val="21"/>
                    </w:rPr>
                    <w:t>1.外型尺寸（mm）：490×550×1900（±1%）</w:t>
                  </w:r>
                </w:p>
                <w:p w14:paraId="733F3E12">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2.公称工作压力：4.2MPa；</w:t>
                  </w:r>
                </w:p>
                <w:p w14:paraId="12F3CF6D">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3.公称容积（L）：120；</w:t>
                  </w:r>
                </w:p>
                <w:p w14:paraId="333D6AB2">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4.贮存压力：2.5MPa；</w:t>
                  </w:r>
                </w:p>
                <w:p w14:paraId="5FEC05B9">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5.最大充装密度：1.12kg/L；</w:t>
                  </w:r>
                </w:p>
                <w:p w14:paraId="132B83D3">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6.灭火剂喷放时间≤10s</w:t>
                  </w:r>
                </w:p>
                <w:p w14:paraId="5712CA80">
                  <w:pPr>
                    <w:pStyle w:val="129"/>
                    <w:autoSpaceDE w:val="0"/>
                    <w:spacing w:line="360" w:lineRule="auto"/>
                    <w:ind w:firstLine="0"/>
                    <w:rPr>
                      <w:rFonts w:ascii="宋体" w:hAnsi="宋体" w:cs="宋体"/>
                      <w:szCs w:val="21"/>
                    </w:rPr>
                  </w:pPr>
                  <w:r>
                    <w:rPr>
                      <w:rFonts w:hint="eastAsia" w:ascii="宋体" w:hAnsi="宋体" w:cs="宋体"/>
                      <w:kern w:val="0"/>
                      <w:szCs w:val="21"/>
                    </w:rPr>
                    <w:t>7.含有七氟丙烷灭火剂≤120kg</w:t>
                  </w:r>
                </w:p>
              </w:tc>
            </w:tr>
            <w:tr w14:paraId="7992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tcBorders>
                    <w:top w:val="single" w:color="auto" w:sz="4" w:space="0"/>
                    <w:left w:val="single" w:color="auto" w:sz="4" w:space="0"/>
                    <w:bottom w:val="single" w:color="auto" w:sz="4" w:space="0"/>
                    <w:right w:val="single" w:color="auto" w:sz="4" w:space="0"/>
                  </w:tcBorders>
                  <w:noWrap/>
                  <w:vAlign w:val="center"/>
                </w:tcPr>
                <w:p w14:paraId="278B2021">
                  <w:pPr>
                    <w:widowControl/>
                    <w:autoSpaceDE w:val="0"/>
                    <w:spacing w:line="360" w:lineRule="auto"/>
                    <w:jc w:val="center"/>
                    <w:textAlignment w:val="center"/>
                    <w:rPr>
                      <w:rFonts w:ascii="宋体" w:hAnsi="宋体" w:cs="宋体"/>
                      <w:kern w:val="0"/>
                      <w:szCs w:val="21"/>
                    </w:rPr>
                  </w:pPr>
                  <w:r>
                    <w:rPr>
                      <w:rFonts w:hint="eastAsia" w:ascii="宋体" w:hAnsi="宋体" w:cs="宋体"/>
                      <w:b/>
                      <w:bCs/>
                      <w:kern w:val="0"/>
                      <w:szCs w:val="21"/>
                    </w:rPr>
                    <w:t>0.04泄压装置</w:t>
                  </w:r>
                </w:p>
              </w:tc>
              <w:tc>
                <w:tcPr>
                  <w:tcW w:w="4105" w:type="dxa"/>
                  <w:tcBorders>
                    <w:top w:val="single" w:color="auto" w:sz="4" w:space="0"/>
                    <w:left w:val="single" w:color="auto" w:sz="4" w:space="0"/>
                    <w:bottom w:val="single" w:color="auto" w:sz="4" w:space="0"/>
                    <w:right w:val="single" w:color="auto" w:sz="4" w:space="0"/>
                  </w:tcBorders>
                  <w:noWrap/>
                </w:tcPr>
                <w:p w14:paraId="47980334">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1.开口尺寸：300×200mm（±1%）</w:t>
                  </w:r>
                </w:p>
                <w:p w14:paraId="19B0473D">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2.泄压面积：0～0.04㎡</w:t>
                  </w:r>
                </w:p>
                <w:p w14:paraId="1A9AC1CF">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3.开启压力：1050Pa±50Pa</w:t>
                  </w:r>
                </w:p>
              </w:tc>
            </w:tr>
            <w:tr w14:paraId="707C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tcBorders>
                    <w:top w:val="single" w:color="auto" w:sz="4" w:space="0"/>
                    <w:left w:val="single" w:color="auto" w:sz="4" w:space="0"/>
                    <w:bottom w:val="single" w:color="auto" w:sz="4" w:space="0"/>
                    <w:right w:val="single" w:color="auto" w:sz="4" w:space="0"/>
                  </w:tcBorders>
                  <w:noWrap/>
                  <w:vAlign w:val="center"/>
                </w:tcPr>
                <w:p w14:paraId="305A164D">
                  <w:pPr>
                    <w:widowControl/>
                    <w:autoSpaceDE w:val="0"/>
                    <w:spacing w:line="360" w:lineRule="auto"/>
                    <w:jc w:val="center"/>
                    <w:textAlignment w:val="center"/>
                    <w:rPr>
                      <w:rFonts w:ascii="宋体" w:hAnsi="宋体" w:cs="宋体"/>
                      <w:kern w:val="0"/>
                      <w:szCs w:val="21"/>
                    </w:rPr>
                  </w:pPr>
                  <w:r>
                    <w:rPr>
                      <w:rFonts w:hint="eastAsia" w:ascii="宋体" w:hAnsi="宋体" w:cs="宋体"/>
                      <w:b/>
                      <w:bCs/>
                      <w:kern w:val="0"/>
                      <w:szCs w:val="21"/>
                    </w:rPr>
                    <w:t>点型感烟探测器</w:t>
                  </w:r>
                </w:p>
              </w:tc>
              <w:tc>
                <w:tcPr>
                  <w:tcW w:w="4105" w:type="dxa"/>
                  <w:tcBorders>
                    <w:top w:val="single" w:color="auto" w:sz="4" w:space="0"/>
                    <w:left w:val="single" w:color="auto" w:sz="4" w:space="0"/>
                    <w:bottom w:val="single" w:color="auto" w:sz="4" w:space="0"/>
                    <w:right w:val="single" w:color="auto" w:sz="4" w:space="0"/>
                  </w:tcBorders>
                  <w:noWrap/>
                </w:tcPr>
                <w:p w14:paraId="722E188E">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1.工作电压：总线24V</w:t>
                  </w:r>
                </w:p>
                <w:p w14:paraId="29A26842">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2.工作指示：状态指示灯：巡检时闪烁，报警时常亮</w:t>
                  </w:r>
                </w:p>
                <w:p w14:paraId="683AF3D9">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3.壳体材料：ABS,白色</w:t>
                  </w:r>
                </w:p>
                <w:p w14:paraId="742E0EC5">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4.编码方式：通过编码器可进行电编码，地址编码1-324任选</w:t>
                  </w:r>
                </w:p>
                <w:p w14:paraId="41FAA6FF">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5.外形尺寸（±1%）：φ100×55mm（带有底座）</w:t>
                  </w:r>
                </w:p>
              </w:tc>
            </w:tr>
            <w:tr w14:paraId="44D6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tcBorders>
                    <w:top w:val="single" w:color="auto" w:sz="4" w:space="0"/>
                    <w:left w:val="single" w:color="auto" w:sz="4" w:space="0"/>
                    <w:bottom w:val="single" w:color="auto" w:sz="4" w:space="0"/>
                    <w:right w:val="single" w:color="auto" w:sz="4" w:space="0"/>
                  </w:tcBorders>
                  <w:noWrap/>
                  <w:vAlign w:val="center"/>
                </w:tcPr>
                <w:p w14:paraId="5ECE2751">
                  <w:pPr>
                    <w:widowControl/>
                    <w:autoSpaceDE w:val="0"/>
                    <w:spacing w:line="360" w:lineRule="auto"/>
                    <w:jc w:val="center"/>
                    <w:textAlignment w:val="center"/>
                    <w:rPr>
                      <w:rFonts w:ascii="宋体" w:hAnsi="宋体" w:cs="宋体"/>
                      <w:kern w:val="0"/>
                      <w:szCs w:val="21"/>
                    </w:rPr>
                  </w:pPr>
                  <w:r>
                    <w:rPr>
                      <w:rFonts w:hint="eastAsia" w:ascii="宋体" w:hAnsi="宋体" w:cs="宋体"/>
                      <w:b/>
                      <w:bCs/>
                      <w:kern w:val="0"/>
                      <w:szCs w:val="21"/>
                    </w:rPr>
                    <w:t>点型感温探测器</w:t>
                  </w:r>
                </w:p>
              </w:tc>
              <w:tc>
                <w:tcPr>
                  <w:tcW w:w="4105" w:type="dxa"/>
                  <w:tcBorders>
                    <w:top w:val="single" w:color="auto" w:sz="4" w:space="0"/>
                    <w:left w:val="single" w:color="auto" w:sz="4" w:space="0"/>
                    <w:bottom w:val="single" w:color="auto" w:sz="4" w:space="0"/>
                    <w:right w:val="single" w:color="auto" w:sz="4" w:space="0"/>
                  </w:tcBorders>
                  <w:noWrap/>
                </w:tcPr>
                <w:p w14:paraId="27225D47">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1.工作电压：总线24V</w:t>
                  </w:r>
                </w:p>
                <w:p w14:paraId="610948DC">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2.工作指示：状态指示灯：巡检时闪烁，报警时常亮</w:t>
                  </w:r>
                </w:p>
                <w:p w14:paraId="3771587B">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3.壳体材料：ABS,白色</w:t>
                  </w:r>
                </w:p>
                <w:p w14:paraId="7E45347E">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4.编码方式：通过编码器可进行电编码，地址编码1-324任选</w:t>
                  </w:r>
                </w:p>
                <w:p w14:paraId="3E8B89BB">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5.外形尺寸（±1%）：φ100×56mm（带有底座）</w:t>
                  </w:r>
                </w:p>
              </w:tc>
            </w:tr>
            <w:tr w14:paraId="3A34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tcBorders>
                    <w:top w:val="single" w:color="auto" w:sz="4" w:space="0"/>
                    <w:left w:val="single" w:color="auto" w:sz="4" w:space="0"/>
                    <w:bottom w:val="single" w:color="auto" w:sz="4" w:space="0"/>
                    <w:right w:val="single" w:color="auto" w:sz="4" w:space="0"/>
                  </w:tcBorders>
                  <w:noWrap/>
                  <w:vAlign w:val="center"/>
                </w:tcPr>
                <w:p w14:paraId="07D4A7D8">
                  <w:pPr>
                    <w:widowControl/>
                    <w:autoSpaceDE w:val="0"/>
                    <w:spacing w:line="360" w:lineRule="auto"/>
                    <w:jc w:val="center"/>
                    <w:textAlignment w:val="center"/>
                    <w:rPr>
                      <w:rFonts w:ascii="宋体" w:hAnsi="宋体" w:cs="宋体"/>
                      <w:kern w:val="0"/>
                      <w:szCs w:val="21"/>
                    </w:rPr>
                  </w:pPr>
                  <w:r>
                    <w:rPr>
                      <w:rFonts w:hint="eastAsia" w:ascii="宋体" w:hAnsi="宋体" w:cs="宋体"/>
                      <w:b/>
                      <w:bCs/>
                      <w:kern w:val="0"/>
                      <w:szCs w:val="21"/>
                    </w:rPr>
                    <w:t>声光报警器</w:t>
                  </w:r>
                </w:p>
              </w:tc>
              <w:tc>
                <w:tcPr>
                  <w:tcW w:w="4105" w:type="dxa"/>
                  <w:tcBorders>
                    <w:top w:val="single" w:color="auto" w:sz="4" w:space="0"/>
                    <w:left w:val="single" w:color="auto" w:sz="4" w:space="0"/>
                    <w:bottom w:val="single" w:color="auto" w:sz="4" w:space="0"/>
                    <w:right w:val="single" w:color="auto" w:sz="4" w:space="0"/>
                  </w:tcBorders>
                  <w:noWrap/>
                </w:tcPr>
                <w:p w14:paraId="301DF233">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1.工作电压：总线24V，电源DC24V±20%</w:t>
                  </w:r>
                </w:p>
                <w:p w14:paraId="67ED6798">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2.壳体材料：ABS,红色</w:t>
                  </w:r>
                </w:p>
                <w:p w14:paraId="07E31244">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3.编码方式：通过编码器可进行电编码，地址编码1-324任选</w:t>
                  </w:r>
                </w:p>
                <w:p w14:paraId="1C38B51F">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4.接线方式：四线制：信号线+电源线</w:t>
                  </w:r>
                </w:p>
              </w:tc>
            </w:tr>
            <w:tr w14:paraId="558B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tcBorders>
                    <w:top w:val="single" w:color="auto" w:sz="4" w:space="0"/>
                    <w:left w:val="single" w:color="auto" w:sz="4" w:space="0"/>
                    <w:bottom w:val="single" w:color="auto" w:sz="4" w:space="0"/>
                    <w:right w:val="single" w:color="auto" w:sz="4" w:space="0"/>
                  </w:tcBorders>
                  <w:noWrap/>
                  <w:vAlign w:val="center"/>
                </w:tcPr>
                <w:p w14:paraId="3E926B7B">
                  <w:pPr>
                    <w:widowControl/>
                    <w:autoSpaceDE w:val="0"/>
                    <w:spacing w:line="360" w:lineRule="auto"/>
                    <w:jc w:val="center"/>
                    <w:textAlignment w:val="center"/>
                    <w:rPr>
                      <w:rFonts w:ascii="宋体" w:hAnsi="宋体" w:cs="宋体"/>
                      <w:kern w:val="0"/>
                      <w:szCs w:val="21"/>
                    </w:rPr>
                  </w:pPr>
                  <w:r>
                    <w:rPr>
                      <w:rFonts w:hint="eastAsia" w:ascii="宋体" w:hAnsi="宋体" w:cs="宋体"/>
                      <w:b/>
                      <w:bCs/>
                      <w:kern w:val="0"/>
                      <w:szCs w:val="21"/>
                    </w:rPr>
                    <w:t>紧急启停按钮</w:t>
                  </w:r>
                </w:p>
              </w:tc>
              <w:tc>
                <w:tcPr>
                  <w:tcW w:w="4105" w:type="dxa"/>
                  <w:tcBorders>
                    <w:top w:val="single" w:color="auto" w:sz="4" w:space="0"/>
                    <w:left w:val="single" w:color="auto" w:sz="4" w:space="0"/>
                    <w:bottom w:val="single" w:color="auto" w:sz="4" w:space="0"/>
                    <w:right w:val="single" w:color="auto" w:sz="4" w:space="0"/>
                  </w:tcBorders>
                  <w:noWrap/>
                </w:tcPr>
                <w:p w14:paraId="0C53250A">
                  <w:pPr>
                    <w:widowControl/>
                    <w:numPr>
                      <w:ilvl w:val="0"/>
                      <w:numId w:val="7"/>
                    </w:numPr>
                    <w:autoSpaceDE w:val="0"/>
                    <w:spacing w:line="360" w:lineRule="auto"/>
                    <w:jc w:val="left"/>
                    <w:textAlignment w:val="center"/>
                    <w:rPr>
                      <w:rFonts w:ascii="宋体" w:hAnsi="宋体" w:cs="宋体"/>
                      <w:kern w:val="0"/>
                      <w:szCs w:val="21"/>
                    </w:rPr>
                  </w:pPr>
                  <w:r>
                    <w:rPr>
                      <w:rFonts w:hint="eastAsia" w:ascii="宋体" w:hAnsi="宋体" w:cs="宋体"/>
                      <w:kern w:val="0"/>
                      <w:szCs w:val="21"/>
                    </w:rPr>
                    <w:t>工作电压：24V（脉冲调制）</w:t>
                  </w:r>
                </w:p>
                <w:p w14:paraId="3AB4CEEA">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2.连接方式：无极性两总线（L1、L2）</w:t>
                  </w:r>
                </w:p>
                <w:p w14:paraId="33389BA1">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3.编码方式：通过编码器可进行电编码，地址编码1-324任选</w:t>
                  </w:r>
                </w:p>
                <w:p w14:paraId="037AD783">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4.外形尺寸：90×90×38.3mm（±1%）</w:t>
                  </w:r>
                </w:p>
                <w:p w14:paraId="244335B5">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5.使用环境：温度-10℃~+55℃，相对湿度≤95%</w:t>
                  </w:r>
                </w:p>
              </w:tc>
            </w:tr>
            <w:tr w14:paraId="5DED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tcBorders>
                    <w:top w:val="single" w:color="auto" w:sz="4" w:space="0"/>
                    <w:left w:val="single" w:color="auto" w:sz="4" w:space="0"/>
                    <w:bottom w:val="single" w:color="auto" w:sz="4" w:space="0"/>
                    <w:right w:val="single" w:color="auto" w:sz="4" w:space="0"/>
                  </w:tcBorders>
                  <w:noWrap/>
                  <w:vAlign w:val="center"/>
                </w:tcPr>
                <w:p w14:paraId="44EA581B">
                  <w:pPr>
                    <w:widowControl/>
                    <w:autoSpaceDE w:val="0"/>
                    <w:spacing w:line="360" w:lineRule="auto"/>
                    <w:jc w:val="center"/>
                    <w:textAlignment w:val="center"/>
                    <w:rPr>
                      <w:rFonts w:ascii="宋体" w:hAnsi="宋体" w:cs="宋体"/>
                      <w:kern w:val="0"/>
                      <w:szCs w:val="21"/>
                    </w:rPr>
                  </w:pPr>
                  <w:r>
                    <w:rPr>
                      <w:rFonts w:hint="eastAsia" w:ascii="宋体" w:hAnsi="宋体" w:cs="宋体"/>
                      <w:b/>
                      <w:bCs/>
                      <w:kern w:val="0"/>
                      <w:szCs w:val="21"/>
                    </w:rPr>
                    <w:t>放气指示灯</w:t>
                  </w:r>
                </w:p>
              </w:tc>
              <w:tc>
                <w:tcPr>
                  <w:tcW w:w="4105" w:type="dxa"/>
                  <w:tcBorders>
                    <w:top w:val="single" w:color="auto" w:sz="4" w:space="0"/>
                    <w:left w:val="single" w:color="auto" w:sz="4" w:space="0"/>
                    <w:bottom w:val="single" w:color="auto" w:sz="4" w:space="0"/>
                    <w:right w:val="single" w:color="auto" w:sz="4" w:space="0"/>
                  </w:tcBorders>
                  <w:noWrap/>
                </w:tcPr>
                <w:p w14:paraId="5A7F7F5F">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1.工作电压：总线24V，24VDC</w:t>
                  </w:r>
                </w:p>
                <w:p w14:paraId="7EB73B98">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2.壳体材料：ABS</w:t>
                  </w:r>
                </w:p>
                <w:p w14:paraId="64012234">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3.编码方式：通过编码器可进行电编码，地址编码1-324任选</w:t>
                  </w:r>
                </w:p>
                <w:p w14:paraId="1AD8DFF3">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4.接线方式：四线制：信号线+电源线</w:t>
                  </w:r>
                </w:p>
              </w:tc>
            </w:tr>
            <w:tr w14:paraId="2A59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tcBorders>
                    <w:top w:val="single" w:color="auto" w:sz="4" w:space="0"/>
                    <w:left w:val="single" w:color="auto" w:sz="4" w:space="0"/>
                    <w:bottom w:val="single" w:color="auto" w:sz="4" w:space="0"/>
                    <w:right w:val="single" w:color="auto" w:sz="4" w:space="0"/>
                  </w:tcBorders>
                  <w:noWrap/>
                  <w:vAlign w:val="center"/>
                </w:tcPr>
                <w:p w14:paraId="3B191AA6">
                  <w:pPr>
                    <w:widowControl/>
                    <w:autoSpaceDE w:val="0"/>
                    <w:spacing w:line="360" w:lineRule="auto"/>
                    <w:jc w:val="center"/>
                    <w:textAlignment w:val="center"/>
                    <w:rPr>
                      <w:rFonts w:ascii="宋体" w:hAnsi="宋体" w:cs="宋体"/>
                      <w:kern w:val="0"/>
                      <w:szCs w:val="21"/>
                    </w:rPr>
                  </w:pPr>
                  <w:r>
                    <w:rPr>
                      <w:rFonts w:hint="eastAsia" w:ascii="宋体" w:hAnsi="宋体" w:cs="宋体"/>
                      <w:b/>
                      <w:bCs/>
                      <w:kern w:val="0"/>
                      <w:szCs w:val="21"/>
                    </w:rPr>
                    <w:t>气体灭火控制器</w:t>
                  </w:r>
                </w:p>
              </w:tc>
              <w:tc>
                <w:tcPr>
                  <w:tcW w:w="4105" w:type="dxa"/>
                  <w:tcBorders>
                    <w:top w:val="single" w:color="auto" w:sz="4" w:space="0"/>
                    <w:left w:val="single" w:color="auto" w:sz="4" w:space="0"/>
                    <w:bottom w:val="single" w:color="auto" w:sz="4" w:space="0"/>
                    <w:right w:val="single" w:color="auto" w:sz="4" w:space="0"/>
                  </w:tcBorders>
                  <w:noWrap/>
                </w:tcPr>
                <w:p w14:paraId="507929F9">
                  <w:pPr>
                    <w:widowControl/>
                    <w:autoSpaceDE w:val="0"/>
                    <w:spacing w:line="360" w:lineRule="auto"/>
                    <w:jc w:val="left"/>
                    <w:textAlignment w:val="center"/>
                    <w:rPr>
                      <w:rFonts w:ascii="宋体" w:hAnsi="宋体" w:cs="宋体"/>
                      <w:kern w:val="0"/>
                      <w:szCs w:val="21"/>
                    </w:rPr>
                  </w:pPr>
                  <w:r>
                    <w:rPr>
                      <w:rFonts w:hint="eastAsia"/>
                      <w:kern w:val="0"/>
                      <w:szCs w:val="21"/>
                    </w:rPr>
                    <w:t>1</w:t>
                  </w:r>
                  <w:r>
                    <w:rPr>
                      <w:kern w:val="0"/>
                      <w:szCs w:val="21"/>
                    </w:rPr>
                    <w:t>.</w:t>
                  </w:r>
                  <w:r>
                    <w:rPr>
                      <w:rFonts w:hint="eastAsia" w:ascii="宋体" w:hAnsi="宋体" w:cs="宋体"/>
                      <w:kern w:val="0"/>
                      <w:szCs w:val="21"/>
                    </w:rPr>
                    <w:t>工作电压：AC220V±15%,50Hz</w:t>
                  </w:r>
                </w:p>
                <w:p w14:paraId="6168C28D">
                  <w:pPr>
                    <w:pStyle w:val="129"/>
                    <w:autoSpaceDE w:val="0"/>
                    <w:spacing w:line="360" w:lineRule="auto"/>
                    <w:ind w:firstLine="0"/>
                    <w:rPr>
                      <w:rFonts w:ascii="宋体" w:hAnsi="宋体" w:cs="宋体"/>
                      <w:szCs w:val="21"/>
                    </w:rPr>
                  </w:pPr>
                  <w:r>
                    <w:rPr>
                      <w:rFonts w:hint="eastAsia" w:ascii="宋体" w:hAnsi="宋体" w:cs="宋体"/>
                      <w:kern w:val="0"/>
                      <w:szCs w:val="21"/>
                    </w:rPr>
                    <w:t>2.交流输入功率：≤120W</w:t>
                  </w:r>
                </w:p>
                <w:p w14:paraId="51D8E4FE">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3.直流备电：DC24V ，全封闭免维护蓄电池</w:t>
                  </w:r>
                </w:p>
                <w:p w14:paraId="6634D71D">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4.容量：探测器回路数目：1个回路，324个地址点</w:t>
                  </w:r>
                </w:p>
                <w:p w14:paraId="5F64ABCB">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5.外形尺寸：410×500×132mm（±1%）；壳体材料：A3钢</w:t>
                  </w:r>
                </w:p>
                <w:p w14:paraId="2A583AA6">
                  <w:pPr>
                    <w:widowControl/>
                    <w:autoSpaceDE w:val="0"/>
                    <w:spacing w:line="360" w:lineRule="auto"/>
                    <w:jc w:val="left"/>
                    <w:textAlignment w:val="center"/>
                    <w:rPr>
                      <w:rFonts w:ascii="宋体" w:hAnsi="宋体" w:cs="宋体"/>
                      <w:kern w:val="0"/>
                      <w:szCs w:val="21"/>
                    </w:rPr>
                  </w:pPr>
                  <w:r>
                    <w:rPr>
                      <w:rFonts w:hint="eastAsia" w:ascii="宋体" w:hAnsi="宋体" w:cs="宋体"/>
                      <w:kern w:val="0"/>
                      <w:szCs w:val="21"/>
                    </w:rPr>
                    <w:t>6.接线方式：无极性二线制</w:t>
                  </w:r>
                </w:p>
              </w:tc>
            </w:tr>
            <w:tr w14:paraId="0A69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tcBorders>
                    <w:top w:val="single" w:color="auto" w:sz="4" w:space="0"/>
                    <w:left w:val="single" w:color="auto" w:sz="4" w:space="0"/>
                    <w:bottom w:val="single" w:color="auto" w:sz="4" w:space="0"/>
                    <w:right w:val="single" w:color="auto" w:sz="4" w:space="0"/>
                  </w:tcBorders>
                  <w:noWrap/>
                  <w:vAlign w:val="center"/>
                </w:tcPr>
                <w:p w14:paraId="4202AA98">
                  <w:pPr>
                    <w:widowControl/>
                    <w:autoSpaceDE w:val="0"/>
                    <w:spacing w:line="360" w:lineRule="auto"/>
                    <w:jc w:val="center"/>
                    <w:textAlignment w:val="center"/>
                    <w:rPr>
                      <w:rFonts w:ascii="宋体" w:hAnsi="宋体" w:cs="宋体"/>
                      <w:kern w:val="0"/>
                      <w:szCs w:val="21"/>
                    </w:rPr>
                  </w:pPr>
                  <w:r>
                    <w:rPr>
                      <w:rFonts w:hint="eastAsia" w:ascii="宋体" w:hAnsi="宋体" w:cs="宋体"/>
                      <w:b/>
                      <w:bCs/>
                      <w:kern w:val="0"/>
                      <w:szCs w:val="21"/>
                    </w:rPr>
                    <w:t>输入输出模块</w:t>
                  </w:r>
                </w:p>
              </w:tc>
              <w:tc>
                <w:tcPr>
                  <w:tcW w:w="4105" w:type="dxa"/>
                  <w:tcBorders>
                    <w:top w:val="single" w:color="auto" w:sz="4" w:space="0"/>
                    <w:left w:val="single" w:color="auto" w:sz="4" w:space="0"/>
                    <w:bottom w:val="single" w:color="auto" w:sz="4" w:space="0"/>
                    <w:right w:val="single" w:color="auto" w:sz="4" w:space="0"/>
                  </w:tcBorders>
                  <w:noWrap/>
                </w:tcPr>
                <w:p w14:paraId="21CA0CC2">
                  <w:pPr>
                    <w:pStyle w:val="129"/>
                    <w:autoSpaceDE w:val="0"/>
                    <w:spacing w:line="360" w:lineRule="auto"/>
                    <w:ind w:firstLine="0"/>
                    <w:rPr>
                      <w:rFonts w:ascii="宋体" w:hAnsi="宋体" w:cs="宋体"/>
                      <w:kern w:val="0"/>
                      <w:szCs w:val="21"/>
                    </w:rPr>
                  </w:pPr>
                  <w:r>
                    <w:rPr>
                      <w:rFonts w:hint="eastAsia" w:ascii="宋体" w:hAnsi="宋体" w:cs="宋体"/>
                      <w:kern w:val="0"/>
                      <w:szCs w:val="21"/>
                    </w:rPr>
                    <w:t>1.工作电压：DC24V±20%</w:t>
                  </w:r>
                </w:p>
                <w:p w14:paraId="6925AE8B">
                  <w:pPr>
                    <w:pStyle w:val="129"/>
                    <w:autoSpaceDE w:val="0"/>
                    <w:spacing w:line="360" w:lineRule="auto"/>
                    <w:ind w:firstLine="0"/>
                    <w:rPr>
                      <w:rFonts w:ascii="宋体" w:hAnsi="宋体" w:cs="宋体"/>
                      <w:kern w:val="0"/>
                      <w:szCs w:val="21"/>
                    </w:rPr>
                  </w:pPr>
                  <w:r>
                    <w:rPr>
                      <w:rFonts w:hint="eastAsia" w:ascii="宋体" w:hAnsi="宋体" w:cs="宋体"/>
                      <w:kern w:val="0"/>
                      <w:szCs w:val="21"/>
                    </w:rPr>
                    <w:t>2.工作指示：红色启动指示灯（巡检时闪亮，动作时常亮）</w:t>
                  </w:r>
                </w:p>
                <w:p w14:paraId="0F111514">
                  <w:pPr>
                    <w:pStyle w:val="129"/>
                    <w:autoSpaceDE w:val="0"/>
                    <w:spacing w:line="360" w:lineRule="auto"/>
                    <w:ind w:firstLine="0"/>
                    <w:rPr>
                      <w:rFonts w:ascii="宋体" w:hAnsi="宋体" w:cs="宋体"/>
                      <w:kern w:val="0"/>
                      <w:szCs w:val="21"/>
                    </w:rPr>
                  </w:pPr>
                  <w:r>
                    <w:rPr>
                      <w:rFonts w:hint="eastAsia" w:ascii="宋体" w:hAnsi="宋体" w:cs="宋体"/>
                      <w:kern w:val="0"/>
                      <w:szCs w:val="21"/>
                    </w:rPr>
                    <w:t>3.编码方式：通过编码器进行电编码，地址编码1-324任选</w:t>
                  </w:r>
                </w:p>
                <w:p w14:paraId="0DC28131">
                  <w:pPr>
                    <w:pStyle w:val="129"/>
                    <w:autoSpaceDE w:val="0"/>
                    <w:spacing w:line="360" w:lineRule="auto"/>
                    <w:ind w:firstLine="0"/>
                    <w:rPr>
                      <w:rFonts w:ascii="宋体" w:hAnsi="宋体" w:cs="宋体"/>
                      <w:kern w:val="0"/>
                      <w:szCs w:val="21"/>
                    </w:rPr>
                  </w:pPr>
                  <w:r>
                    <w:rPr>
                      <w:rFonts w:hint="eastAsia" w:ascii="宋体" w:hAnsi="宋体" w:cs="宋体"/>
                      <w:kern w:val="0"/>
                      <w:szCs w:val="21"/>
                    </w:rPr>
                    <w:t>4.外形尺寸：85×85×30mm（±1%）</w:t>
                  </w:r>
                </w:p>
              </w:tc>
            </w:tr>
          </w:tbl>
          <w:p w14:paraId="37941219">
            <w:pPr>
              <w:pStyle w:val="122"/>
              <w:tabs>
                <w:tab w:val="left" w:pos="4079"/>
              </w:tabs>
              <w:spacing w:line="360" w:lineRule="auto"/>
              <w:rPr>
                <w:rFonts w:ascii="宋体" w:hAnsi="宋体" w:cs="宋体"/>
                <w:sz w:val="21"/>
                <w:szCs w:val="21"/>
              </w:rPr>
            </w:pPr>
          </w:p>
        </w:tc>
      </w:tr>
      <w:tr w14:paraId="6E77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2828A4FA">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10</w:t>
            </w:r>
          </w:p>
        </w:tc>
        <w:tc>
          <w:tcPr>
            <w:tcW w:w="1197" w:type="dxa"/>
            <w:vAlign w:val="center"/>
          </w:tcPr>
          <w:p w14:paraId="0696B4B5">
            <w:pPr>
              <w:widowControl/>
              <w:autoSpaceDE w:val="0"/>
              <w:spacing w:line="360" w:lineRule="auto"/>
              <w:jc w:val="center"/>
              <w:textAlignment w:val="center"/>
              <w:rPr>
                <w:rFonts w:ascii="宋体" w:hAnsi="宋体" w:cs="宋体"/>
                <w:szCs w:val="21"/>
              </w:rPr>
            </w:pPr>
            <w:r>
              <w:rPr>
                <w:rFonts w:hint="eastAsia" w:ascii="宋体" w:hAnsi="宋体" w:cs="宋体"/>
                <w:kern w:val="0"/>
                <w:szCs w:val="21"/>
              </w:rPr>
              <w:t>辅助材料</w:t>
            </w:r>
          </w:p>
        </w:tc>
        <w:tc>
          <w:tcPr>
            <w:tcW w:w="1173" w:type="dxa"/>
            <w:vAlign w:val="center"/>
          </w:tcPr>
          <w:p w14:paraId="02678C93">
            <w:pPr>
              <w:widowControl/>
              <w:autoSpaceDE w:val="0"/>
              <w:spacing w:line="360" w:lineRule="auto"/>
              <w:jc w:val="center"/>
              <w:textAlignment w:val="center"/>
              <w:rPr>
                <w:rFonts w:ascii="宋体" w:hAnsi="宋体" w:cs="宋体"/>
                <w:szCs w:val="21"/>
              </w:rPr>
            </w:pPr>
            <w:r>
              <w:rPr>
                <w:rFonts w:hint="eastAsia" w:ascii="宋体" w:hAnsi="宋体" w:cs="宋体"/>
                <w:kern w:val="0"/>
                <w:szCs w:val="21"/>
              </w:rPr>
              <w:t>1批</w:t>
            </w:r>
          </w:p>
        </w:tc>
        <w:tc>
          <w:tcPr>
            <w:tcW w:w="5837" w:type="dxa"/>
            <w:vAlign w:val="center"/>
          </w:tcPr>
          <w:p w14:paraId="4F968C61">
            <w:pPr>
              <w:pStyle w:val="122"/>
              <w:tabs>
                <w:tab w:val="left" w:pos="4079"/>
              </w:tabs>
              <w:spacing w:line="360" w:lineRule="auto"/>
              <w:rPr>
                <w:rFonts w:ascii="宋体" w:hAnsi="宋体" w:cs="宋体"/>
                <w:sz w:val="21"/>
                <w:szCs w:val="21"/>
              </w:rPr>
            </w:pPr>
            <w:r>
              <w:rPr>
                <w:rFonts w:hint="eastAsia" w:ascii="宋体" w:hAnsi="宋体" w:cs="宋体"/>
                <w:sz w:val="21"/>
                <w:szCs w:val="21"/>
              </w:rPr>
              <w:t>包含铝合金板吊顶、阻燃金属线管、阻燃电线、金属弯头、接线盒、补墙粘粉、便携式编码器等，按项目实际需要提供。</w:t>
            </w:r>
          </w:p>
        </w:tc>
      </w:tr>
      <w:tr w14:paraId="01E7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34880588">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11</w:t>
            </w:r>
          </w:p>
        </w:tc>
        <w:tc>
          <w:tcPr>
            <w:tcW w:w="1197" w:type="dxa"/>
            <w:vAlign w:val="center"/>
          </w:tcPr>
          <w:p w14:paraId="0F80697B">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遮阳窗帘</w:t>
            </w:r>
            <w:r>
              <w:rPr>
                <w:rFonts w:hint="eastAsia" w:ascii="宋体" w:hAnsi="宋体" w:cs="宋体"/>
                <w:sz w:val="21"/>
                <w:szCs w:val="21"/>
              </w:rPr>
              <w:br w:type="textWrapping"/>
            </w:r>
            <w:r>
              <w:rPr>
                <w:rFonts w:hint="eastAsia" w:ascii="宋体" w:hAnsi="宋体" w:cs="宋体"/>
                <w:sz w:val="21"/>
                <w:szCs w:val="21"/>
              </w:rPr>
              <w:t>(共12个窗户,含安装)</w:t>
            </w:r>
          </w:p>
        </w:tc>
        <w:tc>
          <w:tcPr>
            <w:tcW w:w="1173" w:type="dxa"/>
            <w:vAlign w:val="center"/>
          </w:tcPr>
          <w:p w14:paraId="61DA2A14">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约60米</w:t>
            </w:r>
          </w:p>
        </w:tc>
        <w:tc>
          <w:tcPr>
            <w:tcW w:w="5837" w:type="dxa"/>
            <w:vAlign w:val="center"/>
          </w:tcPr>
          <w:p w14:paraId="5265FB7D">
            <w:pPr>
              <w:pStyle w:val="122"/>
              <w:tabs>
                <w:tab w:val="left" w:pos="4079"/>
              </w:tabs>
              <w:spacing w:line="360" w:lineRule="auto"/>
              <w:rPr>
                <w:rFonts w:ascii="宋体" w:hAnsi="宋体" w:cs="宋体"/>
                <w:sz w:val="21"/>
                <w:szCs w:val="21"/>
              </w:rPr>
            </w:pPr>
            <w:r>
              <w:rPr>
                <w:rFonts w:hint="eastAsia" w:ascii="宋体" w:hAnsi="宋体" w:cs="宋体"/>
                <w:sz w:val="21"/>
                <w:szCs w:val="21"/>
              </w:rPr>
              <w:t>采用全遮光炫彩麻不透光面料，在太阳照射下可用10年以上,遮光布窗帘材质：100%燃涤纶，经线：75D/72F消光低弹丝，纬线：150D/72F黑低弹丝，幅宽：280cm±2cm，克重：812g/m±2%，织物密度：根/10cm，遮光度≥90%，缩水率≤2%，光照牢度：3-4级，耐水色牢度变色：≥4级，沾色：3-4，阻燃等级：国标B1级，耐光色牢度：4-5级，无甲醛标准：37，耐洗色牢度：6级，耐摩擦色牢度：4-5级。</w:t>
            </w:r>
          </w:p>
          <w:p w14:paraId="42D53802">
            <w:pPr>
              <w:pStyle w:val="122"/>
              <w:tabs>
                <w:tab w:val="left" w:pos="4079"/>
              </w:tabs>
              <w:spacing w:line="360" w:lineRule="auto"/>
              <w:rPr>
                <w:rFonts w:ascii="宋体" w:hAnsi="宋体" w:cs="宋体"/>
                <w:sz w:val="21"/>
                <w:szCs w:val="21"/>
              </w:rPr>
            </w:pPr>
            <w:r>
              <w:rPr>
                <w:rFonts w:hint="eastAsia" w:ascii="宋体" w:hAnsi="宋体" w:cs="宋体"/>
                <w:sz w:val="21"/>
                <w:szCs w:val="21"/>
              </w:rPr>
              <w:t>窗帘辅料要求:</w:t>
            </w:r>
          </w:p>
          <w:p w14:paraId="27B4C9B9">
            <w:pPr>
              <w:pStyle w:val="122"/>
              <w:tabs>
                <w:tab w:val="left" w:pos="4079"/>
              </w:tabs>
              <w:spacing w:line="360" w:lineRule="auto"/>
              <w:rPr>
                <w:rFonts w:ascii="宋体" w:hAnsi="宋体" w:cs="宋体"/>
                <w:sz w:val="21"/>
                <w:szCs w:val="21"/>
              </w:rPr>
            </w:pPr>
            <w:r>
              <w:rPr>
                <w:rFonts w:hint="eastAsia" w:ascii="宋体" w:hAnsi="宋体" w:cs="宋体"/>
                <w:sz w:val="21"/>
                <w:szCs w:val="21"/>
              </w:rPr>
              <w:t>1.罗马杆用铝合金</w:t>
            </w:r>
            <w:r>
              <w:rPr>
                <w:rFonts w:hint="eastAsia" w:ascii="宋体" w:hAnsi="宋体" w:cs="宋体"/>
                <w:color w:val="000000"/>
                <w:sz w:val="22"/>
                <w:szCs w:val="22"/>
              </w:rPr>
              <w:t>（该为参考材质，可提供相当于或优于该材质的产品）</w:t>
            </w:r>
            <w:r>
              <w:rPr>
                <w:rFonts w:hint="eastAsia" w:ascii="宋体" w:hAnsi="宋体" w:cs="宋体"/>
                <w:sz w:val="21"/>
                <w:szCs w:val="21"/>
              </w:rPr>
              <w:t>挤压成型，铝合金表面象牙白色静 电粉末喷涂处理，永不生锈，直径尺寸约26mm壁厚，保证4米内不弯曲不变形。</w:t>
            </w:r>
          </w:p>
          <w:p w14:paraId="70FC4CB7">
            <w:pPr>
              <w:pStyle w:val="122"/>
              <w:tabs>
                <w:tab w:val="left" w:pos="4079"/>
              </w:tabs>
              <w:spacing w:line="360" w:lineRule="auto"/>
              <w:rPr>
                <w:rFonts w:ascii="宋体" w:hAnsi="宋体" w:cs="宋体"/>
                <w:sz w:val="21"/>
                <w:szCs w:val="21"/>
              </w:rPr>
            </w:pPr>
            <w:r>
              <w:rPr>
                <w:rFonts w:hint="eastAsia" w:ascii="宋体" w:hAnsi="宋体" w:cs="宋体"/>
                <w:sz w:val="21"/>
                <w:szCs w:val="21"/>
              </w:rPr>
              <w:t>2.罗马杆头采用PS塑料</w:t>
            </w:r>
            <w:r>
              <w:rPr>
                <w:rFonts w:hint="eastAsia" w:ascii="宋体" w:hAnsi="宋体" w:cs="宋体"/>
                <w:color w:val="000000"/>
                <w:sz w:val="22"/>
                <w:szCs w:val="22"/>
              </w:rPr>
              <w:t>（该为参考材质，可提供相当于或优于该材质的产品）</w:t>
            </w:r>
            <w:r>
              <w:rPr>
                <w:rFonts w:hint="eastAsia" w:ascii="宋体" w:hAnsi="宋体" w:cs="宋体"/>
                <w:sz w:val="21"/>
                <w:szCs w:val="21"/>
              </w:rPr>
              <w:t>，装饰头，与罗马杆同色。</w:t>
            </w:r>
          </w:p>
          <w:p w14:paraId="3D267515">
            <w:pPr>
              <w:pStyle w:val="122"/>
              <w:tabs>
                <w:tab w:val="left" w:pos="4079"/>
              </w:tabs>
              <w:spacing w:line="360" w:lineRule="auto"/>
              <w:rPr>
                <w:rFonts w:ascii="宋体" w:hAnsi="宋体" w:cs="宋体"/>
                <w:sz w:val="21"/>
                <w:szCs w:val="21"/>
              </w:rPr>
            </w:pPr>
            <w:r>
              <w:rPr>
                <w:rFonts w:hint="eastAsia" w:ascii="宋体" w:hAnsi="宋体" w:cs="宋体"/>
                <w:sz w:val="21"/>
                <w:szCs w:val="21"/>
              </w:rPr>
              <w:t>3.窗帘布带钩使用104挂钩</w:t>
            </w:r>
            <w:r>
              <w:rPr>
                <w:rFonts w:hint="eastAsia" w:ascii="宋体" w:hAnsi="宋体" w:cs="宋体"/>
                <w:color w:val="000000"/>
                <w:sz w:val="22"/>
                <w:szCs w:val="22"/>
              </w:rPr>
              <w:t>（该为参考材质，可提供相当于或优于该材质的产品）</w:t>
            </w:r>
            <w:r>
              <w:rPr>
                <w:rFonts w:hint="eastAsia" w:ascii="宋体" w:hAnsi="宋体" w:cs="宋体"/>
                <w:sz w:val="21"/>
                <w:szCs w:val="21"/>
              </w:rPr>
              <w:t>，加厚材质，经电镀防锈处理。</w:t>
            </w:r>
          </w:p>
          <w:p w14:paraId="084C0EEB">
            <w:pPr>
              <w:pStyle w:val="122"/>
              <w:tabs>
                <w:tab w:val="left" w:pos="4079"/>
              </w:tabs>
              <w:spacing w:line="360" w:lineRule="auto"/>
              <w:rPr>
                <w:rFonts w:ascii="宋体" w:hAnsi="宋体" w:cs="宋体"/>
                <w:sz w:val="21"/>
                <w:szCs w:val="21"/>
              </w:rPr>
            </w:pPr>
            <w:r>
              <w:rPr>
                <w:rFonts w:hint="eastAsia" w:ascii="宋体" w:hAnsi="宋体" w:cs="宋体"/>
                <w:sz w:val="21"/>
                <w:szCs w:val="21"/>
              </w:rPr>
              <w:t>4.罗马圈采用原生树脂</w:t>
            </w:r>
            <w:r>
              <w:rPr>
                <w:rFonts w:hint="eastAsia" w:ascii="宋体" w:hAnsi="宋体" w:cs="宋体"/>
                <w:color w:val="000000"/>
                <w:sz w:val="22"/>
                <w:szCs w:val="22"/>
              </w:rPr>
              <w:t>（该为参考材质，可提供相当于或优于该材质的产品）</w:t>
            </w:r>
            <w:r>
              <w:rPr>
                <w:rFonts w:hint="eastAsia" w:ascii="宋体" w:hAnsi="宋体" w:cs="宋体"/>
                <w:sz w:val="21"/>
                <w:szCs w:val="21"/>
              </w:rPr>
              <w:t>喷塑（纳米），静音材质，罗马圈安全负荷优于5kg/个，罗马圈破坏负荷26kg/个。</w:t>
            </w:r>
          </w:p>
          <w:p w14:paraId="74FB4D0D">
            <w:pPr>
              <w:pStyle w:val="122"/>
              <w:tabs>
                <w:tab w:val="left" w:pos="4079"/>
              </w:tabs>
              <w:spacing w:line="360" w:lineRule="auto"/>
              <w:rPr>
                <w:rFonts w:ascii="宋体" w:hAnsi="宋体" w:cs="宋体"/>
                <w:sz w:val="21"/>
                <w:szCs w:val="21"/>
              </w:rPr>
            </w:pPr>
            <w:r>
              <w:rPr>
                <w:rFonts w:hint="eastAsia" w:ascii="宋体" w:hAnsi="宋体" w:cs="宋体"/>
                <w:sz w:val="21"/>
                <w:szCs w:val="21"/>
              </w:rPr>
              <w:t>5.支撑架加厚铝合金</w:t>
            </w:r>
            <w:r>
              <w:rPr>
                <w:rFonts w:hint="eastAsia" w:ascii="宋体" w:hAnsi="宋体" w:cs="宋体"/>
                <w:color w:val="000000"/>
                <w:sz w:val="22"/>
                <w:szCs w:val="22"/>
              </w:rPr>
              <w:t>（该为参考材质，可提供相当于或优于该材质的产品）</w:t>
            </w:r>
            <w:r>
              <w:rPr>
                <w:rFonts w:hint="eastAsia" w:ascii="宋体" w:hAnsi="宋体" w:cs="宋体"/>
                <w:sz w:val="21"/>
                <w:szCs w:val="21"/>
              </w:rPr>
              <w:t>支撑架，表面烤漆工艺，不掉色。</w:t>
            </w:r>
          </w:p>
          <w:p w14:paraId="6FA998C5">
            <w:pPr>
              <w:pStyle w:val="122"/>
              <w:tabs>
                <w:tab w:val="left" w:pos="4079"/>
              </w:tabs>
              <w:spacing w:line="360" w:lineRule="auto"/>
              <w:rPr>
                <w:rFonts w:ascii="宋体" w:hAnsi="宋体" w:cs="宋体"/>
                <w:sz w:val="21"/>
                <w:szCs w:val="21"/>
              </w:rPr>
            </w:pPr>
            <w:r>
              <w:rPr>
                <w:rFonts w:hint="eastAsia" w:ascii="宋体" w:hAnsi="宋体" w:cs="宋体"/>
                <w:sz w:val="21"/>
                <w:szCs w:val="21"/>
              </w:rPr>
              <w:t>6.布带加厚、抗氧化、抗紫外线，抗日晒，抗老化特级有纺布带，专业链条机缝制。</w:t>
            </w:r>
          </w:p>
        </w:tc>
      </w:tr>
      <w:tr w14:paraId="68AF2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4914FEE6">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12</w:t>
            </w:r>
          </w:p>
        </w:tc>
        <w:tc>
          <w:tcPr>
            <w:tcW w:w="1197" w:type="dxa"/>
            <w:vAlign w:val="center"/>
          </w:tcPr>
          <w:p w14:paraId="452CEF66">
            <w:pPr>
              <w:pStyle w:val="122"/>
              <w:tabs>
                <w:tab w:val="left" w:pos="4079"/>
              </w:tabs>
              <w:spacing w:line="360" w:lineRule="auto"/>
              <w:rPr>
                <w:rFonts w:ascii="宋体" w:hAnsi="宋体" w:cs="宋体"/>
                <w:sz w:val="21"/>
                <w:szCs w:val="21"/>
              </w:rPr>
            </w:pPr>
            <w:r>
              <w:rPr>
                <w:rFonts w:hint="eastAsia" w:ascii="宋体" w:hAnsi="宋体" w:cs="宋体"/>
                <w:sz w:val="21"/>
                <w:szCs w:val="21"/>
              </w:rPr>
              <w:t>数字档案管理系统</w:t>
            </w:r>
          </w:p>
        </w:tc>
        <w:tc>
          <w:tcPr>
            <w:tcW w:w="1173" w:type="dxa"/>
            <w:vAlign w:val="center"/>
          </w:tcPr>
          <w:p w14:paraId="5892B095">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1套</w:t>
            </w:r>
          </w:p>
        </w:tc>
        <w:tc>
          <w:tcPr>
            <w:tcW w:w="5837" w:type="dxa"/>
            <w:vAlign w:val="center"/>
          </w:tcPr>
          <w:p w14:paraId="29ECD420">
            <w:pPr>
              <w:pStyle w:val="122"/>
              <w:tabs>
                <w:tab w:val="left" w:pos="4079"/>
              </w:tabs>
              <w:spacing w:line="360" w:lineRule="auto"/>
              <w:rPr>
                <w:rFonts w:ascii="宋体" w:hAnsi="宋体" w:cs="宋体"/>
                <w:sz w:val="21"/>
                <w:szCs w:val="21"/>
              </w:rPr>
            </w:pPr>
            <w:r>
              <w:rPr>
                <w:rFonts w:hint="eastAsia" w:ascii="宋体" w:hAnsi="宋体" w:cs="宋体"/>
                <w:sz w:val="21"/>
                <w:szCs w:val="21"/>
              </w:rPr>
              <w:t>1.数字档案管理系统在实现通用性的同时具备集成数据压缩、数字加密、数字隐藏等信息处理技术。</w:t>
            </w:r>
          </w:p>
          <w:p w14:paraId="642108C7">
            <w:pPr>
              <w:pStyle w:val="122"/>
              <w:tabs>
                <w:tab w:val="left" w:pos="4079"/>
              </w:tabs>
              <w:spacing w:line="360" w:lineRule="auto"/>
              <w:rPr>
                <w:rFonts w:ascii="宋体" w:hAnsi="宋体" w:cs="宋体"/>
                <w:sz w:val="21"/>
                <w:szCs w:val="21"/>
              </w:rPr>
            </w:pPr>
            <w:r>
              <w:rPr>
                <w:rFonts w:hint="eastAsia" w:ascii="宋体" w:hAnsi="宋体" w:cs="宋体"/>
                <w:sz w:val="21"/>
                <w:szCs w:val="21"/>
              </w:rPr>
              <w:t>2.具备文书处理、自动组卷、档案整理、打印编目、编研鉴定以及库房管理等档案工作全过程计算机管理功能。</w:t>
            </w:r>
          </w:p>
          <w:p w14:paraId="3500BF9F">
            <w:pPr>
              <w:pStyle w:val="122"/>
              <w:tabs>
                <w:tab w:val="left" w:pos="4079"/>
              </w:tabs>
              <w:spacing w:line="360" w:lineRule="auto"/>
              <w:rPr>
                <w:rFonts w:ascii="宋体" w:hAnsi="宋体" w:cs="宋体"/>
                <w:sz w:val="21"/>
                <w:szCs w:val="21"/>
              </w:rPr>
            </w:pPr>
            <w:r>
              <w:rPr>
                <w:rFonts w:hint="eastAsia" w:ascii="宋体" w:hAnsi="宋体" w:cs="宋体"/>
                <w:sz w:val="21"/>
                <w:szCs w:val="21"/>
              </w:rPr>
              <w:t>3.信息采集、加工、整理、分析、统计一体化信息管理系统。</w:t>
            </w:r>
          </w:p>
        </w:tc>
      </w:tr>
      <w:tr w14:paraId="4C852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1DA49B6E">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13</w:t>
            </w:r>
          </w:p>
        </w:tc>
        <w:tc>
          <w:tcPr>
            <w:tcW w:w="1197" w:type="dxa"/>
            <w:vAlign w:val="center"/>
          </w:tcPr>
          <w:p w14:paraId="09D30CCF">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光磁库操作控制设备</w:t>
            </w:r>
          </w:p>
        </w:tc>
        <w:tc>
          <w:tcPr>
            <w:tcW w:w="1173" w:type="dxa"/>
            <w:vAlign w:val="center"/>
          </w:tcPr>
          <w:p w14:paraId="1489EDBF">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1套</w:t>
            </w:r>
          </w:p>
        </w:tc>
        <w:tc>
          <w:tcPr>
            <w:tcW w:w="5837" w:type="dxa"/>
            <w:vAlign w:val="center"/>
          </w:tcPr>
          <w:p w14:paraId="59D26A88">
            <w:pPr>
              <w:pStyle w:val="122"/>
              <w:tabs>
                <w:tab w:val="left" w:pos="4079"/>
              </w:tabs>
              <w:spacing w:line="360" w:lineRule="auto"/>
              <w:rPr>
                <w:rFonts w:ascii="宋体" w:hAnsi="宋体" w:cs="宋体"/>
                <w:color w:val="000000"/>
                <w:sz w:val="21"/>
                <w:szCs w:val="21"/>
              </w:rPr>
            </w:pPr>
            <w:r>
              <w:rPr>
                <w:rFonts w:hint="eastAsia" w:ascii="宋体" w:hAnsi="宋体" w:cs="宋体"/>
                <w:sz w:val="21"/>
                <w:szCs w:val="21"/>
              </w:rPr>
              <w:t>1.安全认证组件要求：</w:t>
            </w:r>
            <w:r>
              <w:rPr>
                <w:rFonts w:hint="eastAsia" w:ascii="宋体" w:hAnsi="宋体" w:cs="宋体"/>
                <w:color w:val="000000"/>
                <w:sz w:val="21"/>
                <w:szCs w:val="21"/>
              </w:rPr>
              <w:t>产品需具备系统安全认证登录功能，确保系统数据安全。</w:t>
            </w:r>
          </w:p>
          <w:p w14:paraId="4296B963">
            <w:pPr>
              <w:pStyle w:val="122"/>
              <w:tabs>
                <w:tab w:val="left" w:pos="4079"/>
              </w:tabs>
              <w:spacing w:line="360" w:lineRule="auto"/>
              <w:rPr>
                <w:rFonts w:ascii="宋体" w:hAnsi="宋体" w:cs="宋体"/>
                <w:color w:val="000000"/>
                <w:sz w:val="21"/>
                <w:szCs w:val="21"/>
              </w:rPr>
            </w:pPr>
            <w:r>
              <w:rPr>
                <w:rFonts w:hint="eastAsia" w:ascii="宋体" w:hAnsi="宋体" w:cs="宋体"/>
                <w:color w:val="000000"/>
                <w:sz w:val="21"/>
                <w:szCs w:val="21"/>
              </w:rPr>
              <w:t>▲2.操作与显示：配置对应长期保存系统显示屏，显示当前设备状态及任务进度。</w:t>
            </w:r>
          </w:p>
          <w:p w14:paraId="34EB49FE">
            <w:pPr>
              <w:pStyle w:val="122"/>
              <w:tabs>
                <w:tab w:val="left" w:pos="4079"/>
              </w:tabs>
              <w:spacing w:line="360" w:lineRule="auto"/>
              <w:rPr>
                <w:rFonts w:ascii="宋体" w:hAnsi="宋体" w:cs="宋体"/>
                <w:color w:val="000000"/>
                <w:sz w:val="21"/>
                <w:szCs w:val="21"/>
              </w:rPr>
            </w:pPr>
            <w:r>
              <w:rPr>
                <w:rFonts w:hint="eastAsia" w:ascii="宋体" w:hAnsi="宋体" w:cs="宋体"/>
                <w:color w:val="000000"/>
                <w:sz w:val="21"/>
                <w:szCs w:val="21"/>
              </w:rPr>
              <w:t>3.支持内置部署机架式服务器或塔式服务器。</w:t>
            </w:r>
          </w:p>
        </w:tc>
      </w:tr>
      <w:tr w14:paraId="0CE00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1C486E4C">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14</w:t>
            </w:r>
          </w:p>
        </w:tc>
        <w:tc>
          <w:tcPr>
            <w:tcW w:w="1197" w:type="dxa"/>
            <w:vAlign w:val="center"/>
          </w:tcPr>
          <w:p w14:paraId="07D871B2">
            <w:pPr>
              <w:pStyle w:val="122"/>
              <w:tabs>
                <w:tab w:val="left" w:pos="4079"/>
              </w:tabs>
              <w:spacing w:line="360" w:lineRule="auto"/>
              <w:jc w:val="center"/>
              <w:rPr>
                <w:rFonts w:ascii="宋体" w:hAnsi="宋体" w:cs="宋体"/>
                <w:sz w:val="21"/>
                <w:szCs w:val="21"/>
              </w:rPr>
            </w:pPr>
            <w:r>
              <w:rPr>
                <w:rFonts w:hint="eastAsia" w:ascii="宋体" w:hAnsi="宋体" w:cs="宋体"/>
                <w:color w:val="000000"/>
                <w:sz w:val="21"/>
                <w:szCs w:val="21"/>
              </w:rPr>
              <w:t>光磁库刻录打印存放设备</w:t>
            </w:r>
          </w:p>
        </w:tc>
        <w:tc>
          <w:tcPr>
            <w:tcW w:w="1173" w:type="dxa"/>
            <w:vAlign w:val="center"/>
          </w:tcPr>
          <w:p w14:paraId="7013A23B">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1套</w:t>
            </w:r>
          </w:p>
        </w:tc>
        <w:tc>
          <w:tcPr>
            <w:tcW w:w="5837" w:type="dxa"/>
            <w:vAlign w:val="center"/>
          </w:tcPr>
          <w:p w14:paraId="2B29AC5F">
            <w:pPr>
              <w:pStyle w:val="122"/>
              <w:tabs>
                <w:tab w:val="left" w:pos="4079"/>
              </w:tabs>
              <w:spacing w:line="360" w:lineRule="auto"/>
              <w:rPr>
                <w:rFonts w:ascii="宋体" w:hAnsi="宋体" w:cs="宋体"/>
                <w:sz w:val="21"/>
                <w:szCs w:val="21"/>
              </w:rPr>
            </w:pPr>
            <w:r>
              <w:rPr>
                <w:rFonts w:hint="eastAsia" w:ascii="宋体" w:hAnsi="宋体" w:cs="宋体"/>
                <w:color w:val="000000"/>
                <w:sz w:val="21"/>
                <w:szCs w:val="21"/>
              </w:rPr>
              <w:t>▲</w:t>
            </w:r>
            <w:r>
              <w:rPr>
                <w:rFonts w:hint="eastAsia" w:ascii="宋体" w:hAnsi="宋体" w:cs="宋体"/>
                <w:sz w:val="21"/>
                <w:szCs w:val="21"/>
              </w:rPr>
              <w:t>1.库体容量要求：要求为独立库体自动化光盘库存储设备，存储容量不少于40TB；实配容量为BD-R≥100GB的档案级蓝光光盘≥400张（40TB），单库体支持800张光盘；库体配置蓝光驱动器数量标配≥6个，单台最大支持12台光驱。</w:t>
            </w:r>
          </w:p>
          <w:p w14:paraId="102F328E">
            <w:pPr>
              <w:pStyle w:val="122"/>
              <w:tabs>
                <w:tab w:val="left" w:pos="4079"/>
              </w:tabs>
              <w:spacing w:line="360" w:lineRule="auto"/>
              <w:rPr>
                <w:rFonts w:ascii="宋体" w:hAnsi="宋体" w:cs="宋体"/>
                <w:sz w:val="21"/>
                <w:szCs w:val="21"/>
              </w:rPr>
            </w:pPr>
            <w:r>
              <w:rPr>
                <w:rFonts w:hint="eastAsia" w:ascii="宋体" w:hAnsi="宋体" w:cs="宋体"/>
                <w:color w:val="000000"/>
                <w:sz w:val="21"/>
                <w:szCs w:val="21"/>
              </w:rPr>
              <w:t>▲</w:t>
            </w:r>
            <w:r>
              <w:rPr>
                <w:rFonts w:hint="eastAsia" w:ascii="宋体" w:hAnsi="宋体" w:cs="宋体"/>
                <w:sz w:val="21"/>
                <w:szCs w:val="21"/>
              </w:rPr>
              <w:t>2.存储单元要求：以光盘匣或其他载具为存储单元，每张光盘需具有独立托盘或盘槽，能够有效保护光盘并提供唯一标识的条码及RFID标签；存储单元应支持热插拔，与离线存储模块通用，便于光盘冷数据离线脱机保存管理或异地存放。</w:t>
            </w:r>
          </w:p>
          <w:p w14:paraId="0BBD225B">
            <w:pPr>
              <w:pStyle w:val="122"/>
              <w:tabs>
                <w:tab w:val="left" w:pos="4079"/>
              </w:tabs>
              <w:spacing w:line="360" w:lineRule="auto"/>
              <w:rPr>
                <w:rFonts w:ascii="宋体" w:hAnsi="宋体" w:cs="宋体"/>
                <w:sz w:val="21"/>
                <w:szCs w:val="21"/>
              </w:rPr>
            </w:pPr>
            <w:r>
              <w:rPr>
                <w:rFonts w:hint="eastAsia" w:ascii="宋体" w:hAnsi="宋体" w:cs="宋体"/>
                <w:color w:val="000000"/>
                <w:sz w:val="21"/>
                <w:szCs w:val="21"/>
              </w:rPr>
              <w:t>▲3.</w:t>
            </w:r>
            <w:r>
              <w:rPr>
                <w:rFonts w:hint="eastAsia" w:ascii="宋体" w:hAnsi="宋体" w:cs="宋体"/>
                <w:sz w:val="21"/>
                <w:szCs w:val="21"/>
              </w:rPr>
              <w:t>机械手要求：内置全局机械手1副，用于光盘库中盘片移动、交换。</w:t>
            </w:r>
          </w:p>
          <w:p w14:paraId="474D5334">
            <w:pPr>
              <w:pStyle w:val="122"/>
              <w:tabs>
                <w:tab w:val="left" w:pos="4079"/>
              </w:tabs>
              <w:spacing w:line="360" w:lineRule="auto"/>
              <w:rPr>
                <w:rFonts w:ascii="宋体" w:hAnsi="宋体" w:cs="宋体"/>
                <w:sz w:val="21"/>
                <w:szCs w:val="21"/>
              </w:rPr>
            </w:pPr>
            <w:r>
              <w:rPr>
                <w:rFonts w:hint="eastAsia" w:ascii="宋体" w:hAnsi="宋体" w:cs="宋体"/>
                <w:color w:val="000000"/>
                <w:sz w:val="21"/>
                <w:szCs w:val="21"/>
              </w:rPr>
              <w:t>▲4.</w:t>
            </w:r>
            <w:r>
              <w:rPr>
                <w:rFonts w:hint="eastAsia" w:ascii="宋体" w:hAnsi="宋体" w:cs="宋体"/>
                <w:sz w:val="21"/>
                <w:szCs w:val="21"/>
              </w:rPr>
              <w:t>刻录读取要求：蓝光驱动器支持光盘自动刻录功能，单张光盘载入时间≤50秒；</w:t>
            </w:r>
            <w:r>
              <w:rPr>
                <w:rFonts w:hint="eastAsia" w:ascii="宋体" w:hAnsi="宋体" w:cs="宋体"/>
                <w:color w:val="000000"/>
                <w:sz w:val="21"/>
                <w:szCs w:val="21"/>
              </w:rPr>
              <w:t>满配光驱后</w:t>
            </w:r>
            <w:r>
              <w:rPr>
                <w:rFonts w:hint="eastAsia" w:ascii="宋体" w:hAnsi="宋体" w:cs="宋体"/>
                <w:sz w:val="21"/>
                <w:szCs w:val="21"/>
              </w:rPr>
              <w:t>光盘库最大传输速率≥216MB/S；支持镜像刻录、UDF追加刻录、加密防拷贝刻录。</w:t>
            </w:r>
          </w:p>
          <w:p w14:paraId="38FB2072">
            <w:pPr>
              <w:pStyle w:val="122"/>
              <w:tabs>
                <w:tab w:val="left" w:pos="4079"/>
              </w:tabs>
              <w:spacing w:line="360" w:lineRule="auto"/>
              <w:rPr>
                <w:rFonts w:ascii="宋体" w:hAnsi="宋体" w:cs="宋体"/>
                <w:sz w:val="21"/>
                <w:szCs w:val="21"/>
              </w:rPr>
            </w:pPr>
            <w:r>
              <w:rPr>
                <w:rFonts w:hint="eastAsia" w:ascii="宋体" w:hAnsi="宋体" w:cs="宋体"/>
                <w:color w:val="000000"/>
                <w:sz w:val="21"/>
                <w:szCs w:val="21"/>
              </w:rPr>
              <w:t>▲</w:t>
            </w:r>
            <w:r>
              <w:rPr>
                <w:rFonts w:hint="eastAsia" w:ascii="宋体" w:hAnsi="宋体" w:cs="宋体"/>
                <w:sz w:val="21"/>
                <w:szCs w:val="21"/>
              </w:rPr>
              <w:t>5.数据交换单元模块要求：配置光盘弹出单元模块1套。支持单张光盘的输入/输出，可指定光盘库中任意光盘输出到光盘库外，或将光盘输入到光盘库中指定位置；配置冷磁盘仓一个；配置磁盘交付插槽，可实现数据磁盘交付。</w:t>
            </w:r>
          </w:p>
          <w:p w14:paraId="6B880269">
            <w:pPr>
              <w:pStyle w:val="122"/>
              <w:tabs>
                <w:tab w:val="left" w:pos="4079"/>
              </w:tabs>
              <w:spacing w:line="360" w:lineRule="auto"/>
              <w:rPr>
                <w:rFonts w:ascii="宋体" w:hAnsi="宋体" w:cs="宋体"/>
                <w:sz w:val="21"/>
                <w:szCs w:val="21"/>
              </w:rPr>
            </w:pPr>
            <w:r>
              <w:rPr>
                <w:rFonts w:hint="eastAsia" w:ascii="宋体" w:hAnsi="宋体" w:cs="宋体"/>
                <w:sz w:val="21"/>
                <w:szCs w:val="21"/>
              </w:rPr>
              <w:t>6.光盘盘面打印要求：内置彩色喷墨式打印机，实现对光盘封面进行打印。</w:t>
            </w:r>
          </w:p>
          <w:p w14:paraId="4689EC37">
            <w:pPr>
              <w:pStyle w:val="122"/>
              <w:tabs>
                <w:tab w:val="left" w:pos="4079"/>
              </w:tabs>
              <w:spacing w:line="360" w:lineRule="auto"/>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sz w:val="21"/>
                <w:szCs w:val="21"/>
              </w:rPr>
              <w:t>7.</w:t>
            </w:r>
            <w:r>
              <w:rPr>
                <w:rFonts w:hint="eastAsia" w:ascii="宋体" w:hAnsi="宋体" w:cs="宋体"/>
                <w:color w:val="000000"/>
                <w:sz w:val="21"/>
                <w:szCs w:val="21"/>
              </w:rPr>
              <w:t>光盘管理软件：实现规范的数据写入、读取功能，支持对光盘存取、刻录、调阅、检测（光盘数据）、盘面打印等操作进行全方位管理。</w:t>
            </w:r>
          </w:p>
          <w:p w14:paraId="56291FE0">
            <w:pPr>
              <w:spacing w:line="360" w:lineRule="auto"/>
              <w:rPr>
                <w:rFonts w:ascii="宋体" w:hAnsi="宋体" w:cs="宋体"/>
                <w:bCs/>
                <w:color w:val="000000"/>
                <w:kern w:val="0"/>
                <w:szCs w:val="21"/>
              </w:rPr>
            </w:pPr>
            <w:r>
              <w:rPr>
                <w:rFonts w:hint="eastAsia" w:ascii="宋体" w:hAnsi="宋体" w:cs="宋体"/>
                <w:bCs/>
                <w:color w:val="000000"/>
                <w:kern w:val="0"/>
                <w:szCs w:val="21"/>
              </w:rPr>
              <w:t>8.</w:t>
            </w:r>
            <w:r>
              <w:rPr>
                <w:rFonts w:hint="eastAsia" w:ascii="宋体" w:hAnsi="宋体" w:cs="宋体"/>
                <w:bCs/>
                <w:szCs w:val="21"/>
              </w:rPr>
              <w:t>接口与网络要求：需具有≥2个千兆接口。</w:t>
            </w:r>
          </w:p>
        </w:tc>
      </w:tr>
      <w:tr w14:paraId="28A11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1F449B8E">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15</w:t>
            </w:r>
          </w:p>
        </w:tc>
        <w:tc>
          <w:tcPr>
            <w:tcW w:w="1197" w:type="dxa"/>
            <w:vAlign w:val="center"/>
          </w:tcPr>
          <w:p w14:paraId="3883A028">
            <w:pPr>
              <w:pStyle w:val="122"/>
              <w:tabs>
                <w:tab w:val="left" w:pos="4079"/>
              </w:tabs>
              <w:spacing w:line="360" w:lineRule="auto"/>
              <w:jc w:val="center"/>
              <w:rPr>
                <w:rFonts w:ascii="宋体" w:hAnsi="宋体" w:cs="宋体"/>
                <w:color w:val="000000"/>
                <w:sz w:val="21"/>
                <w:szCs w:val="21"/>
              </w:rPr>
            </w:pPr>
            <w:r>
              <w:rPr>
                <w:rFonts w:hint="eastAsia" w:ascii="宋体" w:hAnsi="宋体" w:cs="宋体"/>
                <w:color w:val="000000"/>
                <w:sz w:val="21"/>
                <w:szCs w:val="21"/>
              </w:rPr>
              <w:t>电子档案长期保存系统</w:t>
            </w:r>
          </w:p>
        </w:tc>
        <w:tc>
          <w:tcPr>
            <w:tcW w:w="1173" w:type="dxa"/>
            <w:vAlign w:val="center"/>
          </w:tcPr>
          <w:p w14:paraId="051C7A10">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1套</w:t>
            </w:r>
          </w:p>
        </w:tc>
        <w:tc>
          <w:tcPr>
            <w:tcW w:w="5837" w:type="dxa"/>
            <w:vAlign w:val="center"/>
          </w:tcPr>
          <w:p w14:paraId="3770AC02">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color w:val="000000"/>
                <w:szCs w:val="21"/>
              </w:rPr>
              <w:t>▲</w:t>
            </w:r>
            <w:r>
              <w:rPr>
                <w:rFonts w:hint="eastAsia" w:ascii="宋体" w:hAnsi="宋体" w:cs="宋体"/>
                <w:bCs/>
                <w:kern w:val="0"/>
                <w:szCs w:val="21"/>
              </w:rPr>
              <w:t>1.智能驾驶舱：</w:t>
            </w:r>
            <w:r>
              <w:rPr>
                <w:rFonts w:hint="eastAsia" w:ascii="宋体" w:hAnsi="宋体" w:cs="宋体"/>
                <w:bCs/>
                <w:color w:val="000000" w:themeColor="text1"/>
                <w:szCs w:val="21"/>
                <w14:textFill>
                  <w14:solidFill>
                    <w14:schemeClr w14:val="tx1"/>
                  </w14:solidFill>
                </w14:textFill>
              </w:rPr>
              <w:t>提供电子档案长期保存各类数据信息和预警信息等直观、可视化的展示，统计图表一目了然；具备图表汇总展示功能，方便用户实时查看涉及软硬件不同层次的统计图表。</w:t>
            </w:r>
          </w:p>
          <w:p w14:paraId="5385B90C">
            <w:pPr>
              <w:pStyle w:val="19"/>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cs="宋体"/>
                <w:color w:val="000000"/>
                <w:sz w:val="21"/>
                <w:szCs w:val="21"/>
              </w:rPr>
              <w:t>▲</w:t>
            </w:r>
            <w:r>
              <w:rPr>
                <w:rFonts w:hint="eastAsia" w:ascii="宋体" w:hAnsi="宋体" w:cs="宋体"/>
                <w:bCs/>
                <w:color w:val="000000" w:themeColor="text1"/>
                <w:sz w:val="21"/>
                <w:szCs w:val="21"/>
                <w14:textFill>
                  <w14:solidFill>
                    <w14:schemeClr w14:val="tx1"/>
                  </w14:solidFill>
                </w14:textFill>
              </w:rPr>
              <w:t>2.</w:t>
            </w:r>
            <w:r>
              <w:rPr>
                <w:rFonts w:hint="eastAsia" w:ascii="宋体" w:hAnsi="宋体" w:cs="宋体"/>
                <w:bCs/>
                <w:sz w:val="21"/>
                <w:szCs w:val="21"/>
              </w:rPr>
              <w:t>档案接收：</w:t>
            </w:r>
            <w:r>
              <w:rPr>
                <w:rFonts w:hint="eastAsia" w:ascii="宋体" w:hAnsi="宋体" w:cs="宋体"/>
                <w:bCs/>
                <w:color w:val="000000" w:themeColor="text1"/>
                <w:kern w:val="2"/>
                <w:sz w:val="21"/>
                <w:szCs w:val="21"/>
                <w14:textFill>
                  <w14:solidFill>
                    <w14:schemeClr w14:val="tx1"/>
                  </w14:solidFill>
                </w14:textFill>
              </w:rPr>
              <w:t>支持通过在线接口传输和数据导入的方式接收电子档案进入光磁库，在入库过程中可以进行上传、解包、挂接、检测、解析、入库等系列操作，并对入库过程进行全程监控；要求内置四性检测功能。可根据DA/T 70-2018的要求对入库数据和长期保存库数据进行真实性、完整性、可用性、安全性检测，可生成检测报告。</w:t>
            </w:r>
          </w:p>
          <w:p w14:paraId="50C7F9A5">
            <w:pPr>
              <w:spacing w:line="360" w:lineRule="auto"/>
              <w:rPr>
                <w:rFonts w:ascii="宋体" w:hAnsi="宋体" w:cs="宋体"/>
                <w:szCs w:val="21"/>
              </w:rPr>
            </w:pPr>
            <w:r>
              <w:rPr>
                <w:rFonts w:hint="eastAsia" w:ascii="宋体" w:hAnsi="宋体" w:cs="宋体"/>
                <w:color w:val="000000"/>
                <w:szCs w:val="21"/>
              </w:rPr>
              <w:t>▲</w:t>
            </w:r>
            <w:r>
              <w:rPr>
                <w:rFonts w:hint="eastAsia" w:ascii="宋体" w:hAnsi="宋体" w:cs="宋体"/>
                <w:szCs w:val="21"/>
              </w:rPr>
              <w:t>3.</w:t>
            </w:r>
            <w:r>
              <w:rPr>
                <w:rFonts w:hint="eastAsia" w:ascii="宋体" w:hAnsi="宋体" w:cs="宋体"/>
                <w:bCs/>
                <w:kern w:val="0"/>
                <w:szCs w:val="21"/>
              </w:rPr>
              <w:t>备份恢复：</w:t>
            </w:r>
            <w:r>
              <w:rPr>
                <w:rFonts w:hint="eastAsia" w:ascii="宋体" w:hAnsi="宋体" w:cs="宋体"/>
                <w:szCs w:val="21"/>
              </w:rPr>
              <w:t>根据后台配置的备份策略，自动完成数据备份操作，将数据保存在磁盘保存区、光盘保存区。当数据出现异常时触发数据恢复操作，可自动从其他在线备份载体中恢复数据，支持恢复过程的记录和查看。</w:t>
            </w:r>
          </w:p>
          <w:p w14:paraId="35387195">
            <w:pPr>
              <w:pStyle w:val="19"/>
              <w:spacing w:line="360" w:lineRule="auto"/>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sz w:val="21"/>
                <w:szCs w:val="21"/>
              </w:rPr>
              <w:t>▲</w:t>
            </w:r>
            <w:r>
              <w:rPr>
                <w:rFonts w:hint="eastAsia" w:ascii="宋体" w:hAnsi="宋体" w:cs="宋体"/>
                <w:bCs/>
                <w:color w:val="000000" w:themeColor="text1"/>
                <w:sz w:val="21"/>
                <w:szCs w:val="21"/>
                <w14:textFill>
                  <w14:solidFill>
                    <w14:schemeClr w14:val="tx1"/>
                  </w14:solidFill>
                </w14:textFill>
              </w:rPr>
              <w:t>4.</w:t>
            </w:r>
            <w:r>
              <w:rPr>
                <w:rFonts w:hint="eastAsia" w:ascii="宋体" w:hAnsi="宋体" w:cs="宋体"/>
                <w:bCs/>
                <w:sz w:val="21"/>
                <w:szCs w:val="21"/>
              </w:rPr>
              <w:t>智能巡检：</w:t>
            </w:r>
            <w:r>
              <w:rPr>
                <w:rFonts w:hint="eastAsia" w:ascii="宋体" w:hAnsi="宋体" w:cs="宋体"/>
                <w:bCs/>
                <w:color w:val="000000" w:themeColor="text1"/>
                <w:sz w:val="21"/>
                <w:szCs w:val="21"/>
                <w14:textFill>
                  <w14:solidFill>
                    <w14:schemeClr w14:val="tx1"/>
                  </w14:solidFill>
                </w14:textFill>
              </w:rPr>
              <w:t>根据配置的巡检策略自动开展巡检操作，系统自动记录巡检过程，生成巡检报告。巡检报告支持下载、查看；定期进行四性检测，保证存储于任何存储介质的数据真实、完整、安全和有效。系统支持配置四性检测策略设定四性检查检测机制、检测时间以及检测量。</w:t>
            </w:r>
          </w:p>
          <w:p w14:paraId="6CF820E8">
            <w:pPr>
              <w:spacing w:line="360" w:lineRule="auto"/>
              <w:rPr>
                <w:rFonts w:ascii="宋体" w:hAnsi="宋体" w:cs="宋体"/>
                <w:szCs w:val="21"/>
              </w:rPr>
            </w:pPr>
            <w:r>
              <w:rPr>
                <w:rFonts w:hint="eastAsia" w:ascii="宋体" w:hAnsi="宋体" w:cs="宋体"/>
                <w:color w:val="000000"/>
                <w:szCs w:val="21"/>
              </w:rPr>
              <w:t>▲</w:t>
            </w:r>
            <w:r>
              <w:rPr>
                <w:rFonts w:hint="eastAsia" w:ascii="宋体" w:hAnsi="宋体" w:cs="宋体"/>
                <w:szCs w:val="21"/>
              </w:rPr>
              <w:t>5.</w:t>
            </w:r>
            <w:r>
              <w:rPr>
                <w:rFonts w:hint="eastAsia" w:ascii="宋体" w:hAnsi="宋体" w:cs="宋体"/>
                <w:bCs/>
                <w:kern w:val="0"/>
                <w:szCs w:val="21"/>
              </w:rPr>
              <w:t>预警管理：</w:t>
            </w:r>
            <w:r>
              <w:rPr>
                <w:rFonts w:hint="eastAsia" w:ascii="宋体" w:hAnsi="宋体" w:cs="宋体"/>
                <w:szCs w:val="21"/>
              </w:rPr>
              <w:t>可对系统在运行过程中发出的预警进行查看和跟踪管理，并全程记录预警处理过程。</w:t>
            </w:r>
          </w:p>
          <w:p w14:paraId="4753623D">
            <w:pPr>
              <w:pStyle w:val="19"/>
              <w:spacing w:line="360" w:lineRule="auto"/>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sz w:val="21"/>
                <w:szCs w:val="21"/>
              </w:rPr>
              <w:t>▲</w:t>
            </w:r>
            <w:r>
              <w:rPr>
                <w:rFonts w:hint="eastAsia" w:ascii="宋体" w:hAnsi="宋体" w:cs="宋体"/>
                <w:bCs/>
                <w:color w:val="000000" w:themeColor="text1"/>
                <w:sz w:val="21"/>
                <w:szCs w:val="21"/>
                <w14:textFill>
                  <w14:solidFill>
                    <w14:schemeClr w14:val="tx1"/>
                  </w14:solidFill>
                </w14:textFill>
              </w:rPr>
              <w:t>6.</w:t>
            </w:r>
            <w:r>
              <w:rPr>
                <w:rFonts w:hint="eastAsia" w:ascii="宋体" w:hAnsi="宋体" w:cs="宋体"/>
                <w:bCs/>
                <w:sz w:val="21"/>
                <w:szCs w:val="21"/>
              </w:rPr>
              <w:t>档案查询：</w:t>
            </w:r>
            <w:r>
              <w:rPr>
                <w:rFonts w:hint="eastAsia" w:ascii="宋体" w:hAnsi="宋体" w:cs="宋体"/>
                <w:bCs/>
                <w:color w:val="000000" w:themeColor="text1"/>
                <w:sz w:val="21"/>
                <w:szCs w:val="21"/>
                <w14:textFill>
                  <w14:solidFill>
                    <w14:schemeClr w14:val="tx1"/>
                  </w14:solidFill>
                </w14:textFill>
              </w:rPr>
              <w:t>支持通过档号、类别、年度等不同关键词对长期保存库中的电子档案进行查询，查询结果以信息包的方式显示。</w:t>
            </w:r>
          </w:p>
          <w:p w14:paraId="68030633">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color w:val="000000"/>
                <w:szCs w:val="21"/>
              </w:rPr>
              <w:t>▲</w:t>
            </w:r>
            <w:r>
              <w:rPr>
                <w:rFonts w:hint="eastAsia" w:ascii="宋体" w:hAnsi="宋体" w:cs="宋体"/>
                <w:bCs/>
                <w:color w:val="000000" w:themeColor="text1"/>
                <w:kern w:val="0"/>
                <w:szCs w:val="21"/>
                <w14:textFill>
                  <w14:solidFill>
                    <w14:schemeClr w14:val="tx1"/>
                  </w14:solidFill>
                </w14:textFill>
              </w:rPr>
              <w:t>7.</w:t>
            </w:r>
            <w:r>
              <w:rPr>
                <w:rFonts w:hint="eastAsia" w:ascii="宋体" w:hAnsi="宋体" w:cs="宋体"/>
                <w:bCs/>
                <w:kern w:val="0"/>
                <w:szCs w:val="21"/>
              </w:rPr>
              <w:t>档案出库：</w:t>
            </w:r>
            <w:r>
              <w:rPr>
                <w:rFonts w:hint="eastAsia" w:ascii="宋体" w:hAnsi="宋体" w:cs="宋体"/>
                <w:bCs/>
                <w:color w:val="000000" w:themeColor="text1"/>
                <w:szCs w:val="21"/>
                <w14:textFill>
                  <w14:solidFill>
                    <w14:schemeClr w14:val="tx1"/>
                  </w14:solidFill>
                </w14:textFill>
              </w:rPr>
              <w:t>针对档案出库需求，支持通过查询对查询结果进行数据导出、光盘刻录等出库操作。</w:t>
            </w:r>
          </w:p>
          <w:p w14:paraId="78DBFC5E">
            <w:pPr>
              <w:pStyle w:val="19"/>
              <w:spacing w:line="360" w:lineRule="auto"/>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sz w:val="21"/>
                <w:szCs w:val="21"/>
              </w:rPr>
              <w:t>▲</w:t>
            </w:r>
            <w:r>
              <w:rPr>
                <w:rFonts w:hint="eastAsia" w:ascii="宋体" w:hAnsi="宋体" w:cs="宋体"/>
                <w:bCs/>
                <w:color w:val="000000" w:themeColor="text1"/>
                <w:sz w:val="21"/>
                <w:szCs w:val="21"/>
                <w14:textFill>
                  <w14:solidFill>
                    <w14:schemeClr w14:val="tx1"/>
                  </w14:solidFill>
                </w14:textFill>
              </w:rPr>
              <w:t>8.</w:t>
            </w:r>
            <w:r>
              <w:rPr>
                <w:rFonts w:hint="eastAsia" w:ascii="宋体" w:hAnsi="宋体" w:cs="宋体"/>
                <w:bCs/>
                <w:sz w:val="21"/>
                <w:szCs w:val="21"/>
              </w:rPr>
              <w:t>配置管理：</w:t>
            </w:r>
            <w:r>
              <w:rPr>
                <w:rFonts w:hint="eastAsia" w:ascii="宋体" w:hAnsi="宋体" w:cs="宋体"/>
                <w:bCs/>
                <w:color w:val="000000" w:themeColor="text1"/>
                <w:sz w:val="21"/>
                <w:szCs w:val="21"/>
                <w14:textFill>
                  <w14:solidFill>
                    <w14:schemeClr w14:val="tx1"/>
                  </w14:solidFill>
                </w14:textFill>
              </w:rPr>
              <w:t>提供模板策略、备份策略、巡检策略、预警设置、光盘库设置、档案门类设置、消息管理等自定义配置功能。</w:t>
            </w:r>
          </w:p>
          <w:p w14:paraId="14E8FF7A">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color w:val="000000"/>
                <w:szCs w:val="21"/>
              </w:rPr>
              <w:t>▲</w:t>
            </w:r>
            <w:r>
              <w:rPr>
                <w:rFonts w:hint="eastAsia" w:ascii="宋体" w:hAnsi="宋体" w:cs="宋体"/>
                <w:bCs/>
                <w:color w:val="000000" w:themeColor="text1"/>
                <w:kern w:val="0"/>
                <w:szCs w:val="21"/>
                <w14:textFill>
                  <w14:solidFill>
                    <w14:schemeClr w14:val="tx1"/>
                  </w14:solidFill>
                </w14:textFill>
              </w:rPr>
              <w:t>9.</w:t>
            </w:r>
            <w:r>
              <w:rPr>
                <w:rFonts w:hint="eastAsia" w:ascii="宋体" w:hAnsi="宋体" w:cs="宋体"/>
                <w:bCs/>
                <w:kern w:val="0"/>
                <w:szCs w:val="21"/>
              </w:rPr>
              <w:t>系统管理：</w:t>
            </w:r>
            <w:r>
              <w:rPr>
                <w:rFonts w:hint="eastAsia" w:ascii="宋体" w:hAnsi="宋体" w:cs="宋体"/>
                <w:bCs/>
                <w:color w:val="000000" w:themeColor="text1"/>
                <w:szCs w:val="21"/>
                <w14:textFill>
                  <w14:solidFill>
                    <w14:schemeClr w14:val="tx1"/>
                  </w14:solidFill>
                </w14:textFill>
              </w:rPr>
              <w:t>提供用户管理、任务管理、设备管理、角色管理、部门管理、菜单管理、字典管理、日志管理等各类系统管理功能。</w:t>
            </w:r>
          </w:p>
          <w:p w14:paraId="393DDC4F">
            <w:pPr>
              <w:pStyle w:val="19"/>
              <w:spacing w:line="360" w:lineRule="auto"/>
              <w:rPr>
                <w:rFonts w:ascii="宋体" w:hAnsi="宋体" w:cs="宋体"/>
                <w:bCs/>
                <w:sz w:val="21"/>
                <w:szCs w:val="21"/>
              </w:rPr>
            </w:pPr>
            <w:r>
              <w:rPr>
                <w:rFonts w:hint="eastAsia" w:ascii="宋体" w:hAnsi="宋体" w:cs="宋体"/>
                <w:color w:val="000000"/>
                <w:sz w:val="21"/>
                <w:szCs w:val="21"/>
              </w:rPr>
              <w:t>▲</w:t>
            </w:r>
            <w:r>
              <w:rPr>
                <w:rFonts w:hint="eastAsia" w:ascii="宋体" w:hAnsi="宋体" w:cs="宋体"/>
                <w:bCs/>
                <w:sz w:val="21"/>
                <w:szCs w:val="21"/>
              </w:rPr>
              <w:t>10.系统对接：电子档案长期保存系统应当</w:t>
            </w:r>
            <w:r>
              <w:rPr>
                <w:rFonts w:hint="eastAsia" w:ascii="宋体" w:hAnsi="宋体" w:cs="宋体"/>
                <w:color w:val="000000"/>
                <w:sz w:val="21"/>
                <w:szCs w:val="21"/>
              </w:rPr>
              <w:t>支持庭审语音语录、电子卷宗、电子档案</w:t>
            </w:r>
            <w:r>
              <w:rPr>
                <w:rFonts w:hint="eastAsia" w:ascii="宋体" w:hAnsi="宋体" w:cs="宋体"/>
                <w:bCs/>
                <w:sz w:val="21"/>
                <w:szCs w:val="21"/>
              </w:rPr>
              <w:t>系统对接，实现光盘刻录、盘面打印、数据检测、多套数据安全备份、实时监控预警等功能，保障电子档案在长期保存中的真实、完整、可用和安全</w:t>
            </w:r>
          </w:p>
          <w:p w14:paraId="1D411321">
            <w:pPr>
              <w:spacing w:line="360" w:lineRule="auto"/>
              <w:rPr>
                <w:rFonts w:ascii="宋体" w:hAnsi="宋体" w:cs="宋体"/>
                <w:szCs w:val="21"/>
              </w:rPr>
            </w:pPr>
            <w:r>
              <w:rPr>
                <w:rFonts w:hint="eastAsia" w:ascii="宋体" w:hAnsi="宋体" w:cs="宋体"/>
                <w:color w:val="000000"/>
                <w:szCs w:val="21"/>
              </w:rPr>
              <w:t>▲</w:t>
            </w:r>
            <w:r>
              <w:rPr>
                <w:rFonts w:hint="eastAsia" w:ascii="宋体" w:hAnsi="宋体" w:cs="宋体"/>
                <w:bCs/>
                <w:kern w:val="0"/>
                <w:szCs w:val="21"/>
              </w:rPr>
              <w:t>11.检测要求：电子档案长期保存系统中的电子档案“四性”检测的检测策略、检测内容与检测方案等必须符合《文书类电子档案检测一般要求》（DA/T 70-2018）中长期保存环节的相关要求。</w:t>
            </w:r>
          </w:p>
        </w:tc>
      </w:tr>
      <w:tr w14:paraId="4B26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7E90A9A5">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16</w:t>
            </w:r>
          </w:p>
        </w:tc>
        <w:tc>
          <w:tcPr>
            <w:tcW w:w="1197" w:type="dxa"/>
            <w:vAlign w:val="center"/>
          </w:tcPr>
          <w:p w14:paraId="2E4DC904">
            <w:pPr>
              <w:spacing w:line="360" w:lineRule="auto"/>
              <w:rPr>
                <w:rFonts w:ascii="宋体" w:hAnsi="宋体" w:cs="宋体"/>
                <w:color w:val="000000"/>
                <w:kern w:val="0"/>
                <w:szCs w:val="21"/>
              </w:rPr>
            </w:pPr>
            <w:r>
              <w:rPr>
                <w:rFonts w:hint="eastAsia" w:ascii="宋体" w:hAnsi="宋体" w:cs="宋体"/>
                <w:kern w:val="0"/>
                <w:szCs w:val="21"/>
              </w:rPr>
              <w:t>档案级蓝光光盘</w:t>
            </w:r>
          </w:p>
        </w:tc>
        <w:tc>
          <w:tcPr>
            <w:tcW w:w="1173" w:type="dxa"/>
            <w:vAlign w:val="center"/>
          </w:tcPr>
          <w:p w14:paraId="70C06656">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400张</w:t>
            </w:r>
          </w:p>
        </w:tc>
        <w:tc>
          <w:tcPr>
            <w:tcW w:w="5837" w:type="dxa"/>
            <w:vAlign w:val="center"/>
          </w:tcPr>
          <w:p w14:paraId="1A467A17">
            <w:pPr>
              <w:widowControl/>
              <w:autoSpaceDE w:val="0"/>
              <w:spacing w:line="360" w:lineRule="auto"/>
              <w:jc w:val="left"/>
              <w:textAlignment w:val="top"/>
              <w:rPr>
                <w:rFonts w:ascii="宋体" w:hAnsi="宋体" w:cs="宋体"/>
                <w:bCs/>
                <w:kern w:val="0"/>
                <w:szCs w:val="21"/>
              </w:rPr>
            </w:pPr>
            <w:r>
              <w:rPr>
                <w:rFonts w:hint="eastAsia" w:ascii="宋体" w:hAnsi="宋体" w:cs="宋体"/>
                <w:kern w:val="0"/>
                <w:szCs w:val="21"/>
              </w:rPr>
              <w:t>档案级品质，寿命≥50年、单面可打印封面，普通通用蓝光光驱可读。100GB/张，按40T配置。</w:t>
            </w:r>
          </w:p>
        </w:tc>
      </w:tr>
      <w:tr w14:paraId="40AF1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20E59C0E">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17</w:t>
            </w:r>
          </w:p>
        </w:tc>
        <w:tc>
          <w:tcPr>
            <w:tcW w:w="1197" w:type="dxa"/>
            <w:vAlign w:val="center"/>
          </w:tcPr>
          <w:p w14:paraId="5ABAAED2">
            <w:pPr>
              <w:spacing w:line="360" w:lineRule="auto"/>
              <w:rPr>
                <w:rFonts w:ascii="宋体" w:hAnsi="宋体" w:cs="宋体"/>
                <w:color w:val="000000"/>
                <w:kern w:val="0"/>
                <w:szCs w:val="21"/>
              </w:rPr>
            </w:pPr>
            <w:r>
              <w:rPr>
                <w:rFonts w:hint="eastAsia" w:ascii="宋体" w:hAnsi="宋体" w:cs="宋体"/>
                <w:kern w:val="0"/>
                <w:szCs w:val="21"/>
              </w:rPr>
              <w:t>配套打印和刻录耗材</w:t>
            </w:r>
          </w:p>
        </w:tc>
        <w:tc>
          <w:tcPr>
            <w:tcW w:w="1173" w:type="dxa"/>
            <w:vAlign w:val="center"/>
          </w:tcPr>
          <w:p w14:paraId="16A2355F">
            <w:pPr>
              <w:spacing w:line="360" w:lineRule="auto"/>
              <w:jc w:val="center"/>
              <w:rPr>
                <w:rFonts w:ascii="宋体" w:hAnsi="宋体" w:cs="宋体"/>
                <w:szCs w:val="21"/>
              </w:rPr>
            </w:pPr>
            <w:r>
              <w:rPr>
                <w:rFonts w:hint="eastAsia" w:ascii="宋体" w:hAnsi="宋体" w:cs="宋体"/>
                <w:szCs w:val="21"/>
              </w:rPr>
              <w:t>1套</w:t>
            </w:r>
          </w:p>
        </w:tc>
        <w:tc>
          <w:tcPr>
            <w:tcW w:w="5837" w:type="dxa"/>
            <w:vAlign w:val="center"/>
          </w:tcPr>
          <w:p w14:paraId="530BBAC1">
            <w:pPr>
              <w:widowControl/>
              <w:autoSpaceDE w:val="0"/>
              <w:spacing w:line="360" w:lineRule="auto"/>
              <w:jc w:val="left"/>
              <w:textAlignment w:val="top"/>
              <w:rPr>
                <w:rFonts w:ascii="宋体" w:hAnsi="宋体" w:cs="宋体"/>
                <w:bCs/>
                <w:kern w:val="0"/>
                <w:szCs w:val="21"/>
              </w:rPr>
            </w:pPr>
            <w:r>
              <w:rPr>
                <w:rFonts w:hint="eastAsia" w:ascii="宋体" w:hAnsi="宋体" w:cs="宋体"/>
                <w:kern w:val="0"/>
                <w:szCs w:val="21"/>
              </w:rPr>
              <w:t>6色墨盒，约可打印封面不少于500盘，光驱使用寿命</w:t>
            </w:r>
            <w:r>
              <w:rPr>
                <w:rFonts w:hint="eastAsia" w:ascii="宋体" w:hAnsi="宋体" w:cs="宋体"/>
                <w:bCs/>
                <w:szCs w:val="21"/>
              </w:rPr>
              <w:t>≥</w:t>
            </w:r>
            <w:r>
              <w:rPr>
                <w:rFonts w:hint="eastAsia" w:ascii="宋体" w:hAnsi="宋体" w:cs="宋体"/>
                <w:kern w:val="0"/>
                <w:szCs w:val="21"/>
              </w:rPr>
              <w:t>2000小时，单盘1.6小时一个可刻录500盘。</w:t>
            </w:r>
          </w:p>
        </w:tc>
      </w:tr>
      <w:tr w14:paraId="7E642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67" w:type="dxa"/>
            <w:vAlign w:val="center"/>
          </w:tcPr>
          <w:p w14:paraId="197CE11D">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18</w:t>
            </w:r>
          </w:p>
        </w:tc>
        <w:tc>
          <w:tcPr>
            <w:tcW w:w="1197" w:type="dxa"/>
            <w:vAlign w:val="center"/>
          </w:tcPr>
          <w:p w14:paraId="506EC9CC">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光磁库建设</w:t>
            </w:r>
          </w:p>
        </w:tc>
        <w:tc>
          <w:tcPr>
            <w:tcW w:w="1173" w:type="dxa"/>
            <w:vAlign w:val="center"/>
          </w:tcPr>
          <w:p w14:paraId="7857CDDA">
            <w:pPr>
              <w:pStyle w:val="122"/>
              <w:tabs>
                <w:tab w:val="left" w:pos="4079"/>
              </w:tabs>
              <w:spacing w:line="360" w:lineRule="auto"/>
              <w:jc w:val="center"/>
              <w:rPr>
                <w:rFonts w:ascii="宋体" w:hAnsi="宋体" w:cs="宋体"/>
                <w:sz w:val="21"/>
                <w:szCs w:val="21"/>
              </w:rPr>
            </w:pPr>
            <w:r>
              <w:rPr>
                <w:rFonts w:hint="eastAsia" w:ascii="宋体" w:hAnsi="宋体" w:cs="宋体"/>
                <w:sz w:val="21"/>
                <w:szCs w:val="21"/>
              </w:rPr>
              <w:t>1间</w:t>
            </w:r>
          </w:p>
        </w:tc>
        <w:tc>
          <w:tcPr>
            <w:tcW w:w="5837" w:type="dxa"/>
            <w:vAlign w:val="center"/>
          </w:tcPr>
          <w:p w14:paraId="63F6F783">
            <w:pPr>
              <w:pStyle w:val="122"/>
              <w:tabs>
                <w:tab w:val="left" w:pos="4079"/>
              </w:tabs>
              <w:spacing w:line="360" w:lineRule="auto"/>
              <w:rPr>
                <w:rFonts w:ascii="宋体" w:hAnsi="宋体" w:cs="宋体"/>
                <w:sz w:val="21"/>
                <w:szCs w:val="21"/>
              </w:rPr>
            </w:pPr>
            <w:r>
              <w:rPr>
                <w:rFonts w:hint="eastAsia" w:ascii="宋体" w:hAnsi="宋体" w:cs="宋体"/>
                <w:sz w:val="21"/>
                <w:szCs w:val="21"/>
              </w:rPr>
              <w:t>一、光磁库的技术要求：</w:t>
            </w:r>
          </w:p>
          <w:p w14:paraId="2F8A4FC1">
            <w:pPr>
              <w:pStyle w:val="122"/>
              <w:tabs>
                <w:tab w:val="left" w:pos="4079"/>
              </w:tabs>
              <w:spacing w:line="360" w:lineRule="auto"/>
              <w:rPr>
                <w:rFonts w:ascii="宋体" w:hAnsi="宋体" w:cs="宋体"/>
                <w:sz w:val="21"/>
                <w:szCs w:val="21"/>
              </w:rPr>
            </w:pPr>
            <w:r>
              <w:rPr>
                <w:rFonts w:hint="eastAsia" w:ascii="宋体" w:hAnsi="宋体" w:cs="宋体"/>
                <w:sz w:val="21"/>
                <w:szCs w:val="21"/>
              </w:rPr>
              <w:t>1.防磁要求：采用多重护理结构，双层中空填充结构，内镶密封胶条，经特殊防磁材料处理，保证门框与箱体接触紧密，减少由于加工装配误差所造成的缝隙，提高防磁效果。达到相对恒温恒湿、防止磁性载体被磁化的目的。</w:t>
            </w:r>
          </w:p>
          <w:p w14:paraId="11A065A3">
            <w:pPr>
              <w:pStyle w:val="122"/>
              <w:tabs>
                <w:tab w:val="left" w:pos="4079"/>
              </w:tabs>
              <w:spacing w:line="360" w:lineRule="auto"/>
              <w:rPr>
                <w:rFonts w:ascii="宋体" w:hAnsi="宋体" w:cs="宋体"/>
                <w:sz w:val="21"/>
                <w:szCs w:val="21"/>
              </w:rPr>
            </w:pPr>
            <w:r>
              <w:rPr>
                <w:rFonts w:hint="eastAsia" w:ascii="宋体" w:hAnsi="宋体" w:cs="宋体"/>
                <w:sz w:val="21"/>
                <w:szCs w:val="21"/>
              </w:rPr>
              <w:t>2.防尘、避光：为防止灰尘、光线进入柜内破坏磁性记录信号，装具门口处装有弹性封条。在锁具关闭时，门与柜体之间能夹住0.6赛尺，有效防止多种污染源进入。</w:t>
            </w:r>
          </w:p>
          <w:p w14:paraId="78D2FBC6">
            <w:pPr>
              <w:pStyle w:val="122"/>
              <w:tabs>
                <w:tab w:val="left" w:pos="4079"/>
              </w:tabs>
              <w:spacing w:line="360" w:lineRule="auto"/>
              <w:rPr>
                <w:rFonts w:ascii="宋体" w:hAnsi="宋体" w:cs="宋体"/>
                <w:sz w:val="21"/>
                <w:szCs w:val="21"/>
              </w:rPr>
            </w:pPr>
            <w:r>
              <w:rPr>
                <w:rFonts w:hint="eastAsia" w:ascii="宋体" w:hAnsi="宋体" w:cs="宋体"/>
                <w:sz w:val="21"/>
                <w:szCs w:val="21"/>
              </w:rPr>
              <w:t>3.防碰撞：全抽屉设置适应存放各种规格的磁性载体，并可防止磁性载体发生碰撞。抽拉式封闭滑道可防止抽屉推拉时产生震动。</w:t>
            </w:r>
          </w:p>
          <w:p w14:paraId="0A04239A">
            <w:pPr>
              <w:pStyle w:val="122"/>
              <w:tabs>
                <w:tab w:val="left" w:pos="4079"/>
              </w:tabs>
              <w:spacing w:line="360" w:lineRule="auto"/>
              <w:rPr>
                <w:rFonts w:ascii="宋体" w:hAnsi="宋体" w:cs="宋体"/>
                <w:sz w:val="21"/>
                <w:szCs w:val="21"/>
              </w:rPr>
            </w:pPr>
            <w:r>
              <w:rPr>
                <w:rFonts w:hint="eastAsia" w:ascii="宋体" w:hAnsi="宋体" w:cs="宋体"/>
                <w:sz w:val="21"/>
                <w:szCs w:val="21"/>
              </w:rPr>
              <w:t>4.储量大、便于查找利用：装具内的每个抽屉承载能力≥20kg；磁性载体脊背朝上依次排列在抽屉内，以满足磁性载体的编目排列要求。</w:t>
            </w:r>
          </w:p>
          <w:p w14:paraId="2527CCF8">
            <w:pPr>
              <w:pStyle w:val="122"/>
              <w:tabs>
                <w:tab w:val="left" w:pos="4079"/>
              </w:tabs>
              <w:spacing w:line="360" w:lineRule="auto"/>
              <w:rPr>
                <w:rFonts w:ascii="宋体" w:hAnsi="宋体" w:cs="宋体"/>
                <w:sz w:val="21"/>
                <w:szCs w:val="21"/>
              </w:rPr>
            </w:pPr>
            <w:r>
              <w:rPr>
                <w:rFonts w:hint="eastAsia" w:ascii="宋体" w:hAnsi="宋体" w:cs="宋体"/>
                <w:sz w:val="21"/>
                <w:szCs w:val="21"/>
              </w:rPr>
              <w:t>5.采用整体抗震结构，外露式门铰链设计。</w:t>
            </w:r>
          </w:p>
          <w:p w14:paraId="1BBA18F2">
            <w:pPr>
              <w:pStyle w:val="122"/>
              <w:tabs>
                <w:tab w:val="left" w:pos="4079"/>
              </w:tabs>
              <w:spacing w:line="360" w:lineRule="auto"/>
              <w:rPr>
                <w:rFonts w:ascii="宋体" w:hAnsi="宋体" w:cs="宋体"/>
                <w:sz w:val="21"/>
                <w:szCs w:val="21"/>
              </w:rPr>
            </w:pPr>
            <w:r>
              <w:rPr>
                <w:rFonts w:hint="eastAsia" w:ascii="宋体" w:hAnsi="宋体" w:cs="宋体"/>
                <w:sz w:val="21"/>
                <w:szCs w:val="21"/>
              </w:rPr>
              <w:t>6.防磁库的适用范围：主要用于批量录像带、录音带、光盘等磁性载体。</w:t>
            </w:r>
          </w:p>
          <w:p w14:paraId="5F5889B0">
            <w:pPr>
              <w:pStyle w:val="122"/>
              <w:tabs>
                <w:tab w:val="left" w:pos="4079"/>
              </w:tabs>
              <w:spacing w:line="360" w:lineRule="auto"/>
              <w:rPr>
                <w:rFonts w:ascii="宋体" w:hAnsi="宋体" w:cs="宋体"/>
                <w:sz w:val="21"/>
                <w:szCs w:val="21"/>
              </w:rPr>
            </w:pPr>
            <w:r>
              <w:rPr>
                <w:rFonts w:hint="eastAsia" w:ascii="宋体" w:hAnsi="宋体" w:cs="宋体"/>
                <w:sz w:val="21"/>
                <w:szCs w:val="21"/>
              </w:rPr>
              <w:t>7.防磁库的测试结果：达到外界磁场强度为5000高斯时，设备内部磁场强度最大不超过5高斯，完全达到防磁技术效果。</w:t>
            </w:r>
          </w:p>
          <w:p w14:paraId="03BEAFA8">
            <w:pPr>
              <w:pStyle w:val="122"/>
              <w:tabs>
                <w:tab w:val="left" w:pos="4079"/>
              </w:tabs>
              <w:spacing w:line="360" w:lineRule="auto"/>
              <w:rPr>
                <w:rFonts w:ascii="宋体" w:hAnsi="宋体" w:cs="宋体"/>
                <w:sz w:val="21"/>
                <w:szCs w:val="21"/>
              </w:rPr>
            </w:pPr>
            <w:r>
              <w:rPr>
                <w:rFonts w:hint="eastAsia" w:ascii="宋体" w:hAnsi="宋体" w:cs="宋体"/>
                <w:sz w:val="21"/>
                <w:szCs w:val="21"/>
              </w:rPr>
              <w:t>二、防磁库工艺要求：</w:t>
            </w:r>
          </w:p>
          <w:p w14:paraId="7DCD8653">
            <w:pPr>
              <w:pStyle w:val="122"/>
              <w:tabs>
                <w:tab w:val="left" w:pos="4079"/>
              </w:tabs>
              <w:spacing w:line="360" w:lineRule="auto"/>
              <w:rPr>
                <w:rFonts w:ascii="宋体" w:hAnsi="宋体" w:cs="宋体"/>
                <w:sz w:val="21"/>
                <w:szCs w:val="21"/>
              </w:rPr>
            </w:pPr>
            <w:r>
              <w:rPr>
                <w:rFonts w:hint="eastAsia" w:ascii="宋体" w:hAnsi="宋体" w:cs="宋体"/>
                <w:sz w:val="21"/>
                <w:szCs w:val="21"/>
              </w:rPr>
              <w:t>门采用钢制结构，暗藏式门铰链设计，双重防潮保障。门框采用双层包墙设计，采用多层次门框，双层防磁，内镶密封胶条，门口经特殊防磁材料处理，提高防磁效果，以达到相对恒温恒湿、防止磁性载体被磁化的目的。</w:t>
            </w:r>
          </w:p>
          <w:p w14:paraId="725A1CC8">
            <w:pPr>
              <w:pStyle w:val="122"/>
              <w:tabs>
                <w:tab w:val="left" w:pos="4079"/>
              </w:tabs>
              <w:spacing w:line="360" w:lineRule="auto"/>
              <w:rPr>
                <w:rFonts w:ascii="宋体" w:hAnsi="宋体" w:cs="宋体"/>
                <w:sz w:val="21"/>
                <w:szCs w:val="21"/>
              </w:rPr>
            </w:pPr>
            <w:r>
              <w:rPr>
                <w:rFonts w:hint="eastAsia" w:ascii="宋体" w:hAnsi="宋体" w:cs="宋体"/>
                <w:sz w:val="21"/>
                <w:szCs w:val="21"/>
              </w:rPr>
              <w:t xml:space="preserve">   防磁材料双层中间采用环保石棉</w:t>
            </w:r>
            <w:r>
              <w:rPr>
                <w:rFonts w:hint="eastAsia" w:ascii="宋体" w:hAnsi="宋体" w:cs="宋体"/>
                <w:color w:val="000000"/>
                <w:sz w:val="22"/>
                <w:szCs w:val="22"/>
              </w:rPr>
              <w:t>（该为参考材质，可提供相当于或优于该材质的产品）</w:t>
            </w:r>
            <w:r>
              <w:rPr>
                <w:rFonts w:hint="eastAsia" w:ascii="宋体" w:hAnsi="宋体" w:cs="宋体"/>
                <w:sz w:val="21"/>
                <w:szCs w:val="21"/>
              </w:rPr>
              <w:t>作为填充物，需具有防潮，防磁，防火，隔热等作用。</w:t>
            </w:r>
          </w:p>
          <w:p w14:paraId="217E3484">
            <w:pPr>
              <w:pStyle w:val="122"/>
              <w:tabs>
                <w:tab w:val="left" w:pos="4079"/>
              </w:tabs>
              <w:spacing w:line="360" w:lineRule="auto"/>
              <w:rPr>
                <w:rFonts w:ascii="宋体" w:hAnsi="宋体" w:cs="宋体"/>
                <w:sz w:val="21"/>
                <w:szCs w:val="21"/>
              </w:rPr>
            </w:pPr>
            <w:r>
              <w:rPr>
                <w:rFonts w:hint="eastAsia" w:ascii="宋体" w:hAnsi="宋体" w:cs="宋体"/>
                <w:sz w:val="21"/>
                <w:szCs w:val="21"/>
              </w:rPr>
              <w:t>防磁库技术参数：</w:t>
            </w:r>
          </w:p>
          <w:p w14:paraId="0B97BBBD">
            <w:pPr>
              <w:pStyle w:val="122"/>
              <w:tabs>
                <w:tab w:val="left" w:pos="4079"/>
              </w:tabs>
              <w:spacing w:line="360" w:lineRule="auto"/>
              <w:rPr>
                <w:rFonts w:ascii="宋体" w:hAnsi="宋体" w:cs="宋体"/>
                <w:sz w:val="21"/>
                <w:szCs w:val="21"/>
              </w:rPr>
            </w:pPr>
            <w:r>
              <w:rPr>
                <w:rFonts w:hint="eastAsia" w:ascii="宋体" w:hAnsi="宋体" w:cs="宋体"/>
                <w:sz w:val="21"/>
                <w:szCs w:val="21"/>
              </w:rPr>
              <w:t xml:space="preserve">  规格：3000×4000×2200mm（±1%）内置安装5</w:t>
            </w:r>
            <w:r>
              <w:rPr>
                <w:rFonts w:hint="eastAsia" w:ascii="宋体" w:hAnsi="宋体" w:cs="宋体"/>
                <w:sz w:val="21"/>
                <w:szCs w:val="21"/>
                <w:lang w:val="en-US" w:eastAsia="zh-CN"/>
              </w:rPr>
              <w:t>个</w:t>
            </w:r>
            <w:bookmarkStart w:id="151" w:name="_GoBack"/>
            <w:bookmarkEnd w:id="151"/>
            <w:r>
              <w:rPr>
                <w:rFonts w:hint="eastAsia" w:ascii="宋体" w:hAnsi="宋体" w:cs="宋体"/>
                <w:sz w:val="21"/>
                <w:szCs w:val="21"/>
              </w:rPr>
              <w:t>防磁柜体，每个防磁9个抽屉，防磁柜净高1.8米。防磁间底部采用钢板厚度为3.0的冷轧板双层材料</w:t>
            </w:r>
            <w:r>
              <w:rPr>
                <w:rFonts w:hint="eastAsia" w:ascii="宋体" w:hAnsi="宋体" w:cs="宋体"/>
                <w:color w:val="000000"/>
                <w:sz w:val="22"/>
                <w:szCs w:val="22"/>
              </w:rPr>
              <w:t>（该为参考材质，可提供相当于或优于该材质的产品）</w:t>
            </w:r>
            <w:r>
              <w:rPr>
                <w:rFonts w:hint="eastAsia" w:ascii="宋体" w:hAnsi="宋体" w:cs="宋体"/>
                <w:sz w:val="21"/>
                <w:szCs w:val="21"/>
              </w:rPr>
              <w:t>，底部面积3×4=12㎡。其他5个面采用厚度为1.2mm的冷轧板材料双层填充。防磁库在长3米的位置开一个0.8×2米规格（预估）的门，材料厚度为1.2的冷轧板材料双层填充，墙板厚度50mm。</w:t>
            </w:r>
          </w:p>
          <w:p w14:paraId="49E6CE48">
            <w:pPr>
              <w:pStyle w:val="122"/>
              <w:tabs>
                <w:tab w:val="left" w:pos="4079"/>
              </w:tabs>
              <w:spacing w:line="360" w:lineRule="auto"/>
              <w:rPr>
                <w:rFonts w:ascii="宋体" w:hAnsi="宋体" w:cs="宋体"/>
                <w:sz w:val="21"/>
                <w:szCs w:val="21"/>
              </w:rPr>
            </w:pPr>
            <w:r>
              <w:rPr>
                <w:rFonts w:hint="eastAsia" w:ascii="宋体" w:hAnsi="宋体" w:cs="宋体"/>
                <w:sz w:val="21"/>
                <w:szCs w:val="21"/>
              </w:rPr>
              <w:t>四、设计目标原则</w:t>
            </w:r>
          </w:p>
          <w:p w14:paraId="3ECB90E2">
            <w:pPr>
              <w:pStyle w:val="122"/>
              <w:tabs>
                <w:tab w:val="left" w:pos="4079"/>
              </w:tabs>
              <w:spacing w:line="360" w:lineRule="auto"/>
              <w:rPr>
                <w:rFonts w:ascii="宋体" w:hAnsi="宋体" w:cs="宋体"/>
                <w:sz w:val="21"/>
                <w:szCs w:val="21"/>
              </w:rPr>
            </w:pPr>
            <w:r>
              <w:rPr>
                <w:rFonts w:hint="eastAsia" w:ascii="宋体" w:hAnsi="宋体" w:cs="宋体"/>
                <w:sz w:val="21"/>
                <w:szCs w:val="21"/>
              </w:rPr>
              <w:t>1、先进性原则：</w:t>
            </w:r>
          </w:p>
          <w:p w14:paraId="5B678402">
            <w:pPr>
              <w:pStyle w:val="122"/>
              <w:tabs>
                <w:tab w:val="left" w:pos="4079"/>
              </w:tabs>
              <w:spacing w:line="360" w:lineRule="auto"/>
              <w:rPr>
                <w:rFonts w:ascii="宋体" w:hAnsi="宋体" w:cs="宋体"/>
                <w:sz w:val="21"/>
                <w:szCs w:val="21"/>
              </w:rPr>
            </w:pPr>
            <w:r>
              <w:rPr>
                <w:rFonts w:hint="eastAsia" w:ascii="宋体" w:hAnsi="宋体" w:cs="宋体"/>
                <w:sz w:val="21"/>
                <w:szCs w:val="21"/>
              </w:rPr>
              <w:t>技术标准按照国家标准或更高标准，需充分考虑采购人未来需要扩充的需要。</w:t>
            </w:r>
          </w:p>
          <w:p w14:paraId="54971046">
            <w:pPr>
              <w:pStyle w:val="122"/>
              <w:tabs>
                <w:tab w:val="left" w:pos="4079"/>
              </w:tabs>
              <w:spacing w:line="360" w:lineRule="auto"/>
              <w:rPr>
                <w:rFonts w:ascii="宋体" w:hAnsi="宋体" w:cs="宋体"/>
                <w:sz w:val="21"/>
                <w:szCs w:val="21"/>
              </w:rPr>
            </w:pPr>
            <w:r>
              <w:rPr>
                <w:rFonts w:hint="eastAsia" w:ascii="宋体" w:hAnsi="宋体" w:cs="宋体"/>
                <w:sz w:val="21"/>
                <w:szCs w:val="21"/>
              </w:rPr>
              <w:t>2、保密性原则：</w:t>
            </w:r>
          </w:p>
          <w:p w14:paraId="72F61C58">
            <w:pPr>
              <w:pStyle w:val="122"/>
              <w:tabs>
                <w:tab w:val="left" w:pos="4079"/>
              </w:tabs>
              <w:spacing w:line="360" w:lineRule="auto"/>
              <w:rPr>
                <w:rFonts w:ascii="宋体" w:hAnsi="宋体" w:cs="宋体"/>
                <w:sz w:val="21"/>
                <w:szCs w:val="21"/>
              </w:rPr>
            </w:pPr>
            <w:r>
              <w:rPr>
                <w:rFonts w:hint="eastAsia" w:ascii="宋体" w:hAnsi="宋体" w:cs="宋体"/>
                <w:sz w:val="21"/>
                <w:szCs w:val="21"/>
              </w:rPr>
              <w:t>充分考虑采购人的信息安全要求、施工环境的特殊性及保密安全的严格要求。</w:t>
            </w:r>
          </w:p>
          <w:p w14:paraId="2993BE30">
            <w:pPr>
              <w:pStyle w:val="122"/>
              <w:tabs>
                <w:tab w:val="left" w:pos="4079"/>
              </w:tabs>
              <w:spacing w:line="360" w:lineRule="auto"/>
              <w:rPr>
                <w:rFonts w:ascii="宋体" w:hAnsi="宋体" w:cs="宋体"/>
                <w:sz w:val="21"/>
                <w:szCs w:val="21"/>
              </w:rPr>
            </w:pPr>
            <w:r>
              <w:rPr>
                <w:rFonts w:hint="eastAsia" w:ascii="宋体" w:hAnsi="宋体" w:cs="宋体"/>
                <w:sz w:val="21"/>
                <w:szCs w:val="21"/>
              </w:rPr>
              <w:t>3、经济实用性原则：</w:t>
            </w:r>
          </w:p>
          <w:p w14:paraId="3F747AE0">
            <w:pPr>
              <w:pStyle w:val="122"/>
              <w:tabs>
                <w:tab w:val="left" w:pos="4079"/>
              </w:tabs>
              <w:spacing w:line="360" w:lineRule="auto"/>
              <w:rPr>
                <w:rFonts w:ascii="宋体" w:hAnsi="宋体" w:cs="宋体"/>
                <w:sz w:val="21"/>
                <w:szCs w:val="21"/>
              </w:rPr>
            </w:pPr>
            <w:r>
              <w:rPr>
                <w:rFonts w:hint="eastAsia" w:ascii="宋体" w:hAnsi="宋体" w:cs="宋体"/>
                <w:sz w:val="21"/>
                <w:szCs w:val="21"/>
              </w:rPr>
              <w:t>所采用的技术和选用的材料均符合国家环保要求，能降低成本为原则，使资金的产出投入比到达最大值。</w:t>
            </w:r>
          </w:p>
          <w:p w14:paraId="4BE997B9">
            <w:pPr>
              <w:pStyle w:val="122"/>
              <w:tabs>
                <w:tab w:val="left" w:pos="4079"/>
              </w:tabs>
              <w:spacing w:line="360" w:lineRule="auto"/>
              <w:rPr>
                <w:rFonts w:ascii="宋体" w:hAnsi="宋体" w:cs="宋体"/>
                <w:sz w:val="21"/>
                <w:szCs w:val="21"/>
              </w:rPr>
            </w:pPr>
            <w:r>
              <w:rPr>
                <w:rFonts w:hint="eastAsia" w:ascii="宋体" w:hAnsi="宋体" w:cs="宋体"/>
                <w:sz w:val="21"/>
                <w:szCs w:val="21"/>
              </w:rPr>
              <w:t>4、安全可靠性原则：</w:t>
            </w:r>
          </w:p>
          <w:p w14:paraId="2D01F318">
            <w:pPr>
              <w:pStyle w:val="122"/>
              <w:tabs>
                <w:tab w:val="left" w:pos="4079"/>
              </w:tabs>
              <w:spacing w:line="360" w:lineRule="auto"/>
              <w:rPr>
                <w:rFonts w:ascii="宋体" w:hAnsi="宋体" w:cs="宋体"/>
                <w:sz w:val="21"/>
                <w:szCs w:val="21"/>
              </w:rPr>
            </w:pPr>
            <w:r>
              <w:rPr>
                <w:rFonts w:hint="eastAsia" w:ascii="宋体" w:hAnsi="宋体" w:cs="宋体"/>
                <w:sz w:val="21"/>
                <w:szCs w:val="21"/>
              </w:rPr>
              <w:t>技术标准需在关键部件制作和特殊设备、材料选型时严格把关，并留有冗余度，确保整个系统的可靠性。</w:t>
            </w:r>
          </w:p>
          <w:p w14:paraId="61F2D4EF">
            <w:pPr>
              <w:pStyle w:val="122"/>
              <w:tabs>
                <w:tab w:val="left" w:pos="4079"/>
              </w:tabs>
              <w:spacing w:line="360" w:lineRule="auto"/>
              <w:rPr>
                <w:rFonts w:ascii="宋体" w:hAnsi="宋体" w:cs="宋体"/>
                <w:sz w:val="21"/>
                <w:szCs w:val="21"/>
              </w:rPr>
            </w:pPr>
            <w:r>
              <w:rPr>
                <w:rFonts w:hint="eastAsia" w:ascii="宋体" w:hAnsi="宋体" w:cs="宋体"/>
                <w:sz w:val="21"/>
                <w:szCs w:val="21"/>
              </w:rPr>
              <w:t>5、舒适性原则：</w:t>
            </w:r>
          </w:p>
          <w:p w14:paraId="5B2D1A62">
            <w:pPr>
              <w:pStyle w:val="122"/>
              <w:tabs>
                <w:tab w:val="left" w:pos="4079"/>
              </w:tabs>
              <w:spacing w:line="360" w:lineRule="auto"/>
              <w:rPr>
                <w:rFonts w:ascii="宋体" w:hAnsi="宋体" w:cs="宋体"/>
                <w:sz w:val="21"/>
                <w:szCs w:val="21"/>
              </w:rPr>
            </w:pPr>
            <w:r>
              <w:rPr>
                <w:rFonts w:hint="eastAsia" w:ascii="宋体" w:hAnsi="宋体" w:cs="宋体"/>
                <w:sz w:val="21"/>
                <w:szCs w:val="21"/>
              </w:rPr>
              <w:t>在保证保密及设备运行要求的同时，建筑材料符合绿色环保要求。</w:t>
            </w:r>
          </w:p>
        </w:tc>
      </w:tr>
    </w:tbl>
    <w:p w14:paraId="0FAFB0EF">
      <w:pPr>
        <w:rPr>
          <w:rFonts w:asciiTheme="majorEastAsia" w:hAnsiTheme="majorEastAsia" w:eastAsiaTheme="majorEastAsia" w:cstheme="majorEastAsia"/>
        </w:rPr>
      </w:pPr>
      <w:r>
        <w:rPr>
          <w:rFonts w:hint="eastAsia" w:asciiTheme="majorEastAsia" w:hAnsiTheme="majorEastAsia" w:eastAsiaTheme="majorEastAsia" w:cstheme="majorEastAsia"/>
        </w:rPr>
        <w:br w:type="page"/>
      </w:r>
    </w:p>
    <w:tbl>
      <w:tblPr>
        <w:tblStyle w:val="46"/>
        <w:tblW w:w="9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8"/>
        <w:gridCol w:w="524"/>
        <w:gridCol w:w="7054"/>
      </w:tblGrid>
      <w:tr w14:paraId="3C7E3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tcPr>
          <w:p w14:paraId="16AC1BF9">
            <w:pPr>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w:t>
            </w:r>
            <w:r>
              <w:rPr>
                <w:rFonts w:hint="eastAsia" w:asciiTheme="majorEastAsia" w:hAnsiTheme="majorEastAsia" w:eastAsiaTheme="majorEastAsia" w:cstheme="majorEastAsia"/>
                <w:b/>
                <w:szCs w:val="21"/>
              </w:rPr>
              <w:t>商务要求</w:t>
            </w:r>
          </w:p>
        </w:tc>
      </w:tr>
      <w:tr w14:paraId="44F4C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4A761513">
            <w:pPr>
              <w:spacing w:line="4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交付时间和地点</w:t>
            </w:r>
          </w:p>
        </w:tc>
        <w:tc>
          <w:tcPr>
            <w:tcW w:w="7054" w:type="dxa"/>
            <w:tcBorders>
              <w:top w:val="single" w:color="auto" w:sz="4" w:space="0"/>
              <w:left w:val="single" w:color="auto" w:sz="4" w:space="0"/>
              <w:bottom w:val="single" w:color="auto" w:sz="4" w:space="0"/>
              <w:right w:val="single" w:color="auto" w:sz="4" w:space="0"/>
            </w:tcBorders>
            <w:vAlign w:val="center"/>
          </w:tcPr>
          <w:p w14:paraId="564935D5">
            <w:pPr>
              <w:spacing w:line="44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1.交付时间：自签订合同之日起30日历日内交货，并安装调试完毕且通过验收。</w:t>
            </w:r>
          </w:p>
          <w:p w14:paraId="67E52974">
            <w:pPr>
              <w:pStyle w:val="126"/>
              <w:autoSpaceDE/>
              <w:autoSpaceDN/>
              <w:adjustRightInd/>
              <w:spacing w:line="44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2.交付地点：岑溪市玉梧大道西195号。</w:t>
            </w:r>
          </w:p>
        </w:tc>
      </w:tr>
      <w:tr w14:paraId="738CE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509ED3B2">
            <w:pPr>
              <w:spacing w:line="4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合同签订时间</w:t>
            </w:r>
          </w:p>
        </w:tc>
        <w:tc>
          <w:tcPr>
            <w:tcW w:w="7054" w:type="dxa"/>
            <w:tcBorders>
              <w:top w:val="single" w:color="auto" w:sz="4" w:space="0"/>
              <w:left w:val="single" w:color="auto" w:sz="4" w:space="0"/>
              <w:bottom w:val="single" w:color="auto" w:sz="4" w:space="0"/>
              <w:right w:val="single" w:color="auto" w:sz="4" w:space="0"/>
            </w:tcBorders>
            <w:vAlign w:val="center"/>
          </w:tcPr>
          <w:p w14:paraId="72F8469A">
            <w:pPr>
              <w:pStyle w:val="17"/>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自中标通知书发出之日起</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日内</w:t>
            </w:r>
          </w:p>
        </w:tc>
      </w:tr>
      <w:tr w14:paraId="01812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5C807A18">
            <w:pPr>
              <w:spacing w:line="4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付款方式</w:t>
            </w:r>
          </w:p>
        </w:tc>
        <w:tc>
          <w:tcPr>
            <w:tcW w:w="7054" w:type="dxa"/>
            <w:tcBorders>
              <w:top w:val="single" w:color="auto" w:sz="4" w:space="0"/>
              <w:left w:val="single" w:color="auto" w:sz="4" w:space="0"/>
              <w:bottom w:val="single" w:color="auto" w:sz="4" w:space="0"/>
              <w:right w:val="single" w:color="auto" w:sz="4" w:space="0"/>
            </w:tcBorders>
            <w:vAlign w:val="center"/>
          </w:tcPr>
          <w:p w14:paraId="6A4EEBEC">
            <w:pPr>
              <w:widowControl/>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双方签订合同后，中标供应商在采购人指定的时间地点交货、安装、调试，经采购人验收合格后，采购人支付合同总金额的100%。</w:t>
            </w:r>
          </w:p>
          <w:p w14:paraId="46D7AC30">
            <w:pPr>
              <w:widowControl/>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注：中标供应商应在采购人付款前，向采购人提供相应金额增值税发票，采购人自收到发票后10个工作日内将资金支付到合同约定的供应商账户。</w:t>
            </w:r>
          </w:p>
        </w:tc>
      </w:tr>
      <w:tr w14:paraId="26979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318D892B">
            <w:pPr>
              <w:spacing w:line="4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质保期</w:t>
            </w:r>
          </w:p>
        </w:tc>
        <w:tc>
          <w:tcPr>
            <w:tcW w:w="7054" w:type="dxa"/>
            <w:tcBorders>
              <w:top w:val="single" w:color="auto" w:sz="4" w:space="0"/>
              <w:left w:val="single" w:color="auto" w:sz="4" w:space="0"/>
              <w:bottom w:val="single" w:color="auto" w:sz="4" w:space="0"/>
              <w:right w:val="single" w:color="auto" w:sz="4" w:space="0"/>
            </w:tcBorders>
            <w:vAlign w:val="center"/>
          </w:tcPr>
          <w:p w14:paraId="4600F311">
            <w:pPr>
              <w:widowControl/>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1.质保期：</w:t>
            </w:r>
            <w:r>
              <w:rPr>
                <w:rFonts w:hint="eastAsia" w:ascii="宋体" w:hAnsi="宋体" w:eastAsia="宋体" w:cs="宋体"/>
                <w:szCs w:val="21"/>
                <w:lang w:eastAsia="zh-CN"/>
              </w:rPr>
              <w:t>自验收合格之日起不少于两年。</w:t>
            </w:r>
          </w:p>
          <w:p w14:paraId="6743F2A7">
            <w:pPr>
              <w:widowControl/>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2.属于国家规定“三包”范围的，其质保期不得低于“三包”规定。中标供应商承诺质保期优于国家“三包”规定的，或优于招标文件规定的，按中标供应商实际承诺执行。</w:t>
            </w:r>
          </w:p>
        </w:tc>
      </w:tr>
      <w:tr w14:paraId="7B204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2D4E892E">
            <w:pPr>
              <w:widowControl/>
              <w:spacing w:line="440" w:lineRule="exact"/>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kern w:val="0"/>
                <w:szCs w:val="21"/>
              </w:rPr>
              <w:t>售后服务要求</w:t>
            </w:r>
          </w:p>
        </w:tc>
        <w:tc>
          <w:tcPr>
            <w:tcW w:w="7054" w:type="dxa"/>
            <w:tcBorders>
              <w:top w:val="single" w:color="auto" w:sz="4" w:space="0"/>
              <w:left w:val="single" w:color="auto" w:sz="4" w:space="0"/>
              <w:bottom w:val="single" w:color="auto" w:sz="4" w:space="0"/>
              <w:right w:val="single" w:color="auto" w:sz="4" w:space="0"/>
            </w:tcBorders>
            <w:vAlign w:val="center"/>
          </w:tcPr>
          <w:p w14:paraId="537CAD66">
            <w:pPr>
              <w:widowControl/>
              <w:spacing w:line="440" w:lineRule="exact"/>
              <w:jc w:val="left"/>
              <w:rPr>
                <w:rFonts w:asciiTheme="majorEastAsia" w:hAnsiTheme="majorEastAsia" w:eastAsiaTheme="majorEastAsia" w:cstheme="majorEastAsia"/>
                <w:bCs/>
                <w:szCs w:val="21"/>
              </w:rPr>
            </w:pPr>
            <w:r>
              <w:rPr>
                <w:rFonts w:asciiTheme="majorEastAsia" w:hAnsiTheme="majorEastAsia" w:eastAsiaTheme="majorEastAsia" w:cstheme="majorEastAsia"/>
                <w:bCs/>
                <w:szCs w:val="21"/>
              </w:rPr>
              <w:t>1.</w:t>
            </w:r>
            <w:r>
              <w:rPr>
                <w:rFonts w:hint="eastAsia"/>
              </w:rPr>
              <w:t>中标供应商</w:t>
            </w:r>
            <w:r>
              <w:rPr>
                <w:rFonts w:hint="eastAsia" w:asciiTheme="majorEastAsia" w:hAnsiTheme="majorEastAsia" w:eastAsiaTheme="majorEastAsia" w:cstheme="majorEastAsia"/>
                <w:bCs/>
                <w:szCs w:val="21"/>
              </w:rPr>
              <w:t>负责办理运输和保险，将货物运抵交货地点。与运输、保险相关的费用由供应商承担。</w:t>
            </w:r>
          </w:p>
          <w:p w14:paraId="7B7A26E1">
            <w:pPr>
              <w:widowControl/>
              <w:spacing w:line="440" w:lineRule="exact"/>
              <w:jc w:val="left"/>
              <w:rPr>
                <w:rFonts w:asciiTheme="majorEastAsia" w:hAnsiTheme="majorEastAsia" w:eastAsiaTheme="majorEastAsia" w:cstheme="majorEastAsia"/>
                <w:bCs/>
                <w:szCs w:val="21"/>
              </w:rPr>
            </w:pPr>
            <w:r>
              <w:rPr>
                <w:rFonts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rPr>
              <w:t>负责送货上门，负责安装调试合格，须派出有相应资格的技术工程师到现场负责设备安装调试，直至正常使用；</w:t>
            </w:r>
          </w:p>
          <w:p w14:paraId="1CCF0864">
            <w:pPr>
              <w:widowControl/>
              <w:spacing w:line="440" w:lineRule="exact"/>
              <w:jc w:val="left"/>
              <w:rPr>
                <w:rFonts w:asciiTheme="majorEastAsia" w:hAnsiTheme="majorEastAsia" w:eastAsiaTheme="majorEastAsia" w:cstheme="majorEastAsia"/>
                <w:bCs/>
                <w:szCs w:val="21"/>
              </w:rPr>
            </w:pPr>
            <w:r>
              <w:rPr>
                <w:rFonts w:asciiTheme="majorEastAsia" w:hAnsiTheme="majorEastAsia" w:eastAsiaTheme="majorEastAsia" w:cstheme="majorEastAsia"/>
                <w:bCs/>
                <w:szCs w:val="21"/>
              </w:rPr>
              <w:t>3.</w:t>
            </w:r>
            <w:r>
              <w:rPr>
                <w:rFonts w:hint="eastAsia" w:asciiTheme="majorEastAsia" w:hAnsiTheme="majorEastAsia" w:eastAsiaTheme="majorEastAsia" w:cstheme="majorEastAsia"/>
                <w:bCs/>
                <w:szCs w:val="21"/>
              </w:rPr>
              <w:t>为采购人提供 7×24 小时技术援助电话服务，解答采购人在使用中遇到的问题，及时为采购人提出解决问题的建议。</w:t>
            </w:r>
          </w:p>
          <w:p w14:paraId="268CC06A">
            <w:pPr>
              <w:widowControl/>
              <w:spacing w:line="440" w:lineRule="exact"/>
              <w:jc w:val="left"/>
              <w:rPr>
                <w:rFonts w:asciiTheme="majorEastAsia" w:hAnsiTheme="majorEastAsia" w:eastAsiaTheme="majorEastAsia" w:cstheme="majorEastAsia"/>
                <w:bCs/>
                <w:szCs w:val="21"/>
              </w:rPr>
            </w:pPr>
            <w:r>
              <w:rPr>
                <w:rFonts w:asciiTheme="majorEastAsia" w:hAnsiTheme="majorEastAsia" w:eastAsiaTheme="majorEastAsia" w:cstheme="majorEastAsia"/>
                <w:bCs/>
                <w:szCs w:val="21"/>
              </w:rPr>
              <w:t>4.</w:t>
            </w:r>
            <w:r>
              <w:rPr>
                <w:rFonts w:hint="eastAsia" w:asciiTheme="majorEastAsia" w:hAnsiTheme="majorEastAsia" w:eastAsiaTheme="majorEastAsia" w:cstheme="majorEastAsia"/>
                <w:bCs/>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运输要求详见招标文件合同主要条款格式部分。</w:t>
            </w:r>
          </w:p>
          <w:p w14:paraId="52276826">
            <w:pPr>
              <w:widowControl/>
              <w:spacing w:line="440" w:lineRule="exact"/>
              <w:jc w:val="left"/>
              <w:rPr>
                <w:rFonts w:asciiTheme="majorEastAsia" w:hAnsiTheme="majorEastAsia" w:eastAsiaTheme="majorEastAsia" w:cstheme="majorEastAsia"/>
                <w:bCs/>
                <w:szCs w:val="21"/>
              </w:rPr>
            </w:pPr>
            <w:r>
              <w:rPr>
                <w:rFonts w:asciiTheme="majorEastAsia" w:hAnsiTheme="majorEastAsia" w:eastAsiaTheme="majorEastAsia" w:cstheme="majorEastAsia"/>
                <w:bCs/>
                <w:szCs w:val="21"/>
              </w:rPr>
              <w:t>5.</w:t>
            </w:r>
            <w:r>
              <w:rPr>
                <w:rFonts w:hint="eastAsia" w:asciiTheme="majorEastAsia" w:hAnsiTheme="majorEastAsia" w:eastAsiaTheme="majorEastAsia" w:cstheme="majorEastAsia"/>
                <w:bCs/>
                <w:szCs w:val="21"/>
              </w:rPr>
              <w:t>故障响应时间：设备出现故障或技术问题，中标供应商应在接到通知后30分钟内响应，电话咨询不能解决的，中标供应商应在24小时内到达现场进行处理，到达现场后4小时内排除故障，恢复正常使用。中标供应商到达现场后超过72小时不能修复故障的，采购人有权选聘有相应资质的第三方提供服务，全部费用由中标供应商承担，保证采购人正常使用。因特殊情况无法修复的须提前与使用科室或设备管理科室沟通，产生的一切费用由中标供应商承担。</w:t>
            </w:r>
          </w:p>
          <w:p w14:paraId="404E230F">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5454EC6D">
            <w:pPr>
              <w:widowControl/>
              <w:spacing w:line="440" w:lineRule="exact"/>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Cs/>
                <w:szCs w:val="21"/>
              </w:rPr>
              <w:t>7.中标供应商售后服务中，维修使用的备品备件及易损件应为原厂配件，未经采购人同意不得使用非原厂配件，质保期内维修使用的备品备件及易损件的费用，由中标供应商承担。</w:t>
            </w:r>
            <w:r>
              <w:rPr>
                <w:rFonts w:hint="eastAsia"/>
              </w:rPr>
              <w:t>质保期</w:t>
            </w:r>
            <w:r>
              <w:rPr>
                <w:rFonts w:hint="eastAsia" w:asciiTheme="majorEastAsia" w:hAnsiTheme="majorEastAsia" w:eastAsiaTheme="majorEastAsia" w:cstheme="majorEastAsia"/>
                <w:bCs/>
                <w:szCs w:val="21"/>
              </w:rPr>
              <w:t>过后，采购人需要继续由原中标供应商提供售后服务的，中标供应商应以优惠价格提供售后服务，常用的、</w:t>
            </w:r>
            <w:r>
              <w:rPr>
                <w:rFonts w:hint="eastAsia" w:asciiTheme="majorEastAsia" w:hAnsiTheme="majorEastAsia" w:eastAsiaTheme="majorEastAsia" w:cstheme="majorEastAsia"/>
                <w:b/>
                <w:szCs w:val="21"/>
              </w:rPr>
              <w:t>容易损坏的备品备件及易损件的优惠价格清单须在投标文件中列出。</w:t>
            </w:r>
          </w:p>
          <w:p w14:paraId="53E0FC53">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8.</w:t>
            </w:r>
            <w:r>
              <w:rPr>
                <w:rFonts w:hint="eastAsia"/>
              </w:rPr>
              <w:t>质保期</w:t>
            </w:r>
            <w:r>
              <w:rPr>
                <w:rFonts w:hint="eastAsia" w:asciiTheme="majorEastAsia" w:hAnsiTheme="majorEastAsia" w:eastAsiaTheme="majorEastAsia" w:cstheme="majorEastAsia"/>
                <w:bCs/>
                <w:szCs w:val="21"/>
              </w:rPr>
              <w:t>内供应商为采购人所提供的所有技术支持和服务费用以及上门维修、更换零部件费用均包含在投标报价中，采购人不再另行支付。</w:t>
            </w:r>
          </w:p>
          <w:p w14:paraId="793ADE49">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9.质保期过后的服务要求：产品质保期过后，中标供应商应当为采购人提供技术援助电话，解答采购人在使用中遇到的问题，及时为采购人提出解决问题的建议。</w:t>
            </w:r>
          </w:p>
          <w:p w14:paraId="0D8E6602">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10.设备如属于政府部门有强制检定要求的，中标供应商应负责设备使用前的相关检定。</w:t>
            </w:r>
          </w:p>
        </w:tc>
      </w:tr>
      <w:tr w14:paraId="72ADB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0462D6B4">
            <w:pPr>
              <w:widowControl/>
              <w:spacing w:line="440" w:lineRule="exact"/>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bCs/>
                <w:kern w:val="0"/>
                <w:szCs w:val="21"/>
              </w:rPr>
              <w:t>投标报价要求</w:t>
            </w:r>
          </w:p>
        </w:tc>
        <w:tc>
          <w:tcPr>
            <w:tcW w:w="7054" w:type="dxa"/>
            <w:tcBorders>
              <w:top w:val="single" w:color="auto" w:sz="4" w:space="0"/>
              <w:left w:val="single" w:color="auto" w:sz="4" w:space="0"/>
              <w:bottom w:val="single" w:color="auto" w:sz="4" w:space="0"/>
              <w:right w:val="single" w:color="auto" w:sz="4" w:space="0"/>
            </w:tcBorders>
            <w:vAlign w:val="center"/>
          </w:tcPr>
          <w:p w14:paraId="2A0EF30F">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本次报价须为人民币报价，报价必须包括货物包含的一切设备、附件、备件、运输及运输保险、施工、安装调试、人员工资、 税费、计量检测费、验收、培训、技术服务、室内技术线路改造、系统接入服务、信息系统对接费用、后期维护服务等相关工作范围内的所有费用。</w:t>
            </w:r>
          </w:p>
        </w:tc>
      </w:tr>
      <w:tr w14:paraId="56940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62" w:type="dxa"/>
            <w:gridSpan w:val="2"/>
            <w:tcBorders>
              <w:top w:val="single" w:color="auto" w:sz="4" w:space="0"/>
              <w:left w:val="single" w:color="auto" w:sz="4" w:space="0"/>
              <w:bottom w:val="single" w:color="auto" w:sz="4" w:space="0"/>
              <w:right w:val="single" w:color="auto" w:sz="4" w:space="0"/>
            </w:tcBorders>
            <w:vAlign w:val="center"/>
          </w:tcPr>
          <w:p w14:paraId="054002D7">
            <w:pPr>
              <w:widowControl/>
              <w:spacing w:line="440" w:lineRule="exact"/>
              <w:jc w:val="center"/>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szCs w:val="21"/>
              </w:rPr>
              <w:t>验收标准</w:t>
            </w:r>
          </w:p>
        </w:tc>
        <w:tc>
          <w:tcPr>
            <w:tcW w:w="7054" w:type="dxa"/>
            <w:tcBorders>
              <w:top w:val="single" w:color="auto" w:sz="4" w:space="0"/>
              <w:left w:val="single" w:color="auto" w:sz="4" w:space="0"/>
              <w:bottom w:val="single" w:color="auto" w:sz="4" w:space="0"/>
              <w:right w:val="single" w:color="auto" w:sz="4" w:space="0"/>
            </w:tcBorders>
            <w:vAlign w:val="center"/>
          </w:tcPr>
          <w:p w14:paraId="7D5653D1">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1.验收标准：符合现行国家相关标准、行业标准、地方标准或者其他标准、规范。</w:t>
            </w:r>
          </w:p>
          <w:p w14:paraId="145C1BD8">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中标供应商在货物交付验收时，由采购人对照招标文件的项目要求及技术需求，全面核对检验。如不符合招标文件的技术需求及要求以及提供虚假承诺的，按相关规定做违约处理，中标供应商承担所有责任和费用，采购人保留进一步追究责任的权利。</w:t>
            </w:r>
          </w:p>
          <w:p w14:paraId="5E12946D">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3.验收时间:采购人收到中标供应商验收申请之日起5个工作日进行验收（如有特殊情况，按采购人指定的时间，另行验收）。</w:t>
            </w:r>
          </w:p>
          <w:p w14:paraId="523FD813">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4.验收地点：广西岑溪市内采购人指定交货地点。</w:t>
            </w:r>
          </w:p>
          <w:p w14:paraId="4315F53D">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5.验收方式：</w:t>
            </w:r>
          </w:p>
          <w:p w14:paraId="41AFDC04">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1）中标供应商完成货物安装调试和培训后，书面向采购人提交验收申请。</w:t>
            </w:r>
          </w:p>
          <w:p w14:paraId="355803E5">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2）本项目验收由验收小组按照采购合同约定对每一项技术和商务要求的履约情况进行确认，作为验收依据；</w:t>
            </w:r>
          </w:p>
          <w:p w14:paraId="5A0A6D5D">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3）验收结束后，验收小组出具采购验收书，验收书应当包括每一项技术和商务要求的履约情况，并列明项目总体评价，由验收小组、采购人和中标供应商共同签署。</w:t>
            </w:r>
          </w:p>
          <w:p w14:paraId="3A28DAF2">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4）验收过程中所产生的一切费用均由中标供应商承担。</w:t>
            </w:r>
          </w:p>
          <w:p w14:paraId="053DC6C9">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5）验收书一式肆份，双方各执两份。</w:t>
            </w:r>
          </w:p>
          <w:p w14:paraId="2CC57ACB">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6）验收结论不合格的，中标供应商应自收到验收书后5日内及时予以解决。经中标供应商对验收结论不合格的货物进行整改后，仍然达不到要求的，经双方协商，可按以下办法处理：</w:t>
            </w:r>
          </w:p>
          <w:p w14:paraId="071633BC">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①更换：由中标供应商承担所发生的全部费用。</w:t>
            </w:r>
          </w:p>
          <w:p w14:paraId="2F486404">
            <w:pPr>
              <w:widowControl/>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②退货处理：如发生前述情况，采购人有权追究中标供应商法律责任，并向财政部门(政府采购监管部门)备案处理。中标供应商应退还采购人支付的合同款，同时应承担采购人的全部损失费用(包括但不限于货物的检验、货款利息及银行手续费以及诉讼费、鉴定费、评估费、保全费、保险费、律师费、差旅费等)。</w:t>
            </w:r>
          </w:p>
        </w:tc>
      </w:tr>
      <w:tr w14:paraId="33EA4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vAlign w:val="center"/>
          </w:tcPr>
          <w:p w14:paraId="010ECF99">
            <w:pPr>
              <w:spacing w:line="44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
                <w:szCs w:val="21"/>
              </w:rPr>
              <w:t>二、与实现项目目标相关的其他要求</w:t>
            </w:r>
          </w:p>
        </w:tc>
      </w:tr>
      <w:tr w14:paraId="7B9A1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tcPr>
          <w:p w14:paraId="270BEE98">
            <w:pPr>
              <w:spacing w:line="440" w:lineRule="exact"/>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（一）核心产品说明</w:t>
            </w:r>
          </w:p>
        </w:tc>
      </w:tr>
      <w:tr w14:paraId="2617C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8" w:type="dxa"/>
            <w:tcBorders>
              <w:top w:val="single" w:color="auto" w:sz="4" w:space="0"/>
              <w:left w:val="single" w:color="auto" w:sz="4" w:space="0"/>
              <w:bottom w:val="single" w:color="auto" w:sz="4" w:space="0"/>
              <w:right w:val="single" w:color="auto" w:sz="4" w:space="0"/>
            </w:tcBorders>
          </w:tcPr>
          <w:p w14:paraId="2041A35D">
            <w:pPr>
              <w:spacing w:line="440" w:lineRule="exac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核心产品</w:t>
            </w:r>
          </w:p>
        </w:tc>
        <w:tc>
          <w:tcPr>
            <w:tcW w:w="7578" w:type="dxa"/>
            <w:gridSpan w:val="2"/>
            <w:tcBorders>
              <w:top w:val="single" w:color="auto" w:sz="4" w:space="0"/>
              <w:left w:val="single" w:color="auto" w:sz="4" w:space="0"/>
              <w:bottom w:val="single" w:color="auto" w:sz="4" w:space="0"/>
              <w:right w:val="single" w:color="auto" w:sz="4" w:space="0"/>
            </w:tcBorders>
          </w:tcPr>
          <w:p w14:paraId="44FF7A5D">
            <w:pPr>
              <w:spacing w:line="440" w:lineRule="exac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智能档案存储设备</w:t>
            </w:r>
          </w:p>
        </w:tc>
      </w:tr>
      <w:tr w14:paraId="7A061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vAlign w:val="center"/>
          </w:tcPr>
          <w:p w14:paraId="1E4DD2FA">
            <w:pPr>
              <w:spacing w:line="440" w:lineRule="exact"/>
              <w:rPr>
                <w:rFonts w:ascii="宋体" w:hAnsi="宋体" w:cs="宋体"/>
                <w:b/>
                <w:szCs w:val="21"/>
              </w:rPr>
            </w:pPr>
            <w:r>
              <w:rPr>
                <w:rFonts w:hint="eastAsia" w:asciiTheme="majorEastAsia" w:hAnsiTheme="majorEastAsia" w:eastAsiaTheme="majorEastAsia" w:cstheme="majorEastAsia"/>
                <w:b/>
                <w:bCs/>
                <w:szCs w:val="21"/>
              </w:rPr>
              <w:t>（二）其他要求</w:t>
            </w:r>
          </w:p>
        </w:tc>
      </w:tr>
      <w:tr w14:paraId="7E742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3"/>
            <w:tcBorders>
              <w:top w:val="single" w:color="auto" w:sz="4" w:space="0"/>
              <w:left w:val="single" w:color="auto" w:sz="4" w:space="0"/>
              <w:bottom w:val="single" w:color="auto" w:sz="4" w:space="0"/>
              <w:right w:val="single" w:color="auto" w:sz="4" w:space="0"/>
            </w:tcBorders>
            <w:vAlign w:val="center"/>
          </w:tcPr>
          <w:p w14:paraId="2BA1C018">
            <w:pPr>
              <w:widowControl/>
              <w:spacing w:line="440" w:lineRule="exact"/>
              <w:jc w:val="left"/>
              <w:rPr>
                <w:rFonts w:ascii="宋体" w:hAnsi="宋体" w:eastAsia="宋体" w:cs="宋体"/>
                <w:bCs/>
                <w:color w:val="auto"/>
                <w:szCs w:val="21"/>
              </w:rPr>
            </w:pPr>
            <w:r>
              <w:rPr>
                <w:rFonts w:hint="eastAsia" w:ascii="宋体" w:hAnsi="宋体" w:eastAsia="宋体" w:cs="宋体"/>
                <w:bCs/>
                <w:color w:val="auto"/>
                <w:szCs w:val="21"/>
              </w:rPr>
              <w:t>1.为保证项目顺利实施，投标人可根据自身情况在投标文件中提供项目实施方案、售后服务方案、质量保障方案和安装方案等内容。</w:t>
            </w:r>
          </w:p>
          <w:p w14:paraId="18275E5B">
            <w:pPr>
              <w:widowControl/>
              <w:spacing w:line="440" w:lineRule="exact"/>
              <w:jc w:val="left"/>
              <w:rPr>
                <w:rFonts w:ascii="宋体" w:hAnsi="宋体" w:eastAsia="宋体" w:cs="宋体"/>
                <w:bCs/>
                <w:color w:val="auto"/>
                <w:szCs w:val="21"/>
              </w:rPr>
            </w:pPr>
            <w:r>
              <w:rPr>
                <w:rFonts w:hint="eastAsia" w:ascii="宋体" w:hAnsi="宋体" w:eastAsia="宋体" w:cs="宋体"/>
                <w:bCs/>
                <w:color w:val="auto"/>
                <w:szCs w:val="21"/>
              </w:rPr>
              <w:t>▲2.设备安装调试须与数字化档案库房、查阅室基础环境、消防要求、承重要求（</w:t>
            </w:r>
            <w:r>
              <w:rPr>
                <w:rFonts w:hint="eastAsia" w:ascii="宋体" w:hAnsi="宋体" w:cs="宋体"/>
                <w:color w:val="auto"/>
                <w:szCs w:val="21"/>
              </w:rPr>
              <w:t>因楼层设计每平方承重为400公斤</w:t>
            </w:r>
            <w:r>
              <w:rPr>
                <w:rFonts w:hint="eastAsia" w:ascii="宋体" w:hAnsi="宋体" w:cs="宋体"/>
                <w:color w:val="auto"/>
                <w:szCs w:val="21"/>
                <w:lang w:eastAsia="zh-CN"/>
              </w:rPr>
              <w:t>，</w:t>
            </w:r>
            <w:r>
              <w:rPr>
                <w:rFonts w:hint="eastAsia" w:ascii="宋体" w:hAnsi="宋体" w:cs="宋体"/>
                <w:color w:val="auto"/>
                <w:szCs w:val="21"/>
                <w:lang w:val="en-US" w:eastAsia="zh-CN"/>
              </w:rPr>
              <w:t>因此总承重为400公斤</w:t>
            </w:r>
            <w:r>
              <w:rPr>
                <w:rFonts w:hint="eastAsia" w:ascii="宋体" w:hAnsi="宋体" w:cs="宋体"/>
                <w:color w:val="auto"/>
                <w:szCs w:val="21"/>
              </w:rPr>
              <w:t>×210平方=84000公斤(84吨)，楼层承量以上所有设备及档案不能超标</w:t>
            </w:r>
            <w:r>
              <w:rPr>
                <w:rFonts w:hint="eastAsia" w:ascii="宋体" w:hAnsi="宋体" w:eastAsia="宋体" w:cs="宋体"/>
                <w:bCs/>
                <w:color w:val="auto"/>
                <w:szCs w:val="21"/>
              </w:rPr>
              <w:t>）相匹配，中标供应商须对整体环境进行建设。交付使用前设备安装调试和数字化档案库房、查阅室环境建设须达到可交付状态，经采购人组织相关部门进行验收，建设或验收不合格的必须进行整改，直到验收合格为止，费用均由中标供应商负责，需考虑在投标报价中。</w:t>
            </w:r>
          </w:p>
          <w:p w14:paraId="1B0EAC47">
            <w:pPr>
              <w:widowControl/>
              <w:spacing w:line="440" w:lineRule="exact"/>
              <w:jc w:val="left"/>
              <w:rPr>
                <w:rFonts w:hint="eastAsia" w:ascii="宋体" w:hAnsi="宋体" w:eastAsia="宋体" w:cs="宋体"/>
                <w:bCs/>
                <w:color w:val="auto"/>
                <w:szCs w:val="21"/>
              </w:rPr>
            </w:pPr>
            <w:r>
              <w:rPr>
                <w:rFonts w:hint="eastAsia" w:ascii="宋体" w:hAnsi="宋体" w:eastAsia="宋体" w:cs="宋体"/>
                <w:bCs/>
                <w:color w:val="auto"/>
                <w:szCs w:val="21"/>
              </w:rPr>
              <w:t>▲3.要求</w:t>
            </w:r>
            <w:r>
              <w:rPr>
                <w:rFonts w:hint="eastAsia" w:ascii="宋体" w:hAnsi="宋体" w:eastAsia="宋体" w:cs="宋体"/>
                <w:bCs/>
                <w:color w:val="auto"/>
                <w:szCs w:val="21"/>
                <w:lang w:val="en-US" w:eastAsia="zh-CN"/>
              </w:rPr>
              <w:t>无条件确保能够</w:t>
            </w:r>
            <w:r>
              <w:rPr>
                <w:rFonts w:hint="eastAsia" w:ascii="宋体" w:hAnsi="宋体" w:eastAsia="宋体" w:cs="宋体"/>
                <w:bCs/>
                <w:color w:val="auto"/>
                <w:szCs w:val="21"/>
              </w:rPr>
              <w:t>接入</w:t>
            </w:r>
            <w:r>
              <w:rPr>
                <w:rFonts w:hint="eastAsia" w:ascii="宋体" w:hAnsi="宋体" w:cs="宋体"/>
                <w:color w:val="auto"/>
                <w:kern w:val="0"/>
                <w:szCs w:val="21"/>
              </w:rPr>
              <w:t>审判</w:t>
            </w:r>
            <w:r>
              <w:rPr>
                <w:rFonts w:hint="eastAsia" w:ascii="宋体" w:hAnsi="宋体" w:cs="宋体"/>
                <w:color w:val="auto"/>
                <w:kern w:val="0"/>
                <w:szCs w:val="21"/>
                <w:lang w:val="en-US" w:eastAsia="zh-CN"/>
              </w:rPr>
              <w:t>系统</w:t>
            </w:r>
            <w:r>
              <w:rPr>
                <w:rFonts w:hint="eastAsia" w:ascii="宋体" w:hAnsi="宋体" w:cs="宋体"/>
                <w:color w:val="auto"/>
                <w:kern w:val="0"/>
                <w:szCs w:val="21"/>
              </w:rPr>
              <w:t>和档案系统</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负责实现与法院</w:t>
            </w:r>
            <w:r>
              <w:rPr>
                <w:rFonts w:hint="eastAsia" w:ascii="宋体" w:hAnsi="宋体" w:cs="宋体"/>
                <w:color w:val="auto"/>
                <w:kern w:val="0"/>
                <w:szCs w:val="21"/>
              </w:rPr>
              <w:t>“一张网”接口</w:t>
            </w:r>
            <w:r>
              <w:rPr>
                <w:rFonts w:hint="eastAsia" w:ascii="宋体" w:hAnsi="宋体" w:cs="宋体"/>
                <w:color w:val="auto"/>
                <w:kern w:val="0"/>
                <w:szCs w:val="21"/>
                <w:lang w:val="en-US" w:eastAsia="zh-CN"/>
              </w:rPr>
              <w:t>的对接能够成功</w:t>
            </w:r>
            <w:r>
              <w:rPr>
                <w:rFonts w:hint="eastAsia" w:ascii="宋体" w:hAnsi="宋体" w:cs="宋体"/>
                <w:color w:val="auto"/>
                <w:kern w:val="0"/>
                <w:szCs w:val="21"/>
              </w:rPr>
              <w:t>（无固定品牌型号），</w:t>
            </w:r>
            <w:r>
              <w:rPr>
                <w:rFonts w:hint="eastAsia" w:ascii="宋体" w:hAnsi="宋体" w:eastAsia="宋体" w:cs="宋体"/>
                <w:bCs/>
                <w:color w:val="auto"/>
                <w:szCs w:val="21"/>
              </w:rPr>
              <w:t>接口</w:t>
            </w:r>
            <w:r>
              <w:rPr>
                <w:rFonts w:hint="eastAsia" w:ascii="宋体" w:hAnsi="宋体" w:eastAsia="宋体" w:cs="宋体"/>
                <w:bCs/>
                <w:color w:val="auto"/>
                <w:szCs w:val="21"/>
                <w:lang w:val="en-US" w:eastAsia="zh-CN"/>
              </w:rPr>
              <w:t>根据实际由上级法院</w:t>
            </w:r>
            <w:r>
              <w:rPr>
                <w:rFonts w:hint="eastAsia" w:ascii="宋体" w:hAnsi="宋体" w:eastAsia="宋体" w:cs="宋体"/>
                <w:bCs/>
                <w:color w:val="auto"/>
                <w:szCs w:val="21"/>
              </w:rPr>
              <w:t>提供，便于采购人无纸化</w:t>
            </w:r>
            <w:r>
              <w:rPr>
                <w:rFonts w:hint="eastAsia" w:ascii="宋体" w:hAnsi="宋体" w:eastAsia="宋体" w:cs="宋体"/>
                <w:bCs/>
                <w:color w:val="auto"/>
                <w:szCs w:val="21"/>
                <w:lang w:val="en-US" w:eastAsia="zh-CN"/>
              </w:rPr>
              <w:t>办公</w:t>
            </w:r>
            <w:r>
              <w:rPr>
                <w:rFonts w:hint="eastAsia" w:ascii="宋体" w:hAnsi="宋体" w:eastAsia="宋体" w:cs="宋体"/>
                <w:bCs/>
                <w:color w:val="auto"/>
                <w:szCs w:val="21"/>
              </w:rPr>
              <w:t>办案等</w:t>
            </w:r>
            <w:r>
              <w:rPr>
                <w:rFonts w:hint="eastAsia" w:ascii="宋体" w:hAnsi="宋体" w:eastAsia="宋体" w:cs="宋体"/>
                <w:bCs/>
                <w:color w:val="auto"/>
                <w:szCs w:val="21"/>
                <w:lang w:val="en-US" w:eastAsia="zh-CN"/>
              </w:rPr>
              <w:t>正常</w:t>
            </w:r>
            <w:r>
              <w:rPr>
                <w:rFonts w:hint="eastAsia" w:ascii="宋体" w:hAnsi="宋体" w:eastAsia="宋体" w:cs="宋体"/>
                <w:bCs/>
                <w:color w:val="auto"/>
                <w:szCs w:val="21"/>
              </w:rPr>
              <w:t>工作。</w:t>
            </w:r>
          </w:p>
          <w:p w14:paraId="0B941A89">
            <w:pPr>
              <w:widowControl/>
              <w:spacing w:line="440" w:lineRule="exact"/>
              <w:jc w:val="left"/>
              <w:rPr>
                <w:rFonts w:asciiTheme="majorEastAsia" w:hAnsiTheme="majorEastAsia" w:eastAsiaTheme="majorEastAsia" w:cstheme="majorEastAsia"/>
                <w:bCs/>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要求</w:t>
            </w:r>
            <w:r>
              <w:rPr>
                <w:rFonts w:hint="eastAsia" w:ascii="宋体" w:hAnsi="宋体" w:cs="宋体"/>
                <w:color w:val="auto"/>
                <w:sz w:val="21"/>
                <w:szCs w:val="21"/>
              </w:rPr>
              <w:t>光磁库刻录打印存放设备</w:t>
            </w:r>
            <w:r>
              <w:rPr>
                <w:rFonts w:hint="eastAsia" w:ascii="宋体" w:hAnsi="宋体" w:cs="宋体"/>
                <w:color w:val="auto"/>
                <w:sz w:val="21"/>
                <w:szCs w:val="21"/>
                <w:lang w:val="en-US" w:eastAsia="zh-CN"/>
              </w:rPr>
              <w:t>能够实现自动刻录自动存储自动备份。</w:t>
            </w:r>
          </w:p>
        </w:tc>
      </w:tr>
    </w:tbl>
    <w:p w14:paraId="5DF8B871">
      <w:pPr>
        <w:spacing w:line="440" w:lineRule="exact"/>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br w:type="page"/>
      </w:r>
    </w:p>
    <w:p w14:paraId="65BEED8F">
      <w:pPr>
        <w:rPr>
          <w:rFonts w:ascii="宋体" w:hAnsi="宋体" w:cs="宋体"/>
          <w:b/>
          <w:szCs w:val="21"/>
        </w:rPr>
      </w:pPr>
      <w:r>
        <w:rPr>
          <w:rFonts w:hint="eastAsia" w:ascii="宋体" w:hAnsi="宋体" w:cs="宋体"/>
          <w:b/>
          <w:kern w:val="0"/>
          <w:szCs w:val="21"/>
        </w:rPr>
        <w:t>附件1.智能档案存储设备</w:t>
      </w:r>
      <w:r>
        <w:rPr>
          <w:rFonts w:hint="eastAsia" w:ascii="宋体" w:hAnsi="宋体" w:cs="宋体"/>
          <w:b/>
          <w:szCs w:val="21"/>
        </w:rPr>
        <w:t>技术参数</w:t>
      </w:r>
    </w:p>
    <w:p w14:paraId="73637B97">
      <w:pPr>
        <w:rPr>
          <w:rFonts w:ascii="宋体" w:hAnsi="宋体" w:cs="宋体"/>
          <w:b/>
          <w:szCs w:val="21"/>
        </w:rPr>
      </w:pPr>
    </w:p>
    <w:p w14:paraId="3BAE1073">
      <w:pPr>
        <w:rPr>
          <w:rFonts w:ascii="宋体" w:hAnsi="宋体" w:cs="宋体"/>
          <w:b/>
          <w:szCs w:val="21"/>
        </w:rPr>
      </w:pPr>
      <w:r>
        <w:rPr>
          <w:rFonts w:hint="eastAsia" w:ascii="宋体" w:hAnsi="宋体" w:cs="宋体"/>
          <w:b/>
          <w:szCs w:val="21"/>
        </w:rPr>
        <w:t>一、部件技术参数</w:t>
      </w:r>
    </w:p>
    <w:tbl>
      <w:tblPr>
        <w:tblStyle w:val="46"/>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110"/>
        <w:gridCol w:w="1310"/>
        <w:gridCol w:w="1040"/>
        <w:gridCol w:w="1840"/>
        <w:gridCol w:w="1331"/>
        <w:gridCol w:w="1779"/>
      </w:tblGrid>
      <w:tr w14:paraId="5083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618" w:type="dxa"/>
            <w:noWrap/>
            <w:vAlign w:val="center"/>
          </w:tcPr>
          <w:p w14:paraId="2E224946">
            <w:pPr>
              <w:autoSpaceDE w:val="0"/>
              <w:spacing w:line="360" w:lineRule="auto"/>
              <w:jc w:val="left"/>
              <w:rPr>
                <w:rFonts w:ascii="宋体" w:hAnsi="宋体" w:cs="宋体"/>
                <w:szCs w:val="21"/>
              </w:rPr>
            </w:pPr>
            <w:r>
              <w:rPr>
                <w:rFonts w:hint="eastAsia" w:ascii="宋体" w:hAnsi="宋体" w:cs="宋体"/>
                <w:szCs w:val="21"/>
              </w:rPr>
              <w:t>序号</w:t>
            </w:r>
          </w:p>
        </w:tc>
        <w:tc>
          <w:tcPr>
            <w:tcW w:w="1110" w:type="dxa"/>
            <w:noWrap/>
            <w:vAlign w:val="center"/>
          </w:tcPr>
          <w:p w14:paraId="34EDC0CB">
            <w:pPr>
              <w:autoSpaceDE w:val="0"/>
              <w:spacing w:line="360" w:lineRule="auto"/>
              <w:jc w:val="center"/>
              <w:rPr>
                <w:rFonts w:ascii="宋体" w:hAnsi="宋体" w:cs="宋体"/>
                <w:szCs w:val="21"/>
              </w:rPr>
            </w:pPr>
            <w:r>
              <w:rPr>
                <w:rFonts w:hint="eastAsia" w:ascii="宋体" w:hAnsi="宋体" w:cs="宋体"/>
                <w:szCs w:val="21"/>
              </w:rPr>
              <w:t>部件名称</w:t>
            </w:r>
          </w:p>
        </w:tc>
        <w:tc>
          <w:tcPr>
            <w:tcW w:w="1310" w:type="dxa"/>
            <w:noWrap/>
            <w:vAlign w:val="center"/>
          </w:tcPr>
          <w:p w14:paraId="730EB135">
            <w:pPr>
              <w:autoSpaceDE w:val="0"/>
              <w:spacing w:line="360" w:lineRule="auto"/>
              <w:jc w:val="center"/>
              <w:rPr>
                <w:rFonts w:ascii="宋体" w:hAnsi="宋体" w:cs="宋体"/>
                <w:szCs w:val="21"/>
              </w:rPr>
            </w:pPr>
            <w:r>
              <w:rPr>
                <w:rFonts w:hint="eastAsia" w:ascii="宋体" w:hAnsi="宋体" w:cs="宋体"/>
                <w:szCs w:val="21"/>
              </w:rPr>
              <w:t>配置</w:t>
            </w:r>
          </w:p>
        </w:tc>
        <w:tc>
          <w:tcPr>
            <w:tcW w:w="1040" w:type="dxa"/>
            <w:noWrap/>
            <w:vAlign w:val="center"/>
          </w:tcPr>
          <w:p w14:paraId="5DB5CE87">
            <w:pPr>
              <w:autoSpaceDE w:val="0"/>
              <w:spacing w:line="360" w:lineRule="auto"/>
              <w:jc w:val="center"/>
              <w:rPr>
                <w:rFonts w:ascii="宋体" w:hAnsi="宋体" w:cs="宋体"/>
                <w:szCs w:val="21"/>
              </w:rPr>
            </w:pPr>
            <w:r>
              <w:rPr>
                <w:rFonts w:hint="eastAsia" w:ascii="宋体" w:hAnsi="宋体" w:cs="宋体"/>
                <w:szCs w:val="21"/>
              </w:rPr>
              <w:t>要求</w:t>
            </w:r>
          </w:p>
        </w:tc>
        <w:tc>
          <w:tcPr>
            <w:tcW w:w="1840" w:type="dxa"/>
            <w:noWrap/>
            <w:vAlign w:val="center"/>
          </w:tcPr>
          <w:p w14:paraId="1D595D20">
            <w:pPr>
              <w:autoSpaceDE w:val="0"/>
              <w:spacing w:line="360" w:lineRule="auto"/>
              <w:jc w:val="center"/>
              <w:rPr>
                <w:rFonts w:ascii="宋体" w:hAnsi="宋体" w:cs="宋体"/>
                <w:szCs w:val="21"/>
              </w:rPr>
            </w:pPr>
            <w:r>
              <w:rPr>
                <w:rFonts w:hint="eastAsia" w:ascii="宋体" w:hAnsi="宋体" w:cs="宋体"/>
                <w:szCs w:val="21"/>
              </w:rPr>
              <w:t>采用标准</w:t>
            </w:r>
          </w:p>
        </w:tc>
        <w:tc>
          <w:tcPr>
            <w:tcW w:w="1331" w:type="dxa"/>
            <w:noWrap/>
            <w:vAlign w:val="center"/>
          </w:tcPr>
          <w:p w14:paraId="2724471A">
            <w:pPr>
              <w:autoSpaceDE w:val="0"/>
              <w:spacing w:line="360" w:lineRule="auto"/>
              <w:jc w:val="center"/>
              <w:rPr>
                <w:rFonts w:ascii="宋体" w:hAnsi="宋体" w:cs="宋体"/>
                <w:szCs w:val="21"/>
              </w:rPr>
            </w:pPr>
            <w:r>
              <w:rPr>
                <w:rFonts w:hint="eastAsia" w:ascii="宋体" w:hAnsi="宋体" w:cs="宋体"/>
                <w:szCs w:val="21"/>
              </w:rPr>
              <w:t>参数</w:t>
            </w:r>
          </w:p>
        </w:tc>
        <w:tc>
          <w:tcPr>
            <w:tcW w:w="1779" w:type="dxa"/>
            <w:noWrap/>
            <w:vAlign w:val="center"/>
          </w:tcPr>
          <w:p w14:paraId="6824DC50">
            <w:pPr>
              <w:autoSpaceDE w:val="0"/>
              <w:spacing w:line="360" w:lineRule="auto"/>
              <w:jc w:val="center"/>
              <w:rPr>
                <w:rFonts w:ascii="宋体" w:hAnsi="宋体" w:cs="宋体"/>
                <w:szCs w:val="21"/>
              </w:rPr>
            </w:pPr>
            <w:r>
              <w:rPr>
                <w:rFonts w:hint="eastAsia" w:ascii="宋体" w:hAnsi="宋体" w:cs="宋体"/>
                <w:szCs w:val="21"/>
              </w:rPr>
              <w:t>性能备注</w:t>
            </w:r>
          </w:p>
        </w:tc>
      </w:tr>
      <w:tr w14:paraId="5DF9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18" w:type="dxa"/>
            <w:vMerge w:val="restart"/>
            <w:noWrap/>
            <w:vAlign w:val="center"/>
          </w:tcPr>
          <w:p w14:paraId="3748807E">
            <w:pPr>
              <w:autoSpaceDE w:val="0"/>
              <w:spacing w:line="360" w:lineRule="auto"/>
              <w:jc w:val="center"/>
              <w:rPr>
                <w:rFonts w:ascii="宋体" w:hAnsi="宋体" w:cs="宋体"/>
                <w:szCs w:val="21"/>
              </w:rPr>
            </w:pPr>
            <w:r>
              <w:rPr>
                <w:rFonts w:hint="eastAsia" w:ascii="宋体" w:hAnsi="宋体" w:cs="宋体"/>
                <w:szCs w:val="21"/>
              </w:rPr>
              <w:t>1</w:t>
            </w:r>
          </w:p>
        </w:tc>
        <w:tc>
          <w:tcPr>
            <w:tcW w:w="1110" w:type="dxa"/>
            <w:vMerge w:val="restart"/>
            <w:noWrap/>
            <w:vAlign w:val="center"/>
          </w:tcPr>
          <w:p w14:paraId="6657ABF7">
            <w:pPr>
              <w:autoSpaceDE w:val="0"/>
              <w:spacing w:line="360" w:lineRule="auto"/>
              <w:jc w:val="center"/>
              <w:rPr>
                <w:rFonts w:ascii="宋体" w:hAnsi="宋体" w:cs="宋体"/>
                <w:szCs w:val="21"/>
              </w:rPr>
            </w:pPr>
            <w:r>
              <w:rPr>
                <w:rFonts w:hint="eastAsia" w:ascii="宋体" w:hAnsi="宋体" w:cs="宋体"/>
                <w:szCs w:val="21"/>
              </w:rPr>
              <w:t>轨道</w:t>
            </w:r>
          </w:p>
        </w:tc>
        <w:tc>
          <w:tcPr>
            <w:tcW w:w="1310" w:type="dxa"/>
            <w:noWrap/>
            <w:vAlign w:val="center"/>
          </w:tcPr>
          <w:p w14:paraId="5F20E75D">
            <w:pPr>
              <w:autoSpaceDE w:val="0"/>
              <w:spacing w:line="360" w:lineRule="auto"/>
              <w:jc w:val="center"/>
              <w:rPr>
                <w:rFonts w:ascii="宋体" w:hAnsi="宋体" w:cs="宋体"/>
                <w:szCs w:val="21"/>
              </w:rPr>
            </w:pPr>
            <w:r>
              <w:rPr>
                <w:rFonts w:hint="eastAsia" w:ascii="宋体" w:hAnsi="宋体" w:cs="宋体"/>
                <w:szCs w:val="21"/>
              </w:rPr>
              <w:t>导轨底座</w:t>
            </w:r>
          </w:p>
        </w:tc>
        <w:tc>
          <w:tcPr>
            <w:tcW w:w="1040" w:type="dxa"/>
            <w:noWrap/>
            <w:vAlign w:val="center"/>
          </w:tcPr>
          <w:p w14:paraId="27A1D70F">
            <w:pPr>
              <w:autoSpaceDE w:val="0"/>
              <w:spacing w:line="360" w:lineRule="auto"/>
              <w:jc w:val="center"/>
              <w:rPr>
                <w:rFonts w:ascii="宋体" w:hAnsi="宋体" w:cs="宋体"/>
                <w:szCs w:val="21"/>
              </w:rPr>
            </w:pPr>
            <w:r>
              <w:rPr>
                <w:rFonts w:hint="eastAsia" w:ascii="宋体" w:hAnsi="宋体" w:cs="宋体"/>
                <w:szCs w:val="21"/>
              </w:rPr>
              <w:t>热轧钢板</w:t>
            </w:r>
          </w:p>
        </w:tc>
        <w:tc>
          <w:tcPr>
            <w:tcW w:w="1840" w:type="dxa"/>
            <w:noWrap/>
            <w:vAlign w:val="center"/>
          </w:tcPr>
          <w:p w14:paraId="6241B4E9">
            <w:pPr>
              <w:autoSpaceDE w:val="0"/>
              <w:spacing w:line="360" w:lineRule="auto"/>
              <w:jc w:val="center"/>
              <w:rPr>
                <w:rFonts w:ascii="宋体" w:hAnsi="宋体" w:cs="宋体"/>
                <w:szCs w:val="21"/>
              </w:rPr>
            </w:pPr>
          </w:p>
        </w:tc>
        <w:tc>
          <w:tcPr>
            <w:tcW w:w="1331" w:type="dxa"/>
            <w:noWrap/>
            <w:vAlign w:val="center"/>
          </w:tcPr>
          <w:p w14:paraId="051791A2">
            <w:pPr>
              <w:autoSpaceDE w:val="0"/>
              <w:spacing w:line="360" w:lineRule="auto"/>
              <w:jc w:val="center"/>
              <w:rPr>
                <w:rFonts w:ascii="宋体" w:hAnsi="宋体" w:cs="宋体"/>
                <w:szCs w:val="21"/>
              </w:rPr>
            </w:pPr>
            <w:r>
              <w:rPr>
                <w:rFonts w:hint="eastAsia" w:ascii="宋体" w:hAnsi="宋体" w:cs="宋体"/>
                <w:szCs w:val="21"/>
              </w:rPr>
              <w:t>δ=3.0mm</w:t>
            </w:r>
          </w:p>
        </w:tc>
        <w:tc>
          <w:tcPr>
            <w:tcW w:w="1779" w:type="dxa"/>
            <w:vMerge w:val="restart"/>
            <w:noWrap/>
            <w:vAlign w:val="center"/>
          </w:tcPr>
          <w:p w14:paraId="41D2211D">
            <w:pPr>
              <w:autoSpaceDE w:val="0"/>
              <w:spacing w:line="360" w:lineRule="auto"/>
              <w:jc w:val="left"/>
              <w:rPr>
                <w:rFonts w:ascii="宋体" w:hAnsi="宋体" w:cs="宋体"/>
                <w:szCs w:val="21"/>
              </w:rPr>
            </w:pPr>
            <w:r>
              <w:rPr>
                <w:rFonts w:hint="eastAsia" w:ascii="宋体" w:hAnsi="宋体" w:cs="宋体"/>
                <w:szCs w:val="21"/>
              </w:rPr>
              <w:t>结构合理、承重力大,表面喷塑，与导轨（镀锌）连接。</w:t>
            </w:r>
          </w:p>
        </w:tc>
      </w:tr>
      <w:tr w14:paraId="0268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8" w:type="dxa"/>
            <w:vMerge w:val="continue"/>
            <w:noWrap/>
            <w:vAlign w:val="center"/>
          </w:tcPr>
          <w:p w14:paraId="05D16FE1">
            <w:pPr>
              <w:widowControl/>
              <w:spacing w:line="360" w:lineRule="auto"/>
              <w:jc w:val="left"/>
              <w:rPr>
                <w:rFonts w:ascii="宋体" w:hAnsi="宋体" w:cs="宋体"/>
                <w:szCs w:val="21"/>
              </w:rPr>
            </w:pPr>
          </w:p>
        </w:tc>
        <w:tc>
          <w:tcPr>
            <w:tcW w:w="1110" w:type="dxa"/>
            <w:vMerge w:val="continue"/>
            <w:noWrap/>
            <w:vAlign w:val="center"/>
          </w:tcPr>
          <w:p w14:paraId="284C2C08">
            <w:pPr>
              <w:widowControl/>
              <w:spacing w:line="360" w:lineRule="auto"/>
              <w:jc w:val="left"/>
              <w:rPr>
                <w:rFonts w:ascii="宋体" w:hAnsi="宋体" w:cs="宋体"/>
                <w:szCs w:val="21"/>
              </w:rPr>
            </w:pPr>
          </w:p>
        </w:tc>
        <w:tc>
          <w:tcPr>
            <w:tcW w:w="1310" w:type="dxa"/>
            <w:noWrap/>
            <w:vAlign w:val="center"/>
          </w:tcPr>
          <w:p w14:paraId="43535BC4">
            <w:pPr>
              <w:autoSpaceDE w:val="0"/>
              <w:spacing w:line="360" w:lineRule="auto"/>
              <w:jc w:val="center"/>
              <w:rPr>
                <w:rFonts w:ascii="宋体" w:hAnsi="宋体" w:cs="宋体"/>
                <w:szCs w:val="21"/>
              </w:rPr>
            </w:pPr>
            <w:r>
              <w:rPr>
                <w:rFonts w:hint="eastAsia" w:ascii="宋体" w:hAnsi="宋体" w:cs="宋体"/>
                <w:szCs w:val="21"/>
              </w:rPr>
              <w:t>导轨</w:t>
            </w:r>
          </w:p>
        </w:tc>
        <w:tc>
          <w:tcPr>
            <w:tcW w:w="1040" w:type="dxa"/>
            <w:noWrap/>
            <w:vAlign w:val="center"/>
          </w:tcPr>
          <w:p w14:paraId="7FA3BC88">
            <w:pPr>
              <w:autoSpaceDE w:val="0"/>
              <w:spacing w:line="360" w:lineRule="auto"/>
              <w:jc w:val="center"/>
              <w:rPr>
                <w:rFonts w:ascii="宋体" w:hAnsi="宋体" w:cs="宋体"/>
                <w:szCs w:val="21"/>
              </w:rPr>
            </w:pPr>
            <w:r>
              <w:rPr>
                <w:rFonts w:hint="eastAsia" w:ascii="宋体" w:hAnsi="宋体" w:cs="宋体"/>
                <w:szCs w:val="21"/>
              </w:rPr>
              <w:t>实心方钢</w:t>
            </w:r>
          </w:p>
        </w:tc>
        <w:tc>
          <w:tcPr>
            <w:tcW w:w="1840" w:type="dxa"/>
            <w:noWrap/>
            <w:vAlign w:val="center"/>
          </w:tcPr>
          <w:p w14:paraId="7A4FAECB">
            <w:pPr>
              <w:autoSpaceDE w:val="0"/>
              <w:spacing w:line="360" w:lineRule="auto"/>
              <w:jc w:val="center"/>
              <w:rPr>
                <w:rFonts w:ascii="宋体" w:hAnsi="宋体" w:cs="宋体"/>
                <w:szCs w:val="21"/>
              </w:rPr>
            </w:pPr>
            <w:r>
              <w:rPr>
                <w:rFonts w:hint="eastAsia" w:ascii="宋体" w:hAnsi="宋体" w:cs="宋体"/>
                <w:szCs w:val="21"/>
              </w:rPr>
              <w:t>GB/T 3094-2012</w:t>
            </w:r>
          </w:p>
        </w:tc>
        <w:tc>
          <w:tcPr>
            <w:tcW w:w="1331" w:type="dxa"/>
            <w:noWrap/>
            <w:vAlign w:val="center"/>
          </w:tcPr>
          <w:p w14:paraId="377A9217">
            <w:pPr>
              <w:autoSpaceDE w:val="0"/>
              <w:spacing w:line="360" w:lineRule="auto"/>
              <w:jc w:val="center"/>
              <w:rPr>
                <w:rFonts w:ascii="宋体" w:hAnsi="宋体" w:cs="宋体"/>
                <w:szCs w:val="21"/>
              </w:rPr>
            </w:pPr>
            <w:r>
              <w:rPr>
                <w:rFonts w:hint="eastAsia" w:ascii="宋体" w:hAnsi="宋体" w:cs="宋体"/>
                <w:szCs w:val="21"/>
              </w:rPr>
              <w:t>25*25mm</w:t>
            </w:r>
          </w:p>
        </w:tc>
        <w:tc>
          <w:tcPr>
            <w:tcW w:w="1779" w:type="dxa"/>
            <w:vMerge w:val="continue"/>
            <w:noWrap/>
            <w:vAlign w:val="center"/>
          </w:tcPr>
          <w:p w14:paraId="5169C84E">
            <w:pPr>
              <w:widowControl/>
              <w:spacing w:line="360" w:lineRule="auto"/>
              <w:jc w:val="left"/>
              <w:rPr>
                <w:rFonts w:ascii="宋体" w:hAnsi="宋体" w:cs="宋体"/>
                <w:szCs w:val="21"/>
              </w:rPr>
            </w:pPr>
          </w:p>
        </w:tc>
      </w:tr>
      <w:tr w14:paraId="3010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618" w:type="dxa"/>
            <w:vMerge w:val="restart"/>
            <w:noWrap/>
            <w:vAlign w:val="center"/>
          </w:tcPr>
          <w:p w14:paraId="7FA6AC7E">
            <w:pPr>
              <w:autoSpaceDE w:val="0"/>
              <w:spacing w:line="360" w:lineRule="auto"/>
              <w:jc w:val="center"/>
              <w:rPr>
                <w:rFonts w:ascii="宋体" w:hAnsi="宋体" w:cs="宋体"/>
                <w:szCs w:val="21"/>
              </w:rPr>
            </w:pPr>
            <w:r>
              <w:rPr>
                <w:rFonts w:hint="eastAsia" w:ascii="宋体" w:hAnsi="宋体" w:cs="宋体"/>
                <w:szCs w:val="21"/>
              </w:rPr>
              <w:t>2</w:t>
            </w:r>
          </w:p>
        </w:tc>
        <w:tc>
          <w:tcPr>
            <w:tcW w:w="1110" w:type="dxa"/>
            <w:vMerge w:val="restart"/>
            <w:noWrap/>
            <w:vAlign w:val="center"/>
          </w:tcPr>
          <w:p w14:paraId="47037CD1">
            <w:pPr>
              <w:autoSpaceDE w:val="0"/>
              <w:spacing w:line="360" w:lineRule="auto"/>
              <w:jc w:val="center"/>
              <w:rPr>
                <w:rFonts w:ascii="宋体" w:hAnsi="宋体" w:cs="宋体"/>
                <w:szCs w:val="21"/>
              </w:rPr>
            </w:pPr>
            <w:r>
              <w:rPr>
                <w:rFonts w:hint="eastAsia" w:ascii="宋体" w:hAnsi="宋体" w:cs="宋体"/>
                <w:szCs w:val="21"/>
              </w:rPr>
              <w:t>底盘</w:t>
            </w:r>
          </w:p>
        </w:tc>
        <w:tc>
          <w:tcPr>
            <w:tcW w:w="1310" w:type="dxa"/>
            <w:noWrap/>
            <w:vAlign w:val="center"/>
          </w:tcPr>
          <w:p w14:paraId="3597765B">
            <w:pPr>
              <w:autoSpaceDE w:val="0"/>
              <w:spacing w:line="360" w:lineRule="auto"/>
              <w:jc w:val="center"/>
              <w:rPr>
                <w:rFonts w:ascii="宋体" w:hAnsi="宋体" w:cs="宋体"/>
                <w:szCs w:val="21"/>
              </w:rPr>
            </w:pPr>
            <w:r>
              <w:rPr>
                <w:rFonts w:hint="eastAsia" w:ascii="宋体" w:hAnsi="宋体" w:cs="宋体"/>
                <w:szCs w:val="21"/>
              </w:rPr>
              <w:t>底梁</w:t>
            </w:r>
          </w:p>
        </w:tc>
        <w:tc>
          <w:tcPr>
            <w:tcW w:w="1040" w:type="dxa"/>
            <w:vMerge w:val="restart"/>
            <w:noWrap/>
            <w:vAlign w:val="center"/>
          </w:tcPr>
          <w:p w14:paraId="5B46FC75">
            <w:pPr>
              <w:autoSpaceDE w:val="0"/>
              <w:spacing w:line="360" w:lineRule="auto"/>
              <w:jc w:val="center"/>
              <w:rPr>
                <w:rFonts w:ascii="宋体" w:hAnsi="宋体" w:cs="宋体"/>
                <w:szCs w:val="21"/>
              </w:rPr>
            </w:pPr>
            <w:r>
              <w:rPr>
                <w:rFonts w:hint="eastAsia" w:ascii="宋体" w:hAnsi="宋体" w:cs="宋体"/>
                <w:szCs w:val="21"/>
              </w:rPr>
              <w:t>热轧钢板</w:t>
            </w:r>
          </w:p>
        </w:tc>
        <w:tc>
          <w:tcPr>
            <w:tcW w:w="1840" w:type="dxa"/>
            <w:vMerge w:val="restart"/>
            <w:noWrap/>
            <w:vAlign w:val="center"/>
          </w:tcPr>
          <w:p w14:paraId="7AE0F4B2">
            <w:pPr>
              <w:autoSpaceDE w:val="0"/>
              <w:spacing w:line="360" w:lineRule="auto"/>
              <w:jc w:val="center"/>
              <w:rPr>
                <w:rFonts w:ascii="宋体" w:hAnsi="宋体" w:cs="宋体"/>
                <w:szCs w:val="21"/>
              </w:rPr>
            </w:pPr>
            <w:r>
              <w:fldChar w:fldCharType="begin"/>
            </w:r>
            <w:r>
              <w:instrText xml:space="preserve"> HYPERLINK "http://www.csres.com/detail/296077.html" \t "http://www.csres.com/detail/_blank" </w:instrText>
            </w:r>
            <w:r>
              <w:fldChar w:fldCharType="separate"/>
            </w:r>
            <w:r>
              <w:rPr>
                <w:rFonts w:hint="eastAsia" w:ascii="宋体" w:hAnsi="宋体" w:cs="宋体"/>
                <w:szCs w:val="21"/>
              </w:rPr>
              <w:t>GB/T 711-2017</w:t>
            </w:r>
            <w:r>
              <w:rPr>
                <w:rFonts w:hint="eastAsia" w:ascii="宋体" w:hAnsi="宋体" w:cs="宋体"/>
                <w:szCs w:val="21"/>
              </w:rPr>
              <w:fldChar w:fldCharType="end"/>
            </w:r>
          </w:p>
        </w:tc>
        <w:tc>
          <w:tcPr>
            <w:tcW w:w="1331" w:type="dxa"/>
            <w:vMerge w:val="restart"/>
            <w:noWrap/>
            <w:vAlign w:val="center"/>
          </w:tcPr>
          <w:p w14:paraId="549D1B94">
            <w:pPr>
              <w:autoSpaceDE w:val="0"/>
              <w:spacing w:line="360" w:lineRule="auto"/>
              <w:jc w:val="center"/>
              <w:rPr>
                <w:rFonts w:ascii="宋体" w:hAnsi="宋体" w:cs="宋体"/>
                <w:szCs w:val="21"/>
              </w:rPr>
            </w:pPr>
            <w:r>
              <w:rPr>
                <w:rFonts w:hint="eastAsia" w:ascii="宋体" w:hAnsi="宋体" w:cs="宋体"/>
                <w:szCs w:val="21"/>
              </w:rPr>
              <w:t>δ=3.0mm</w:t>
            </w:r>
          </w:p>
        </w:tc>
        <w:tc>
          <w:tcPr>
            <w:tcW w:w="1779" w:type="dxa"/>
            <w:vMerge w:val="restart"/>
            <w:noWrap/>
            <w:vAlign w:val="center"/>
          </w:tcPr>
          <w:p w14:paraId="7DBA1CBC">
            <w:pPr>
              <w:autoSpaceDE w:val="0"/>
              <w:spacing w:line="360" w:lineRule="auto"/>
              <w:jc w:val="left"/>
              <w:rPr>
                <w:rFonts w:ascii="宋体" w:hAnsi="宋体" w:cs="宋体"/>
                <w:szCs w:val="21"/>
              </w:rPr>
            </w:pPr>
            <w:r>
              <w:rPr>
                <w:rFonts w:hint="eastAsia" w:ascii="宋体" w:hAnsi="宋体" w:cs="宋体"/>
                <w:szCs w:val="21"/>
              </w:rPr>
              <w:t>底盘采用焊接，钢性好，不变形，表面喷塑。移动列底盘上装有防倾倒装置。</w:t>
            </w:r>
          </w:p>
        </w:tc>
      </w:tr>
      <w:tr w14:paraId="22EB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618" w:type="dxa"/>
            <w:vMerge w:val="continue"/>
            <w:noWrap/>
            <w:vAlign w:val="center"/>
          </w:tcPr>
          <w:p w14:paraId="37CF37CE">
            <w:pPr>
              <w:widowControl/>
              <w:spacing w:line="360" w:lineRule="auto"/>
              <w:jc w:val="left"/>
              <w:rPr>
                <w:rFonts w:ascii="宋体" w:hAnsi="宋体" w:cs="宋体"/>
                <w:szCs w:val="21"/>
              </w:rPr>
            </w:pPr>
          </w:p>
        </w:tc>
        <w:tc>
          <w:tcPr>
            <w:tcW w:w="1110" w:type="dxa"/>
            <w:vMerge w:val="continue"/>
            <w:noWrap/>
            <w:vAlign w:val="center"/>
          </w:tcPr>
          <w:p w14:paraId="2425E694">
            <w:pPr>
              <w:widowControl/>
              <w:spacing w:line="360" w:lineRule="auto"/>
              <w:jc w:val="left"/>
              <w:rPr>
                <w:rFonts w:ascii="宋体" w:hAnsi="宋体" w:cs="宋体"/>
                <w:szCs w:val="21"/>
              </w:rPr>
            </w:pPr>
          </w:p>
        </w:tc>
        <w:tc>
          <w:tcPr>
            <w:tcW w:w="1310" w:type="dxa"/>
            <w:noWrap/>
            <w:vAlign w:val="center"/>
          </w:tcPr>
          <w:p w14:paraId="21804B82">
            <w:pPr>
              <w:autoSpaceDE w:val="0"/>
              <w:spacing w:line="360" w:lineRule="auto"/>
              <w:jc w:val="center"/>
              <w:rPr>
                <w:rFonts w:ascii="宋体" w:hAnsi="宋体" w:cs="宋体"/>
                <w:szCs w:val="21"/>
              </w:rPr>
            </w:pPr>
            <w:r>
              <w:rPr>
                <w:rFonts w:hint="eastAsia" w:ascii="宋体" w:hAnsi="宋体" w:cs="宋体"/>
                <w:szCs w:val="21"/>
              </w:rPr>
              <w:t>轴承档</w:t>
            </w:r>
          </w:p>
        </w:tc>
        <w:tc>
          <w:tcPr>
            <w:tcW w:w="1040" w:type="dxa"/>
            <w:vMerge w:val="continue"/>
            <w:noWrap/>
            <w:vAlign w:val="center"/>
          </w:tcPr>
          <w:p w14:paraId="7D312BE4">
            <w:pPr>
              <w:widowControl/>
              <w:spacing w:line="360" w:lineRule="auto"/>
              <w:jc w:val="left"/>
              <w:rPr>
                <w:rFonts w:ascii="宋体" w:hAnsi="宋体" w:cs="宋体"/>
                <w:szCs w:val="21"/>
              </w:rPr>
            </w:pPr>
          </w:p>
        </w:tc>
        <w:tc>
          <w:tcPr>
            <w:tcW w:w="1840" w:type="dxa"/>
            <w:vMerge w:val="continue"/>
            <w:noWrap/>
            <w:vAlign w:val="center"/>
          </w:tcPr>
          <w:p w14:paraId="785DBA64">
            <w:pPr>
              <w:widowControl/>
              <w:spacing w:line="360" w:lineRule="auto"/>
              <w:jc w:val="left"/>
              <w:rPr>
                <w:rFonts w:ascii="宋体" w:hAnsi="宋体" w:cs="宋体"/>
                <w:szCs w:val="21"/>
              </w:rPr>
            </w:pPr>
          </w:p>
        </w:tc>
        <w:tc>
          <w:tcPr>
            <w:tcW w:w="1331" w:type="dxa"/>
            <w:vMerge w:val="continue"/>
            <w:noWrap/>
            <w:vAlign w:val="center"/>
          </w:tcPr>
          <w:p w14:paraId="2FF94448">
            <w:pPr>
              <w:widowControl/>
              <w:spacing w:line="360" w:lineRule="auto"/>
              <w:jc w:val="center"/>
              <w:rPr>
                <w:rFonts w:ascii="宋体" w:hAnsi="宋体" w:cs="宋体"/>
                <w:szCs w:val="21"/>
              </w:rPr>
            </w:pPr>
          </w:p>
        </w:tc>
        <w:tc>
          <w:tcPr>
            <w:tcW w:w="1779" w:type="dxa"/>
            <w:vMerge w:val="continue"/>
            <w:noWrap/>
            <w:vAlign w:val="center"/>
          </w:tcPr>
          <w:p w14:paraId="1C587E29">
            <w:pPr>
              <w:widowControl/>
              <w:spacing w:line="360" w:lineRule="auto"/>
              <w:jc w:val="left"/>
              <w:rPr>
                <w:rFonts w:ascii="宋体" w:hAnsi="宋体" w:cs="宋体"/>
                <w:szCs w:val="21"/>
              </w:rPr>
            </w:pPr>
          </w:p>
        </w:tc>
      </w:tr>
      <w:tr w14:paraId="4258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618" w:type="dxa"/>
            <w:vMerge w:val="continue"/>
            <w:noWrap/>
            <w:vAlign w:val="center"/>
          </w:tcPr>
          <w:p w14:paraId="3EE998AB">
            <w:pPr>
              <w:widowControl/>
              <w:spacing w:line="360" w:lineRule="auto"/>
              <w:jc w:val="left"/>
              <w:rPr>
                <w:rFonts w:ascii="宋体" w:hAnsi="宋体" w:cs="宋体"/>
                <w:szCs w:val="21"/>
              </w:rPr>
            </w:pPr>
          </w:p>
        </w:tc>
        <w:tc>
          <w:tcPr>
            <w:tcW w:w="1110" w:type="dxa"/>
            <w:vMerge w:val="continue"/>
            <w:noWrap/>
            <w:vAlign w:val="center"/>
          </w:tcPr>
          <w:p w14:paraId="38898A40">
            <w:pPr>
              <w:widowControl/>
              <w:spacing w:line="360" w:lineRule="auto"/>
              <w:jc w:val="left"/>
              <w:rPr>
                <w:rFonts w:ascii="宋体" w:hAnsi="宋体" w:cs="宋体"/>
                <w:szCs w:val="21"/>
              </w:rPr>
            </w:pPr>
          </w:p>
        </w:tc>
        <w:tc>
          <w:tcPr>
            <w:tcW w:w="1310" w:type="dxa"/>
            <w:noWrap/>
            <w:vAlign w:val="center"/>
          </w:tcPr>
          <w:p w14:paraId="1A4F86C2">
            <w:pPr>
              <w:autoSpaceDE w:val="0"/>
              <w:spacing w:line="360" w:lineRule="auto"/>
              <w:jc w:val="center"/>
              <w:rPr>
                <w:rFonts w:ascii="宋体" w:hAnsi="宋体" w:cs="宋体"/>
                <w:szCs w:val="21"/>
              </w:rPr>
            </w:pPr>
            <w:r>
              <w:rPr>
                <w:rFonts w:hint="eastAsia" w:ascii="宋体" w:hAnsi="宋体" w:cs="宋体"/>
                <w:szCs w:val="21"/>
              </w:rPr>
              <w:t>夹紧板</w:t>
            </w:r>
          </w:p>
        </w:tc>
        <w:tc>
          <w:tcPr>
            <w:tcW w:w="1040" w:type="dxa"/>
            <w:vMerge w:val="continue"/>
            <w:noWrap/>
            <w:vAlign w:val="center"/>
          </w:tcPr>
          <w:p w14:paraId="2243579B">
            <w:pPr>
              <w:widowControl/>
              <w:spacing w:line="360" w:lineRule="auto"/>
              <w:jc w:val="left"/>
              <w:rPr>
                <w:rFonts w:ascii="宋体" w:hAnsi="宋体" w:cs="宋体"/>
                <w:szCs w:val="21"/>
              </w:rPr>
            </w:pPr>
          </w:p>
        </w:tc>
        <w:tc>
          <w:tcPr>
            <w:tcW w:w="1840" w:type="dxa"/>
            <w:vMerge w:val="continue"/>
            <w:noWrap/>
            <w:vAlign w:val="center"/>
          </w:tcPr>
          <w:p w14:paraId="3675E988">
            <w:pPr>
              <w:widowControl/>
              <w:spacing w:line="360" w:lineRule="auto"/>
              <w:jc w:val="left"/>
              <w:rPr>
                <w:rFonts w:ascii="宋体" w:hAnsi="宋体" w:cs="宋体"/>
                <w:szCs w:val="21"/>
              </w:rPr>
            </w:pPr>
          </w:p>
        </w:tc>
        <w:tc>
          <w:tcPr>
            <w:tcW w:w="1331" w:type="dxa"/>
            <w:vMerge w:val="continue"/>
            <w:noWrap/>
            <w:vAlign w:val="center"/>
          </w:tcPr>
          <w:p w14:paraId="718726B8">
            <w:pPr>
              <w:widowControl/>
              <w:spacing w:line="360" w:lineRule="auto"/>
              <w:jc w:val="center"/>
              <w:rPr>
                <w:rFonts w:ascii="宋体" w:hAnsi="宋体" w:cs="宋体"/>
                <w:szCs w:val="21"/>
              </w:rPr>
            </w:pPr>
          </w:p>
        </w:tc>
        <w:tc>
          <w:tcPr>
            <w:tcW w:w="1779" w:type="dxa"/>
            <w:vMerge w:val="continue"/>
            <w:noWrap/>
            <w:vAlign w:val="center"/>
          </w:tcPr>
          <w:p w14:paraId="16A41621">
            <w:pPr>
              <w:widowControl/>
              <w:spacing w:line="360" w:lineRule="auto"/>
              <w:jc w:val="left"/>
              <w:rPr>
                <w:rFonts w:ascii="宋体" w:hAnsi="宋体" w:cs="宋体"/>
                <w:szCs w:val="21"/>
              </w:rPr>
            </w:pPr>
          </w:p>
        </w:tc>
      </w:tr>
      <w:tr w14:paraId="2CC7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8" w:type="dxa"/>
            <w:vMerge w:val="restart"/>
            <w:noWrap/>
            <w:vAlign w:val="center"/>
          </w:tcPr>
          <w:p w14:paraId="136496D1">
            <w:pPr>
              <w:autoSpaceDE w:val="0"/>
              <w:spacing w:line="360" w:lineRule="auto"/>
              <w:jc w:val="center"/>
              <w:rPr>
                <w:rFonts w:ascii="宋体" w:hAnsi="宋体" w:cs="宋体"/>
                <w:szCs w:val="21"/>
              </w:rPr>
            </w:pPr>
            <w:r>
              <w:rPr>
                <w:rFonts w:hint="eastAsia" w:ascii="宋体" w:hAnsi="宋体" w:cs="宋体"/>
                <w:szCs w:val="21"/>
              </w:rPr>
              <w:t>3</w:t>
            </w:r>
          </w:p>
        </w:tc>
        <w:tc>
          <w:tcPr>
            <w:tcW w:w="1110" w:type="dxa"/>
            <w:vMerge w:val="restart"/>
            <w:noWrap/>
            <w:vAlign w:val="center"/>
          </w:tcPr>
          <w:p w14:paraId="2CE36107">
            <w:pPr>
              <w:autoSpaceDE w:val="0"/>
              <w:spacing w:line="360" w:lineRule="auto"/>
              <w:jc w:val="center"/>
              <w:rPr>
                <w:rFonts w:ascii="宋体" w:hAnsi="宋体" w:cs="宋体"/>
                <w:szCs w:val="21"/>
              </w:rPr>
            </w:pPr>
            <w:r>
              <w:rPr>
                <w:rFonts w:hint="eastAsia" w:ascii="宋体" w:hAnsi="宋体" w:cs="宋体"/>
                <w:szCs w:val="21"/>
              </w:rPr>
              <w:t>架体</w:t>
            </w:r>
          </w:p>
        </w:tc>
        <w:tc>
          <w:tcPr>
            <w:tcW w:w="1310" w:type="dxa"/>
            <w:noWrap/>
            <w:vAlign w:val="center"/>
          </w:tcPr>
          <w:p w14:paraId="5E7867DC">
            <w:pPr>
              <w:autoSpaceDE w:val="0"/>
              <w:spacing w:line="360" w:lineRule="auto"/>
              <w:jc w:val="center"/>
              <w:rPr>
                <w:rFonts w:ascii="宋体" w:hAnsi="宋体" w:cs="宋体"/>
                <w:szCs w:val="21"/>
              </w:rPr>
            </w:pPr>
            <w:r>
              <w:rPr>
                <w:rFonts w:hint="eastAsia" w:ascii="宋体" w:hAnsi="宋体" w:cs="宋体"/>
                <w:szCs w:val="21"/>
              </w:rPr>
              <w:t>立柱</w:t>
            </w:r>
          </w:p>
        </w:tc>
        <w:tc>
          <w:tcPr>
            <w:tcW w:w="1040" w:type="dxa"/>
            <w:noWrap/>
            <w:vAlign w:val="center"/>
          </w:tcPr>
          <w:p w14:paraId="515B5FA4">
            <w:pPr>
              <w:autoSpaceDE w:val="0"/>
              <w:spacing w:line="360" w:lineRule="auto"/>
              <w:jc w:val="center"/>
              <w:rPr>
                <w:rFonts w:ascii="宋体" w:hAnsi="宋体" w:cs="宋体"/>
                <w:szCs w:val="21"/>
              </w:rPr>
            </w:pPr>
            <w:r>
              <w:rPr>
                <w:rFonts w:hint="eastAsia" w:ascii="宋体" w:hAnsi="宋体" w:cs="宋体"/>
                <w:szCs w:val="21"/>
              </w:rPr>
              <w:t>冷轧钢板</w:t>
            </w:r>
          </w:p>
        </w:tc>
        <w:tc>
          <w:tcPr>
            <w:tcW w:w="1840" w:type="dxa"/>
            <w:noWrap/>
            <w:vAlign w:val="center"/>
          </w:tcPr>
          <w:p w14:paraId="742EAAA4">
            <w:pPr>
              <w:autoSpaceDE w:val="0"/>
              <w:spacing w:line="360" w:lineRule="auto"/>
              <w:jc w:val="center"/>
              <w:rPr>
                <w:rFonts w:ascii="宋体" w:hAnsi="宋体" w:cs="宋体"/>
                <w:szCs w:val="21"/>
              </w:rPr>
            </w:pPr>
            <w:r>
              <w:fldChar w:fldCharType="begin"/>
            </w:r>
            <w:r>
              <w:instrText xml:space="preserve"> HYPERLINK "http://www.csres.com/detail/333989.html" \t "http://www.csres.com/detail/_blank" </w:instrText>
            </w:r>
            <w:r>
              <w:fldChar w:fldCharType="separate"/>
            </w:r>
            <w:r>
              <w:rPr>
                <w:rFonts w:ascii="宋体" w:hAnsi="宋体" w:cs="宋体"/>
                <w:szCs w:val="21"/>
              </w:rPr>
              <w:t>GB/T 11253-2019</w:t>
            </w:r>
            <w:r>
              <w:rPr>
                <w:rFonts w:ascii="宋体" w:hAnsi="宋体" w:cs="宋体"/>
                <w:szCs w:val="21"/>
              </w:rPr>
              <w:fldChar w:fldCharType="end"/>
            </w:r>
          </w:p>
        </w:tc>
        <w:tc>
          <w:tcPr>
            <w:tcW w:w="1331" w:type="dxa"/>
            <w:noWrap/>
            <w:vAlign w:val="center"/>
          </w:tcPr>
          <w:p w14:paraId="655BEF86">
            <w:pPr>
              <w:autoSpaceDE w:val="0"/>
              <w:spacing w:line="360" w:lineRule="auto"/>
              <w:jc w:val="center"/>
              <w:rPr>
                <w:rFonts w:ascii="宋体" w:hAnsi="宋体" w:cs="宋体"/>
                <w:szCs w:val="21"/>
              </w:rPr>
            </w:pPr>
            <w:r>
              <w:rPr>
                <w:rFonts w:hint="eastAsia" w:ascii="宋体" w:hAnsi="宋体" w:cs="宋体"/>
                <w:szCs w:val="21"/>
              </w:rPr>
              <w:t>δ=1.5mm</w:t>
            </w:r>
          </w:p>
        </w:tc>
        <w:tc>
          <w:tcPr>
            <w:tcW w:w="1779" w:type="dxa"/>
            <w:vMerge w:val="restart"/>
            <w:noWrap/>
            <w:vAlign w:val="center"/>
          </w:tcPr>
          <w:p w14:paraId="7C6F5F69">
            <w:pPr>
              <w:autoSpaceDE w:val="0"/>
              <w:spacing w:line="360" w:lineRule="auto"/>
              <w:jc w:val="left"/>
              <w:rPr>
                <w:rFonts w:ascii="宋体" w:hAnsi="宋体" w:cs="宋体"/>
                <w:szCs w:val="21"/>
              </w:rPr>
            </w:pPr>
            <w:r>
              <w:rPr>
                <w:rFonts w:hint="eastAsia" w:ascii="宋体" w:hAnsi="宋体" w:cs="宋体"/>
                <w:szCs w:val="21"/>
              </w:rPr>
              <w:t>每列档案存储设备双面搁板能独立管理。</w:t>
            </w:r>
          </w:p>
          <w:p w14:paraId="651F6799">
            <w:pPr>
              <w:autoSpaceDE w:val="0"/>
              <w:spacing w:line="360" w:lineRule="auto"/>
              <w:jc w:val="left"/>
              <w:rPr>
                <w:rFonts w:ascii="宋体" w:hAnsi="宋体" w:cs="宋体"/>
                <w:szCs w:val="21"/>
              </w:rPr>
            </w:pPr>
            <w:r>
              <w:rPr>
                <w:rFonts w:hint="eastAsia" w:ascii="宋体" w:hAnsi="宋体" w:cs="宋体"/>
                <w:szCs w:val="21"/>
              </w:rPr>
              <w:t>架体结实，坚固，层数和间距可自由调整，表面亚光喷塑。</w:t>
            </w:r>
          </w:p>
        </w:tc>
      </w:tr>
      <w:tr w14:paraId="7716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618" w:type="dxa"/>
            <w:vMerge w:val="continue"/>
            <w:noWrap/>
            <w:vAlign w:val="center"/>
          </w:tcPr>
          <w:p w14:paraId="08912AD1">
            <w:pPr>
              <w:widowControl/>
              <w:spacing w:line="360" w:lineRule="auto"/>
              <w:jc w:val="left"/>
              <w:rPr>
                <w:rFonts w:ascii="宋体" w:hAnsi="宋体" w:cs="宋体"/>
                <w:szCs w:val="21"/>
              </w:rPr>
            </w:pPr>
          </w:p>
        </w:tc>
        <w:tc>
          <w:tcPr>
            <w:tcW w:w="1110" w:type="dxa"/>
            <w:vMerge w:val="continue"/>
            <w:noWrap/>
            <w:vAlign w:val="center"/>
          </w:tcPr>
          <w:p w14:paraId="36C5B8CB">
            <w:pPr>
              <w:widowControl/>
              <w:spacing w:line="360" w:lineRule="auto"/>
              <w:jc w:val="left"/>
              <w:rPr>
                <w:rFonts w:ascii="宋体" w:hAnsi="宋体" w:cs="宋体"/>
                <w:szCs w:val="21"/>
              </w:rPr>
            </w:pPr>
          </w:p>
        </w:tc>
        <w:tc>
          <w:tcPr>
            <w:tcW w:w="1310" w:type="dxa"/>
            <w:noWrap/>
            <w:vAlign w:val="center"/>
          </w:tcPr>
          <w:p w14:paraId="0D95CF42">
            <w:pPr>
              <w:autoSpaceDE w:val="0"/>
              <w:spacing w:line="360" w:lineRule="auto"/>
              <w:jc w:val="center"/>
              <w:rPr>
                <w:rFonts w:ascii="宋体" w:hAnsi="宋体" w:cs="宋体"/>
                <w:szCs w:val="21"/>
              </w:rPr>
            </w:pPr>
            <w:r>
              <w:rPr>
                <w:rFonts w:hint="eastAsia" w:ascii="宋体" w:hAnsi="宋体" w:cs="宋体"/>
                <w:szCs w:val="21"/>
              </w:rPr>
              <w:t>搁板</w:t>
            </w:r>
          </w:p>
        </w:tc>
        <w:tc>
          <w:tcPr>
            <w:tcW w:w="1040" w:type="dxa"/>
            <w:noWrap/>
            <w:vAlign w:val="center"/>
          </w:tcPr>
          <w:p w14:paraId="71ED207B">
            <w:pPr>
              <w:autoSpaceDE w:val="0"/>
              <w:spacing w:line="360" w:lineRule="auto"/>
              <w:jc w:val="center"/>
              <w:rPr>
                <w:rFonts w:ascii="宋体" w:hAnsi="宋体" w:cs="宋体"/>
                <w:szCs w:val="21"/>
              </w:rPr>
            </w:pPr>
            <w:r>
              <w:rPr>
                <w:rFonts w:hint="eastAsia" w:ascii="宋体" w:hAnsi="宋体" w:cs="宋体"/>
                <w:szCs w:val="21"/>
              </w:rPr>
              <w:t>冷轧钢板</w:t>
            </w:r>
          </w:p>
        </w:tc>
        <w:tc>
          <w:tcPr>
            <w:tcW w:w="1840" w:type="dxa"/>
            <w:noWrap/>
            <w:vAlign w:val="center"/>
          </w:tcPr>
          <w:p w14:paraId="1435DDA2">
            <w:pPr>
              <w:autoSpaceDE w:val="0"/>
              <w:spacing w:line="360" w:lineRule="auto"/>
              <w:jc w:val="center"/>
              <w:rPr>
                <w:rFonts w:ascii="宋体" w:hAnsi="宋体" w:cs="宋体"/>
                <w:szCs w:val="21"/>
              </w:rPr>
            </w:pPr>
            <w:r>
              <w:fldChar w:fldCharType="begin"/>
            </w:r>
            <w:r>
              <w:instrText xml:space="preserve"> HYPERLINK "http://www.csres.com/detail/333989.html" \t "http://www.csres.com/detail/_blank" </w:instrText>
            </w:r>
            <w:r>
              <w:fldChar w:fldCharType="separate"/>
            </w:r>
            <w:r>
              <w:rPr>
                <w:rFonts w:ascii="宋体" w:hAnsi="宋体" w:cs="宋体"/>
                <w:szCs w:val="21"/>
              </w:rPr>
              <w:t>GB/T 11253-2019</w:t>
            </w:r>
            <w:r>
              <w:rPr>
                <w:rFonts w:ascii="宋体" w:hAnsi="宋体" w:cs="宋体"/>
                <w:szCs w:val="21"/>
              </w:rPr>
              <w:fldChar w:fldCharType="end"/>
            </w:r>
          </w:p>
        </w:tc>
        <w:tc>
          <w:tcPr>
            <w:tcW w:w="1331" w:type="dxa"/>
            <w:noWrap/>
            <w:vAlign w:val="center"/>
          </w:tcPr>
          <w:p w14:paraId="17825608">
            <w:pPr>
              <w:autoSpaceDE w:val="0"/>
              <w:spacing w:line="360" w:lineRule="auto"/>
              <w:jc w:val="center"/>
              <w:rPr>
                <w:rFonts w:ascii="宋体" w:hAnsi="宋体" w:cs="宋体"/>
                <w:szCs w:val="21"/>
              </w:rPr>
            </w:pPr>
            <w:r>
              <w:rPr>
                <w:rFonts w:hint="eastAsia" w:ascii="宋体" w:hAnsi="宋体" w:cs="宋体"/>
                <w:szCs w:val="21"/>
              </w:rPr>
              <w:t>δ=1.2mm</w:t>
            </w:r>
          </w:p>
        </w:tc>
        <w:tc>
          <w:tcPr>
            <w:tcW w:w="1779" w:type="dxa"/>
            <w:vMerge w:val="continue"/>
            <w:noWrap/>
            <w:vAlign w:val="center"/>
          </w:tcPr>
          <w:p w14:paraId="7FDAAC8D">
            <w:pPr>
              <w:widowControl/>
              <w:spacing w:line="360" w:lineRule="auto"/>
              <w:jc w:val="left"/>
              <w:rPr>
                <w:rFonts w:ascii="宋体" w:hAnsi="宋体" w:cs="宋体"/>
                <w:szCs w:val="21"/>
              </w:rPr>
            </w:pPr>
          </w:p>
        </w:tc>
      </w:tr>
      <w:tr w14:paraId="3C25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18" w:type="dxa"/>
            <w:vMerge w:val="continue"/>
            <w:noWrap/>
            <w:vAlign w:val="center"/>
          </w:tcPr>
          <w:p w14:paraId="42C2B65D">
            <w:pPr>
              <w:widowControl/>
              <w:spacing w:line="360" w:lineRule="auto"/>
              <w:jc w:val="left"/>
              <w:rPr>
                <w:rFonts w:ascii="宋体" w:hAnsi="宋体" w:cs="宋体"/>
                <w:szCs w:val="21"/>
              </w:rPr>
            </w:pPr>
          </w:p>
        </w:tc>
        <w:tc>
          <w:tcPr>
            <w:tcW w:w="1110" w:type="dxa"/>
            <w:vMerge w:val="continue"/>
            <w:noWrap/>
            <w:vAlign w:val="center"/>
          </w:tcPr>
          <w:p w14:paraId="0CD4D684">
            <w:pPr>
              <w:widowControl/>
              <w:spacing w:line="360" w:lineRule="auto"/>
              <w:jc w:val="left"/>
              <w:rPr>
                <w:rFonts w:ascii="宋体" w:hAnsi="宋体" w:cs="宋体"/>
                <w:szCs w:val="21"/>
              </w:rPr>
            </w:pPr>
          </w:p>
        </w:tc>
        <w:tc>
          <w:tcPr>
            <w:tcW w:w="1310" w:type="dxa"/>
            <w:noWrap/>
            <w:vAlign w:val="center"/>
          </w:tcPr>
          <w:p w14:paraId="0B87C82B">
            <w:pPr>
              <w:autoSpaceDE w:val="0"/>
              <w:spacing w:line="360" w:lineRule="auto"/>
              <w:jc w:val="center"/>
              <w:rPr>
                <w:rFonts w:ascii="宋体" w:hAnsi="宋体" w:cs="宋体"/>
                <w:szCs w:val="21"/>
              </w:rPr>
            </w:pPr>
            <w:r>
              <w:rPr>
                <w:rFonts w:hint="eastAsia" w:ascii="宋体" w:hAnsi="宋体" w:cs="宋体"/>
                <w:szCs w:val="21"/>
              </w:rPr>
              <w:t>顶板</w:t>
            </w:r>
          </w:p>
        </w:tc>
        <w:tc>
          <w:tcPr>
            <w:tcW w:w="1040" w:type="dxa"/>
            <w:noWrap/>
            <w:vAlign w:val="center"/>
          </w:tcPr>
          <w:p w14:paraId="0E1792A9">
            <w:pPr>
              <w:autoSpaceDE w:val="0"/>
              <w:spacing w:line="360" w:lineRule="auto"/>
              <w:jc w:val="center"/>
              <w:rPr>
                <w:rFonts w:ascii="宋体" w:hAnsi="宋体" w:cs="宋体"/>
                <w:szCs w:val="21"/>
              </w:rPr>
            </w:pPr>
            <w:r>
              <w:rPr>
                <w:rFonts w:hint="eastAsia" w:ascii="宋体" w:hAnsi="宋体" w:cs="宋体"/>
                <w:szCs w:val="21"/>
              </w:rPr>
              <w:t>冷轧钢板</w:t>
            </w:r>
          </w:p>
        </w:tc>
        <w:tc>
          <w:tcPr>
            <w:tcW w:w="1840" w:type="dxa"/>
            <w:noWrap/>
            <w:vAlign w:val="center"/>
          </w:tcPr>
          <w:p w14:paraId="620E06CE">
            <w:pPr>
              <w:autoSpaceDE w:val="0"/>
              <w:spacing w:line="360" w:lineRule="auto"/>
              <w:jc w:val="center"/>
              <w:rPr>
                <w:rFonts w:ascii="宋体" w:hAnsi="宋体" w:cs="宋体"/>
                <w:szCs w:val="21"/>
              </w:rPr>
            </w:pPr>
            <w:r>
              <w:fldChar w:fldCharType="begin"/>
            </w:r>
            <w:r>
              <w:instrText xml:space="preserve"> HYPERLINK "http://www.csres.com/detail/333989.html" \t "http://www.csres.com/detail/_blank" </w:instrText>
            </w:r>
            <w:r>
              <w:fldChar w:fldCharType="separate"/>
            </w:r>
            <w:r>
              <w:rPr>
                <w:rFonts w:ascii="宋体" w:hAnsi="宋体" w:cs="宋体"/>
                <w:szCs w:val="21"/>
              </w:rPr>
              <w:t>GB/T 11253-2019</w:t>
            </w:r>
            <w:r>
              <w:rPr>
                <w:rFonts w:ascii="宋体" w:hAnsi="宋体" w:cs="宋体"/>
                <w:szCs w:val="21"/>
              </w:rPr>
              <w:fldChar w:fldCharType="end"/>
            </w:r>
          </w:p>
        </w:tc>
        <w:tc>
          <w:tcPr>
            <w:tcW w:w="1331" w:type="dxa"/>
            <w:noWrap/>
            <w:vAlign w:val="center"/>
          </w:tcPr>
          <w:p w14:paraId="03153F1A">
            <w:pPr>
              <w:autoSpaceDE w:val="0"/>
              <w:spacing w:line="360" w:lineRule="auto"/>
              <w:jc w:val="center"/>
              <w:rPr>
                <w:rFonts w:ascii="宋体" w:hAnsi="宋体" w:cs="宋体"/>
                <w:szCs w:val="21"/>
              </w:rPr>
            </w:pPr>
            <w:r>
              <w:rPr>
                <w:rFonts w:hint="eastAsia" w:ascii="宋体" w:hAnsi="宋体" w:cs="宋体"/>
                <w:szCs w:val="21"/>
              </w:rPr>
              <w:t>δ=1.0mm</w:t>
            </w:r>
          </w:p>
        </w:tc>
        <w:tc>
          <w:tcPr>
            <w:tcW w:w="1779" w:type="dxa"/>
            <w:vMerge w:val="continue"/>
            <w:noWrap/>
            <w:vAlign w:val="center"/>
          </w:tcPr>
          <w:p w14:paraId="32EC4C9A">
            <w:pPr>
              <w:widowControl/>
              <w:spacing w:line="360" w:lineRule="auto"/>
              <w:jc w:val="left"/>
              <w:rPr>
                <w:rFonts w:ascii="宋体" w:hAnsi="宋体" w:cs="宋体"/>
                <w:szCs w:val="21"/>
              </w:rPr>
            </w:pPr>
          </w:p>
        </w:tc>
      </w:tr>
      <w:tr w14:paraId="1F44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18" w:type="dxa"/>
            <w:vMerge w:val="continue"/>
            <w:noWrap/>
            <w:vAlign w:val="center"/>
          </w:tcPr>
          <w:p w14:paraId="662C6BA9">
            <w:pPr>
              <w:widowControl/>
              <w:spacing w:line="360" w:lineRule="auto"/>
              <w:jc w:val="left"/>
              <w:rPr>
                <w:rFonts w:ascii="宋体" w:hAnsi="宋体" w:cs="宋体"/>
                <w:szCs w:val="21"/>
              </w:rPr>
            </w:pPr>
          </w:p>
        </w:tc>
        <w:tc>
          <w:tcPr>
            <w:tcW w:w="1110" w:type="dxa"/>
            <w:vMerge w:val="continue"/>
            <w:noWrap/>
            <w:vAlign w:val="center"/>
          </w:tcPr>
          <w:p w14:paraId="7D624D6D">
            <w:pPr>
              <w:widowControl/>
              <w:spacing w:line="360" w:lineRule="auto"/>
              <w:jc w:val="left"/>
              <w:rPr>
                <w:rFonts w:ascii="宋体" w:hAnsi="宋体" w:cs="宋体"/>
                <w:szCs w:val="21"/>
              </w:rPr>
            </w:pPr>
          </w:p>
        </w:tc>
        <w:tc>
          <w:tcPr>
            <w:tcW w:w="1310" w:type="dxa"/>
            <w:noWrap/>
            <w:vAlign w:val="center"/>
          </w:tcPr>
          <w:p w14:paraId="7DAF9A91">
            <w:pPr>
              <w:autoSpaceDE w:val="0"/>
              <w:spacing w:line="360" w:lineRule="auto"/>
              <w:jc w:val="center"/>
              <w:rPr>
                <w:rFonts w:ascii="宋体" w:hAnsi="宋体" w:cs="宋体"/>
                <w:szCs w:val="21"/>
              </w:rPr>
            </w:pPr>
            <w:r>
              <w:rPr>
                <w:rFonts w:hint="eastAsia" w:ascii="宋体" w:hAnsi="宋体" w:cs="宋体"/>
                <w:szCs w:val="21"/>
              </w:rPr>
              <w:t>挂板</w:t>
            </w:r>
          </w:p>
        </w:tc>
        <w:tc>
          <w:tcPr>
            <w:tcW w:w="1040" w:type="dxa"/>
            <w:noWrap/>
            <w:vAlign w:val="center"/>
          </w:tcPr>
          <w:p w14:paraId="3FDBD92A">
            <w:pPr>
              <w:autoSpaceDE w:val="0"/>
              <w:spacing w:line="360" w:lineRule="auto"/>
              <w:jc w:val="center"/>
              <w:rPr>
                <w:rFonts w:ascii="宋体" w:hAnsi="宋体" w:cs="宋体"/>
                <w:szCs w:val="21"/>
              </w:rPr>
            </w:pPr>
            <w:r>
              <w:rPr>
                <w:rFonts w:hint="eastAsia" w:ascii="宋体" w:hAnsi="宋体" w:cs="宋体"/>
                <w:szCs w:val="21"/>
              </w:rPr>
              <w:t>冷轧钢板</w:t>
            </w:r>
          </w:p>
        </w:tc>
        <w:tc>
          <w:tcPr>
            <w:tcW w:w="1840" w:type="dxa"/>
            <w:noWrap/>
            <w:vAlign w:val="center"/>
          </w:tcPr>
          <w:p w14:paraId="4CFA7446">
            <w:pPr>
              <w:autoSpaceDE w:val="0"/>
              <w:spacing w:line="360" w:lineRule="auto"/>
              <w:jc w:val="center"/>
              <w:rPr>
                <w:rFonts w:ascii="宋体" w:hAnsi="宋体" w:cs="宋体"/>
                <w:szCs w:val="21"/>
              </w:rPr>
            </w:pPr>
            <w:r>
              <w:fldChar w:fldCharType="begin"/>
            </w:r>
            <w:r>
              <w:instrText xml:space="preserve"> HYPERLINK "http://www.csres.com/detail/333989.html" \t "http://www.csres.com/detail/_blank" </w:instrText>
            </w:r>
            <w:r>
              <w:fldChar w:fldCharType="separate"/>
            </w:r>
            <w:r>
              <w:rPr>
                <w:rFonts w:ascii="宋体" w:hAnsi="宋体" w:cs="宋体"/>
                <w:szCs w:val="21"/>
              </w:rPr>
              <w:t>GB/T 11253-2019</w:t>
            </w:r>
            <w:r>
              <w:rPr>
                <w:rFonts w:ascii="宋体" w:hAnsi="宋体" w:cs="宋体"/>
                <w:szCs w:val="21"/>
              </w:rPr>
              <w:fldChar w:fldCharType="end"/>
            </w:r>
          </w:p>
        </w:tc>
        <w:tc>
          <w:tcPr>
            <w:tcW w:w="1331" w:type="dxa"/>
            <w:noWrap/>
            <w:vAlign w:val="center"/>
          </w:tcPr>
          <w:p w14:paraId="6FCCF3F5">
            <w:pPr>
              <w:autoSpaceDE w:val="0"/>
              <w:spacing w:line="360" w:lineRule="auto"/>
              <w:jc w:val="center"/>
              <w:rPr>
                <w:rFonts w:ascii="宋体" w:hAnsi="宋体" w:cs="宋体"/>
                <w:szCs w:val="21"/>
              </w:rPr>
            </w:pPr>
            <w:r>
              <w:rPr>
                <w:rFonts w:hint="eastAsia" w:ascii="宋体" w:hAnsi="宋体" w:cs="宋体"/>
                <w:szCs w:val="21"/>
              </w:rPr>
              <w:t>δ=1.2mm</w:t>
            </w:r>
          </w:p>
        </w:tc>
        <w:tc>
          <w:tcPr>
            <w:tcW w:w="1779" w:type="dxa"/>
            <w:vMerge w:val="continue"/>
            <w:noWrap/>
            <w:vAlign w:val="center"/>
          </w:tcPr>
          <w:p w14:paraId="76F5490C">
            <w:pPr>
              <w:widowControl/>
              <w:spacing w:line="360" w:lineRule="auto"/>
              <w:jc w:val="left"/>
              <w:rPr>
                <w:rFonts w:ascii="宋体" w:hAnsi="宋体" w:cs="宋体"/>
                <w:szCs w:val="21"/>
              </w:rPr>
            </w:pPr>
          </w:p>
        </w:tc>
      </w:tr>
      <w:tr w14:paraId="3F3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2" w:hRule="atLeast"/>
          <w:jc w:val="center"/>
        </w:trPr>
        <w:tc>
          <w:tcPr>
            <w:tcW w:w="618" w:type="dxa"/>
            <w:noWrap/>
            <w:vAlign w:val="center"/>
          </w:tcPr>
          <w:p w14:paraId="4028D933">
            <w:pPr>
              <w:autoSpaceDE w:val="0"/>
              <w:spacing w:line="360" w:lineRule="auto"/>
              <w:jc w:val="center"/>
              <w:rPr>
                <w:rFonts w:ascii="宋体" w:hAnsi="宋体" w:cs="宋体"/>
                <w:szCs w:val="21"/>
              </w:rPr>
            </w:pPr>
            <w:r>
              <w:rPr>
                <w:rFonts w:hint="eastAsia" w:ascii="宋体" w:hAnsi="宋体" w:cs="宋体"/>
                <w:szCs w:val="21"/>
              </w:rPr>
              <w:t>4</w:t>
            </w:r>
          </w:p>
        </w:tc>
        <w:tc>
          <w:tcPr>
            <w:tcW w:w="1110" w:type="dxa"/>
            <w:noWrap/>
            <w:vAlign w:val="center"/>
          </w:tcPr>
          <w:p w14:paraId="0E10671D">
            <w:pPr>
              <w:autoSpaceDE w:val="0"/>
              <w:spacing w:line="360" w:lineRule="auto"/>
              <w:jc w:val="center"/>
              <w:rPr>
                <w:rFonts w:ascii="宋体" w:hAnsi="宋体" w:cs="宋体"/>
                <w:szCs w:val="21"/>
              </w:rPr>
            </w:pPr>
            <w:r>
              <w:rPr>
                <w:rFonts w:hint="eastAsia" w:ascii="宋体" w:hAnsi="宋体" w:cs="宋体"/>
                <w:szCs w:val="21"/>
              </w:rPr>
              <w:t>面板</w:t>
            </w:r>
          </w:p>
        </w:tc>
        <w:tc>
          <w:tcPr>
            <w:tcW w:w="1310" w:type="dxa"/>
            <w:noWrap/>
            <w:vAlign w:val="center"/>
          </w:tcPr>
          <w:p w14:paraId="44FDB0A1">
            <w:pPr>
              <w:autoSpaceDE w:val="0"/>
              <w:spacing w:line="360" w:lineRule="auto"/>
              <w:jc w:val="center"/>
              <w:rPr>
                <w:rFonts w:ascii="宋体" w:hAnsi="宋体" w:cs="宋体"/>
                <w:szCs w:val="21"/>
              </w:rPr>
            </w:pPr>
            <w:r>
              <w:rPr>
                <w:rFonts w:hint="eastAsia" w:ascii="宋体" w:hAnsi="宋体" w:cs="宋体"/>
                <w:szCs w:val="21"/>
              </w:rPr>
              <w:t>门板、门档</w:t>
            </w:r>
          </w:p>
        </w:tc>
        <w:tc>
          <w:tcPr>
            <w:tcW w:w="1040" w:type="dxa"/>
            <w:noWrap/>
            <w:vAlign w:val="center"/>
          </w:tcPr>
          <w:p w14:paraId="3D55D7AD">
            <w:pPr>
              <w:autoSpaceDE w:val="0"/>
              <w:spacing w:line="360" w:lineRule="auto"/>
              <w:jc w:val="center"/>
              <w:rPr>
                <w:rFonts w:ascii="宋体" w:hAnsi="宋体" w:cs="宋体"/>
                <w:szCs w:val="21"/>
              </w:rPr>
            </w:pPr>
            <w:r>
              <w:rPr>
                <w:rFonts w:hint="eastAsia" w:ascii="宋体" w:hAnsi="宋体" w:cs="宋体"/>
                <w:szCs w:val="21"/>
              </w:rPr>
              <w:t>冷轧钢板</w:t>
            </w:r>
          </w:p>
        </w:tc>
        <w:tc>
          <w:tcPr>
            <w:tcW w:w="1840" w:type="dxa"/>
            <w:noWrap/>
            <w:vAlign w:val="center"/>
          </w:tcPr>
          <w:p w14:paraId="3950A230">
            <w:pPr>
              <w:autoSpaceDE w:val="0"/>
              <w:spacing w:line="360" w:lineRule="auto"/>
              <w:jc w:val="center"/>
              <w:rPr>
                <w:rFonts w:ascii="宋体" w:hAnsi="宋体" w:cs="宋体"/>
                <w:szCs w:val="21"/>
              </w:rPr>
            </w:pPr>
            <w:r>
              <w:fldChar w:fldCharType="begin"/>
            </w:r>
            <w:r>
              <w:instrText xml:space="preserve"> HYPERLINK "http://www.csres.com/detail/333989.html" \t "http://www.csres.com/detail/_blank" </w:instrText>
            </w:r>
            <w:r>
              <w:fldChar w:fldCharType="separate"/>
            </w:r>
            <w:r>
              <w:rPr>
                <w:rFonts w:ascii="宋体" w:hAnsi="宋体" w:cs="宋体"/>
                <w:szCs w:val="21"/>
              </w:rPr>
              <w:t>GB/T 11253-2019</w:t>
            </w:r>
            <w:r>
              <w:rPr>
                <w:rFonts w:ascii="宋体" w:hAnsi="宋体" w:cs="宋体"/>
                <w:szCs w:val="21"/>
              </w:rPr>
              <w:fldChar w:fldCharType="end"/>
            </w:r>
          </w:p>
        </w:tc>
        <w:tc>
          <w:tcPr>
            <w:tcW w:w="1331" w:type="dxa"/>
            <w:noWrap/>
            <w:vAlign w:val="center"/>
          </w:tcPr>
          <w:p w14:paraId="267B9C2E">
            <w:pPr>
              <w:autoSpaceDE w:val="0"/>
              <w:spacing w:line="360" w:lineRule="auto"/>
              <w:jc w:val="center"/>
              <w:rPr>
                <w:rFonts w:ascii="宋体" w:hAnsi="宋体" w:cs="宋体"/>
                <w:szCs w:val="21"/>
              </w:rPr>
            </w:pPr>
            <w:r>
              <w:rPr>
                <w:rFonts w:hint="eastAsia" w:ascii="宋体" w:hAnsi="宋体" w:cs="宋体"/>
                <w:szCs w:val="21"/>
              </w:rPr>
              <w:t>δ=1.0mm</w:t>
            </w:r>
          </w:p>
        </w:tc>
        <w:tc>
          <w:tcPr>
            <w:tcW w:w="1779" w:type="dxa"/>
            <w:noWrap/>
            <w:vAlign w:val="center"/>
          </w:tcPr>
          <w:p w14:paraId="5BB3C834">
            <w:pPr>
              <w:autoSpaceDE w:val="0"/>
              <w:spacing w:line="360" w:lineRule="auto"/>
              <w:jc w:val="left"/>
              <w:rPr>
                <w:rFonts w:ascii="宋体" w:hAnsi="宋体" w:cs="宋体"/>
                <w:szCs w:val="21"/>
              </w:rPr>
            </w:pPr>
            <w:r>
              <w:rPr>
                <w:rFonts w:hint="eastAsia" w:ascii="宋体" w:hAnsi="宋体" w:cs="宋体"/>
                <w:szCs w:val="21"/>
              </w:rPr>
              <w:t>门面列需保证门面全部打开90°，不倾斜，能保持正常使用。门板背面中间点焊加强筋右门上装有档案存储设备专用豪华锁，组装后缝隙均匀。</w:t>
            </w:r>
          </w:p>
        </w:tc>
      </w:tr>
      <w:tr w14:paraId="2955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618" w:type="dxa"/>
            <w:noWrap/>
            <w:vAlign w:val="center"/>
          </w:tcPr>
          <w:p w14:paraId="72C230D4">
            <w:pPr>
              <w:autoSpaceDE w:val="0"/>
              <w:spacing w:line="360" w:lineRule="auto"/>
              <w:jc w:val="center"/>
              <w:rPr>
                <w:rFonts w:ascii="宋体" w:hAnsi="宋体" w:cs="宋体"/>
                <w:szCs w:val="21"/>
              </w:rPr>
            </w:pPr>
            <w:r>
              <w:rPr>
                <w:rFonts w:hint="eastAsia" w:ascii="宋体" w:hAnsi="宋体" w:cs="宋体"/>
                <w:szCs w:val="21"/>
              </w:rPr>
              <w:t>5</w:t>
            </w:r>
          </w:p>
        </w:tc>
        <w:tc>
          <w:tcPr>
            <w:tcW w:w="1110" w:type="dxa"/>
            <w:noWrap/>
            <w:vAlign w:val="center"/>
          </w:tcPr>
          <w:p w14:paraId="33819D4E">
            <w:pPr>
              <w:autoSpaceDE w:val="0"/>
              <w:spacing w:line="360" w:lineRule="auto"/>
              <w:jc w:val="center"/>
              <w:rPr>
                <w:rFonts w:ascii="宋体" w:hAnsi="宋体" w:cs="宋体"/>
                <w:szCs w:val="21"/>
              </w:rPr>
            </w:pPr>
            <w:r>
              <w:rPr>
                <w:rFonts w:hint="eastAsia" w:ascii="宋体" w:hAnsi="宋体" w:cs="宋体"/>
                <w:szCs w:val="21"/>
              </w:rPr>
              <w:t>侧面板</w:t>
            </w:r>
          </w:p>
        </w:tc>
        <w:tc>
          <w:tcPr>
            <w:tcW w:w="1310" w:type="dxa"/>
            <w:noWrap/>
            <w:vAlign w:val="center"/>
          </w:tcPr>
          <w:p w14:paraId="2A1FB77C">
            <w:pPr>
              <w:autoSpaceDE w:val="0"/>
              <w:spacing w:line="360" w:lineRule="auto"/>
              <w:jc w:val="center"/>
              <w:rPr>
                <w:rFonts w:ascii="宋体" w:hAnsi="宋体" w:cs="宋体"/>
                <w:szCs w:val="21"/>
              </w:rPr>
            </w:pPr>
            <w:r>
              <w:rPr>
                <w:rFonts w:hint="eastAsia" w:ascii="宋体" w:hAnsi="宋体" w:cs="宋体"/>
                <w:szCs w:val="21"/>
              </w:rPr>
              <w:t>前后侧面板</w:t>
            </w:r>
          </w:p>
        </w:tc>
        <w:tc>
          <w:tcPr>
            <w:tcW w:w="1040" w:type="dxa"/>
            <w:noWrap/>
            <w:vAlign w:val="center"/>
          </w:tcPr>
          <w:p w14:paraId="37740A58">
            <w:pPr>
              <w:autoSpaceDE w:val="0"/>
              <w:spacing w:line="360" w:lineRule="auto"/>
              <w:jc w:val="center"/>
              <w:rPr>
                <w:rFonts w:ascii="宋体" w:hAnsi="宋体" w:cs="宋体"/>
                <w:szCs w:val="21"/>
              </w:rPr>
            </w:pPr>
            <w:r>
              <w:rPr>
                <w:rFonts w:hint="eastAsia" w:ascii="宋体" w:hAnsi="宋体" w:cs="宋体"/>
                <w:szCs w:val="21"/>
              </w:rPr>
              <w:t>冷轧钢板</w:t>
            </w:r>
          </w:p>
        </w:tc>
        <w:tc>
          <w:tcPr>
            <w:tcW w:w="1840" w:type="dxa"/>
            <w:noWrap/>
            <w:vAlign w:val="center"/>
          </w:tcPr>
          <w:p w14:paraId="53F43D3E">
            <w:pPr>
              <w:autoSpaceDE w:val="0"/>
              <w:spacing w:line="360" w:lineRule="auto"/>
              <w:jc w:val="center"/>
              <w:rPr>
                <w:rFonts w:ascii="宋体" w:hAnsi="宋体" w:cs="宋体"/>
                <w:szCs w:val="21"/>
              </w:rPr>
            </w:pPr>
            <w:r>
              <w:fldChar w:fldCharType="begin"/>
            </w:r>
            <w:r>
              <w:instrText xml:space="preserve"> HYPERLINK "http://www.csres.com/detail/333989.html" \t "http://www.csres.com/detail/_blank" </w:instrText>
            </w:r>
            <w:r>
              <w:fldChar w:fldCharType="separate"/>
            </w:r>
            <w:r>
              <w:rPr>
                <w:rFonts w:hint="eastAsia" w:ascii="宋体" w:hAnsi="宋体" w:cs="宋体"/>
                <w:szCs w:val="21"/>
              </w:rPr>
              <w:t>GB/T 11253-2019</w:t>
            </w:r>
            <w:r>
              <w:rPr>
                <w:rFonts w:hint="eastAsia" w:ascii="宋体" w:hAnsi="宋体" w:cs="宋体"/>
                <w:szCs w:val="21"/>
              </w:rPr>
              <w:fldChar w:fldCharType="end"/>
            </w:r>
          </w:p>
        </w:tc>
        <w:tc>
          <w:tcPr>
            <w:tcW w:w="1331" w:type="dxa"/>
            <w:noWrap/>
            <w:vAlign w:val="center"/>
          </w:tcPr>
          <w:p w14:paraId="4A0843FD">
            <w:pPr>
              <w:autoSpaceDE w:val="0"/>
              <w:spacing w:line="360" w:lineRule="auto"/>
              <w:jc w:val="center"/>
              <w:rPr>
                <w:rFonts w:ascii="宋体" w:hAnsi="宋体" w:cs="宋体"/>
                <w:szCs w:val="21"/>
              </w:rPr>
            </w:pPr>
            <w:r>
              <w:rPr>
                <w:rFonts w:hint="eastAsia" w:ascii="宋体" w:hAnsi="宋体" w:cs="宋体"/>
                <w:szCs w:val="21"/>
              </w:rPr>
              <w:t>δ=1.0mm</w:t>
            </w:r>
          </w:p>
        </w:tc>
        <w:tc>
          <w:tcPr>
            <w:tcW w:w="1779" w:type="dxa"/>
            <w:noWrap/>
            <w:vAlign w:val="center"/>
          </w:tcPr>
          <w:p w14:paraId="172D73EC">
            <w:pPr>
              <w:autoSpaceDE w:val="0"/>
              <w:spacing w:line="360" w:lineRule="auto"/>
              <w:jc w:val="left"/>
              <w:rPr>
                <w:rFonts w:ascii="宋体" w:hAnsi="宋体" w:cs="宋体"/>
                <w:szCs w:val="21"/>
              </w:rPr>
            </w:pPr>
            <w:r>
              <w:rPr>
                <w:rFonts w:hint="eastAsia" w:ascii="宋体" w:hAnsi="宋体" w:cs="宋体"/>
                <w:szCs w:val="21"/>
              </w:rPr>
              <w:t>强度高，正面按压不变形，表面喷塑。</w:t>
            </w:r>
          </w:p>
        </w:tc>
      </w:tr>
      <w:tr w14:paraId="7E12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618" w:type="dxa"/>
            <w:vMerge w:val="restart"/>
            <w:noWrap/>
            <w:vAlign w:val="center"/>
          </w:tcPr>
          <w:p w14:paraId="37929E41">
            <w:pPr>
              <w:autoSpaceDE w:val="0"/>
              <w:spacing w:line="360" w:lineRule="auto"/>
              <w:jc w:val="center"/>
              <w:rPr>
                <w:rFonts w:ascii="宋体" w:hAnsi="宋体" w:cs="宋体"/>
                <w:szCs w:val="21"/>
              </w:rPr>
            </w:pPr>
            <w:r>
              <w:rPr>
                <w:rFonts w:hint="eastAsia" w:ascii="宋体" w:hAnsi="宋体" w:cs="宋体"/>
                <w:szCs w:val="21"/>
              </w:rPr>
              <w:t>6</w:t>
            </w:r>
          </w:p>
        </w:tc>
        <w:tc>
          <w:tcPr>
            <w:tcW w:w="1110" w:type="dxa"/>
            <w:vMerge w:val="restart"/>
            <w:noWrap/>
            <w:vAlign w:val="center"/>
          </w:tcPr>
          <w:p w14:paraId="4036223A">
            <w:pPr>
              <w:autoSpaceDE w:val="0"/>
              <w:spacing w:line="360" w:lineRule="auto"/>
              <w:jc w:val="center"/>
              <w:rPr>
                <w:rFonts w:ascii="宋体" w:hAnsi="宋体" w:cs="宋体"/>
                <w:szCs w:val="21"/>
              </w:rPr>
            </w:pPr>
            <w:r>
              <w:rPr>
                <w:rFonts w:hint="eastAsia" w:ascii="宋体" w:hAnsi="宋体" w:cs="宋体"/>
                <w:szCs w:val="21"/>
              </w:rPr>
              <w:t>传动机构</w:t>
            </w:r>
          </w:p>
        </w:tc>
        <w:tc>
          <w:tcPr>
            <w:tcW w:w="1310" w:type="dxa"/>
            <w:noWrap/>
            <w:vAlign w:val="center"/>
          </w:tcPr>
          <w:p w14:paraId="5472F8E8">
            <w:pPr>
              <w:autoSpaceDE w:val="0"/>
              <w:spacing w:line="360" w:lineRule="auto"/>
              <w:jc w:val="center"/>
              <w:rPr>
                <w:rFonts w:ascii="宋体" w:hAnsi="宋体" w:cs="宋体"/>
                <w:szCs w:val="21"/>
              </w:rPr>
            </w:pPr>
            <w:r>
              <w:rPr>
                <w:rFonts w:hint="eastAsia" w:ascii="宋体" w:hAnsi="宋体" w:cs="宋体"/>
                <w:szCs w:val="21"/>
              </w:rPr>
              <w:t>轴承</w:t>
            </w:r>
          </w:p>
        </w:tc>
        <w:tc>
          <w:tcPr>
            <w:tcW w:w="1040" w:type="dxa"/>
            <w:noWrap/>
            <w:vAlign w:val="center"/>
          </w:tcPr>
          <w:p w14:paraId="09E44A4A">
            <w:pPr>
              <w:autoSpaceDE w:val="0"/>
              <w:spacing w:line="360" w:lineRule="auto"/>
              <w:jc w:val="center"/>
              <w:rPr>
                <w:rFonts w:ascii="宋体" w:hAnsi="宋体" w:cs="宋体"/>
                <w:szCs w:val="21"/>
              </w:rPr>
            </w:pPr>
            <w:r>
              <w:rPr>
                <w:rFonts w:hint="eastAsia" w:ascii="宋体" w:hAnsi="宋体" w:cs="宋体"/>
                <w:szCs w:val="21"/>
              </w:rPr>
              <w:t>UCP</w:t>
            </w:r>
          </w:p>
        </w:tc>
        <w:tc>
          <w:tcPr>
            <w:tcW w:w="1840" w:type="dxa"/>
            <w:noWrap/>
            <w:vAlign w:val="center"/>
          </w:tcPr>
          <w:p w14:paraId="43267ED0">
            <w:pPr>
              <w:autoSpaceDE w:val="0"/>
              <w:spacing w:line="360" w:lineRule="auto"/>
              <w:jc w:val="center"/>
              <w:rPr>
                <w:rFonts w:ascii="宋体" w:hAnsi="宋体" w:cs="宋体"/>
                <w:szCs w:val="21"/>
              </w:rPr>
            </w:pPr>
            <w:r>
              <w:rPr>
                <w:rFonts w:hint="eastAsia" w:ascii="宋体" w:hAnsi="宋体" w:cs="宋体"/>
                <w:szCs w:val="21"/>
              </w:rPr>
              <w:t>GB/T 4307-2005</w:t>
            </w:r>
          </w:p>
        </w:tc>
        <w:tc>
          <w:tcPr>
            <w:tcW w:w="1331" w:type="dxa"/>
            <w:noWrap/>
            <w:vAlign w:val="center"/>
          </w:tcPr>
          <w:p w14:paraId="334C3806">
            <w:pPr>
              <w:autoSpaceDE w:val="0"/>
              <w:spacing w:line="360" w:lineRule="auto"/>
              <w:jc w:val="center"/>
              <w:rPr>
                <w:rFonts w:ascii="宋体" w:hAnsi="宋体" w:cs="宋体"/>
                <w:szCs w:val="21"/>
              </w:rPr>
            </w:pPr>
            <w:r>
              <w:rPr>
                <w:rFonts w:hint="eastAsia" w:ascii="宋体" w:hAnsi="宋体" w:cs="宋体"/>
                <w:szCs w:val="21"/>
              </w:rPr>
              <w:t>P204</w:t>
            </w:r>
          </w:p>
        </w:tc>
        <w:tc>
          <w:tcPr>
            <w:tcW w:w="1779" w:type="dxa"/>
            <w:vMerge w:val="restart"/>
            <w:noWrap/>
            <w:vAlign w:val="center"/>
          </w:tcPr>
          <w:p w14:paraId="6FCE2209">
            <w:pPr>
              <w:autoSpaceDE w:val="0"/>
              <w:spacing w:line="360" w:lineRule="auto"/>
              <w:jc w:val="left"/>
              <w:rPr>
                <w:rFonts w:ascii="宋体" w:hAnsi="宋体" w:cs="宋体"/>
                <w:szCs w:val="21"/>
              </w:rPr>
            </w:pPr>
            <w:r>
              <w:rPr>
                <w:rFonts w:hint="eastAsia" w:ascii="宋体" w:hAnsi="宋体" w:cs="宋体"/>
                <w:szCs w:val="21"/>
              </w:rPr>
              <w:t>传动机构配合精密度高，定位可靠，传动轻便灵活，摇手轻，运行平稳性能达到或超过国家标准。</w:t>
            </w:r>
          </w:p>
        </w:tc>
      </w:tr>
      <w:tr w14:paraId="3FB1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618" w:type="dxa"/>
            <w:vMerge w:val="continue"/>
            <w:noWrap/>
            <w:vAlign w:val="center"/>
          </w:tcPr>
          <w:p w14:paraId="5676FA1B">
            <w:pPr>
              <w:widowControl/>
              <w:spacing w:line="360" w:lineRule="auto"/>
              <w:jc w:val="left"/>
              <w:rPr>
                <w:rFonts w:ascii="宋体" w:hAnsi="宋体" w:cs="宋体"/>
                <w:szCs w:val="21"/>
              </w:rPr>
            </w:pPr>
          </w:p>
        </w:tc>
        <w:tc>
          <w:tcPr>
            <w:tcW w:w="1110" w:type="dxa"/>
            <w:vMerge w:val="continue"/>
            <w:noWrap/>
            <w:vAlign w:val="center"/>
          </w:tcPr>
          <w:p w14:paraId="509C5DC1">
            <w:pPr>
              <w:widowControl/>
              <w:spacing w:line="360" w:lineRule="auto"/>
              <w:jc w:val="left"/>
              <w:rPr>
                <w:rFonts w:ascii="宋体" w:hAnsi="宋体" w:cs="宋体"/>
                <w:szCs w:val="21"/>
              </w:rPr>
            </w:pPr>
          </w:p>
        </w:tc>
        <w:tc>
          <w:tcPr>
            <w:tcW w:w="1310" w:type="dxa"/>
            <w:noWrap/>
            <w:vAlign w:val="center"/>
          </w:tcPr>
          <w:p w14:paraId="598FC1B6">
            <w:pPr>
              <w:autoSpaceDE w:val="0"/>
              <w:spacing w:line="360" w:lineRule="auto"/>
              <w:jc w:val="center"/>
              <w:rPr>
                <w:rFonts w:ascii="宋体" w:hAnsi="宋体" w:cs="宋体"/>
                <w:szCs w:val="21"/>
              </w:rPr>
            </w:pPr>
            <w:r>
              <w:rPr>
                <w:rFonts w:hint="eastAsia" w:ascii="宋体" w:hAnsi="宋体" w:cs="宋体"/>
                <w:szCs w:val="21"/>
              </w:rPr>
              <w:t>实心轴</w:t>
            </w:r>
          </w:p>
        </w:tc>
        <w:tc>
          <w:tcPr>
            <w:tcW w:w="1040" w:type="dxa"/>
            <w:noWrap/>
            <w:vAlign w:val="center"/>
          </w:tcPr>
          <w:p w14:paraId="1B17709C">
            <w:pPr>
              <w:autoSpaceDE w:val="0"/>
              <w:spacing w:line="360" w:lineRule="auto"/>
              <w:jc w:val="center"/>
              <w:rPr>
                <w:rFonts w:ascii="宋体" w:hAnsi="宋体" w:cs="宋体"/>
                <w:szCs w:val="21"/>
              </w:rPr>
            </w:pPr>
            <w:r>
              <w:rPr>
                <w:rFonts w:hint="eastAsia" w:ascii="宋体" w:hAnsi="宋体" w:cs="宋体"/>
                <w:szCs w:val="21"/>
              </w:rPr>
              <w:t>45#钢</w:t>
            </w:r>
          </w:p>
        </w:tc>
        <w:tc>
          <w:tcPr>
            <w:tcW w:w="1840" w:type="dxa"/>
            <w:noWrap/>
            <w:vAlign w:val="center"/>
          </w:tcPr>
          <w:p w14:paraId="686EA0E3">
            <w:pPr>
              <w:autoSpaceDE w:val="0"/>
              <w:spacing w:line="360" w:lineRule="auto"/>
              <w:jc w:val="center"/>
              <w:rPr>
                <w:rFonts w:ascii="宋体" w:hAnsi="宋体" w:cs="宋体"/>
                <w:szCs w:val="21"/>
              </w:rPr>
            </w:pPr>
          </w:p>
        </w:tc>
        <w:tc>
          <w:tcPr>
            <w:tcW w:w="1331" w:type="dxa"/>
            <w:noWrap/>
            <w:vAlign w:val="center"/>
          </w:tcPr>
          <w:p w14:paraId="314B6E4D">
            <w:pPr>
              <w:autoSpaceDE w:val="0"/>
              <w:spacing w:line="360" w:lineRule="auto"/>
              <w:jc w:val="center"/>
              <w:rPr>
                <w:rFonts w:ascii="宋体" w:hAnsi="宋体" w:cs="宋体"/>
                <w:szCs w:val="21"/>
              </w:rPr>
            </w:pPr>
            <w:r>
              <w:rPr>
                <w:rFonts w:hint="eastAsia" w:ascii="宋体" w:hAnsi="宋体" w:cs="宋体"/>
                <w:szCs w:val="21"/>
              </w:rPr>
              <w:t>Ф20</w:t>
            </w:r>
          </w:p>
        </w:tc>
        <w:tc>
          <w:tcPr>
            <w:tcW w:w="1779" w:type="dxa"/>
            <w:vMerge w:val="continue"/>
            <w:noWrap/>
            <w:vAlign w:val="center"/>
          </w:tcPr>
          <w:p w14:paraId="41A27FB1">
            <w:pPr>
              <w:autoSpaceDE w:val="0"/>
              <w:spacing w:line="360" w:lineRule="auto"/>
              <w:jc w:val="left"/>
              <w:rPr>
                <w:rFonts w:ascii="宋体" w:hAnsi="宋体" w:cs="宋体"/>
                <w:szCs w:val="21"/>
              </w:rPr>
            </w:pPr>
          </w:p>
        </w:tc>
      </w:tr>
      <w:tr w14:paraId="6A24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618" w:type="dxa"/>
            <w:vMerge w:val="continue"/>
            <w:noWrap/>
            <w:vAlign w:val="center"/>
          </w:tcPr>
          <w:p w14:paraId="62FEA2D1">
            <w:pPr>
              <w:widowControl/>
              <w:spacing w:line="360" w:lineRule="auto"/>
              <w:jc w:val="left"/>
              <w:rPr>
                <w:rFonts w:ascii="宋体" w:hAnsi="宋体" w:cs="宋体"/>
                <w:szCs w:val="21"/>
              </w:rPr>
            </w:pPr>
          </w:p>
        </w:tc>
        <w:tc>
          <w:tcPr>
            <w:tcW w:w="1110" w:type="dxa"/>
            <w:vMerge w:val="continue"/>
            <w:noWrap/>
            <w:vAlign w:val="center"/>
          </w:tcPr>
          <w:p w14:paraId="5EBEBCD0">
            <w:pPr>
              <w:widowControl/>
              <w:spacing w:line="360" w:lineRule="auto"/>
              <w:jc w:val="left"/>
              <w:rPr>
                <w:rFonts w:ascii="宋体" w:hAnsi="宋体" w:cs="宋体"/>
                <w:szCs w:val="21"/>
              </w:rPr>
            </w:pPr>
          </w:p>
        </w:tc>
        <w:tc>
          <w:tcPr>
            <w:tcW w:w="1310" w:type="dxa"/>
            <w:noWrap/>
            <w:vAlign w:val="center"/>
          </w:tcPr>
          <w:p w14:paraId="0D5B9663">
            <w:pPr>
              <w:autoSpaceDE w:val="0"/>
              <w:spacing w:line="360" w:lineRule="auto"/>
              <w:jc w:val="center"/>
              <w:rPr>
                <w:rFonts w:ascii="宋体" w:hAnsi="宋体" w:cs="宋体"/>
                <w:szCs w:val="21"/>
              </w:rPr>
            </w:pPr>
            <w:r>
              <w:rPr>
                <w:rFonts w:hint="eastAsia" w:ascii="宋体" w:hAnsi="宋体" w:cs="宋体"/>
                <w:szCs w:val="21"/>
              </w:rPr>
              <w:t>连接管</w:t>
            </w:r>
          </w:p>
        </w:tc>
        <w:tc>
          <w:tcPr>
            <w:tcW w:w="1040" w:type="dxa"/>
            <w:noWrap/>
            <w:vAlign w:val="center"/>
          </w:tcPr>
          <w:p w14:paraId="54F7F062">
            <w:pPr>
              <w:autoSpaceDE w:val="0"/>
              <w:spacing w:line="360" w:lineRule="auto"/>
              <w:jc w:val="center"/>
              <w:rPr>
                <w:rFonts w:ascii="宋体" w:hAnsi="宋体" w:cs="宋体"/>
                <w:szCs w:val="21"/>
              </w:rPr>
            </w:pPr>
            <w:r>
              <w:rPr>
                <w:rFonts w:hint="eastAsia" w:ascii="宋体" w:hAnsi="宋体" w:cs="宋体"/>
                <w:szCs w:val="21"/>
              </w:rPr>
              <w:t>无缝管</w:t>
            </w:r>
          </w:p>
        </w:tc>
        <w:tc>
          <w:tcPr>
            <w:tcW w:w="1840" w:type="dxa"/>
            <w:noWrap/>
            <w:vAlign w:val="center"/>
          </w:tcPr>
          <w:p w14:paraId="6B8FE48C">
            <w:pPr>
              <w:autoSpaceDE w:val="0"/>
              <w:spacing w:line="360" w:lineRule="auto"/>
              <w:jc w:val="center"/>
              <w:rPr>
                <w:rFonts w:ascii="宋体" w:hAnsi="宋体" w:cs="宋体"/>
                <w:szCs w:val="21"/>
              </w:rPr>
            </w:pPr>
          </w:p>
        </w:tc>
        <w:tc>
          <w:tcPr>
            <w:tcW w:w="1331" w:type="dxa"/>
            <w:noWrap/>
            <w:vAlign w:val="center"/>
          </w:tcPr>
          <w:p w14:paraId="7E4EF4A1">
            <w:pPr>
              <w:autoSpaceDE w:val="0"/>
              <w:spacing w:line="360" w:lineRule="auto"/>
              <w:jc w:val="center"/>
              <w:rPr>
                <w:rFonts w:ascii="宋体" w:hAnsi="宋体" w:cs="宋体"/>
                <w:szCs w:val="21"/>
              </w:rPr>
            </w:pPr>
            <w:r>
              <w:rPr>
                <w:rFonts w:hint="eastAsia" w:ascii="宋体" w:hAnsi="宋体" w:cs="宋体"/>
                <w:szCs w:val="21"/>
              </w:rPr>
              <w:t>Ф25*2.5</w:t>
            </w:r>
          </w:p>
        </w:tc>
        <w:tc>
          <w:tcPr>
            <w:tcW w:w="1779" w:type="dxa"/>
            <w:vMerge w:val="continue"/>
            <w:noWrap/>
            <w:vAlign w:val="center"/>
          </w:tcPr>
          <w:p w14:paraId="7FA9574C">
            <w:pPr>
              <w:widowControl/>
              <w:spacing w:line="360" w:lineRule="auto"/>
              <w:jc w:val="left"/>
              <w:rPr>
                <w:rFonts w:ascii="宋体" w:hAnsi="宋体" w:cs="宋体"/>
                <w:szCs w:val="21"/>
              </w:rPr>
            </w:pPr>
          </w:p>
        </w:tc>
      </w:tr>
      <w:tr w14:paraId="7AD5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18" w:type="dxa"/>
            <w:vMerge w:val="continue"/>
            <w:noWrap/>
            <w:vAlign w:val="center"/>
          </w:tcPr>
          <w:p w14:paraId="57406172">
            <w:pPr>
              <w:widowControl/>
              <w:spacing w:line="360" w:lineRule="auto"/>
              <w:jc w:val="left"/>
              <w:rPr>
                <w:rFonts w:ascii="宋体" w:hAnsi="宋体" w:cs="宋体"/>
                <w:szCs w:val="21"/>
              </w:rPr>
            </w:pPr>
          </w:p>
        </w:tc>
        <w:tc>
          <w:tcPr>
            <w:tcW w:w="1110" w:type="dxa"/>
            <w:vMerge w:val="continue"/>
            <w:noWrap/>
            <w:vAlign w:val="center"/>
          </w:tcPr>
          <w:p w14:paraId="5C04C509">
            <w:pPr>
              <w:widowControl/>
              <w:spacing w:line="360" w:lineRule="auto"/>
              <w:jc w:val="left"/>
              <w:rPr>
                <w:rFonts w:ascii="宋体" w:hAnsi="宋体" w:cs="宋体"/>
                <w:szCs w:val="21"/>
              </w:rPr>
            </w:pPr>
          </w:p>
        </w:tc>
        <w:tc>
          <w:tcPr>
            <w:tcW w:w="1310" w:type="dxa"/>
            <w:noWrap/>
            <w:vAlign w:val="center"/>
          </w:tcPr>
          <w:p w14:paraId="4467F518">
            <w:pPr>
              <w:autoSpaceDE w:val="0"/>
              <w:spacing w:line="360" w:lineRule="auto"/>
              <w:jc w:val="center"/>
              <w:rPr>
                <w:rFonts w:ascii="宋体" w:hAnsi="宋体" w:cs="宋体"/>
                <w:szCs w:val="21"/>
              </w:rPr>
            </w:pPr>
            <w:r>
              <w:rPr>
                <w:rFonts w:hint="eastAsia" w:ascii="宋体" w:hAnsi="宋体" w:cs="宋体"/>
                <w:szCs w:val="21"/>
              </w:rPr>
              <w:t>铁滚轮</w:t>
            </w:r>
          </w:p>
        </w:tc>
        <w:tc>
          <w:tcPr>
            <w:tcW w:w="1040" w:type="dxa"/>
            <w:noWrap/>
            <w:vAlign w:val="center"/>
          </w:tcPr>
          <w:p w14:paraId="3851B4BD">
            <w:pPr>
              <w:autoSpaceDE w:val="0"/>
              <w:spacing w:line="360" w:lineRule="auto"/>
              <w:jc w:val="center"/>
              <w:rPr>
                <w:rFonts w:ascii="宋体" w:hAnsi="宋体" w:cs="宋体"/>
                <w:szCs w:val="21"/>
              </w:rPr>
            </w:pPr>
            <w:r>
              <w:rPr>
                <w:rFonts w:hint="eastAsia" w:ascii="宋体" w:hAnsi="宋体" w:cs="宋体"/>
                <w:szCs w:val="21"/>
              </w:rPr>
              <w:t>高强度铸铁、发黑</w:t>
            </w:r>
          </w:p>
        </w:tc>
        <w:tc>
          <w:tcPr>
            <w:tcW w:w="1840" w:type="dxa"/>
            <w:noWrap/>
            <w:vAlign w:val="center"/>
          </w:tcPr>
          <w:p w14:paraId="6CEC967B">
            <w:pPr>
              <w:autoSpaceDE w:val="0"/>
              <w:spacing w:line="360" w:lineRule="auto"/>
              <w:jc w:val="center"/>
              <w:rPr>
                <w:rFonts w:ascii="宋体" w:hAnsi="宋体" w:cs="宋体"/>
                <w:szCs w:val="21"/>
              </w:rPr>
            </w:pPr>
          </w:p>
        </w:tc>
        <w:tc>
          <w:tcPr>
            <w:tcW w:w="1331" w:type="dxa"/>
            <w:noWrap/>
            <w:vAlign w:val="center"/>
          </w:tcPr>
          <w:p w14:paraId="1B27AB01">
            <w:pPr>
              <w:autoSpaceDE w:val="0"/>
              <w:spacing w:line="360" w:lineRule="auto"/>
              <w:jc w:val="center"/>
              <w:rPr>
                <w:rFonts w:ascii="宋体" w:hAnsi="宋体" w:cs="宋体"/>
                <w:szCs w:val="21"/>
              </w:rPr>
            </w:pPr>
            <w:r>
              <w:rPr>
                <w:rFonts w:hint="eastAsia" w:ascii="宋体" w:hAnsi="宋体" w:cs="宋体"/>
                <w:szCs w:val="21"/>
              </w:rPr>
              <w:t>Ф120</w:t>
            </w:r>
          </w:p>
        </w:tc>
        <w:tc>
          <w:tcPr>
            <w:tcW w:w="1779" w:type="dxa"/>
            <w:vMerge w:val="continue"/>
            <w:noWrap/>
            <w:vAlign w:val="center"/>
          </w:tcPr>
          <w:p w14:paraId="07B1C633">
            <w:pPr>
              <w:widowControl/>
              <w:spacing w:line="360" w:lineRule="auto"/>
              <w:jc w:val="left"/>
              <w:rPr>
                <w:rFonts w:ascii="宋体" w:hAnsi="宋体" w:cs="宋体"/>
                <w:szCs w:val="21"/>
              </w:rPr>
            </w:pPr>
          </w:p>
        </w:tc>
      </w:tr>
      <w:tr w14:paraId="7FD4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18" w:type="dxa"/>
            <w:vMerge w:val="continue"/>
            <w:noWrap/>
            <w:vAlign w:val="center"/>
          </w:tcPr>
          <w:p w14:paraId="15006893">
            <w:pPr>
              <w:widowControl/>
              <w:spacing w:line="360" w:lineRule="auto"/>
              <w:jc w:val="left"/>
              <w:rPr>
                <w:rFonts w:ascii="宋体" w:hAnsi="宋体" w:cs="宋体"/>
                <w:szCs w:val="21"/>
              </w:rPr>
            </w:pPr>
          </w:p>
        </w:tc>
        <w:tc>
          <w:tcPr>
            <w:tcW w:w="1110" w:type="dxa"/>
            <w:vMerge w:val="continue"/>
            <w:noWrap/>
            <w:vAlign w:val="center"/>
          </w:tcPr>
          <w:p w14:paraId="235FE29D">
            <w:pPr>
              <w:widowControl/>
              <w:spacing w:line="360" w:lineRule="auto"/>
              <w:jc w:val="left"/>
              <w:rPr>
                <w:rFonts w:ascii="宋体" w:hAnsi="宋体" w:cs="宋体"/>
                <w:szCs w:val="21"/>
              </w:rPr>
            </w:pPr>
          </w:p>
        </w:tc>
        <w:tc>
          <w:tcPr>
            <w:tcW w:w="1310" w:type="dxa"/>
            <w:noWrap/>
            <w:vAlign w:val="center"/>
          </w:tcPr>
          <w:p w14:paraId="7EAA4A10">
            <w:pPr>
              <w:autoSpaceDE w:val="0"/>
              <w:spacing w:line="360" w:lineRule="auto"/>
              <w:jc w:val="center"/>
              <w:rPr>
                <w:rFonts w:ascii="宋体" w:hAnsi="宋体" w:cs="宋体"/>
                <w:szCs w:val="21"/>
              </w:rPr>
            </w:pPr>
            <w:r>
              <w:rPr>
                <w:rFonts w:hint="eastAsia" w:ascii="宋体" w:hAnsi="宋体" w:cs="宋体"/>
                <w:szCs w:val="21"/>
              </w:rPr>
              <w:t>链轮</w:t>
            </w:r>
          </w:p>
        </w:tc>
        <w:tc>
          <w:tcPr>
            <w:tcW w:w="1040" w:type="dxa"/>
            <w:noWrap/>
            <w:vAlign w:val="center"/>
          </w:tcPr>
          <w:p w14:paraId="672179D3">
            <w:pPr>
              <w:autoSpaceDE w:val="0"/>
              <w:spacing w:line="360" w:lineRule="auto"/>
              <w:jc w:val="center"/>
              <w:rPr>
                <w:rFonts w:ascii="宋体" w:hAnsi="宋体" w:cs="宋体"/>
                <w:szCs w:val="21"/>
              </w:rPr>
            </w:pPr>
            <w:r>
              <w:rPr>
                <w:rFonts w:hint="eastAsia" w:ascii="宋体" w:hAnsi="宋体" w:cs="宋体"/>
                <w:szCs w:val="21"/>
              </w:rPr>
              <w:t>滚轮精制ZG45</w:t>
            </w:r>
          </w:p>
        </w:tc>
        <w:tc>
          <w:tcPr>
            <w:tcW w:w="1840" w:type="dxa"/>
            <w:noWrap/>
            <w:vAlign w:val="center"/>
          </w:tcPr>
          <w:p w14:paraId="1715302A">
            <w:pPr>
              <w:autoSpaceDE w:val="0"/>
              <w:spacing w:line="360" w:lineRule="auto"/>
              <w:jc w:val="center"/>
              <w:rPr>
                <w:rFonts w:ascii="宋体" w:hAnsi="宋体" w:cs="宋体"/>
                <w:szCs w:val="21"/>
              </w:rPr>
            </w:pPr>
            <w:r>
              <w:rPr>
                <w:rFonts w:hint="eastAsia" w:ascii="宋体" w:hAnsi="宋体" w:cs="宋体"/>
                <w:szCs w:val="21"/>
              </w:rPr>
              <w:t>GB/T 10085-2018</w:t>
            </w:r>
          </w:p>
        </w:tc>
        <w:tc>
          <w:tcPr>
            <w:tcW w:w="1331" w:type="dxa"/>
            <w:noWrap/>
            <w:vAlign w:val="center"/>
          </w:tcPr>
          <w:p w14:paraId="0ACF5F54">
            <w:pPr>
              <w:autoSpaceDE w:val="0"/>
              <w:spacing w:line="360" w:lineRule="auto"/>
              <w:ind w:left="420" w:leftChars="200"/>
              <w:jc w:val="center"/>
              <w:rPr>
                <w:rFonts w:ascii="宋体" w:hAnsi="宋体" w:cs="宋体"/>
                <w:szCs w:val="21"/>
              </w:rPr>
            </w:pPr>
          </w:p>
        </w:tc>
        <w:tc>
          <w:tcPr>
            <w:tcW w:w="1779" w:type="dxa"/>
            <w:vMerge w:val="continue"/>
            <w:noWrap/>
            <w:vAlign w:val="center"/>
          </w:tcPr>
          <w:p w14:paraId="52533B96">
            <w:pPr>
              <w:widowControl/>
              <w:spacing w:line="360" w:lineRule="auto"/>
              <w:jc w:val="left"/>
              <w:rPr>
                <w:rFonts w:ascii="宋体" w:hAnsi="宋体" w:cs="宋体"/>
                <w:szCs w:val="21"/>
              </w:rPr>
            </w:pPr>
          </w:p>
        </w:tc>
      </w:tr>
      <w:tr w14:paraId="2709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618" w:type="dxa"/>
            <w:vMerge w:val="continue"/>
            <w:noWrap/>
            <w:vAlign w:val="center"/>
          </w:tcPr>
          <w:p w14:paraId="672E3165">
            <w:pPr>
              <w:widowControl/>
              <w:spacing w:line="360" w:lineRule="auto"/>
              <w:jc w:val="left"/>
              <w:rPr>
                <w:rFonts w:ascii="宋体" w:hAnsi="宋体" w:cs="宋体"/>
                <w:szCs w:val="21"/>
              </w:rPr>
            </w:pPr>
          </w:p>
        </w:tc>
        <w:tc>
          <w:tcPr>
            <w:tcW w:w="1110" w:type="dxa"/>
            <w:vMerge w:val="continue"/>
            <w:noWrap/>
            <w:vAlign w:val="center"/>
          </w:tcPr>
          <w:p w14:paraId="53159733">
            <w:pPr>
              <w:widowControl/>
              <w:spacing w:line="360" w:lineRule="auto"/>
              <w:jc w:val="left"/>
              <w:rPr>
                <w:rFonts w:ascii="宋体" w:hAnsi="宋体" w:cs="宋体"/>
                <w:szCs w:val="21"/>
              </w:rPr>
            </w:pPr>
          </w:p>
        </w:tc>
        <w:tc>
          <w:tcPr>
            <w:tcW w:w="1310" w:type="dxa"/>
            <w:noWrap/>
            <w:vAlign w:val="center"/>
          </w:tcPr>
          <w:p w14:paraId="75E4C80C">
            <w:pPr>
              <w:autoSpaceDE w:val="0"/>
              <w:spacing w:line="360" w:lineRule="auto"/>
              <w:jc w:val="center"/>
              <w:rPr>
                <w:rFonts w:ascii="宋体" w:hAnsi="宋体" w:cs="宋体"/>
                <w:szCs w:val="21"/>
              </w:rPr>
            </w:pPr>
            <w:r>
              <w:rPr>
                <w:rFonts w:hint="eastAsia" w:ascii="宋体" w:hAnsi="宋体" w:cs="宋体"/>
                <w:szCs w:val="21"/>
              </w:rPr>
              <w:t>链条（摩托车）</w:t>
            </w:r>
          </w:p>
        </w:tc>
        <w:tc>
          <w:tcPr>
            <w:tcW w:w="1040" w:type="dxa"/>
            <w:noWrap/>
            <w:vAlign w:val="center"/>
          </w:tcPr>
          <w:p w14:paraId="7482836C">
            <w:pPr>
              <w:autoSpaceDE w:val="0"/>
              <w:spacing w:line="360" w:lineRule="auto"/>
              <w:jc w:val="center"/>
              <w:rPr>
                <w:rFonts w:ascii="宋体" w:hAnsi="宋体" w:cs="宋体"/>
                <w:szCs w:val="21"/>
              </w:rPr>
            </w:pPr>
            <w:r>
              <w:rPr>
                <w:rFonts w:hint="eastAsia" w:ascii="宋体" w:hAnsi="宋体" w:cs="宋体"/>
                <w:szCs w:val="21"/>
              </w:rPr>
              <w:t>Ф8.5节距12.7</w:t>
            </w:r>
          </w:p>
        </w:tc>
        <w:tc>
          <w:tcPr>
            <w:tcW w:w="1840" w:type="dxa"/>
            <w:noWrap/>
            <w:vAlign w:val="center"/>
          </w:tcPr>
          <w:p w14:paraId="178E8AE6">
            <w:pPr>
              <w:autoSpaceDE w:val="0"/>
              <w:spacing w:line="360" w:lineRule="auto"/>
              <w:jc w:val="center"/>
              <w:rPr>
                <w:rFonts w:ascii="宋体" w:hAnsi="宋体" w:cs="宋体"/>
                <w:szCs w:val="21"/>
              </w:rPr>
            </w:pPr>
            <w:r>
              <w:rPr>
                <w:rFonts w:hint="eastAsia" w:ascii="宋体" w:hAnsi="宋体" w:cs="宋体"/>
                <w:szCs w:val="21"/>
              </w:rPr>
              <w:t>JB/T10348-2013</w:t>
            </w:r>
          </w:p>
        </w:tc>
        <w:tc>
          <w:tcPr>
            <w:tcW w:w="1331" w:type="dxa"/>
            <w:noWrap/>
            <w:vAlign w:val="center"/>
          </w:tcPr>
          <w:p w14:paraId="6B77E9DD">
            <w:pPr>
              <w:autoSpaceDE w:val="0"/>
              <w:spacing w:line="360" w:lineRule="auto"/>
              <w:ind w:left="420" w:leftChars="200"/>
              <w:jc w:val="center"/>
              <w:rPr>
                <w:rFonts w:ascii="宋体" w:hAnsi="宋体" w:cs="宋体"/>
                <w:szCs w:val="21"/>
              </w:rPr>
            </w:pPr>
          </w:p>
        </w:tc>
        <w:tc>
          <w:tcPr>
            <w:tcW w:w="1779" w:type="dxa"/>
            <w:vMerge w:val="continue"/>
            <w:noWrap/>
            <w:vAlign w:val="center"/>
          </w:tcPr>
          <w:p w14:paraId="62C344A8">
            <w:pPr>
              <w:widowControl/>
              <w:spacing w:line="360" w:lineRule="auto"/>
              <w:jc w:val="left"/>
              <w:rPr>
                <w:rFonts w:ascii="宋体" w:hAnsi="宋体" w:cs="宋体"/>
                <w:szCs w:val="21"/>
              </w:rPr>
            </w:pPr>
          </w:p>
        </w:tc>
      </w:tr>
      <w:tr w14:paraId="4409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618" w:type="dxa"/>
            <w:vMerge w:val="continue"/>
            <w:noWrap/>
            <w:vAlign w:val="center"/>
          </w:tcPr>
          <w:p w14:paraId="043F1F07">
            <w:pPr>
              <w:widowControl/>
              <w:spacing w:line="360" w:lineRule="auto"/>
              <w:jc w:val="left"/>
              <w:rPr>
                <w:rFonts w:ascii="宋体" w:hAnsi="宋体" w:cs="宋体"/>
                <w:szCs w:val="21"/>
              </w:rPr>
            </w:pPr>
          </w:p>
        </w:tc>
        <w:tc>
          <w:tcPr>
            <w:tcW w:w="1110" w:type="dxa"/>
            <w:vMerge w:val="continue"/>
            <w:noWrap/>
            <w:vAlign w:val="center"/>
          </w:tcPr>
          <w:p w14:paraId="495E1806">
            <w:pPr>
              <w:widowControl/>
              <w:spacing w:line="360" w:lineRule="auto"/>
              <w:jc w:val="left"/>
              <w:rPr>
                <w:rFonts w:ascii="宋体" w:hAnsi="宋体" w:cs="宋体"/>
                <w:szCs w:val="21"/>
              </w:rPr>
            </w:pPr>
          </w:p>
        </w:tc>
        <w:tc>
          <w:tcPr>
            <w:tcW w:w="1310" w:type="dxa"/>
            <w:vMerge w:val="restart"/>
            <w:noWrap/>
            <w:vAlign w:val="center"/>
          </w:tcPr>
          <w:p w14:paraId="71F56AB8">
            <w:pPr>
              <w:autoSpaceDE w:val="0"/>
              <w:spacing w:line="360" w:lineRule="auto"/>
              <w:jc w:val="center"/>
              <w:rPr>
                <w:rFonts w:ascii="宋体" w:hAnsi="宋体" w:cs="宋体"/>
                <w:szCs w:val="21"/>
              </w:rPr>
            </w:pPr>
            <w:r>
              <w:rPr>
                <w:rFonts w:hint="eastAsia" w:ascii="宋体" w:hAnsi="宋体" w:cs="宋体"/>
                <w:szCs w:val="21"/>
              </w:rPr>
              <w:t>摇手机构</w:t>
            </w:r>
          </w:p>
        </w:tc>
        <w:tc>
          <w:tcPr>
            <w:tcW w:w="1040" w:type="dxa"/>
            <w:noWrap/>
            <w:vAlign w:val="center"/>
          </w:tcPr>
          <w:p w14:paraId="243C938B">
            <w:pPr>
              <w:autoSpaceDE w:val="0"/>
              <w:spacing w:line="360" w:lineRule="auto"/>
              <w:jc w:val="center"/>
              <w:rPr>
                <w:rFonts w:ascii="宋体" w:hAnsi="宋体" w:cs="宋体"/>
                <w:szCs w:val="21"/>
              </w:rPr>
            </w:pPr>
            <w:r>
              <w:rPr>
                <w:rFonts w:hint="eastAsia" w:ascii="宋体" w:hAnsi="宋体" w:cs="宋体"/>
                <w:szCs w:val="21"/>
              </w:rPr>
              <w:t>摇手体</w:t>
            </w:r>
          </w:p>
        </w:tc>
        <w:tc>
          <w:tcPr>
            <w:tcW w:w="1840" w:type="dxa"/>
            <w:vMerge w:val="restart"/>
            <w:noWrap/>
            <w:vAlign w:val="center"/>
          </w:tcPr>
          <w:p w14:paraId="41A8E1CF">
            <w:pPr>
              <w:autoSpaceDE w:val="0"/>
              <w:spacing w:line="360" w:lineRule="auto"/>
              <w:jc w:val="center"/>
              <w:rPr>
                <w:rFonts w:ascii="宋体" w:hAnsi="宋体" w:cs="宋体"/>
                <w:szCs w:val="21"/>
              </w:rPr>
            </w:pPr>
            <w:r>
              <w:rPr>
                <w:rFonts w:hint="eastAsia" w:ascii="宋体" w:hAnsi="宋体" w:cs="宋体"/>
                <w:szCs w:val="21"/>
              </w:rPr>
              <w:t>GB/T 307.1-2017</w:t>
            </w:r>
          </w:p>
        </w:tc>
        <w:tc>
          <w:tcPr>
            <w:tcW w:w="1331" w:type="dxa"/>
            <w:vMerge w:val="restart"/>
            <w:noWrap/>
            <w:vAlign w:val="center"/>
          </w:tcPr>
          <w:p w14:paraId="7190A651">
            <w:pPr>
              <w:autoSpaceDE w:val="0"/>
              <w:spacing w:line="360" w:lineRule="auto"/>
              <w:jc w:val="center"/>
              <w:rPr>
                <w:rFonts w:ascii="宋体" w:hAnsi="宋体" w:cs="宋体"/>
                <w:szCs w:val="21"/>
              </w:rPr>
            </w:pPr>
          </w:p>
        </w:tc>
        <w:tc>
          <w:tcPr>
            <w:tcW w:w="1779" w:type="dxa"/>
            <w:vMerge w:val="continue"/>
            <w:noWrap/>
            <w:vAlign w:val="center"/>
          </w:tcPr>
          <w:p w14:paraId="5607B648">
            <w:pPr>
              <w:autoSpaceDE w:val="0"/>
              <w:spacing w:line="360" w:lineRule="auto"/>
              <w:ind w:left="420" w:leftChars="200"/>
              <w:jc w:val="left"/>
              <w:rPr>
                <w:rFonts w:ascii="宋体" w:hAnsi="宋体" w:cs="宋体"/>
                <w:szCs w:val="21"/>
              </w:rPr>
            </w:pPr>
          </w:p>
        </w:tc>
      </w:tr>
      <w:tr w14:paraId="7396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18" w:type="dxa"/>
            <w:vMerge w:val="continue"/>
            <w:noWrap/>
            <w:vAlign w:val="center"/>
          </w:tcPr>
          <w:p w14:paraId="2814D4B1">
            <w:pPr>
              <w:widowControl/>
              <w:spacing w:line="360" w:lineRule="auto"/>
              <w:jc w:val="left"/>
              <w:rPr>
                <w:rFonts w:ascii="宋体" w:hAnsi="宋体" w:cs="宋体"/>
                <w:szCs w:val="21"/>
              </w:rPr>
            </w:pPr>
          </w:p>
        </w:tc>
        <w:tc>
          <w:tcPr>
            <w:tcW w:w="1110" w:type="dxa"/>
            <w:vMerge w:val="continue"/>
            <w:noWrap/>
            <w:vAlign w:val="center"/>
          </w:tcPr>
          <w:p w14:paraId="6EEE0D90">
            <w:pPr>
              <w:widowControl/>
              <w:spacing w:line="360" w:lineRule="auto"/>
              <w:jc w:val="left"/>
              <w:rPr>
                <w:rFonts w:ascii="宋体" w:hAnsi="宋体" w:cs="宋体"/>
                <w:szCs w:val="21"/>
              </w:rPr>
            </w:pPr>
          </w:p>
        </w:tc>
        <w:tc>
          <w:tcPr>
            <w:tcW w:w="1310" w:type="dxa"/>
            <w:vMerge w:val="continue"/>
            <w:noWrap/>
            <w:vAlign w:val="center"/>
          </w:tcPr>
          <w:p w14:paraId="5C03C3E6">
            <w:pPr>
              <w:widowControl/>
              <w:spacing w:line="360" w:lineRule="auto"/>
              <w:jc w:val="left"/>
              <w:rPr>
                <w:rFonts w:ascii="宋体" w:hAnsi="宋体" w:cs="宋体"/>
                <w:szCs w:val="21"/>
              </w:rPr>
            </w:pPr>
          </w:p>
        </w:tc>
        <w:tc>
          <w:tcPr>
            <w:tcW w:w="1040" w:type="dxa"/>
            <w:noWrap/>
            <w:vAlign w:val="center"/>
          </w:tcPr>
          <w:p w14:paraId="67A3272D">
            <w:pPr>
              <w:autoSpaceDE w:val="0"/>
              <w:spacing w:line="360" w:lineRule="auto"/>
              <w:jc w:val="center"/>
              <w:rPr>
                <w:rFonts w:ascii="宋体" w:hAnsi="宋体" w:cs="宋体"/>
                <w:szCs w:val="21"/>
              </w:rPr>
            </w:pPr>
            <w:r>
              <w:rPr>
                <w:rFonts w:hint="eastAsia" w:ascii="宋体" w:hAnsi="宋体" w:cs="宋体"/>
                <w:szCs w:val="21"/>
              </w:rPr>
              <w:t>滚珠轴承</w:t>
            </w:r>
          </w:p>
        </w:tc>
        <w:tc>
          <w:tcPr>
            <w:tcW w:w="1840" w:type="dxa"/>
            <w:vMerge w:val="continue"/>
            <w:noWrap/>
            <w:vAlign w:val="center"/>
          </w:tcPr>
          <w:p w14:paraId="08D717CE">
            <w:pPr>
              <w:widowControl/>
              <w:spacing w:line="360" w:lineRule="auto"/>
              <w:jc w:val="left"/>
              <w:rPr>
                <w:rFonts w:ascii="宋体" w:hAnsi="宋体" w:cs="宋体"/>
                <w:szCs w:val="21"/>
              </w:rPr>
            </w:pPr>
          </w:p>
        </w:tc>
        <w:tc>
          <w:tcPr>
            <w:tcW w:w="1331" w:type="dxa"/>
            <w:vMerge w:val="continue"/>
            <w:noWrap/>
            <w:vAlign w:val="center"/>
          </w:tcPr>
          <w:p w14:paraId="3B4FDED4">
            <w:pPr>
              <w:widowControl/>
              <w:spacing w:line="360" w:lineRule="auto"/>
              <w:jc w:val="center"/>
              <w:rPr>
                <w:rFonts w:ascii="宋体" w:hAnsi="宋体" w:cs="宋体"/>
                <w:szCs w:val="21"/>
              </w:rPr>
            </w:pPr>
          </w:p>
        </w:tc>
        <w:tc>
          <w:tcPr>
            <w:tcW w:w="1779" w:type="dxa"/>
            <w:vMerge w:val="continue"/>
            <w:noWrap/>
            <w:vAlign w:val="center"/>
          </w:tcPr>
          <w:p w14:paraId="56CB01D4">
            <w:pPr>
              <w:widowControl/>
              <w:spacing w:line="360" w:lineRule="auto"/>
              <w:jc w:val="left"/>
              <w:rPr>
                <w:rFonts w:ascii="宋体" w:hAnsi="宋体" w:cs="宋体"/>
                <w:szCs w:val="21"/>
              </w:rPr>
            </w:pPr>
          </w:p>
        </w:tc>
      </w:tr>
      <w:tr w14:paraId="7145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jc w:val="center"/>
        </w:trPr>
        <w:tc>
          <w:tcPr>
            <w:tcW w:w="618" w:type="dxa"/>
            <w:vMerge w:val="restart"/>
            <w:noWrap/>
            <w:vAlign w:val="center"/>
          </w:tcPr>
          <w:p w14:paraId="04C1891A">
            <w:pPr>
              <w:autoSpaceDE w:val="0"/>
              <w:spacing w:line="360" w:lineRule="auto"/>
              <w:jc w:val="center"/>
              <w:rPr>
                <w:rFonts w:ascii="宋体" w:hAnsi="宋体" w:cs="宋体"/>
                <w:szCs w:val="21"/>
              </w:rPr>
            </w:pPr>
            <w:r>
              <w:rPr>
                <w:rFonts w:hint="eastAsia" w:ascii="宋体" w:hAnsi="宋体" w:cs="宋体"/>
                <w:szCs w:val="21"/>
              </w:rPr>
              <w:t>7</w:t>
            </w:r>
          </w:p>
        </w:tc>
        <w:tc>
          <w:tcPr>
            <w:tcW w:w="1110" w:type="dxa"/>
            <w:vMerge w:val="restart"/>
            <w:noWrap/>
            <w:vAlign w:val="center"/>
          </w:tcPr>
          <w:p w14:paraId="4D104594">
            <w:pPr>
              <w:autoSpaceDE w:val="0"/>
              <w:spacing w:line="360" w:lineRule="auto"/>
              <w:jc w:val="center"/>
              <w:rPr>
                <w:rFonts w:ascii="宋体" w:hAnsi="宋体" w:cs="宋体"/>
                <w:szCs w:val="21"/>
              </w:rPr>
            </w:pPr>
            <w:r>
              <w:rPr>
                <w:rFonts w:hint="eastAsia" w:ascii="宋体" w:hAnsi="宋体" w:cs="宋体"/>
                <w:szCs w:val="21"/>
              </w:rPr>
              <w:t>制动装置</w:t>
            </w:r>
          </w:p>
        </w:tc>
        <w:tc>
          <w:tcPr>
            <w:tcW w:w="1310" w:type="dxa"/>
            <w:noWrap/>
            <w:vAlign w:val="center"/>
          </w:tcPr>
          <w:p w14:paraId="7C347704">
            <w:pPr>
              <w:autoSpaceDE w:val="0"/>
              <w:spacing w:line="360" w:lineRule="auto"/>
              <w:jc w:val="center"/>
              <w:rPr>
                <w:rFonts w:ascii="宋体" w:hAnsi="宋体" w:cs="宋体"/>
                <w:szCs w:val="21"/>
              </w:rPr>
            </w:pPr>
            <w:r>
              <w:rPr>
                <w:rFonts w:hint="eastAsia" w:ascii="宋体" w:hAnsi="宋体" w:cs="宋体"/>
                <w:szCs w:val="21"/>
              </w:rPr>
              <w:t>边列锁定装具</w:t>
            </w:r>
          </w:p>
        </w:tc>
        <w:tc>
          <w:tcPr>
            <w:tcW w:w="1040" w:type="dxa"/>
            <w:noWrap/>
            <w:vAlign w:val="center"/>
          </w:tcPr>
          <w:p w14:paraId="766DDFCE">
            <w:pPr>
              <w:autoSpaceDE w:val="0"/>
              <w:spacing w:line="360" w:lineRule="auto"/>
              <w:ind w:left="420" w:leftChars="200"/>
              <w:jc w:val="center"/>
              <w:rPr>
                <w:rFonts w:ascii="宋体" w:hAnsi="宋体" w:cs="宋体"/>
                <w:szCs w:val="21"/>
              </w:rPr>
            </w:pPr>
          </w:p>
        </w:tc>
        <w:tc>
          <w:tcPr>
            <w:tcW w:w="1840" w:type="dxa"/>
            <w:noWrap/>
            <w:vAlign w:val="center"/>
          </w:tcPr>
          <w:p w14:paraId="7DBE0F09">
            <w:pPr>
              <w:autoSpaceDE w:val="0"/>
              <w:spacing w:line="360" w:lineRule="auto"/>
              <w:ind w:left="420" w:leftChars="200"/>
              <w:jc w:val="center"/>
              <w:rPr>
                <w:rFonts w:ascii="宋体" w:hAnsi="宋体" w:cs="宋体"/>
                <w:szCs w:val="21"/>
              </w:rPr>
            </w:pPr>
          </w:p>
        </w:tc>
        <w:tc>
          <w:tcPr>
            <w:tcW w:w="1331" w:type="dxa"/>
            <w:noWrap/>
            <w:vAlign w:val="center"/>
          </w:tcPr>
          <w:p w14:paraId="713F5580">
            <w:pPr>
              <w:autoSpaceDE w:val="0"/>
              <w:spacing w:line="360" w:lineRule="auto"/>
              <w:jc w:val="center"/>
              <w:rPr>
                <w:rFonts w:ascii="宋体" w:hAnsi="宋体" w:cs="宋体"/>
                <w:szCs w:val="21"/>
              </w:rPr>
            </w:pPr>
            <w:r>
              <w:rPr>
                <w:rFonts w:hint="eastAsia" w:ascii="宋体" w:hAnsi="宋体" w:cs="宋体"/>
                <w:szCs w:val="21"/>
              </w:rPr>
              <w:t>808锁</w:t>
            </w:r>
          </w:p>
        </w:tc>
        <w:tc>
          <w:tcPr>
            <w:tcW w:w="1779" w:type="dxa"/>
            <w:vMerge w:val="restart"/>
            <w:noWrap/>
            <w:vAlign w:val="center"/>
          </w:tcPr>
          <w:p w14:paraId="179ACC11">
            <w:pPr>
              <w:autoSpaceDE w:val="0"/>
              <w:spacing w:line="360" w:lineRule="auto"/>
              <w:jc w:val="left"/>
              <w:rPr>
                <w:rFonts w:ascii="宋体" w:hAnsi="宋体" w:cs="宋体"/>
                <w:szCs w:val="21"/>
              </w:rPr>
            </w:pPr>
            <w:r>
              <w:rPr>
                <w:rFonts w:hint="eastAsia" w:ascii="宋体" w:hAnsi="宋体" w:cs="宋体"/>
                <w:szCs w:val="21"/>
              </w:rPr>
              <w:t>每列均装有制动装置，操作方便、可靠。当人进入相邻二架体时，可用制动装置锁定二架体，以防止架体意外移动而挤伤人。边列有锁定装具。</w:t>
            </w:r>
          </w:p>
        </w:tc>
      </w:tr>
      <w:tr w14:paraId="721E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2" w:hRule="atLeast"/>
          <w:jc w:val="center"/>
        </w:trPr>
        <w:tc>
          <w:tcPr>
            <w:tcW w:w="618" w:type="dxa"/>
            <w:vMerge w:val="continue"/>
            <w:noWrap/>
            <w:vAlign w:val="center"/>
          </w:tcPr>
          <w:p w14:paraId="77FA201F">
            <w:pPr>
              <w:widowControl/>
              <w:spacing w:line="360" w:lineRule="auto"/>
              <w:jc w:val="left"/>
              <w:rPr>
                <w:rFonts w:ascii="宋体" w:hAnsi="宋体" w:cs="宋体"/>
                <w:szCs w:val="21"/>
              </w:rPr>
            </w:pPr>
          </w:p>
        </w:tc>
        <w:tc>
          <w:tcPr>
            <w:tcW w:w="1110" w:type="dxa"/>
            <w:vMerge w:val="continue"/>
            <w:noWrap/>
            <w:vAlign w:val="center"/>
          </w:tcPr>
          <w:p w14:paraId="50CD214E">
            <w:pPr>
              <w:widowControl/>
              <w:spacing w:line="360" w:lineRule="auto"/>
              <w:jc w:val="left"/>
              <w:rPr>
                <w:rFonts w:ascii="宋体" w:hAnsi="宋体" w:cs="宋体"/>
                <w:szCs w:val="21"/>
              </w:rPr>
            </w:pPr>
          </w:p>
        </w:tc>
        <w:tc>
          <w:tcPr>
            <w:tcW w:w="1310" w:type="dxa"/>
            <w:noWrap/>
            <w:vAlign w:val="center"/>
          </w:tcPr>
          <w:p w14:paraId="41F93D0B">
            <w:pPr>
              <w:autoSpaceDE w:val="0"/>
              <w:spacing w:line="360" w:lineRule="auto"/>
              <w:jc w:val="center"/>
              <w:rPr>
                <w:rFonts w:ascii="宋体" w:hAnsi="宋体" w:cs="宋体"/>
                <w:szCs w:val="21"/>
              </w:rPr>
            </w:pPr>
            <w:r>
              <w:rPr>
                <w:rFonts w:hint="eastAsia" w:ascii="宋体" w:hAnsi="宋体" w:cs="宋体"/>
                <w:szCs w:val="21"/>
              </w:rPr>
              <w:t>中间列制动装置</w:t>
            </w:r>
          </w:p>
        </w:tc>
        <w:tc>
          <w:tcPr>
            <w:tcW w:w="1040" w:type="dxa"/>
            <w:noWrap/>
            <w:vAlign w:val="center"/>
          </w:tcPr>
          <w:p w14:paraId="053C7D22">
            <w:pPr>
              <w:autoSpaceDE w:val="0"/>
              <w:spacing w:line="360" w:lineRule="auto"/>
              <w:jc w:val="center"/>
              <w:rPr>
                <w:rFonts w:ascii="宋体" w:hAnsi="宋体" w:cs="宋体"/>
                <w:szCs w:val="21"/>
              </w:rPr>
            </w:pPr>
            <w:r>
              <w:rPr>
                <w:rFonts w:hint="eastAsia" w:ascii="宋体" w:hAnsi="宋体" w:cs="宋体"/>
                <w:szCs w:val="21"/>
              </w:rPr>
              <w:t>优质</w:t>
            </w:r>
          </w:p>
        </w:tc>
        <w:tc>
          <w:tcPr>
            <w:tcW w:w="1840" w:type="dxa"/>
            <w:noWrap/>
            <w:vAlign w:val="center"/>
          </w:tcPr>
          <w:p w14:paraId="0D0C5F52">
            <w:pPr>
              <w:autoSpaceDE w:val="0"/>
              <w:spacing w:line="360" w:lineRule="auto"/>
              <w:ind w:left="420" w:leftChars="200"/>
              <w:jc w:val="center"/>
              <w:rPr>
                <w:rFonts w:ascii="宋体" w:hAnsi="宋体" w:cs="宋体"/>
                <w:szCs w:val="21"/>
              </w:rPr>
            </w:pPr>
          </w:p>
        </w:tc>
        <w:tc>
          <w:tcPr>
            <w:tcW w:w="1331" w:type="dxa"/>
            <w:noWrap/>
            <w:vAlign w:val="center"/>
          </w:tcPr>
          <w:p w14:paraId="57D7F2F6">
            <w:pPr>
              <w:autoSpaceDE w:val="0"/>
              <w:spacing w:line="360" w:lineRule="auto"/>
              <w:ind w:left="420" w:leftChars="200"/>
              <w:jc w:val="center"/>
              <w:rPr>
                <w:rFonts w:ascii="宋体" w:hAnsi="宋体" w:cs="宋体"/>
                <w:szCs w:val="21"/>
              </w:rPr>
            </w:pPr>
          </w:p>
        </w:tc>
        <w:tc>
          <w:tcPr>
            <w:tcW w:w="1779" w:type="dxa"/>
            <w:vMerge w:val="continue"/>
            <w:noWrap/>
            <w:vAlign w:val="center"/>
          </w:tcPr>
          <w:p w14:paraId="08FDFEB5">
            <w:pPr>
              <w:widowControl/>
              <w:spacing w:line="360" w:lineRule="auto"/>
              <w:jc w:val="left"/>
              <w:rPr>
                <w:rFonts w:ascii="宋体" w:hAnsi="宋体" w:cs="宋体"/>
                <w:szCs w:val="21"/>
              </w:rPr>
            </w:pPr>
          </w:p>
        </w:tc>
      </w:tr>
      <w:tr w14:paraId="0E84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618" w:type="dxa"/>
            <w:vMerge w:val="restart"/>
            <w:noWrap/>
            <w:vAlign w:val="center"/>
          </w:tcPr>
          <w:p w14:paraId="36D254E8">
            <w:pPr>
              <w:autoSpaceDE w:val="0"/>
              <w:spacing w:line="360" w:lineRule="auto"/>
              <w:jc w:val="center"/>
              <w:rPr>
                <w:rFonts w:ascii="宋体" w:hAnsi="宋体" w:cs="宋体"/>
                <w:szCs w:val="21"/>
              </w:rPr>
            </w:pPr>
            <w:r>
              <w:rPr>
                <w:rFonts w:hint="eastAsia" w:ascii="宋体" w:hAnsi="宋体" w:cs="宋体"/>
                <w:szCs w:val="21"/>
              </w:rPr>
              <w:t>8</w:t>
            </w:r>
          </w:p>
        </w:tc>
        <w:tc>
          <w:tcPr>
            <w:tcW w:w="1110" w:type="dxa"/>
            <w:vMerge w:val="restart"/>
            <w:noWrap/>
            <w:vAlign w:val="center"/>
          </w:tcPr>
          <w:p w14:paraId="489E0A85">
            <w:pPr>
              <w:autoSpaceDE w:val="0"/>
              <w:spacing w:line="360" w:lineRule="auto"/>
              <w:jc w:val="center"/>
              <w:rPr>
                <w:rFonts w:ascii="宋体" w:hAnsi="宋体" w:cs="宋体"/>
                <w:szCs w:val="21"/>
              </w:rPr>
            </w:pPr>
            <w:r>
              <w:rPr>
                <w:rFonts w:hint="eastAsia" w:ascii="宋体" w:hAnsi="宋体" w:cs="宋体"/>
                <w:szCs w:val="21"/>
              </w:rPr>
              <w:t>防护装置</w:t>
            </w:r>
          </w:p>
        </w:tc>
        <w:tc>
          <w:tcPr>
            <w:tcW w:w="1310" w:type="dxa"/>
            <w:noWrap/>
            <w:vAlign w:val="center"/>
          </w:tcPr>
          <w:p w14:paraId="21C59DE3">
            <w:pPr>
              <w:autoSpaceDE w:val="0"/>
              <w:spacing w:line="360" w:lineRule="auto"/>
              <w:jc w:val="center"/>
              <w:rPr>
                <w:rFonts w:ascii="宋体" w:hAnsi="宋体" w:cs="宋体"/>
                <w:szCs w:val="21"/>
              </w:rPr>
            </w:pPr>
            <w:r>
              <w:rPr>
                <w:rFonts w:hint="eastAsia" w:ascii="宋体" w:hAnsi="宋体" w:cs="宋体"/>
                <w:szCs w:val="21"/>
              </w:rPr>
              <w:t>密封条</w:t>
            </w:r>
          </w:p>
        </w:tc>
        <w:tc>
          <w:tcPr>
            <w:tcW w:w="1040" w:type="dxa"/>
            <w:noWrap/>
            <w:vAlign w:val="center"/>
          </w:tcPr>
          <w:p w14:paraId="7269B536">
            <w:pPr>
              <w:autoSpaceDE w:val="0"/>
              <w:spacing w:line="360" w:lineRule="auto"/>
              <w:jc w:val="center"/>
              <w:rPr>
                <w:rFonts w:ascii="宋体" w:hAnsi="宋体" w:cs="宋体"/>
                <w:szCs w:val="21"/>
              </w:rPr>
            </w:pPr>
            <w:r>
              <w:rPr>
                <w:rFonts w:hint="eastAsia" w:ascii="宋体" w:hAnsi="宋体" w:cs="宋体"/>
                <w:szCs w:val="21"/>
              </w:rPr>
              <w:t>抗老化型</w:t>
            </w:r>
          </w:p>
        </w:tc>
        <w:tc>
          <w:tcPr>
            <w:tcW w:w="1840" w:type="dxa"/>
            <w:noWrap/>
            <w:vAlign w:val="center"/>
          </w:tcPr>
          <w:p w14:paraId="7702F59E">
            <w:pPr>
              <w:autoSpaceDE w:val="0"/>
              <w:spacing w:line="360" w:lineRule="auto"/>
              <w:ind w:left="420" w:leftChars="200"/>
              <w:jc w:val="center"/>
              <w:rPr>
                <w:rFonts w:ascii="宋体" w:hAnsi="宋体" w:cs="宋体"/>
                <w:szCs w:val="21"/>
              </w:rPr>
            </w:pPr>
          </w:p>
        </w:tc>
        <w:tc>
          <w:tcPr>
            <w:tcW w:w="1331" w:type="dxa"/>
            <w:noWrap/>
            <w:vAlign w:val="center"/>
          </w:tcPr>
          <w:p w14:paraId="4169FF1C">
            <w:pPr>
              <w:autoSpaceDE w:val="0"/>
              <w:spacing w:line="360" w:lineRule="auto"/>
              <w:jc w:val="center"/>
              <w:rPr>
                <w:rFonts w:ascii="宋体" w:hAnsi="宋体" w:cs="宋体"/>
                <w:szCs w:val="21"/>
              </w:rPr>
            </w:pPr>
            <w:r>
              <w:rPr>
                <w:rFonts w:hint="eastAsia" w:ascii="宋体" w:hAnsi="宋体" w:cs="宋体"/>
                <w:szCs w:val="21"/>
              </w:rPr>
              <w:t>磁性冰箱缓冲防震密封条或三角交叉式密封条</w:t>
            </w:r>
          </w:p>
        </w:tc>
        <w:tc>
          <w:tcPr>
            <w:tcW w:w="1779" w:type="dxa"/>
            <w:vMerge w:val="restart"/>
            <w:noWrap/>
            <w:vAlign w:val="center"/>
          </w:tcPr>
          <w:p w14:paraId="3170B5F1">
            <w:pPr>
              <w:autoSpaceDE w:val="0"/>
              <w:spacing w:line="360" w:lineRule="auto"/>
              <w:jc w:val="left"/>
              <w:rPr>
                <w:rFonts w:ascii="宋体" w:hAnsi="宋体" w:cs="宋体"/>
                <w:szCs w:val="21"/>
              </w:rPr>
            </w:pPr>
            <w:r>
              <w:rPr>
                <w:rFonts w:hint="eastAsia" w:ascii="宋体" w:hAnsi="宋体" w:cs="宋体"/>
                <w:szCs w:val="21"/>
              </w:rPr>
              <w:t>列与列之间的缓冲及密封装置及顶部的防尘密封装置，具备防尘、防鼠、防潮、防火功能。</w:t>
            </w:r>
          </w:p>
        </w:tc>
      </w:tr>
      <w:tr w14:paraId="260B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18" w:type="dxa"/>
            <w:vMerge w:val="continue"/>
            <w:noWrap/>
            <w:vAlign w:val="center"/>
          </w:tcPr>
          <w:p w14:paraId="3819D994">
            <w:pPr>
              <w:widowControl/>
              <w:spacing w:line="360" w:lineRule="auto"/>
              <w:jc w:val="left"/>
              <w:rPr>
                <w:rFonts w:ascii="宋体" w:hAnsi="宋体" w:cs="宋体"/>
                <w:szCs w:val="21"/>
              </w:rPr>
            </w:pPr>
          </w:p>
        </w:tc>
        <w:tc>
          <w:tcPr>
            <w:tcW w:w="1110" w:type="dxa"/>
            <w:vMerge w:val="continue"/>
            <w:noWrap/>
            <w:vAlign w:val="center"/>
          </w:tcPr>
          <w:p w14:paraId="0CB88428">
            <w:pPr>
              <w:widowControl/>
              <w:spacing w:line="360" w:lineRule="auto"/>
              <w:jc w:val="left"/>
              <w:rPr>
                <w:rFonts w:ascii="宋体" w:hAnsi="宋体" w:cs="宋体"/>
                <w:szCs w:val="21"/>
              </w:rPr>
            </w:pPr>
          </w:p>
        </w:tc>
        <w:tc>
          <w:tcPr>
            <w:tcW w:w="1310" w:type="dxa"/>
            <w:noWrap/>
            <w:vAlign w:val="center"/>
          </w:tcPr>
          <w:p w14:paraId="79ED5A8F">
            <w:pPr>
              <w:autoSpaceDE w:val="0"/>
              <w:spacing w:line="360" w:lineRule="auto"/>
              <w:jc w:val="center"/>
              <w:rPr>
                <w:rFonts w:ascii="宋体" w:hAnsi="宋体" w:cs="宋体"/>
                <w:szCs w:val="21"/>
              </w:rPr>
            </w:pPr>
            <w:r>
              <w:rPr>
                <w:rFonts w:hint="eastAsia" w:ascii="宋体" w:hAnsi="宋体" w:cs="宋体"/>
                <w:szCs w:val="21"/>
              </w:rPr>
              <w:t>防尘板顶板</w:t>
            </w:r>
          </w:p>
        </w:tc>
        <w:tc>
          <w:tcPr>
            <w:tcW w:w="1040" w:type="dxa"/>
            <w:noWrap/>
            <w:vAlign w:val="center"/>
          </w:tcPr>
          <w:p w14:paraId="3B25D067">
            <w:pPr>
              <w:autoSpaceDE w:val="0"/>
              <w:spacing w:line="360" w:lineRule="auto"/>
              <w:ind w:left="420" w:leftChars="200"/>
              <w:jc w:val="center"/>
              <w:rPr>
                <w:rFonts w:ascii="宋体" w:hAnsi="宋体" w:cs="宋体"/>
                <w:szCs w:val="21"/>
              </w:rPr>
            </w:pPr>
          </w:p>
        </w:tc>
        <w:tc>
          <w:tcPr>
            <w:tcW w:w="1840" w:type="dxa"/>
            <w:noWrap/>
            <w:vAlign w:val="center"/>
          </w:tcPr>
          <w:p w14:paraId="1BA8CB9B">
            <w:pPr>
              <w:autoSpaceDE w:val="0"/>
              <w:spacing w:line="360" w:lineRule="auto"/>
              <w:jc w:val="center"/>
              <w:rPr>
                <w:rFonts w:ascii="宋体" w:hAnsi="宋体" w:cs="宋体"/>
                <w:szCs w:val="21"/>
              </w:rPr>
            </w:pPr>
            <w:r>
              <w:fldChar w:fldCharType="begin"/>
            </w:r>
            <w:r>
              <w:instrText xml:space="preserve"> HYPERLINK "http://www.csres.com/detail/333989.html" \t "http://www.csres.com/detail/_blank" </w:instrText>
            </w:r>
            <w:r>
              <w:fldChar w:fldCharType="separate"/>
            </w:r>
            <w:r>
              <w:rPr>
                <w:rFonts w:hint="eastAsia" w:ascii="宋体" w:hAnsi="宋体" w:cs="宋体"/>
                <w:szCs w:val="21"/>
              </w:rPr>
              <w:t>GB/T 11253-2019</w:t>
            </w:r>
            <w:r>
              <w:rPr>
                <w:rFonts w:hint="eastAsia" w:ascii="宋体" w:hAnsi="宋体" w:cs="宋体"/>
                <w:szCs w:val="21"/>
              </w:rPr>
              <w:fldChar w:fldCharType="end"/>
            </w:r>
          </w:p>
        </w:tc>
        <w:tc>
          <w:tcPr>
            <w:tcW w:w="1331" w:type="dxa"/>
            <w:noWrap/>
            <w:vAlign w:val="center"/>
          </w:tcPr>
          <w:p w14:paraId="12DF24C4">
            <w:pPr>
              <w:autoSpaceDE w:val="0"/>
              <w:spacing w:line="360" w:lineRule="auto"/>
              <w:jc w:val="center"/>
              <w:rPr>
                <w:rFonts w:ascii="宋体" w:hAnsi="宋体" w:cs="宋体"/>
                <w:szCs w:val="21"/>
              </w:rPr>
            </w:pPr>
            <w:r>
              <w:rPr>
                <w:rFonts w:hint="eastAsia" w:ascii="宋体" w:hAnsi="宋体" w:cs="宋体"/>
                <w:szCs w:val="21"/>
              </w:rPr>
              <w:t>δ=1.0</w:t>
            </w:r>
          </w:p>
        </w:tc>
        <w:tc>
          <w:tcPr>
            <w:tcW w:w="1779" w:type="dxa"/>
            <w:vMerge w:val="continue"/>
            <w:noWrap/>
            <w:vAlign w:val="center"/>
          </w:tcPr>
          <w:p w14:paraId="47234BE8">
            <w:pPr>
              <w:widowControl/>
              <w:spacing w:line="360" w:lineRule="auto"/>
              <w:jc w:val="left"/>
              <w:rPr>
                <w:rFonts w:ascii="宋体" w:hAnsi="宋体" w:cs="宋体"/>
                <w:szCs w:val="21"/>
              </w:rPr>
            </w:pPr>
          </w:p>
        </w:tc>
      </w:tr>
      <w:tr w14:paraId="3EDC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618" w:type="dxa"/>
            <w:vMerge w:val="continue"/>
            <w:noWrap/>
            <w:vAlign w:val="center"/>
          </w:tcPr>
          <w:p w14:paraId="082604A6">
            <w:pPr>
              <w:widowControl/>
              <w:spacing w:line="360" w:lineRule="auto"/>
              <w:jc w:val="left"/>
              <w:rPr>
                <w:rFonts w:ascii="宋体" w:hAnsi="宋体" w:cs="宋体"/>
                <w:szCs w:val="21"/>
              </w:rPr>
            </w:pPr>
          </w:p>
        </w:tc>
        <w:tc>
          <w:tcPr>
            <w:tcW w:w="1110" w:type="dxa"/>
            <w:vMerge w:val="continue"/>
            <w:noWrap/>
            <w:vAlign w:val="center"/>
          </w:tcPr>
          <w:p w14:paraId="22497AF4">
            <w:pPr>
              <w:widowControl/>
              <w:spacing w:line="360" w:lineRule="auto"/>
              <w:jc w:val="left"/>
              <w:rPr>
                <w:rFonts w:ascii="宋体" w:hAnsi="宋体" w:cs="宋体"/>
                <w:szCs w:val="21"/>
              </w:rPr>
            </w:pPr>
          </w:p>
        </w:tc>
        <w:tc>
          <w:tcPr>
            <w:tcW w:w="1310" w:type="dxa"/>
            <w:noWrap/>
            <w:vAlign w:val="center"/>
          </w:tcPr>
          <w:p w14:paraId="5138113D">
            <w:pPr>
              <w:autoSpaceDE w:val="0"/>
              <w:spacing w:line="360" w:lineRule="auto"/>
              <w:jc w:val="center"/>
              <w:rPr>
                <w:rFonts w:ascii="宋体" w:hAnsi="宋体" w:cs="宋体"/>
                <w:szCs w:val="21"/>
              </w:rPr>
            </w:pPr>
            <w:r>
              <w:rPr>
                <w:rFonts w:hint="eastAsia" w:ascii="宋体" w:hAnsi="宋体" w:cs="宋体"/>
                <w:szCs w:val="21"/>
              </w:rPr>
              <w:t>防鼠板</w:t>
            </w:r>
          </w:p>
        </w:tc>
        <w:tc>
          <w:tcPr>
            <w:tcW w:w="1040" w:type="dxa"/>
            <w:noWrap/>
            <w:vAlign w:val="center"/>
          </w:tcPr>
          <w:p w14:paraId="7B0685B7">
            <w:pPr>
              <w:autoSpaceDE w:val="0"/>
              <w:spacing w:line="360" w:lineRule="auto"/>
              <w:ind w:left="420" w:leftChars="200"/>
              <w:jc w:val="center"/>
              <w:rPr>
                <w:rFonts w:ascii="宋体" w:hAnsi="宋体" w:cs="宋体"/>
                <w:szCs w:val="21"/>
              </w:rPr>
            </w:pPr>
          </w:p>
        </w:tc>
        <w:tc>
          <w:tcPr>
            <w:tcW w:w="1840" w:type="dxa"/>
            <w:noWrap/>
            <w:vAlign w:val="center"/>
          </w:tcPr>
          <w:p w14:paraId="3A5458A9">
            <w:pPr>
              <w:autoSpaceDE w:val="0"/>
              <w:spacing w:line="360" w:lineRule="auto"/>
              <w:jc w:val="center"/>
              <w:rPr>
                <w:rFonts w:ascii="宋体" w:hAnsi="宋体" w:cs="宋体"/>
                <w:szCs w:val="21"/>
              </w:rPr>
            </w:pPr>
            <w:r>
              <w:fldChar w:fldCharType="begin"/>
            </w:r>
            <w:r>
              <w:instrText xml:space="preserve"> HYPERLINK "http://www.csres.com/detail/333989.html" \t "http://www.csres.com/detail/_blank" </w:instrText>
            </w:r>
            <w:r>
              <w:fldChar w:fldCharType="separate"/>
            </w:r>
            <w:r>
              <w:rPr>
                <w:rFonts w:hint="eastAsia" w:ascii="宋体" w:hAnsi="宋体" w:cs="宋体"/>
                <w:szCs w:val="21"/>
              </w:rPr>
              <w:t>GB/T 11253-2019</w:t>
            </w:r>
            <w:r>
              <w:rPr>
                <w:rFonts w:hint="eastAsia" w:ascii="宋体" w:hAnsi="宋体" w:cs="宋体"/>
                <w:szCs w:val="21"/>
              </w:rPr>
              <w:fldChar w:fldCharType="end"/>
            </w:r>
          </w:p>
        </w:tc>
        <w:tc>
          <w:tcPr>
            <w:tcW w:w="1331" w:type="dxa"/>
            <w:noWrap/>
            <w:vAlign w:val="center"/>
          </w:tcPr>
          <w:p w14:paraId="365E9CB5">
            <w:pPr>
              <w:autoSpaceDE w:val="0"/>
              <w:spacing w:line="360" w:lineRule="auto"/>
              <w:jc w:val="center"/>
              <w:rPr>
                <w:rFonts w:ascii="宋体" w:hAnsi="宋体" w:cs="宋体"/>
                <w:szCs w:val="21"/>
              </w:rPr>
            </w:pPr>
            <w:r>
              <w:rPr>
                <w:rFonts w:hint="eastAsia" w:ascii="宋体" w:hAnsi="宋体" w:cs="宋体"/>
                <w:szCs w:val="21"/>
              </w:rPr>
              <w:t>δ=1.0</w:t>
            </w:r>
          </w:p>
        </w:tc>
        <w:tc>
          <w:tcPr>
            <w:tcW w:w="1779" w:type="dxa"/>
            <w:vMerge w:val="continue"/>
            <w:noWrap/>
            <w:vAlign w:val="center"/>
          </w:tcPr>
          <w:p w14:paraId="4717C714">
            <w:pPr>
              <w:widowControl/>
              <w:spacing w:line="360" w:lineRule="auto"/>
              <w:jc w:val="left"/>
              <w:rPr>
                <w:rFonts w:ascii="宋体" w:hAnsi="宋体" w:cs="宋体"/>
                <w:szCs w:val="21"/>
              </w:rPr>
            </w:pPr>
          </w:p>
        </w:tc>
      </w:tr>
      <w:tr w14:paraId="63EF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18" w:type="dxa"/>
            <w:vMerge w:val="continue"/>
            <w:noWrap/>
            <w:vAlign w:val="center"/>
          </w:tcPr>
          <w:p w14:paraId="3F49733B">
            <w:pPr>
              <w:widowControl/>
              <w:spacing w:line="360" w:lineRule="auto"/>
              <w:jc w:val="left"/>
              <w:rPr>
                <w:rFonts w:ascii="宋体" w:hAnsi="宋体" w:cs="宋体"/>
                <w:szCs w:val="21"/>
              </w:rPr>
            </w:pPr>
          </w:p>
        </w:tc>
        <w:tc>
          <w:tcPr>
            <w:tcW w:w="1110" w:type="dxa"/>
            <w:vMerge w:val="continue"/>
            <w:noWrap/>
            <w:vAlign w:val="center"/>
          </w:tcPr>
          <w:p w14:paraId="3E1D931F">
            <w:pPr>
              <w:widowControl/>
              <w:spacing w:line="360" w:lineRule="auto"/>
              <w:jc w:val="left"/>
              <w:rPr>
                <w:rFonts w:ascii="宋体" w:hAnsi="宋体" w:cs="宋体"/>
                <w:szCs w:val="21"/>
              </w:rPr>
            </w:pPr>
          </w:p>
        </w:tc>
        <w:tc>
          <w:tcPr>
            <w:tcW w:w="1310" w:type="dxa"/>
            <w:noWrap/>
            <w:vAlign w:val="center"/>
          </w:tcPr>
          <w:p w14:paraId="5D930001">
            <w:pPr>
              <w:autoSpaceDE w:val="0"/>
              <w:spacing w:line="360" w:lineRule="auto"/>
              <w:jc w:val="center"/>
              <w:rPr>
                <w:rFonts w:ascii="宋体" w:hAnsi="宋体" w:cs="宋体"/>
                <w:szCs w:val="21"/>
              </w:rPr>
            </w:pPr>
            <w:r>
              <w:rPr>
                <w:rFonts w:hint="eastAsia" w:ascii="宋体" w:hAnsi="宋体" w:cs="宋体"/>
                <w:szCs w:val="21"/>
              </w:rPr>
              <w:t>防倾倒装置</w:t>
            </w:r>
          </w:p>
        </w:tc>
        <w:tc>
          <w:tcPr>
            <w:tcW w:w="1040" w:type="dxa"/>
            <w:noWrap/>
            <w:vAlign w:val="center"/>
          </w:tcPr>
          <w:p w14:paraId="63E0524F">
            <w:pPr>
              <w:autoSpaceDE w:val="0"/>
              <w:spacing w:line="360" w:lineRule="auto"/>
              <w:jc w:val="center"/>
              <w:rPr>
                <w:rFonts w:ascii="宋体" w:hAnsi="宋体" w:cs="宋体"/>
                <w:szCs w:val="21"/>
              </w:rPr>
            </w:pPr>
            <w:r>
              <w:rPr>
                <w:rFonts w:hint="eastAsia" w:ascii="宋体" w:hAnsi="宋体" w:cs="宋体"/>
                <w:szCs w:val="21"/>
              </w:rPr>
              <w:t>燕尾式</w:t>
            </w:r>
          </w:p>
        </w:tc>
        <w:tc>
          <w:tcPr>
            <w:tcW w:w="1840" w:type="dxa"/>
            <w:noWrap/>
            <w:vAlign w:val="center"/>
          </w:tcPr>
          <w:p w14:paraId="4BDB2CFE">
            <w:pPr>
              <w:autoSpaceDE w:val="0"/>
              <w:spacing w:line="360" w:lineRule="auto"/>
              <w:jc w:val="center"/>
              <w:rPr>
                <w:rFonts w:ascii="宋体" w:hAnsi="宋体" w:cs="宋体"/>
                <w:szCs w:val="21"/>
              </w:rPr>
            </w:pPr>
            <w:r>
              <w:rPr>
                <w:rFonts w:hint="eastAsia" w:ascii="宋体" w:hAnsi="宋体" w:cs="宋体"/>
                <w:szCs w:val="21"/>
              </w:rPr>
              <w:t>GB/T 711-2017</w:t>
            </w:r>
          </w:p>
        </w:tc>
        <w:tc>
          <w:tcPr>
            <w:tcW w:w="1331" w:type="dxa"/>
            <w:noWrap/>
            <w:vAlign w:val="center"/>
          </w:tcPr>
          <w:p w14:paraId="104CA17E">
            <w:pPr>
              <w:autoSpaceDE w:val="0"/>
              <w:spacing w:line="360" w:lineRule="auto"/>
              <w:jc w:val="center"/>
              <w:rPr>
                <w:rFonts w:ascii="宋体" w:hAnsi="宋体" w:cs="宋体"/>
                <w:szCs w:val="21"/>
              </w:rPr>
            </w:pPr>
            <w:r>
              <w:rPr>
                <w:rFonts w:hint="eastAsia" w:ascii="宋体" w:hAnsi="宋体" w:cs="宋体"/>
                <w:szCs w:val="21"/>
              </w:rPr>
              <w:t>δ=3.0</w:t>
            </w:r>
          </w:p>
        </w:tc>
        <w:tc>
          <w:tcPr>
            <w:tcW w:w="1779" w:type="dxa"/>
            <w:vMerge w:val="continue"/>
            <w:noWrap/>
            <w:vAlign w:val="center"/>
          </w:tcPr>
          <w:p w14:paraId="773AB860">
            <w:pPr>
              <w:widowControl/>
              <w:spacing w:line="360" w:lineRule="auto"/>
              <w:jc w:val="left"/>
              <w:rPr>
                <w:rFonts w:ascii="宋体" w:hAnsi="宋体" w:cs="宋体"/>
                <w:szCs w:val="21"/>
              </w:rPr>
            </w:pPr>
          </w:p>
        </w:tc>
      </w:tr>
      <w:tr w14:paraId="694A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18" w:type="dxa"/>
            <w:vMerge w:val="restart"/>
            <w:noWrap/>
            <w:vAlign w:val="center"/>
          </w:tcPr>
          <w:p w14:paraId="1EBFF216">
            <w:pPr>
              <w:autoSpaceDE w:val="0"/>
              <w:spacing w:line="360" w:lineRule="auto"/>
              <w:jc w:val="center"/>
              <w:rPr>
                <w:rFonts w:ascii="宋体" w:hAnsi="宋体" w:cs="宋体"/>
                <w:szCs w:val="21"/>
              </w:rPr>
            </w:pPr>
            <w:r>
              <w:rPr>
                <w:rFonts w:hint="eastAsia" w:ascii="宋体" w:hAnsi="宋体" w:cs="宋体"/>
                <w:szCs w:val="21"/>
              </w:rPr>
              <w:t>9</w:t>
            </w:r>
          </w:p>
        </w:tc>
        <w:tc>
          <w:tcPr>
            <w:tcW w:w="1110" w:type="dxa"/>
            <w:vMerge w:val="restart"/>
            <w:noWrap/>
            <w:vAlign w:val="center"/>
          </w:tcPr>
          <w:p w14:paraId="2FB0F300">
            <w:pPr>
              <w:autoSpaceDE w:val="0"/>
              <w:spacing w:line="360" w:lineRule="auto"/>
              <w:jc w:val="center"/>
              <w:rPr>
                <w:rFonts w:ascii="宋体" w:hAnsi="宋体" w:cs="宋体"/>
                <w:szCs w:val="21"/>
              </w:rPr>
            </w:pPr>
            <w:r>
              <w:rPr>
                <w:rFonts w:hint="eastAsia" w:ascii="宋体" w:hAnsi="宋体" w:cs="宋体"/>
                <w:szCs w:val="21"/>
              </w:rPr>
              <w:t>表面处理</w:t>
            </w:r>
          </w:p>
        </w:tc>
        <w:tc>
          <w:tcPr>
            <w:tcW w:w="1310" w:type="dxa"/>
            <w:noWrap/>
            <w:vAlign w:val="center"/>
          </w:tcPr>
          <w:p w14:paraId="361E51FB">
            <w:pPr>
              <w:autoSpaceDE w:val="0"/>
              <w:spacing w:line="360" w:lineRule="auto"/>
              <w:jc w:val="center"/>
              <w:rPr>
                <w:rFonts w:ascii="宋体" w:hAnsi="宋体" w:cs="宋体"/>
                <w:szCs w:val="21"/>
              </w:rPr>
            </w:pPr>
            <w:r>
              <w:rPr>
                <w:rFonts w:hint="eastAsia" w:ascii="宋体" w:hAnsi="宋体" w:cs="宋体"/>
                <w:szCs w:val="21"/>
              </w:rPr>
              <w:t>前处理药剂</w:t>
            </w:r>
          </w:p>
        </w:tc>
        <w:tc>
          <w:tcPr>
            <w:tcW w:w="1040" w:type="dxa"/>
            <w:noWrap/>
            <w:vAlign w:val="center"/>
          </w:tcPr>
          <w:p w14:paraId="23B9644D">
            <w:pPr>
              <w:autoSpaceDE w:val="0"/>
              <w:spacing w:line="360" w:lineRule="auto"/>
              <w:ind w:left="420" w:leftChars="200"/>
              <w:jc w:val="center"/>
              <w:rPr>
                <w:rFonts w:ascii="宋体" w:hAnsi="宋体" w:cs="宋体"/>
                <w:szCs w:val="21"/>
              </w:rPr>
            </w:pPr>
          </w:p>
        </w:tc>
        <w:tc>
          <w:tcPr>
            <w:tcW w:w="1840" w:type="dxa"/>
            <w:noWrap/>
            <w:vAlign w:val="center"/>
          </w:tcPr>
          <w:p w14:paraId="19416116">
            <w:pPr>
              <w:autoSpaceDE w:val="0"/>
              <w:spacing w:line="360" w:lineRule="auto"/>
              <w:ind w:left="420" w:leftChars="200"/>
              <w:jc w:val="center"/>
              <w:rPr>
                <w:rFonts w:ascii="宋体" w:hAnsi="宋体" w:cs="宋体"/>
                <w:szCs w:val="21"/>
              </w:rPr>
            </w:pPr>
          </w:p>
        </w:tc>
        <w:tc>
          <w:tcPr>
            <w:tcW w:w="1331" w:type="dxa"/>
            <w:noWrap/>
            <w:vAlign w:val="center"/>
          </w:tcPr>
          <w:p w14:paraId="17C8A724">
            <w:pPr>
              <w:autoSpaceDE w:val="0"/>
              <w:spacing w:line="360" w:lineRule="auto"/>
              <w:jc w:val="center"/>
              <w:rPr>
                <w:rFonts w:ascii="宋体" w:hAnsi="宋体" w:cs="宋体"/>
                <w:szCs w:val="21"/>
              </w:rPr>
            </w:pPr>
            <w:r>
              <w:rPr>
                <w:rFonts w:hint="eastAsia" w:ascii="宋体" w:hAnsi="宋体" w:cs="宋体"/>
                <w:szCs w:val="21"/>
              </w:rPr>
              <w:t>Zn系磷化</w:t>
            </w:r>
          </w:p>
        </w:tc>
        <w:tc>
          <w:tcPr>
            <w:tcW w:w="1779" w:type="dxa"/>
            <w:vMerge w:val="restart"/>
            <w:noWrap/>
            <w:vAlign w:val="center"/>
          </w:tcPr>
          <w:p w14:paraId="5B90B6BE">
            <w:pPr>
              <w:autoSpaceDE w:val="0"/>
              <w:spacing w:line="360" w:lineRule="auto"/>
              <w:jc w:val="left"/>
              <w:rPr>
                <w:rFonts w:ascii="宋体" w:hAnsi="宋体" w:cs="宋体"/>
                <w:szCs w:val="21"/>
              </w:rPr>
            </w:pPr>
            <w:r>
              <w:rPr>
                <w:rFonts w:hint="eastAsia" w:ascii="宋体" w:hAnsi="宋体" w:cs="宋体"/>
                <w:szCs w:val="21"/>
              </w:rPr>
              <w:t>亚光静电喷塑，高温塑化而成，防锈蚀性能卓越，颜色由采购人选择</w:t>
            </w:r>
          </w:p>
        </w:tc>
      </w:tr>
      <w:tr w14:paraId="5E0B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618" w:type="dxa"/>
            <w:vMerge w:val="continue"/>
            <w:noWrap/>
            <w:vAlign w:val="center"/>
          </w:tcPr>
          <w:p w14:paraId="18AE8E8C">
            <w:pPr>
              <w:widowControl/>
              <w:spacing w:line="360" w:lineRule="auto"/>
              <w:jc w:val="left"/>
              <w:rPr>
                <w:rFonts w:ascii="宋体" w:hAnsi="宋体" w:cs="宋体"/>
                <w:szCs w:val="21"/>
              </w:rPr>
            </w:pPr>
          </w:p>
        </w:tc>
        <w:tc>
          <w:tcPr>
            <w:tcW w:w="1110" w:type="dxa"/>
            <w:vMerge w:val="continue"/>
            <w:noWrap/>
            <w:vAlign w:val="center"/>
          </w:tcPr>
          <w:p w14:paraId="5AFFB503">
            <w:pPr>
              <w:widowControl/>
              <w:spacing w:line="360" w:lineRule="auto"/>
              <w:jc w:val="left"/>
              <w:rPr>
                <w:rFonts w:ascii="宋体" w:hAnsi="宋体" w:cs="宋体"/>
                <w:szCs w:val="21"/>
              </w:rPr>
            </w:pPr>
          </w:p>
        </w:tc>
        <w:tc>
          <w:tcPr>
            <w:tcW w:w="1310" w:type="dxa"/>
            <w:noWrap/>
            <w:vAlign w:val="center"/>
          </w:tcPr>
          <w:p w14:paraId="1CFF90CE">
            <w:pPr>
              <w:autoSpaceDE w:val="0"/>
              <w:spacing w:line="360" w:lineRule="auto"/>
              <w:jc w:val="center"/>
              <w:rPr>
                <w:rFonts w:ascii="宋体" w:hAnsi="宋体" w:cs="宋体"/>
                <w:szCs w:val="21"/>
              </w:rPr>
            </w:pPr>
            <w:r>
              <w:rPr>
                <w:rFonts w:hint="eastAsia" w:ascii="宋体" w:hAnsi="宋体" w:cs="宋体"/>
                <w:szCs w:val="21"/>
              </w:rPr>
              <w:t>亚光静电喷塑</w:t>
            </w:r>
          </w:p>
        </w:tc>
        <w:tc>
          <w:tcPr>
            <w:tcW w:w="1040" w:type="dxa"/>
            <w:noWrap/>
            <w:vAlign w:val="center"/>
          </w:tcPr>
          <w:p w14:paraId="4EE7A5A6">
            <w:pPr>
              <w:autoSpaceDE w:val="0"/>
              <w:spacing w:line="360" w:lineRule="auto"/>
              <w:ind w:left="420" w:leftChars="200"/>
              <w:jc w:val="center"/>
              <w:rPr>
                <w:rFonts w:ascii="宋体" w:hAnsi="宋体" w:cs="宋体"/>
                <w:szCs w:val="21"/>
              </w:rPr>
            </w:pPr>
          </w:p>
        </w:tc>
        <w:tc>
          <w:tcPr>
            <w:tcW w:w="1840" w:type="dxa"/>
            <w:noWrap/>
            <w:vAlign w:val="center"/>
          </w:tcPr>
          <w:p w14:paraId="5D0EFCD2">
            <w:pPr>
              <w:autoSpaceDE w:val="0"/>
              <w:spacing w:line="360" w:lineRule="auto"/>
              <w:jc w:val="center"/>
              <w:rPr>
                <w:rFonts w:ascii="宋体" w:hAnsi="宋体" w:cs="宋体"/>
                <w:szCs w:val="21"/>
              </w:rPr>
            </w:pPr>
            <w:r>
              <w:rPr>
                <w:rFonts w:hint="eastAsia" w:ascii="宋体" w:hAnsi="宋体" w:cs="宋体"/>
                <w:szCs w:val="21"/>
              </w:rPr>
              <w:t>GB/T 2006-2008</w:t>
            </w:r>
          </w:p>
        </w:tc>
        <w:tc>
          <w:tcPr>
            <w:tcW w:w="1331" w:type="dxa"/>
            <w:noWrap/>
            <w:vAlign w:val="center"/>
          </w:tcPr>
          <w:p w14:paraId="4E1C1506">
            <w:pPr>
              <w:autoSpaceDE w:val="0"/>
              <w:spacing w:line="360" w:lineRule="auto"/>
              <w:jc w:val="center"/>
              <w:rPr>
                <w:rFonts w:ascii="宋体" w:hAnsi="宋体" w:cs="宋体"/>
                <w:szCs w:val="21"/>
              </w:rPr>
            </w:pPr>
            <w:r>
              <w:rPr>
                <w:rFonts w:hint="eastAsia" w:ascii="宋体" w:hAnsi="宋体" w:cs="宋体"/>
                <w:szCs w:val="21"/>
              </w:rPr>
              <w:t>环氧型聚脂混合粉</w:t>
            </w:r>
          </w:p>
        </w:tc>
        <w:tc>
          <w:tcPr>
            <w:tcW w:w="1779" w:type="dxa"/>
            <w:vMerge w:val="continue"/>
            <w:noWrap/>
            <w:vAlign w:val="center"/>
          </w:tcPr>
          <w:p w14:paraId="7AD3F089">
            <w:pPr>
              <w:widowControl/>
              <w:spacing w:line="360" w:lineRule="auto"/>
              <w:jc w:val="left"/>
              <w:rPr>
                <w:rFonts w:ascii="宋体" w:hAnsi="宋体" w:cs="宋体"/>
                <w:szCs w:val="21"/>
              </w:rPr>
            </w:pPr>
          </w:p>
        </w:tc>
      </w:tr>
      <w:tr w14:paraId="44A9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18" w:type="dxa"/>
            <w:noWrap/>
            <w:vAlign w:val="center"/>
          </w:tcPr>
          <w:p w14:paraId="1D4602E9">
            <w:pPr>
              <w:autoSpaceDE w:val="0"/>
              <w:spacing w:line="360" w:lineRule="auto"/>
              <w:jc w:val="center"/>
              <w:rPr>
                <w:rFonts w:ascii="宋体" w:hAnsi="宋体" w:cs="宋体"/>
                <w:szCs w:val="21"/>
              </w:rPr>
            </w:pPr>
            <w:r>
              <w:rPr>
                <w:rFonts w:hint="eastAsia" w:ascii="宋体" w:hAnsi="宋体" w:cs="宋体"/>
                <w:szCs w:val="21"/>
              </w:rPr>
              <w:t>10</w:t>
            </w:r>
          </w:p>
        </w:tc>
        <w:tc>
          <w:tcPr>
            <w:tcW w:w="1110" w:type="dxa"/>
            <w:noWrap/>
            <w:vAlign w:val="center"/>
          </w:tcPr>
          <w:p w14:paraId="025171CD">
            <w:pPr>
              <w:autoSpaceDE w:val="0"/>
              <w:spacing w:line="360" w:lineRule="auto"/>
              <w:jc w:val="center"/>
              <w:rPr>
                <w:rFonts w:ascii="宋体" w:hAnsi="宋体" w:cs="宋体"/>
                <w:szCs w:val="21"/>
              </w:rPr>
            </w:pPr>
            <w:r>
              <w:rPr>
                <w:rFonts w:hint="eastAsia" w:ascii="宋体" w:hAnsi="宋体" w:cs="宋体"/>
                <w:szCs w:val="21"/>
              </w:rPr>
              <w:t>紧固件</w:t>
            </w:r>
          </w:p>
        </w:tc>
        <w:tc>
          <w:tcPr>
            <w:tcW w:w="1310" w:type="dxa"/>
            <w:noWrap/>
            <w:vAlign w:val="center"/>
          </w:tcPr>
          <w:p w14:paraId="4039AE0B">
            <w:pPr>
              <w:autoSpaceDE w:val="0"/>
              <w:spacing w:line="360" w:lineRule="auto"/>
              <w:jc w:val="center"/>
              <w:rPr>
                <w:rFonts w:ascii="宋体" w:hAnsi="宋体" w:cs="宋体"/>
                <w:szCs w:val="21"/>
              </w:rPr>
            </w:pPr>
            <w:r>
              <w:rPr>
                <w:rFonts w:hint="eastAsia" w:ascii="宋体" w:hAnsi="宋体" w:cs="宋体"/>
                <w:szCs w:val="21"/>
              </w:rPr>
              <w:t>螺丝、螺帽</w:t>
            </w:r>
          </w:p>
        </w:tc>
        <w:tc>
          <w:tcPr>
            <w:tcW w:w="1040" w:type="dxa"/>
            <w:noWrap/>
            <w:vAlign w:val="center"/>
          </w:tcPr>
          <w:p w14:paraId="19F50951">
            <w:pPr>
              <w:autoSpaceDE w:val="0"/>
              <w:spacing w:line="360" w:lineRule="auto"/>
              <w:ind w:left="420" w:leftChars="200"/>
              <w:jc w:val="center"/>
              <w:rPr>
                <w:rFonts w:ascii="宋体" w:hAnsi="宋体" w:cs="宋体"/>
                <w:szCs w:val="21"/>
              </w:rPr>
            </w:pPr>
          </w:p>
        </w:tc>
        <w:tc>
          <w:tcPr>
            <w:tcW w:w="1840" w:type="dxa"/>
            <w:noWrap/>
            <w:vAlign w:val="center"/>
          </w:tcPr>
          <w:p w14:paraId="0952D404">
            <w:pPr>
              <w:autoSpaceDE w:val="0"/>
              <w:spacing w:line="360" w:lineRule="auto"/>
              <w:jc w:val="center"/>
              <w:rPr>
                <w:rFonts w:ascii="宋体" w:hAnsi="宋体" w:cs="宋体"/>
                <w:szCs w:val="21"/>
              </w:rPr>
            </w:pPr>
            <w:r>
              <w:rPr>
                <w:rFonts w:hint="eastAsia" w:ascii="宋体" w:hAnsi="宋体" w:cs="宋体"/>
                <w:szCs w:val="21"/>
              </w:rPr>
              <w:t>GB/T 699-2015</w:t>
            </w:r>
          </w:p>
        </w:tc>
        <w:tc>
          <w:tcPr>
            <w:tcW w:w="1331" w:type="dxa"/>
            <w:noWrap/>
            <w:vAlign w:val="center"/>
          </w:tcPr>
          <w:p w14:paraId="213697EF">
            <w:pPr>
              <w:autoSpaceDE w:val="0"/>
              <w:spacing w:line="360" w:lineRule="auto"/>
              <w:jc w:val="center"/>
              <w:rPr>
                <w:rFonts w:ascii="宋体" w:hAnsi="宋体" w:cs="宋体"/>
                <w:szCs w:val="21"/>
              </w:rPr>
            </w:pPr>
            <w:r>
              <w:rPr>
                <w:rFonts w:hint="eastAsia" w:ascii="宋体" w:hAnsi="宋体" w:cs="宋体"/>
                <w:szCs w:val="21"/>
              </w:rPr>
              <w:t>45#Q235A</w:t>
            </w:r>
          </w:p>
        </w:tc>
        <w:tc>
          <w:tcPr>
            <w:tcW w:w="1779" w:type="dxa"/>
            <w:noWrap/>
            <w:vAlign w:val="center"/>
          </w:tcPr>
          <w:p w14:paraId="099FB951">
            <w:pPr>
              <w:autoSpaceDE w:val="0"/>
              <w:spacing w:line="360" w:lineRule="auto"/>
              <w:jc w:val="left"/>
              <w:rPr>
                <w:rFonts w:ascii="宋体" w:hAnsi="宋体" w:cs="宋体"/>
                <w:szCs w:val="21"/>
              </w:rPr>
            </w:pPr>
            <w:r>
              <w:rPr>
                <w:rFonts w:hint="eastAsia" w:ascii="宋体" w:hAnsi="宋体" w:cs="宋体"/>
                <w:szCs w:val="21"/>
              </w:rPr>
              <w:t>/</w:t>
            </w:r>
          </w:p>
        </w:tc>
      </w:tr>
    </w:tbl>
    <w:p w14:paraId="5FBB4863">
      <w:pPr>
        <w:autoSpaceDE w:val="0"/>
        <w:rPr>
          <w:rFonts w:ascii="宋体" w:hAnsi="宋体" w:cs="宋体"/>
          <w:b/>
          <w:bCs/>
          <w:szCs w:val="21"/>
        </w:rPr>
      </w:pPr>
      <w:r>
        <w:rPr>
          <w:rFonts w:hint="eastAsia" w:ascii="宋体" w:hAnsi="宋体" w:cs="宋体"/>
          <w:b/>
          <w:bCs/>
          <w:szCs w:val="21"/>
        </w:rPr>
        <w:t>1.传动部件要求</w:t>
      </w:r>
    </w:p>
    <w:p w14:paraId="20CB84A8">
      <w:pPr>
        <w:autoSpaceDE w:val="0"/>
        <w:spacing w:line="360" w:lineRule="auto"/>
        <w:ind w:left="218" w:hanging="218" w:hangingChars="104"/>
        <w:rPr>
          <w:rFonts w:ascii="宋体" w:hAnsi="宋体" w:cs="宋体"/>
          <w:szCs w:val="21"/>
        </w:rPr>
      </w:pPr>
      <w:r>
        <w:rPr>
          <w:rFonts w:hint="eastAsia" w:ascii="宋体" w:hAnsi="宋体" w:cs="宋体"/>
          <w:szCs w:val="21"/>
        </w:rPr>
        <w:t>摇手柄：手柄可折叠，摇动轻便、手柄摇力不大于12N/标准节。</w:t>
      </w:r>
    </w:p>
    <w:p w14:paraId="60CD87BF">
      <w:pPr>
        <w:autoSpaceDE w:val="0"/>
        <w:spacing w:line="360" w:lineRule="auto"/>
        <w:ind w:left="218" w:hanging="218" w:hangingChars="104"/>
        <w:rPr>
          <w:rFonts w:ascii="宋体" w:hAnsi="宋体" w:cs="宋体"/>
          <w:szCs w:val="21"/>
        </w:rPr>
      </w:pPr>
      <w:r>
        <w:rPr>
          <w:rFonts w:hint="eastAsia" w:ascii="宋体" w:hAnsi="宋体" w:cs="宋体"/>
          <w:szCs w:val="21"/>
        </w:rPr>
        <w:t>传动轴：45#钢，精加工，热处理调质。</w:t>
      </w:r>
    </w:p>
    <w:p w14:paraId="49A29AA7">
      <w:pPr>
        <w:autoSpaceDE w:val="0"/>
        <w:spacing w:line="360" w:lineRule="auto"/>
        <w:ind w:left="218" w:hanging="218" w:hangingChars="104"/>
        <w:rPr>
          <w:rFonts w:ascii="宋体" w:hAnsi="宋体" w:cs="宋体"/>
          <w:szCs w:val="21"/>
        </w:rPr>
      </w:pPr>
      <w:r>
        <w:rPr>
          <w:rFonts w:hint="eastAsia" w:ascii="宋体" w:hAnsi="宋体" w:cs="宋体"/>
          <w:szCs w:val="21"/>
        </w:rPr>
        <w:t>轴承：E级。</w:t>
      </w:r>
    </w:p>
    <w:p w14:paraId="36BF67C6">
      <w:pPr>
        <w:autoSpaceDE w:val="0"/>
        <w:spacing w:line="360" w:lineRule="auto"/>
        <w:ind w:left="634" w:hanging="634" w:hangingChars="302"/>
        <w:rPr>
          <w:rFonts w:ascii="宋体" w:hAnsi="宋体" w:cs="宋体"/>
          <w:szCs w:val="21"/>
        </w:rPr>
      </w:pPr>
      <w:r>
        <w:rPr>
          <w:rFonts w:hint="eastAsia" w:ascii="宋体" w:hAnsi="宋体" w:cs="宋体"/>
          <w:szCs w:val="21"/>
        </w:rPr>
        <w:t>链轮：采用45#钢，经锻压加工成型，回火去除应力，加工车、滚齿、插键槽、齿部经高频淬火HRC60—62。</w:t>
      </w:r>
    </w:p>
    <w:p w14:paraId="2EBB4B52">
      <w:pPr>
        <w:autoSpaceDE w:val="0"/>
        <w:spacing w:line="360" w:lineRule="auto"/>
        <w:ind w:left="218" w:hanging="218" w:hangingChars="104"/>
        <w:rPr>
          <w:rFonts w:ascii="宋体" w:hAnsi="宋体" w:cs="宋体"/>
          <w:szCs w:val="21"/>
        </w:rPr>
      </w:pPr>
      <w:r>
        <w:rPr>
          <w:rFonts w:hint="eastAsia" w:ascii="宋体" w:hAnsi="宋体" w:cs="宋体"/>
          <w:szCs w:val="21"/>
        </w:rPr>
        <w:t>链条：采用12.7节距滚珠链条。链条破断力≥1800kg。</w:t>
      </w:r>
    </w:p>
    <w:p w14:paraId="5BB7AD9A">
      <w:pPr>
        <w:autoSpaceDE w:val="0"/>
        <w:spacing w:line="360" w:lineRule="auto"/>
        <w:ind w:left="218" w:hanging="218" w:hangingChars="104"/>
        <w:rPr>
          <w:rFonts w:ascii="宋体" w:hAnsi="宋体" w:cs="宋体"/>
          <w:szCs w:val="21"/>
        </w:rPr>
      </w:pPr>
      <w:r>
        <w:rPr>
          <w:rFonts w:hint="eastAsia" w:ascii="宋体" w:hAnsi="宋体" w:cs="宋体"/>
          <w:szCs w:val="21"/>
        </w:rPr>
        <w:t>滚轮：采用HT15—33，铸铁，经加工成型。</w:t>
      </w:r>
    </w:p>
    <w:p w14:paraId="6FABEDE1">
      <w:pPr>
        <w:autoSpaceDE w:val="0"/>
        <w:spacing w:line="360" w:lineRule="auto"/>
        <w:ind w:left="218" w:hanging="218" w:hangingChars="104"/>
        <w:rPr>
          <w:rFonts w:ascii="宋体" w:hAnsi="宋体" w:cs="宋体"/>
          <w:szCs w:val="21"/>
        </w:rPr>
      </w:pPr>
      <w:r>
        <w:rPr>
          <w:rFonts w:hint="eastAsia" w:ascii="宋体" w:hAnsi="宋体" w:cs="宋体"/>
          <w:szCs w:val="21"/>
        </w:rPr>
        <w:t>轨道；20mm×25mm实心不锈方钢。</w:t>
      </w:r>
    </w:p>
    <w:p w14:paraId="297278B0">
      <w:pPr>
        <w:autoSpaceDE w:val="0"/>
        <w:spacing w:line="360" w:lineRule="auto"/>
        <w:ind w:left="218" w:hanging="218" w:hangingChars="104"/>
        <w:rPr>
          <w:rFonts w:ascii="宋体" w:hAnsi="宋体" w:cs="宋体"/>
          <w:szCs w:val="21"/>
        </w:rPr>
      </w:pPr>
      <w:r>
        <w:rPr>
          <w:rFonts w:hint="eastAsia" w:ascii="宋体" w:hAnsi="宋体" w:cs="宋体"/>
          <w:szCs w:val="21"/>
        </w:rPr>
        <w:t>连接管：采用钢管。</w:t>
      </w:r>
    </w:p>
    <w:p w14:paraId="2A23C3D3">
      <w:pPr>
        <w:autoSpaceDE w:val="0"/>
        <w:spacing w:line="360" w:lineRule="auto"/>
        <w:ind w:left="634" w:hanging="634" w:hangingChars="302"/>
        <w:rPr>
          <w:rFonts w:ascii="宋体" w:hAnsi="宋体" w:cs="宋体"/>
          <w:szCs w:val="21"/>
        </w:rPr>
      </w:pPr>
      <w:r>
        <w:rPr>
          <w:rFonts w:hint="eastAsia" w:ascii="宋体" w:hAnsi="宋体" w:cs="宋体"/>
          <w:szCs w:val="21"/>
        </w:rPr>
        <w:t>密封：柜顶部采用防尘板密封，列与列之间采用密封条密封，满足防火、防尘要求。底部设防潮、防鼠装置。</w:t>
      </w:r>
    </w:p>
    <w:p w14:paraId="47995A18">
      <w:pPr>
        <w:autoSpaceDE w:val="0"/>
        <w:spacing w:line="360" w:lineRule="auto"/>
        <w:ind w:left="218" w:hanging="218" w:hangingChars="104"/>
        <w:rPr>
          <w:rFonts w:ascii="宋体" w:hAnsi="宋体" w:cs="宋体"/>
          <w:szCs w:val="21"/>
        </w:rPr>
      </w:pPr>
      <w:r>
        <w:rPr>
          <w:rFonts w:hint="eastAsia" w:ascii="宋体" w:hAnsi="宋体" w:cs="宋体"/>
          <w:szCs w:val="21"/>
        </w:rPr>
        <w:t>表面喷涂材料要求：符合GB-1720、1732、1734标准。</w:t>
      </w:r>
    </w:p>
    <w:p w14:paraId="675DE972">
      <w:pPr>
        <w:autoSpaceDE w:val="0"/>
        <w:spacing w:line="360" w:lineRule="auto"/>
        <w:ind w:left="219" w:hanging="219" w:hangingChars="104"/>
        <w:rPr>
          <w:rFonts w:ascii="宋体" w:hAnsi="宋体" w:cs="宋体"/>
          <w:b/>
          <w:bCs/>
          <w:szCs w:val="21"/>
        </w:rPr>
      </w:pPr>
      <w:r>
        <w:rPr>
          <w:rFonts w:hint="eastAsia" w:ascii="宋体" w:hAnsi="宋体" w:cs="宋体"/>
          <w:b/>
          <w:bCs/>
          <w:szCs w:val="21"/>
        </w:rPr>
        <w:t>2.架体传动机构要求</w:t>
      </w:r>
    </w:p>
    <w:p w14:paraId="5F8C3036">
      <w:pPr>
        <w:autoSpaceDE w:val="0"/>
        <w:spacing w:line="360" w:lineRule="auto"/>
        <w:rPr>
          <w:rFonts w:ascii="宋体" w:hAnsi="宋体" w:cs="宋体"/>
          <w:szCs w:val="21"/>
        </w:rPr>
      </w:pPr>
      <w:r>
        <w:rPr>
          <w:rFonts w:hint="eastAsia" w:ascii="宋体" w:hAnsi="宋体" w:cs="宋体"/>
          <w:szCs w:val="21"/>
        </w:rPr>
        <w:t>传动机构采用中间驱动，传动至两边滚轮，在负载情况下保持轻便、灵活、平稳，不得有失灵现象。电动时速度每分钟不小于3.8m。</w:t>
      </w:r>
    </w:p>
    <w:p w14:paraId="32851754">
      <w:pPr>
        <w:autoSpaceDE w:val="0"/>
        <w:spacing w:line="360" w:lineRule="auto"/>
        <w:ind w:left="219" w:hanging="219" w:hangingChars="104"/>
        <w:rPr>
          <w:rFonts w:ascii="宋体" w:hAnsi="宋体" w:cs="宋体"/>
          <w:b/>
          <w:bCs/>
          <w:szCs w:val="21"/>
        </w:rPr>
      </w:pPr>
      <w:r>
        <w:rPr>
          <w:rFonts w:hint="eastAsia" w:ascii="宋体" w:hAnsi="宋体" w:cs="宋体"/>
          <w:b/>
          <w:bCs/>
          <w:szCs w:val="21"/>
        </w:rPr>
        <w:t>3.架体载重性能要求</w:t>
      </w:r>
    </w:p>
    <w:p w14:paraId="1561666B">
      <w:pPr>
        <w:autoSpaceDE w:val="0"/>
        <w:spacing w:line="360" w:lineRule="auto"/>
        <w:ind w:left="218" w:hanging="218" w:hangingChars="104"/>
        <w:rPr>
          <w:rFonts w:ascii="宋体" w:hAnsi="宋体" w:cs="宋体"/>
          <w:szCs w:val="21"/>
        </w:rPr>
      </w:pPr>
      <w:r>
        <w:rPr>
          <w:rFonts w:hint="eastAsia" w:ascii="宋体" w:hAnsi="宋体" w:cs="宋体"/>
          <w:szCs w:val="21"/>
        </w:rPr>
        <w:t>（1）单面搁板上均布载重40Kg，双面均布负载80Kg，最大挠度为3mm，24h 卸载后，不得有裂纹及永久变形。</w:t>
      </w:r>
    </w:p>
    <w:p w14:paraId="1A2116BB">
      <w:pPr>
        <w:autoSpaceDE w:val="0"/>
        <w:spacing w:line="360" w:lineRule="auto"/>
        <w:ind w:left="218" w:hanging="218" w:hangingChars="104"/>
        <w:rPr>
          <w:rFonts w:ascii="宋体" w:hAnsi="宋体" w:cs="宋体"/>
          <w:szCs w:val="21"/>
        </w:rPr>
      </w:pPr>
      <w:r>
        <w:rPr>
          <w:rFonts w:hint="eastAsia" w:ascii="宋体" w:hAnsi="宋体" w:cs="宋体"/>
          <w:szCs w:val="21"/>
        </w:rPr>
        <w:t>（2）标准节（搁板）在全负载（每块单面搁板均布载重40Kg）的情况下，架体、立柱不应有明显变形，架体不应产生倾倒现象。</w:t>
      </w:r>
    </w:p>
    <w:p w14:paraId="147EB600">
      <w:pPr>
        <w:autoSpaceDE w:val="0"/>
        <w:spacing w:line="360" w:lineRule="auto"/>
        <w:ind w:left="218" w:hanging="218" w:hangingChars="104"/>
        <w:rPr>
          <w:rFonts w:ascii="宋体" w:hAnsi="宋体" w:cs="宋体"/>
          <w:szCs w:val="21"/>
        </w:rPr>
      </w:pPr>
      <w:r>
        <w:rPr>
          <w:rFonts w:hint="eastAsia" w:ascii="宋体" w:hAnsi="宋体" w:cs="宋体"/>
          <w:szCs w:val="21"/>
        </w:rPr>
        <w:t>（3）全负载的情况下，各列档案存储设备在手动操纵下，都应运行自如，不得有阻滞现象。</w:t>
      </w:r>
    </w:p>
    <w:p w14:paraId="70F6C994">
      <w:pPr>
        <w:autoSpaceDE w:val="0"/>
        <w:spacing w:line="360" w:lineRule="auto"/>
        <w:ind w:left="218" w:hanging="218" w:hangingChars="104"/>
        <w:rPr>
          <w:rFonts w:ascii="宋体" w:hAnsi="宋体" w:cs="宋体"/>
          <w:szCs w:val="21"/>
        </w:rPr>
      </w:pPr>
      <w:r>
        <w:rPr>
          <w:rFonts w:hint="eastAsia" w:ascii="宋体" w:hAnsi="宋体" w:cs="宋体"/>
          <w:szCs w:val="21"/>
        </w:rPr>
        <w:t>（4）在受全部载荷1/20外力（沿X、Y轴两个方向的水平外力）的作用反复100次后，取消外力，架体所产生的倾斜不得大于总高的1%，支架、立柱不得有明显的变形。</w:t>
      </w:r>
    </w:p>
    <w:p w14:paraId="2297C7CB">
      <w:pPr>
        <w:autoSpaceDE w:val="0"/>
        <w:spacing w:line="360" w:lineRule="auto"/>
        <w:ind w:left="219" w:hanging="219" w:hangingChars="104"/>
        <w:rPr>
          <w:rFonts w:ascii="宋体" w:hAnsi="宋体" w:cs="宋体"/>
          <w:b/>
          <w:bCs/>
          <w:szCs w:val="21"/>
        </w:rPr>
      </w:pPr>
      <w:r>
        <w:rPr>
          <w:rFonts w:hint="eastAsia" w:ascii="宋体" w:hAnsi="宋体" w:cs="宋体"/>
          <w:b/>
          <w:bCs/>
          <w:szCs w:val="21"/>
        </w:rPr>
        <w:t>4.架体安装标准</w:t>
      </w:r>
    </w:p>
    <w:p w14:paraId="33A37E33">
      <w:pPr>
        <w:autoSpaceDE w:val="0"/>
        <w:spacing w:line="360" w:lineRule="auto"/>
        <w:ind w:left="218" w:hanging="218" w:hangingChars="104"/>
        <w:rPr>
          <w:rFonts w:ascii="宋体" w:hAnsi="宋体" w:cs="宋体"/>
          <w:szCs w:val="21"/>
        </w:rPr>
      </w:pPr>
      <w:r>
        <w:rPr>
          <w:rFonts w:hint="eastAsia" w:ascii="宋体" w:hAnsi="宋体" w:cs="宋体"/>
          <w:szCs w:val="21"/>
        </w:rPr>
        <w:t>（1）档案存储设备埋入轨道要求：每两条轨平行偏差不大于1.5mm，在任何1m长度内水平偏差不大于1mm，全长不大于4mm。</w:t>
      </w:r>
    </w:p>
    <w:p w14:paraId="59E01F44">
      <w:pPr>
        <w:autoSpaceDE w:val="0"/>
        <w:spacing w:line="360" w:lineRule="auto"/>
        <w:ind w:left="218" w:hanging="218" w:hangingChars="104"/>
        <w:rPr>
          <w:rFonts w:ascii="宋体" w:hAnsi="宋体" w:cs="宋体"/>
          <w:szCs w:val="21"/>
        </w:rPr>
      </w:pPr>
      <w:r>
        <w:rPr>
          <w:rFonts w:hint="eastAsia" w:ascii="宋体" w:hAnsi="宋体" w:cs="宋体"/>
          <w:szCs w:val="21"/>
        </w:rPr>
        <w:t>（2）档案存储设备整体外观要求：架体安装调试后，要求达到横平竖直，架体摇动轻便无阻力和响声，架体干净整洁。</w:t>
      </w:r>
    </w:p>
    <w:p w14:paraId="32CAC8C2">
      <w:pPr>
        <w:autoSpaceDE w:val="0"/>
        <w:spacing w:line="360" w:lineRule="auto"/>
        <w:ind w:left="218" w:hanging="218" w:hangingChars="104"/>
        <w:rPr>
          <w:rFonts w:ascii="宋体" w:hAnsi="宋体" w:cs="宋体"/>
          <w:szCs w:val="21"/>
        </w:rPr>
      </w:pPr>
      <w:r>
        <w:rPr>
          <w:rFonts w:hint="eastAsia" w:ascii="宋体" w:hAnsi="宋体" w:cs="宋体"/>
          <w:szCs w:val="21"/>
        </w:rPr>
        <w:t>（3）架体平行度：±1~2mm/列。</w:t>
      </w:r>
    </w:p>
    <w:p w14:paraId="3B8EE30B">
      <w:pPr>
        <w:autoSpaceDE w:val="0"/>
        <w:spacing w:line="360" w:lineRule="auto"/>
        <w:ind w:left="218" w:hanging="218" w:hangingChars="104"/>
        <w:rPr>
          <w:rFonts w:ascii="宋体" w:hAnsi="宋体" w:cs="宋体"/>
          <w:szCs w:val="21"/>
        </w:rPr>
      </w:pPr>
      <w:r>
        <w:rPr>
          <w:rFonts w:hint="eastAsia" w:ascii="宋体" w:hAnsi="宋体" w:cs="宋体"/>
          <w:szCs w:val="21"/>
        </w:rPr>
        <w:t>（4）架体垂直度：±1~2mm/列。</w:t>
      </w:r>
    </w:p>
    <w:p w14:paraId="1AE59BB0">
      <w:pPr>
        <w:autoSpaceDE w:val="0"/>
        <w:spacing w:line="360" w:lineRule="auto"/>
        <w:ind w:left="218" w:hanging="218" w:hangingChars="104"/>
        <w:rPr>
          <w:rFonts w:ascii="宋体" w:hAnsi="宋体" w:cs="宋体"/>
          <w:szCs w:val="21"/>
        </w:rPr>
      </w:pPr>
      <w:r>
        <w:rPr>
          <w:rFonts w:hint="eastAsia" w:ascii="宋体" w:hAnsi="宋体" w:cs="宋体"/>
          <w:szCs w:val="21"/>
        </w:rPr>
        <w:t>（5）架体纵向同步度：±1~2mm/列。</w:t>
      </w:r>
    </w:p>
    <w:p w14:paraId="338D0E71">
      <w:pPr>
        <w:autoSpaceDE w:val="0"/>
        <w:spacing w:line="360" w:lineRule="auto"/>
        <w:ind w:left="219" w:hanging="219" w:hangingChars="104"/>
        <w:rPr>
          <w:rFonts w:ascii="宋体" w:hAnsi="宋体" w:cs="宋体"/>
          <w:b/>
          <w:bCs/>
          <w:szCs w:val="21"/>
        </w:rPr>
      </w:pPr>
      <w:r>
        <w:rPr>
          <w:rFonts w:hint="eastAsia" w:ascii="宋体" w:hAnsi="宋体" w:cs="宋体"/>
          <w:b/>
          <w:bCs/>
          <w:szCs w:val="21"/>
        </w:rPr>
        <w:t>5.架体防护装置</w:t>
      </w:r>
    </w:p>
    <w:p w14:paraId="474A8330">
      <w:pPr>
        <w:autoSpaceDE w:val="0"/>
        <w:spacing w:line="360" w:lineRule="auto"/>
        <w:ind w:left="218" w:hanging="218" w:hangingChars="104"/>
        <w:rPr>
          <w:rFonts w:ascii="宋体" w:hAnsi="宋体" w:cs="宋体"/>
          <w:szCs w:val="21"/>
        </w:rPr>
      </w:pPr>
      <w:r>
        <w:rPr>
          <w:rFonts w:hint="eastAsia" w:ascii="宋体" w:hAnsi="宋体" w:cs="宋体"/>
          <w:szCs w:val="21"/>
        </w:rPr>
        <w:t>每列的接触面均有缓冲及密封装置，具备防震、防尘、防鼠、防潮、防火功能。</w:t>
      </w:r>
    </w:p>
    <w:p w14:paraId="36093C83">
      <w:pPr>
        <w:autoSpaceDE w:val="0"/>
        <w:spacing w:line="360" w:lineRule="auto"/>
        <w:ind w:left="219" w:hanging="219" w:hangingChars="104"/>
        <w:rPr>
          <w:rFonts w:ascii="宋体" w:hAnsi="宋体" w:cs="宋体"/>
          <w:b/>
          <w:bCs/>
          <w:szCs w:val="21"/>
        </w:rPr>
      </w:pPr>
      <w:r>
        <w:rPr>
          <w:rFonts w:hint="eastAsia" w:ascii="宋体" w:hAnsi="宋体" w:cs="宋体"/>
          <w:b/>
          <w:bCs/>
          <w:szCs w:val="21"/>
        </w:rPr>
        <w:t>6.架体表面处理要求</w:t>
      </w:r>
    </w:p>
    <w:p w14:paraId="50D171F7">
      <w:pPr>
        <w:autoSpaceDE w:val="0"/>
        <w:spacing w:line="360" w:lineRule="auto"/>
        <w:ind w:left="218" w:hanging="218" w:hangingChars="104"/>
        <w:rPr>
          <w:rFonts w:ascii="宋体" w:hAnsi="宋体" w:cs="宋体"/>
          <w:szCs w:val="21"/>
        </w:rPr>
      </w:pPr>
      <w:r>
        <w:rPr>
          <w:rFonts w:hint="eastAsia" w:ascii="宋体" w:hAnsi="宋体" w:cs="宋体"/>
          <w:szCs w:val="21"/>
        </w:rPr>
        <w:t>喷塑质量控制标准：</w:t>
      </w:r>
    </w:p>
    <w:p w14:paraId="4EEED8F8">
      <w:pPr>
        <w:autoSpaceDE w:val="0"/>
        <w:spacing w:line="360" w:lineRule="auto"/>
        <w:ind w:left="218" w:hanging="218" w:hangingChars="104"/>
        <w:rPr>
          <w:rFonts w:ascii="宋体" w:hAnsi="宋体" w:cs="宋体"/>
          <w:szCs w:val="21"/>
        </w:rPr>
      </w:pPr>
      <w:r>
        <w:rPr>
          <w:rFonts w:hint="eastAsia" w:ascii="宋体" w:hAnsi="宋体" w:cs="宋体"/>
          <w:szCs w:val="21"/>
        </w:rPr>
        <w:t>（1）除油、去锈处理工艺：</w:t>
      </w:r>
    </w:p>
    <w:p w14:paraId="20E9845F">
      <w:pPr>
        <w:autoSpaceDE w:val="0"/>
        <w:spacing w:line="360" w:lineRule="auto"/>
        <w:ind w:left="218" w:hanging="218" w:hangingChars="104"/>
        <w:rPr>
          <w:rFonts w:ascii="宋体" w:hAnsi="宋体" w:cs="宋体"/>
          <w:szCs w:val="21"/>
        </w:rPr>
      </w:pPr>
      <w:r>
        <w:rPr>
          <w:rFonts w:hint="eastAsia" w:ascii="宋体" w:hAnsi="宋体" w:cs="宋体"/>
          <w:szCs w:val="21"/>
        </w:rPr>
        <w:t>①工件表面的油污、锈斑及氧化层，经化学法清除脱脂后，不应有油脂、浮浊液等污物，其表面应被水完全浸湿。</w:t>
      </w:r>
    </w:p>
    <w:p w14:paraId="6D70226C">
      <w:pPr>
        <w:autoSpaceDE w:val="0"/>
        <w:spacing w:line="360" w:lineRule="auto"/>
        <w:ind w:left="218" w:hanging="218" w:hangingChars="104"/>
        <w:rPr>
          <w:rFonts w:ascii="宋体" w:hAnsi="宋体" w:cs="宋体"/>
          <w:szCs w:val="21"/>
        </w:rPr>
      </w:pPr>
      <w:r>
        <w:rPr>
          <w:rFonts w:hint="eastAsia" w:ascii="宋体" w:hAnsi="宋体" w:cs="宋体"/>
          <w:szCs w:val="21"/>
        </w:rPr>
        <w:t>②酸洗后的工件，不应有目视可见的氧化物、锈斑等腐蚀现象，其表面应色泽基本均匀。</w:t>
      </w:r>
    </w:p>
    <w:p w14:paraId="7912FA69">
      <w:pPr>
        <w:autoSpaceDE w:val="0"/>
        <w:spacing w:line="360" w:lineRule="auto"/>
        <w:ind w:left="218" w:hanging="218" w:hangingChars="104"/>
        <w:rPr>
          <w:rFonts w:ascii="宋体" w:hAnsi="宋体" w:cs="宋体"/>
          <w:szCs w:val="21"/>
        </w:rPr>
      </w:pPr>
      <w:r>
        <w:rPr>
          <w:rFonts w:hint="eastAsia" w:ascii="宋体" w:hAnsi="宋体" w:cs="宋体"/>
          <w:szCs w:val="21"/>
        </w:rPr>
        <w:t>（2）磷化处理工艺：</w:t>
      </w:r>
    </w:p>
    <w:p w14:paraId="647B36F1">
      <w:pPr>
        <w:autoSpaceDE w:val="0"/>
        <w:spacing w:line="360" w:lineRule="auto"/>
        <w:ind w:left="218" w:hanging="218" w:hangingChars="104"/>
        <w:rPr>
          <w:rFonts w:ascii="宋体" w:hAnsi="宋体" w:cs="宋体"/>
          <w:szCs w:val="21"/>
        </w:rPr>
      </w:pPr>
      <w:r>
        <w:rPr>
          <w:rFonts w:hint="eastAsia" w:ascii="宋体" w:hAnsi="宋体" w:cs="宋体"/>
          <w:szCs w:val="21"/>
        </w:rPr>
        <w:t>①磷化处理主要采用浸渍法进行。</w:t>
      </w:r>
    </w:p>
    <w:p w14:paraId="0CDBAF1C">
      <w:pPr>
        <w:autoSpaceDE w:val="0"/>
        <w:spacing w:line="360" w:lineRule="auto"/>
        <w:ind w:left="218" w:hanging="218" w:hangingChars="104"/>
        <w:rPr>
          <w:rFonts w:ascii="宋体" w:hAnsi="宋体" w:cs="宋体"/>
          <w:szCs w:val="21"/>
        </w:rPr>
      </w:pPr>
      <w:r>
        <w:rPr>
          <w:rFonts w:hint="eastAsia" w:ascii="宋体" w:hAnsi="宋体" w:cs="宋体"/>
          <w:szCs w:val="21"/>
        </w:rPr>
        <w:t>②磷化处理以锌钙的磷酸二氢盐为主要成份溶液，经磷化槽液的配制、调整，按工艺规程要求进行。</w:t>
      </w:r>
    </w:p>
    <w:p w14:paraId="50F12DAB">
      <w:pPr>
        <w:autoSpaceDE w:val="0"/>
        <w:spacing w:line="360" w:lineRule="auto"/>
        <w:ind w:left="218" w:hanging="218" w:hangingChars="104"/>
        <w:rPr>
          <w:rFonts w:ascii="宋体" w:hAnsi="宋体" w:cs="宋体"/>
          <w:szCs w:val="21"/>
        </w:rPr>
      </w:pPr>
      <w:r>
        <w:rPr>
          <w:rFonts w:hint="eastAsia" w:ascii="宋体" w:hAnsi="宋体" w:cs="宋体"/>
          <w:szCs w:val="21"/>
        </w:rPr>
        <w:t>③磷化后的工件，应采用流动水彻底清洗，提高工件表面的清洗质量，同时采用热的铬酸溶液作封闭处理。</w:t>
      </w:r>
    </w:p>
    <w:p w14:paraId="479A818B">
      <w:pPr>
        <w:autoSpaceDE w:val="0"/>
        <w:spacing w:line="360" w:lineRule="auto"/>
        <w:ind w:left="218" w:hanging="218" w:hangingChars="104"/>
        <w:rPr>
          <w:rFonts w:ascii="宋体" w:hAnsi="宋体" w:cs="宋体"/>
          <w:szCs w:val="21"/>
        </w:rPr>
      </w:pPr>
      <w:r>
        <w:rPr>
          <w:rFonts w:hint="eastAsia" w:ascii="宋体" w:hAnsi="宋体" w:cs="宋体"/>
          <w:szCs w:val="21"/>
        </w:rPr>
        <w:t>④工件经磷化、水洗后，采用烘干机处理干燥后方可喷塑。</w:t>
      </w:r>
    </w:p>
    <w:p w14:paraId="7795C2B7">
      <w:pPr>
        <w:autoSpaceDE w:val="0"/>
        <w:spacing w:line="360" w:lineRule="auto"/>
        <w:ind w:left="218" w:hanging="218" w:hangingChars="104"/>
        <w:rPr>
          <w:rFonts w:ascii="宋体" w:hAnsi="宋体" w:cs="宋体"/>
          <w:szCs w:val="21"/>
        </w:rPr>
      </w:pPr>
      <w:r>
        <w:rPr>
          <w:rFonts w:hint="eastAsia" w:ascii="宋体" w:hAnsi="宋体" w:cs="宋体"/>
          <w:szCs w:val="21"/>
        </w:rPr>
        <w:t>⑤经磷化处理后的工件与喷塑时间相隔一般不超过24小时。</w:t>
      </w:r>
    </w:p>
    <w:p w14:paraId="5C4A1255">
      <w:pPr>
        <w:autoSpaceDE w:val="0"/>
        <w:spacing w:line="360" w:lineRule="auto"/>
        <w:ind w:left="218" w:hanging="218" w:hangingChars="104"/>
        <w:rPr>
          <w:rFonts w:ascii="宋体" w:hAnsi="宋体" w:cs="宋体"/>
          <w:szCs w:val="21"/>
        </w:rPr>
      </w:pPr>
      <w:r>
        <w:rPr>
          <w:rFonts w:hint="eastAsia" w:ascii="宋体" w:hAnsi="宋体" w:cs="宋体"/>
          <w:szCs w:val="21"/>
        </w:rPr>
        <w:t>（3）磷化膜外观：</w:t>
      </w:r>
    </w:p>
    <w:p w14:paraId="6A050CCC">
      <w:pPr>
        <w:autoSpaceDE w:val="0"/>
        <w:spacing w:line="360" w:lineRule="auto"/>
        <w:ind w:left="218" w:hanging="218" w:hangingChars="104"/>
        <w:rPr>
          <w:rFonts w:ascii="宋体" w:hAnsi="宋体" w:cs="宋体"/>
          <w:szCs w:val="21"/>
        </w:rPr>
      </w:pPr>
      <w:r>
        <w:rPr>
          <w:rFonts w:hint="eastAsia" w:ascii="宋体" w:hAnsi="宋体" w:cs="宋体"/>
          <w:szCs w:val="21"/>
        </w:rPr>
        <w:t>①磷化后工件的颜色应为灰色，膜层应结晶致密，连续和均匀。</w:t>
      </w:r>
    </w:p>
    <w:p w14:paraId="699B4B5C">
      <w:pPr>
        <w:autoSpaceDE w:val="0"/>
        <w:spacing w:line="360" w:lineRule="auto"/>
        <w:ind w:left="218" w:hanging="218" w:hangingChars="104"/>
        <w:rPr>
          <w:rFonts w:ascii="宋体" w:hAnsi="宋体" w:cs="宋体"/>
          <w:szCs w:val="21"/>
        </w:rPr>
      </w:pPr>
      <w:r>
        <w:rPr>
          <w:rFonts w:hint="eastAsia" w:ascii="宋体" w:hAnsi="宋体" w:cs="宋体"/>
          <w:szCs w:val="21"/>
        </w:rPr>
        <w:t>②膜层厚度一般控制为5微米。</w:t>
      </w:r>
    </w:p>
    <w:p w14:paraId="7A2C597E">
      <w:pPr>
        <w:autoSpaceDE w:val="0"/>
        <w:spacing w:line="360" w:lineRule="auto"/>
        <w:ind w:left="218" w:hanging="218" w:hangingChars="104"/>
        <w:rPr>
          <w:rFonts w:ascii="宋体" w:hAnsi="宋体" w:cs="宋体"/>
          <w:szCs w:val="21"/>
        </w:rPr>
      </w:pPr>
      <w:r>
        <w:rPr>
          <w:rFonts w:hint="eastAsia" w:ascii="宋体" w:hAnsi="宋体" w:cs="宋体"/>
          <w:szCs w:val="21"/>
        </w:rPr>
        <w:t>③磷化表面检验，采用检验溶液，观察滴液从天兰色变为淡黄色或淡红色，并在规定时间内不变色为合格。成品入库转入喷塑工序。</w:t>
      </w:r>
    </w:p>
    <w:p w14:paraId="0D249427">
      <w:pPr>
        <w:autoSpaceDE w:val="0"/>
        <w:spacing w:line="360" w:lineRule="auto"/>
        <w:ind w:left="218" w:hanging="218" w:hangingChars="104"/>
        <w:rPr>
          <w:rFonts w:ascii="宋体" w:hAnsi="宋体" w:cs="宋体"/>
          <w:szCs w:val="21"/>
        </w:rPr>
      </w:pPr>
      <w:r>
        <w:rPr>
          <w:rFonts w:hint="eastAsia" w:ascii="宋体" w:hAnsi="宋体" w:cs="宋体"/>
          <w:szCs w:val="21"/>
        </w:rPr>
        <w:t>（4）静电喷塑技术工艺：</w:t>
      </w:r>
    </w:p>
    <w:p w14:paraId="6337DA7B">
      <w:pPr>
        <w:autoSpaceDE w:val="0"/>
        <w:spacing w:line="360" w:lineRule="auto"/>
        <w:ind w:left="218" w:hanging="218" w:hangingChars="104"/>
        <w:rPr>
          <w:rFonts w:ascii="宋体" w:hAnsi="宋体" w:cs="宋体"/>
          <w:szCs w:val="21"/>
        </w:rPr>
      </w:pPr>
      <w:r>
        <w:rPr>
          <w:rFonts w:hint="eastAsia" w:ascii="宋体" w:hAnsi="宋体" w:cs="宋体"/>
          <w:szCs w:val="21"/>
        </w:rPr>
        <w:t>①塑粉经高频、高压静电设备喷涂固化成膜。固化温度应控制在180℃，时间控制在10~15分钟范围内。</w:t>
      </w:r>
    </w:p>
    <w:p w14:paraId="610CEA89">
      <w:pPr>
        <w:autoSpaceDE w:val="0"/>
        <w:spacing w:line="360" w:lineRule="auto"/>
        <w:ind w:left="218" w:hanging="218" w:hangingChars="104"/>
        <w:rPr>
          <w:rFonts w:ascii="宋体" w:hAnsi="宋体" w:cs="宋体"/>
          <w:szCs w:val="21"/>
        </w:rPr>
      </w:pPr>
      <w:r>
        <w:rPr>
          <w:rFonts w:hint="eastAsia" w:ascii="宋体" w:hAnsi="宋体" w:cs="宋体"/>
          <w:szCs w:val="21"/>
        </w:rPr>
        <w:t>②颜色按客户要求，色泽一致，塑面均匀光滑、无划伤。</w:t>
      </w:r>
    </w:p>
    <w:p w14:paraId="337E7DA0">
      <w:pPr>
        <w:autoSpaceDE w:val="0"/>
        <w:spacing w:line="360" w:lineRule="auto"/>
        <w:ind w:left="218" w:hanging="218" w:hangingChars="104"/>
        <w:rPr>
          <w:rFonts w:ascii="宋体" w:hAnsi="宋体" w:cs="宋体"/>
          <w:szCs w:val="21"/>
        </w:rPr>
      </w:pPr>
      <w:r>
        <w:rPr>
          <w:rFonts w:hint="eastAsia" w:ascii="宋体" w:hAnsi="宋体" w:cs="宋体"/>
          <w:szCs w:val="21"/>
        </w:rPr>
        <w:t>③检验标准：</w:t>
      </w:r>
    </w:p>
    <w:p w14:paraId="2CC28074">
      <w:pPr>
        <w:autoSpaceDE w:val="0"/>
        <w:spacing w:line="360" w:lineRule="auto"/>
        <w:ind w:left="218" w:hanging="218" w:hangingChars="104"/>
        <w:rPr>
          <w:rFonts w:ascii="宋体" w:hAnsi="宋体" w:cs="宋体"/>
          <w:szCs w:val="21"/>
        </w:rPr>
      </w:pPr>
      <w:r>
        <w:rPr>
          <w:rFonts w:hint="eastAsia" w:ascii="宋体" w:hAnsi="宋体" w:cs="宋体"/>
          <w:szCs w:val="21"/>
        </w:rPr>
        <w:t>厚度：60～70微米        按磁性测厚仪</w:t>
      </w:r>
    </w:p>
    <w:p w14:paraId="05E6925B">
      <w:pPr>
        <w:autoSpaceDE w:val="0"/>
        <w:spacing w:line="360" w:lineRule="auto"/>
        <w:ind w:left="218" w:hanging="218" w:hangingChars="104"/>
        <w:rPr>
          <w:rFonts w:ascii="宋体" w:hAnsi="宋体" w:cs="宋体"/>
          <w:szCs w:val="21"/>
        </w:rPr>
      </w:pPr>
      <w:r>
        <w:rPr>
          <w:rFonts w:hint="eastAsia" w:ascii="宋体" w:hAnsi="宋体" w:cs="宋体"/>
          <w:szCs w:val="21"/>
        </w:rPr>
        <w:t>附着力：2级             按GB－1720－79</w:t>
      </w:r>
    </w:p>
    <w:p w14:paraId="5A0F2159">
      <w:pPr>
        <w:autoSpaceDE w:val="0"/>
        <w:spacing w:line="360" w:lineRule="auto"/>
        <w:ind w:left="218" w:hanging="218" w:hangingChars="104"/>
        <w:rPr>
          <w:rFonts w:ascii="宋体" w:hAnsi="宋体" w:cs="宋体"/>
          <w:szCs w:val="21"/>
        </w:rPr>
      </w:pPr>
      <w:r>
        <w:rPr>
          <w:rFonts w:hint="eastAsia" w:ascii="宋体" w:hAnsi="宋体" w:cs="宋体"/>
          <w:szCs w:val="21"/>
        </w:rPr>
        <w:t>抗冲击：60Kg/cm2         按GB－1732－79</w:t>
      </w:r>
    </w:p>
    <w:p w14:paraId="1CDEF55E">
      <w:pPr>
        <w:autoSpaceDE w:val="0"/>
        <w:spacing w:line="360" w:lineRule="auto"/>
        <w:ind w:left="218" w:hanging="218" w:hangingChars="104"/>
        <w:rPr>
          <w:rFonts w:ascii="宋体" w:hAnsi="宋体" w:cs="宋体"/>
          <w:szCs w:val="21"/>
        </w:rPr>
      </w:pPr>
      <w:r>
        <w:rPr>
          <w:rFonts w:hint="eastAsia" w:ascii="宋体" w:hAnsi="宋体" w:cs="宋体"/>
          <w:szCs w:val="21"/>
        </w:rPr>
        <w:t>光泽：&gt;85%              按GB－1734－79</w:t>
      </w:r>
    </w:p>
    <w:p w14:paraId="690D9F58">
      <w:pPr>
        <w:autoSpaceDE w:val="0"/>
        <w:spacing w:line="360" w:lineRule="auto"/>
        <w:ind w:left="218" w:hanging="218" w:hangingChars="104"/>
        <w:rPr>
          <w:rFonts w:ascii="宋体" w:hAnsi="宋体" w:cs="宋体"/>
          <w:szCs w:val="21"/>
        </w:rPr>
      </w:pPr>
      <w:r>
        <w:rPr>
          <w:rFonts w:hint="eastAsia" w:ascii="宋体" w:hAnsi="宋体" w:cs="宋体"/>
          <w:szCs w:val="21"/>
        </w:rPr>
        <w:t>盐雾试验48小时无涂膜脱落现象。</w:t>
      </w:r>
    </w:p>
    <w:p w14:paraId="31FC42AB">
      <w:pPr>
        <w:autoSpaceDE w:val="0"/>
        <w:spacing w:line="360" w:lineRule="auto"/>
        <w:ind w:left="218" w:hanging="218" w:hangingChars="104"/>
        <w:rPr>
          <w:rFonts w:ascii="宋体" w:hAnsi="宋体" w:cs="宋体"/>
          <w:szCs w:val="21"/>
        </w:rPr>
      </w:pPr>
      <w:r>
        <w:rPr>
          <w:rFonts w:hint="eastAsia" w:ascii="宋体" w:hAnsi="宋体" w:cs="宋体"/>
          <w:szCs w:val="21"/>
        </w:rPr>
        <w:t>外观：不得有明显流痕、渍痕、气泡。</w:t>
      </w:r>
    </w:p>
    <w:p w14:paraId="5C13824F">
      <w:pPr>
        <w:autoSpaceDE w:val="0"/>
        <w:spacing w:line="360" w:lineRule="auto"/>
        <w:ind w:left="219" w:hanging="219" w:hangingChars="104"/>
        <w:rPr>
          <w:rFonts w:ascii="宋体" w:hAnsi="宋体" w:cs="宋体"/>
          <w:b/>
          <w:bCs/>
          <w:szCs w:val="21"/>
        </w:rPr>
      </w:pPr>
      <w:r>
        <w:rPr>
          <w:rFonts w:hint="eastAsia" w:ascii="宋体" w:hAnsi="宋体" w:cs="宋体"/>
          <w:b/>
          <w:bCs/>
          <w:szCs w:val="21"/>
        </w:rPr>
        <w:t>7.架体外观质量要求</w:t>
      </w:r>
    </w:p>
    <w:p w14:paraId="327E0DD2">
      <w:pPr>
        <w:autoSpaceDE w:val="0"/>
        <w:spacing w:line="360" w:lineRule="auto"/>
        <w:ind w:left="218" w:hanging="218" w:hangingChars="104"/>
        <w:rPr>
          <w:rFonts w:ascii="宋体" w:hAnsi="宋体" w:cs="宋体"/>
          <w:szCs w:val="21"/>
        </w:rPr>
      </w:pPr>
      <w:r>
        <w:rPr>
          <w:rFonts w:hint="eastAsia" w:ascii="宋体" w:hAnsi="宋体" w:cs="宋体"/>
          <w:szCs w:val="21"/>
        </w:rPr>
        <w:t>（1）架体应是组合装配，便于搬迁和拆卸。各零件、组合件表面应光滑平整，不得有尖角、凸起。</w:t>
      </w:r>
    </w:p>
    <w:p w14:paraId="62A06B35">
      <w:pPr>
        <w:autoSpaceDE w:val="0"/>
        <w:spacing w:line="360" w:lineRule="auto"/>
        <w:ind w:left="218" w:hanging="218" w:hangingChars="104"/>
        <w:rPr>
          <w:rFonts w:ascii="宋体" w:hAnsi="宋体" w:cs="宋体"/>
          <w:szCs w:val="21"/>
        </w:rPr>
      </w:pPr>
      <w:r>
        <w:rPr>
          <w:rFonts w:hint="eastAsia" w:ascii="宋体" w:hAnsi="宋体" w:cs="宋体"/>
          <w:szCs w:val="21"/>
        </w:rPr>
        <w:t>（2）颜色按采购人要求（采购人提供Logol和色系），表面经静电喷粉，高温塑化处理，色泽应一致，喷涂无死角，漆面应均匀光滑、无划痕。</w:t>
      </w:r>
    </w:p>
    <w:p w14:paraId="50022204">
      <w:pPr>
        <w:autoSpaceDE w:val="0"/>
        <w:spacing w:line="360" w:lineRule="auto"/>
        <w:ind w:left="219" w:hanging="219" w:hangingChars="104"/>
        <w:rPr>
          <w:rFonts w:ascii="宋体" w:hAnsi="宋体" w:cs="宋体"/>
          <w:b/>
          <w:bCs/>
          <w:szCs w:val="21"/>
        </w:rPr>
      </w:pPr>
      <w:r>
        <w:rPr>
          <w:rFonts w:hint="eastAsia" w:ascii="宋体" w:hAnsi="宋体" w:cs="宋体"/>
          <w:b/>
          <w:bCs/>
          <w:szCs w:val="21"/>
        </w:rPr>
        <w:t>二、软硬件技术需求</w:t>
      </w:r>
    </w:p>
    <w:tbl>
      <w:tblPr>
        <w:tblStyle w:val="46"/>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558"/>
        <w:gridCol w:w="5974"/>
      </w:tblGrid>
      <w:tr w14:paraId="4ED0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noWrap/>
            <w:vAlign w:val="center"/>
          </w:tcPr>
          <w:p w14:paraId="22737F7C">
            <w:pPr>
              <w:autoSpaceDE w:val="0"/>
              <w:spacing w:line="360" w:lineRule="auto"/>
              <w:jc w:val="center"/>
              <w:rPr>
                <w:rFonts w:ascii="宋体" w:hAnsi="宋体" w:cs="宋体"/>
                <w:b/>
                <w:bCs/>
                <w:szCs w:val="21"/>
              </w:rPr>
            </w:pPr>
            <w:r>
              <w:rPr>
                <w:rFonts w:hint="eastAsia" w:ascii="宋体" w:hAnsi="宋体" w:cs="宋体"/>
                <w:b/>
                <w:bCs/>
                <w:szCs w:val="21"/>
              </w:rPr>
              <w:t>类别</w:t>
            </w:r>
          </w:p>
        </w:tc>
        <w:tc>
          <w:tcPr>
            <w:tcW w:w="876" w:type="pct"/>
            <w:noWrap/>
            <w:vAlign w:val="center"/>
          </w:tcPr>
          <w:p w14:paraId="159A0CEF">
            <w:pPr>
              <w:autoSpaceDE w:val="0"/>
              <w:spacing w:line="360" w:lineRule="auto"/>
              <w:jc w:val="center"/>
              <w:rPr>
                <w:rFonts w:ascii="宋体" w:hAnsi="宋体" w:cs="宋体"/>
                <w:b/>
                <w:bCs/>
                <w:szCs w:val="21"/>
              </w:rPr>
            </w:pPr>
            <w:r>
              <w:rPr>
                <w:rFonts w:hint="eastAsia" w:ascii="宋体" w:hAnsi="宋体" w:cs="宋体"/>
                <w:b/>
                <w:bCs/>
                <w:szCs w:val="21"/>
              </w:rPr>
              <w:t>名称</w:t>
            </w:r>
          </w:p>
        </w:tc>
        <w:tc>
          <w:tcPr>
            <w:tcW w:w="3359" w:type="pct"/>
            <w:noWrap/>
            <w:vAlign w:val="center"/>
          </w:tcPr>
          <w:p w14:paraId="01EA3102">
            <w:pPr>
              <w:autoSpaceDE w:val="0"/>
              <w:spacing w:line="360" w:lineRule="auto"/>
              <w:jc w:val="center"/>
              <w:rPr>
                <w:rFonts w:ascii="宋体" w:hAnsi="宋体" w:cs="宋体"/>
                <w:b/>
                <w:bCs/>
                <w:szCs w:val="21"/>
              </w:rPr>
            </w:pPr>
            <w:r>
              <w:rPr>
                <w:rFonts w:hint="eastAsia" w:ascii="宋体" w:hAnsi="宋体" w:cs="宋体"/>
                <w:b/>
                <w:bCs/>
                <w:szCs w:val="21"/>
              </w:rPr>
              <w:t>技术需求</w:t>
            </w:r>
          </w:p>
        </w:tc>
      </w:tr>
      <w:tr w14:paraId="7034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restart"/>
            <w:noWrap/>
            <w:vAlign w:val="center"/>
          </w:tcPr>
          <w:p w14:paraId="1C1923C4">
            <w:pPr>
              <w:autoSpaceDE w:val="0"/>
              <w:spacing w:line="360" w:lineRule="auto"/>
              <w:rPr>
                <w:rFonts w:ascii="宋体" w:hAnsi="宋体" w:cs="宋体"/>
                <w:szCs w:val="21"/>
              </w:rPr>
            </w:pPr>
            <w:r>
              <w:rPr>
                <w:rFonts w:hint="eastAsia" w:ascii="宋体" w:hAnsi="宋体" w:cs="宋体"/>
                <w:szCs w:val="21"/>
              </w:rPr>
              <w:t>智能档案存储设备硬件要求</w:t>
            </w:r>
          </w:p>
        </w:tc>
        <w:tc>
          <w:tcPr>
            <w:tcW w:w="876" w:type="pct"/>
            <w:noWrap/>
            <w:vAlign w:val="center"/>
          </w:tcPr>
          <w:p w14:paraId="17F13690">
            <w:pPr>
              <w:autoSpaceDE w:val="0"/>
              <w:spacing w:line="360" w:lineRule="auto"/>
              <w:rPr>
                <w:rFonts w:ascii="宋体" w:hAnsi="宋体" w:cs="宋体"/>
                <w:szCs w:val="21"/>
              </w:rPr>
            </w:pPr>
            <w:r>
              <w:rPr>
                <w:rFonts w:hint="eastAsia" w:ascii="宋体" w:hAnsi="宋体" w:cs="宋体"/>
                <w:szCs w:val="21"/>
              </w:rPr>
              <w:t>控制屏</w:t>
            </w:r>
          </w:p>
        </w:tc>
        <w:tc>
          <w:tcPr>
            <w:tcW w:w="3359" w:type="pct"/>
            <w:noWrap/>
          </w:tcPr>
          <w:p w14:paraId="6BE8A12D">
            <w:pPr>
              <w:numPr>
                <w:ilvl w:val="0"/>
                <w:numId w:val="8"/>
              </w:numPr>
              <w:autoSpaceDE w:val="0"/>
              <w:spacing w:line="360" w:lineRule="auto"/>
              <w:rPr>
                <w:rFonts w:ascii="宋体" w:hAnsi="宋体" w:cs="宋体"/>
                <w:szCs w:val="21"/>
              </w:rPr>
            </w:pPr>
            <w:r>
              <w:rPr>
                <w:rFonts w:hint="eastAsia" w:ascii="宋体" w:hAnsi="宋体" w:cs="宋体"/>
                <w:szCs w:val="21"/>
              </w:rPr>
              <w:t>固定列应采用≥15寸嵌入式安卓系统工控机，内置RJ45口*1、USB口*3、232串口*2、WIFI模块、喇叭，配置不低于安卓系统7.1，运行内存不低于2G，存储内存不低于16G，使用RK3288主控板，分辨率不低于1024*768；</w:t>
            </w:r>
          </w:p>
          <w:p w14:paraId="7EDF25B3">
            <w:pPr>
              <w:autoSpaceDE w:val="0"/>
              <w:spacing w:line="360" w:lineRule="auto"/>
              <w:rPr>
                <w:rFonts w:ascii="宋体" w:hAnsi="宋体" w:cs="宋体"/>
                <w:szCs w:val="21"/>
              </w:rPr>
            </w:pPr>
            <w:r>
              <w:rPr>
                <w:rFonts w:hint="eastAsia" w:ascii="宋体" w:hAnsi="宋体" w:cs="宋体"/>
                <w:szCs w:val="21"/>
              </w:rPr>
              <w:t>2、固定列采用安卓系统，主屏内置摄像头、指纹采集模块；主屏内置摄像头具备抽烟识别、人脸识别功能。</w:t>
            </w:r>
          </w:p>
          <w:p w14:paraId="0EFD983E">
            <w:pPr>
              <w:autoSpaceDE w:val="0"/>
              <w:spacing w:line="360" w:lineRule="auto"/>
              <w:rPr>
                <w:rFonts w:ascii="宋体" w:hAnsi="宋体" w:cs="宋体"/>
                <w:szCs w:val="21"/>
              </w:rPr>
            </w:pPr>
            <w:r>
              <w:rPr>
                <w:rFonts w:hint="eastAsia" w:ascii="宋体" w:hAnsi="宋体" w:cs="宋体"/>
                <w:szCs w:val="21"/>
              </w:rPr>
              <w:t>3、移动列采用10.1寸档案存储设备专用查询控制终端，分辨率不低于1024*600；</w:t>
            </w:r>
          </w:p>
        </w:tc>
      </w:tr>
      <w:tr w14:paraId="6458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5FEBCF3D">
            <w:pPr>
              <w:widowControl/>
              <w:spacing w:line="360" w:lineRule="auto"/>
              <w:jc w:val="left"/>
              <w:rPr>
                <w:rFonts w:ascii="宋体" w:hAnsi="宋体" w:cs="宋体"/>
                <w:szCs w:val="21"/>
              </w:rPr>
            </w:pPr>
          </w:p>
        </w:tc>
        <w:tc>
          <w:tcPr>
            <w:tcW w:w="876" w:type="pct"/>
            <w:noWrap/>
            <w:vAlign w:val="center"/>
          </w:tcPr>
          <w:p w14:paraId="7A65AF16">
            <w:pPr>
              <w:autoSpaceDE w:val="0"/>
              <w:spacing w:line="360" w:lineRule="auto"/>
              <w:rPr>
                <w:rFonts w:ascii="宋体" w:hAnsi="宋体" w:cs="宋体"/>
                <w:szCs w:val="21"/>
              </w:rPr>
            </w:pPr>
            <w:r>
              <w:rPr>
                <w:rFonts w:hint="eastAsia" w:ascii="宋体" w:hAnsi="宋体" w:cs="宋体"/>
                <w:szCs w:val="21"/>
              </w:rPr>
              <w:t>控制板</w:t>
            </w:r>
          </w:p>
        </w:tc>
        <w:tc>
          <w:tcPr>
            <w:tcW w:w="3359" w:type="pct"/>
            <w:noWrap/>
          </w:tcPr>
          <w:p w14:paraId="2580A7CD">
            <w:pPr>
              <w:autoSpaceDE w:val="0"/>
              <w:spacing w:line="360" w:lineRule="auto"/>
              <w:rPr>
                <w:rFonts w:ascii="宋体" w:hAnsi="宋体" w:cs="宋体"/>
                <w:szCs w:val="21"/>
              </w:rPr>
            </w:pPr>
            <w:r>
              <w:rPr>
                <w:rFonts w:hint="eastAsia" w:ascii="宋体" w:hAnsi="宋体" w:cs="宋体"/>
                <w:szCs w:val="21"/>
              </w:rPr>
              <w:t>1、控制主板采用模块化及防呆接插件设计，主板接口采用大小、类型进行区分，接插件接入安装简单方便，易维护；</w:t>
            </w:r>
          </w:p>
          <w:p w14:paraId="0502BA20">
            <w:pPr>
              <w:autoSpaceDE w:val="0"/>
              <w:spacing w:line="360" w:lineRule="auto"/>
              <w:rPr>
                <w:rFonts w:ascii="宋体" w:hAnsi="宋体" w:cs="宋体"/>
                <w:szCs w:val="21"/>
              </w:rPr>
            </w:pPr>
            <w:r>
              <w:rPr>
                <w:rFonts w:hint="eastAsia" w:ascii="宋体" w:hAnsi="宋体" w:cs="宋体"/>
                <w:szCs w:val="21"/>
              </w:rPr>
              <w:t>2、控制主板具备两个以上的RJ45接口，以方便维护和进行其它拓展功能；</w:t>
            </w:r>
          </w:p>
          <w:p w14:paraId="5B06AA34">
            <w:pPr>
              <w:autoSpaceDE w:val="0"/>
              <w:spacing w:line="360" w:lineRule="auto"/>
              <w:rPr>
                <w:rFonts w:ascii="宋体" w:hAnsi="宋体" w:cs="宋体"/>
                <w:szCs w:val="21"/>
              </w:rPr>
            </w:pPr>
            <w:r>
              <w:rPr>
                <w:rFonts w:hint="eastAsia" w:ascii="宋体" w:hAnsi="宋体" w:cs="宋体"/>
                <w:szCs w:val="21"/>
              </w:rPr>
              <w:t>3、控制主板具备电流超限保护：控制主板必须设计有电流超限自动切断电源机制，在电流出现异常达到一定的高度，立即熔断保险丝，保护系统其他模块安全。电流保护模块采用保险管设计，更换简便，任何人都可以操作。</w:t>
            </w:r>
          </w:p>
          <w:p w14:paraId="10D600B7">
            <w:pPr>
              <w:autoSpaceDE w:val="0"/>
              <w:spacing w:line="360" w:lineRule="auto"/>
              <w:rPr>
                <w:rFonts w:ascii="宋体" w:hAnsi="宋体" w:cs="宋体"/>
                <w:szCs w:val="21"/>
              </w:rPr>
            </w:pPr>
            <w:r>
              <w:rPr>
                <w:rFonts w:hint="eastAsia" w:ascii="宋体" w:hAnsi="宋体" w:cs="宋体"/>
                <w:szCs w:val="21"/>
              </w:rPr>
              <w:t>4、主控板集成语音播报模块和语言控制模块，为保证系统的一体性，语音模块集成在控制主板上，不能通过外接的方式来接入语言模块；</w:t>
            </w:r>
          </w:p>
          <w:p w14:paraId="41BEA043">
            <w:pPr>
              <w:autoSpaceDE w:val="0"/>
              <w:spacing w:line="360" w:lineRule="auto"/>
              <w:rPr>
                <w:rFonts w:ascii="宋体" w:hAnsi="宋体" w:cs="宋体"/>
                <w:szCs w:val="21"/>
              </w:rPr>
            </w:pPr>
            <w:r>
              <w:rPr>
                <w:rFonts w:hint="eastAsia" w:ascii="宋体" w:hAnsi="宋体" w:cs="宋体"/>
                <w:szCs w:val="21"/>
              </w:rPr>
              <w:t>5、电机驱动器采用独立专用驱动模块（主控板和驱动器采用分离式的两块主板），以最大限度提高电磁兼容性及可靠稳定性，方便用户自主维护；</w:t>
            </w:r>
          </w:p>
        </w:tc>
      </w:tr>
      <w:tr w14:paraId="57B5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49524FC6">
            <w:pPr>
              <w:widowControl/>
              <w:spacing w:line="360" w:lineRule="auto"/>
              <w:jc w:val="left"/>
              <w:rPr>
                <w:rFonts w:ascii="宋体" w:hAnsi="宋体" w:cs="宋体"/>
                <w:szCs w:val="21"/>
              </w:rPr>
            </w:pPr>
          </w:p>
        </w:tc>
        <w:tc>
          <w:tcPr>
            <w:tcW w:w="876" w:type="pct"/>
            <w:noWrap/>
            <w:vAlign w:val="center"/>
          </w:tcPr>
          <w:p w14:paraId="7183217B">
            <w:pPr>
              <w:autoSpaceDE w:val="0"/>
              <w:spacing w:line="360" w:lineRule="auto"/>
              <w:rPr>
                <w:rFonts w:ascii="宋体" w:hAnsi="宋体" w:cs="宋体"/>
                <w:szCs w:val="21"/>
              </w:rPr>
            </w:pPr>
            <w:r>
              <w:rPr>
                <w:rFonts w:hint="eastAsia" w:ascii="宋体" w:hAnsi="宋体" w:cs="宋体"/>
                <w:szCs w:val="21"/>
              </w:rPr>
              <w:t>电机</w:t>
            </w:r>
          </w:p>
        </w:tc>
        <w:tc>
          <w:tcPr>
            <w:tcW w:w="3359" w:type="pct"/>
            <w:noWrap/>
          </w:tcPr>
          <w:p w14:paraId="09596EA9">
            <w:pPr>
              <w:autoSpaceDE w:val="0"/>
              <w:spacing w:line="360" w:lineRule="auto"/>
              <w:rPr>
                <w:rFonts w:ascii="宋体" w:hAnsi="宋体" w:cs="宋体"/>
                <w:szCs w:val="21"/>
              </w:rPr>
            </w:pPr>
            <w:r>
              <w:rPr>
                <w:rFonts w:hint="eastAsia" w:ascii="宋体" w:hAnsi="宋体" w:cs="宋体"/>
                <w:szCs w:val="21"/>
              </w:rPr>
              <w:t>采用24V直流无刷电机，电机功率120W，转速30r/min；</w:t>
            </w:r>
          </w:p>
        </w:tc>
      </w:tr>
      <w:tr w14:paraId="3622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25F372DA">
            <w:pPr>
              <w:widowControl/>
              <w:spacing w:line="360" w:lineRule="auto"/>
              <w:jc w:val="left"/>
              <w:rPr>
                <w:rFonts w:ascii="宋体" w:hAnsi="宋体" w:cs="宋体"/>
                <w:szCs w:val="21"/>
              </w:rPr>
            </w:pPr>
          </w:p>
        </w:tc>
        <w:tc>
          <w:tcPr>
            <w:tcW w:w="876" w:type="pct"/>
            <w:noWrap/>
            <w:vAlign w:val="center"/>
          </w:tcPr>
          <w:p w14:paraId="4B87F9A4">
            <w:pPr>
              <w:autoSpaceDE w:val="0"/>
              <w:spacing w:line="360" w:lineRule="auto"/>
              <w:rPr>
                <w:rFonts w:ascii="宋体" w:hAnsi="宋体" w:cs="宋体"/>
                <w:szCs w:val="21"/>
              </w:rPr>
            </w:pPr>
            <w:r>
              <w:rPr>
                <w:rFonts w:hint="eastAsia" w:ascii="宋体" w:hAnsi="宋体" w:cs="宋体"/>
                <w:szCs w:val="21"/>
              </w:rPr>
              <w:t>列号</w:t>
            </w:r>
          </w:p>
        </w:tc>
        <w:tc>
          <w:tcPr>
            <w:tcW w:w="3359" w:type="pct"/>
            <w:noWrap/>
          </w:tcPr>
          <w:p w14:paraId="3577BB0D">
            <w:pPr>
              <w:autoSpaceDE w:val="0"/>
              <w:spacing w:line="360" w:lineRule="auto"/>
              <w:rPr>
                <w:rFonts w:ascii="宋体" w:hAnsi="宋体" w:cs="宋体"/>
                <w:szCs w:val="21"/>
              </w:rPr>
            </w:pPr>
            <w:r>
              <w:rPr>
                <w:rFonts w:hint="eastAsia" w:ascii="宋体" w:hAnsi="宋体" w:cs="宋体"/>
                <w:szCs w:val="21"/>
              </w:rPr>
              <w:t>采用高亮不小于1.8寸LED数码显示列号，外壳及卡扣一次性注塑成型为一体，外壳正面采用嵌入式卡扣安装，不能使用螺丝等其他方式固定；</w:t>
            </w:r>
          </w:p>
        </w:tc>
      </w:tr>
      <w:tr w14:paraId="6E45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012E67F6">
            <w:pPr>
              <w:widowControl/>
              <w:spacing w:line="360" w:lineRule="auto"/>
              <w:jc w:val="left"/>
              <w:rPr>
                <w:rFonts w:ascii="宋体" w:hAnsi="宋体" w:cs="宋体"/>
                <w:szCs w:val="21"/>
              </w:rPr>
            </w:pPr>
          </w:p>
        </w:tc>
        <w:tc>
          <w:tcPr>
            <w:tcW w:w="876" w:type="pct"/>
            <w:noWrap/>
            <w:vAlign w:val="center"/>
          </w:tcPr>
          <w:p w14:paraId="4B2C09A6">
            <w:pPr>
              <w:autoSpaceDE w:val="0"/>
              <w:spacing w:line="360" w:lineRule="auto"/>
              <w:rPr>
                <w:rFonts w:ascii="宋体" w:hAnsi="宋体" w:cs="宋体"/>
                <w:szCs w:val="21"/>
              </w:rPr>
            </w:pPr>
            <w:r>
              <w:rPr>
                <w:rFonts w:hint="eastAsia" w:ascii="宋体" w:hAnsi="宋体" w:cs="宋体"/>
                <w:szCs w:val="21"/>
              </w:rPr>
              <w:t>人体及红外</w:t>
            </w:r>
          </w:p>
        </w:tc>
        <w:tc>
          <w:tcPr>
            <w:tcW w:w="3359" w:type="pct"/>
            <w:noWrap/>
          </w:tcPr>
          <w:p w14:paraId="1C1C490F">
            <w:pPr>
              <w:autoSpaceDE w:val="0"/>
              <w:spacing w:line="360" w:lineRule="auto"/>
              <w:rPr>
                <w:rFonts w:ascii="宋体" w:hAnsi="宋体" w:cs="宋体"/>
                <w:szCs w:val="21"/>
              </w:rPr>
            </w:pPr>
            <w:r>
              <w:rPr>
                <w:rFonts w:hint="eastAsia" w:ascii="宋体" w:hAnsi="宋体" w:cs="宋体"/>
                <w:szCs w:val="21"/>
              </w:rPr>
              <w:t>每列架内都单独安装有人体和红外对射器模块，横向人员检测装置与架内纵向位置红外对射传感器不能使用二合一模块，各自应为独立工作模块，起到互补作用；</w:t>
            </w:r>
          </w:p>
          <w:p w14:paraId="4807FE9B">
            <w:pPr>
              <w:autoSpaceDE w:val="0"/>
              <w:spacing w:line="360" w:lineRule="auto"/>
              <w:rPr>
                <w:rFonts w:ascii="宋体" w:hAnsi="宋体" w:cs="宋体"/>
                <w:szCs w:val="21"/>
              </w:rPr>
            </w:pPr>
            <w:r>
              <w:rPr>
                <w:rFonts w:hint="eastAsia" w:ascii="宋体" w:hAnsi="宋体" w:cs="宋体"/>
                <w:szCs w:val="21"/>
              </w:rPr>
              <w:t>（通过观察架体前后立柱可看到两对单独的人员检测及红外人员感应器，互为XY轴工作方式，保护人员安全，可单独工作，互不干扰。）</w:t>
            </w:r>
          </w:p>
        </w:tc>
      </w:tr>
      <w:tr w14:paraId="4148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48A94B62">
            <w:pPr>
              <w:widowControl/>
              <w:spacing w:line="360" w:lineRule="auto"/>
              <w:jc w:val="left"/>
              <w:rPr>
                <w:rFonts w:ascii="宋体" w:hAnsi="宋体" w:cs="宋体"/>
                <w:szCs w:val="21"/>
              </w:rPr>
            </w:pPr>
          </w:p>
        </w:tc>
        <w:tc>
          <w:tcPr>
            <w:tcW w:w="876" w:type="pct"/>
            <w:noWrap/>
            <w:vAlign w:val="center"/>
          </w:tcPr>
          <w:p w14:paraId="0C5FE864">
            <w:pPr>
              <w:autoSpaceDE w:val="0"/>
              <w:spacing w:line="360" w:lineRule="auto"/>
              <w:rPr>
                <w:rFonts w:ascii="宋体" w:hAnsi="宋体" w:cs="宋体"/>
                <w:szCs w:val="21"/>
              </w:rPr>
            </w:pPr>
            <w:r>
              <w:rPr>
                <w:rFonts w:hint="eastAsia" w:ascii="宋体" w:hAnsi="宋体" w:cs="宋体"/>
                <w:szCs w:val="21"/>
              </w:rPr>
              <w:t>电源保护</w:t>
            </w:r>
          </w:p>
        </w:tc>
        <w:tc>
          <w:tcPr>
            <w:tcW w:w="3359" w:type="pct"/>
            <w:noWrap/>
          </w:tcPr>
          <w:p w14:paraId="3D1D53FA">
            <w:pPr>
              <w:autoSpaceDE w:val="0"/>
              <w:spacing w:line="360" w:lineRule="auto"/>
              <w:rPr>
                <w:rFonts w:ascii="宋体" w:hAnsi="宋体" w:cs="宋体"/>
                <w:szCs w:val="21"/>
              </w:rPr>
            </w:pPr>
            <w:r>
              <w:rPr>
                <w:rFonts w:hint="eastAsia" w:ascii="宋体" w:hAnsi="宋体" w:cs="宋体"/>
                <w:szCs w:val="21"/>
              </w:rPr>
              <w:t>档案存储设备具备电源保护管理功能：电源电流异常时自动切断电源。</w:t>
            </w:r>
          </w:p>
        </w:tc>
      </w:tr>
      <w:tr w14:paraId="15F7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restart"/>
            <w:noWrap/>
            <w:vAlign w:val="center"/>
          </w:tcPr>
          <w:p w14:paraId="1271C35F">
            <w:pPr>
              <w:autoSpaceDE w:val="0"/>
              <w:spacing w:line="360" w:lineRule="auto"/>
              <w:rPr>
                <w:rFonts w:ascii="宋体" w:hAnsi="宋体" w:cs="宋体"/>
                <w:szCs w:val="21"/>
              </w:rPr>
            </w:pPr>
            <w:r>
              <w:rPr>
                <w:rFonts w:hint="eastAsia" w:ascii="宋体" w:hAnsi="宋体" w:cs="宋体"/>
                <w:szCs w:val="21"/>
              </w:rPr>
              <w:t>固定列</w:t>
            </w:r>
          </w:p>
        </w:tc>
        <w:tc>
          <w:tcPr>
            <w:tcW w:w="876" w:type="pct"/>
            <w:noWrap/>
            <w:vAlign w:val="center"/>
          </w:tcPr>
          <w:p w14:paraId="6D9DA65F">
            <w:pPr>
              <w:autoSpaceDE w:val="0"/>
              <w:spacing w:line="360" w:lineRule="auto"/>
              <w:rPr>
                <w:rFonts w:ascii="宋体" w:hAnsi="宋体" w:cs="宋体"/>
                <w:szCs w:val="21"/>
              </w:rPr>
            </w:pPr>
            <w:r>
              <w:rPr>
                <w:rFonts w:hint="eastAsia" w:ascii="宋体" w:hAnsi="宋体" w:cs="宋体"/>
                <w:szCs w:val="21"/>
              </w:rPr>
              <w:t>人机交互</w:t>
            </w:r>
          </w:p>
        </w:tc>
        <w:tc>
          <w:tcPr>
            <w:tcW w:w="3359" w:type="pct"/>
            <w:noWrap/>
          </w:tcPr>
          <w:p w14:paraId="32824F1F">
            <w:pPr>
              <w:autoSpaceDE w:val="0"/>
              <w:spacing w:line="360" w:lineRule="auto"/>
              <w:rPr>
                <w:rFonts w:ascii="宋体" w:hAnsi="宋体" w:cs="宋体"/>
                <w:szCs w:val="21"/>
              </w:rPr>
            </w:pPr>
            <w:r>
              <w:rPr>
                <w:rFonts w:hint="eastAsia" w:ascii="宋体" w:hAnsi="宋体" w:cs="宋体"/>
                <w:szCs w:val="21"/>
              </w:rPr>
              <w:t>1、系统可查看所有档案在架体存放的位置信息，点击位置按钮，可查看档案的存放位置及其存放数量；</w:t>
            </w:r>
          </w:p>
          <w:p w14:paraId="5A09AED5">
            <w:pPr>
              <w:autoSpaceDE w:val="0"/>
              <w:spacing w:line="360" w:lineRule="auto"/>
              <w:rPr>
                <w:rFonts w:ascii="宋体" w:hAnsi="宋体" w:cs="宋体"/>
                <w:szCs w:val="21"/>
              </w:rPr>
            </w:pPr>
            <w:r>
              <w:rPr>
                <w:rFonts w:hint="eastAsia" w:ascii="宋体" w:hAnsi="宋体" w:cs="宋体"/>
                <w:szCs w:val="21"/>
              </w:rPr>
              <w:t>2、具备实时温湿度信息动态曲线显示功能，同时具备历史温湿度查询、报表统计分析功能；</w:t>
            </w:r>
          </w:p>
          <w:p w14:paraId="7939047C">
            <w:pPr>
              <w:autoSpaceDE w:val="0"/>
              <w:spacing w:line="360" w:lineRule="auto"/>
              <w:rPr>
                <w:rFonts w:ascii="宋体" w:hAnsi="宋体" w:cs="宋体"/>
                <w:szCs w:val="21"/>
              </w:rPr>
            </w:pPr>
            <w:r>
              <w:rPr>
                <w:rFonts w:hint="eastAsia" w:ascii="宋体" w:hAnsi="宋体" w:cs="宋体"/>
                <w:szCs w:val="21"/>
              </w:rPr>
              <w:t>3、具备设备传感器查询功能，可查看传感器和设备工作状态。</w:t>
            </w:r>
          </w:p>
          <w:p w14:paraId="75F21B9C">
            <w:pPr>
              <w:autoSpaceDE w:val="0"/>
              <w:spacing w:line="360" w:lineRule="auto"/>
              <w:rPr>
                <w:rFonts w:ascii="宋体" w:hAnsi="宋体" w:cs="宋体"/>
                <w:szCs w:val="21"/>
              </w:rPr>
            </w:pPr>
            <w:r>
              <w:rPr>
                <w:rFonts w:hint="eastAsia" w:ascii="宋体" w:hAnsi="宋体" w:cs="宋体"/>
                <w:szCs w:val="21"/>
              </w:rPr>
              <w:t>4、移动列运动中，固定列主屏上仍然可查询档案信息；</w:t>
            </w:r>
          </w:p>
          <w:p w14:paraId="51C72B07">
            <w:pPr>
              <w:autoSpaceDE w:val="0"/>
              <w:spacing w:line="360" w:lineRule="auto"/>
              <w:rPr>
                <w:rFonts w:ascii="宋体" w:hAnsi="宋体" w:cs="宋体"/>
                <w:szCs w:val="21"/>
              </w:rPr>
            </w:pPr>
            <w:r>
              <w:rPr>
                <w:rFonts w:hint="eastAsia" w:ascii="宋体" w:hAnsi="宋体" w:cs="宋体"/>
                <w:szCs w:val="21"/>
              </w:rPr>
              <w:t>5、故障时，应自动禁止电动操作故障列信息能显示在液晶屏上；</w:t>
            </w:r>
          </w:p>
          <w:p w14:paraId="6FFB7853">
            <w:pPr>
              <w:autoSpaceDE w:val="0"/>
              <w:spacing w:line="360" w:lineRule="auto"/>
              <w:rPr>
                <w:rFonts w:ascii="宋体" w:hAnsi="宋体" w:cs="宋体"/>
                <w:szCs w:val="21"/>
              </w:rPr>
            </w:pPr>
            <w:r>
              <w:rPr>
                <w:rFonts w:hint="eastAsia" w:ascii="宋体" w:hAnsi="宋体" w:cs="宋体"/>
                <w:szCs w:val="21"/>
              </w:rPr>
              <w:t>6、用户对架体的任何操作，均记录在固定列本地，可按用户需求进行查询显示；</w:t>
            </w:r>
          </w:p>
          <w:p w14:paraId="1430F8E2">
            <w:pPr>
              <w:autoSpaceDE w:val="0"/>
              <w:spacing w:line="360" w:lineRule="auto"/>
              <w:rPr>
                <w:rFonts w:ascii="宋体" w:hAnsi="宋体" w:cs="宋体"/>
                <w:szCs w:val="21"/>
              </w:rPr>
            </w:pPr>
            <w:r>
              <w:rPr>
                <w:rFonts w:hint="eastAsia" w:ascii="宋体" w:hAnsi="宋体" w:cs="宋体"/>
                <w:szCs w:val="21"/>
              </w:rPr>
              <w:t>7、具备定时任务功能，管理员可在固定列上，按需编排定时同步服务器档案数据资源及定时通风等任务计划；</w:t>
            </w:r>
          </w:p>
          <w:p w14:paraId="7433C18F">
            <w:pPr>
              <w:autoSpaceDE w:val="0"/>
              <w:spacing w:line="360" w:lineRule="auto"/>
              <w:rPr>
                <w:rFonts w:ascii="宋体" w:hAnsi="宋体" w:cs="宋体"/>
                <w:szCs w:val="21"/>
              </w:rPr>
            </w:pPr>
            <w:r>
              <w:rPr>
                <w:rFonts w:hint="eastAsia" w:ascii="宋体" w:hAnsi="宋体" w:cs="宋体"/>
                <w:szCs w:val="21"/>
              </w:rPr>
              <w:t>8、具备九宫格及密码验证功能；</w:t>
            </w:r>
          </w:p>
          <w:p w14:paraId="4EA75A6C">
            <w:pPr>
              <w:autoSpaceDE w:val="0"/>
              <w:spacing w:line="360" w:lineRule="auto"/>
              <w:rPr>
                <w:rFonts w:ascii="宋体" w:hAnsi="宋体" w:cs="宋体"/>
                <w:szCs w:val="21"/>
              </w:rPr>
            </w:pPr>
            <w:r>
              <w:rPr>
                <w:rFonts w:hint="eastAsia" w:ascii="宋体" w:hAnsi="宋体" w:cs="宋体"/>
                <w:szCs w:val="21"/>
              </w:rPr>
              <w:t>9、智能系统能自动根据实际列数节数同时生成档案存储设备2D平面图和3D立体图，可在2D平面图、3D立体图上选择任一列，支持手势滑动，可左右滑动控制架体的打开、关闭等操作。档案存储设备移动时，固定列显示屏有实时的、真实的的架体运行位置在2D、3D图形显示。</w:t>
            </w:r>
          </w:p>
          <w:p w14:paraId="12FF350B">
            <w:pPr>
              <w:keepNext/>
              <w:keepLines/>
              <w:autoSpaceDE w:val="0"/>
              <w:spacing w:line="360" w:lineRule="auto"/>
              <w:rPr>
                <w:rFonts w:ascii="宋体" w:hAnsi="宋体" w:cs="宋体"/>
                <w:szCs w:val="21"/>
              </w:rPr>
            </w:pPr>
            <w:r>
              <w:rPr>
                <w:rFonts w:hint="eastAsia" w:ascii="宋体" w:hAnsi="宋体" w:cs="宋体"/>
                <w:szCs w:val="21"/>
              </w:rPr>
              <w:t>10、具备人脸识别验证：</w:t>
            </w:r>
          </w:p>
          <w:p w14:paraId="5597F092">
            <w:pPr>
              <w:keepNext/>
              <w:keepLines/>
              <w:autoSpaceDE w:val="0"/>
              <w:spacing w:line="360" w:lineRule="auto"/>
              <w:rPr>
                <w:rFonts w:ascii="宋体" w:hAnsi="宋体" w:cs="宋体"/>
                <w:szCs w:val="21"/>
              </w:rPr>
            </w:pPr>
            <w:r>
              <w:rPr>
                <w:rFonts w:hint="eastAsia" w:ascii="宋体" w:hAnsi="宋体" w:cs="宋体"/>
                <w:szCs w:val="21"/>
              </w:rPr>
              <w:t>当固定列摄像头监视区域内出现人脸时，可将该人脸图像和已注册的人脸图像进行识别比对，固定列屏幕可显示人脸识别框，比对通过后可自动解锁系统并进入操作界面，用户人脸信息注册时，应实时显示人脸图形信息到界面，方便注册人员调整采集角度，快速识别；</w:t>
            </w:r>
          </w:p>
          <w:p w14:paraId="6BDC028D">
            <w:pPr>
              <w:keepNext/>
              <w:keepLines/>
              <w:autoSpaceDE w:val="0"/>
              <w:spacing w:line="360" w:lineRule="auto"/>
              <w:rPr>
                <w:rFonts w:ascii="宋体" w:hAnsi="宋体" w:cs="宋体"/>
                <w:szCs w:val="21"/>
              </w:rPr>
            </w:pPr>
            <w:r>
              <w:rPr>
                <w:rFonts w:hint="eastAsia" w:ascii="宋体" w:hAnsi="宋体" w:cs="宋体"/>
                <w:szCs w:val="21"/>
              </w:rPr>
              <w:t>11、指纹验证：</w:t>
            </w:r>
          </w:p>
          <w:p w14:paraId="4412EA9C">
            <w:pPr>
              <w:keepNext/>
              <w:keepLines/>
              <w:autoSpaceDE w:val="0"/>
              <w:spacing w:line="360" w:lineRule="auto"/>
              <w:rPr>
                <w:rFonts w:ascii="宋体" w:hAnsi="宋体" w:cs="宋体"/>
                <w:szCs w:val="21"/>
              </w:rPr>
            </w:pPr>
            <w:r>
              <w:rPr>
                <w:rFonts w:hint="eastAsia" w:ascii="宋体" w:hAnsi="宋体" w:cs="宋体"/>
                <w:szCs w:val="21"/>
              </w:rPr>
              <w:t>具备指纹识别验证，支持多人、多枚指纹。</w:t>
            </w:r>
          </w:p>
          <w:p w14:paraId="1922A702">
            <w:pPr>
              <w:pStyle w:val="19"/>
              <w:spacing w:line="360" w:lineRule="auto"/>
              <w:rPr>
                <w:rFonts w:ascii="宋体" w:hAnsi="宋体" w:cs="宋体"/>
                <w:sz w:val="21"/>
                <w:szCs w:val="21"/>
              </w:rPr>
            </w:pPr>
            <w:r>
              <w:rPr>
                <w:rFonts w:hint="eastAsia" w:ascii="宋体" w:hAnsi="宋体" w:cs="宋体"/>
                <w:sz w:val="21"/>
                <w:szCs w:val="21"/>
              </w:rPr>
              <w:t>12、离线更新通告功能：离线情况下，将需要发送通告的文字信息通过手机软件生成二维码，再通过主屏一体化工控机进行扫描，即可完成通告信息的离线更新。</w:t>
            </w:r>
          </w:p>
        </w:tc>
      </w:tr>
      <w:tr w14:paraId="5C7D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60CC4547">
            <w:pPr>
              <w:widowControl/>
              <w:spacing w:line="360" w:lineRule="auto"/>
              <w:jc w:val="left"/>
              <w:rPr>
                <w:rFonts w:ascii="宋体" w:hAnsi="宋体" w:cs="宋体"/>
                <w:szCs w:val="21"/>
              </w:rPr>
            </w:pPr>
          </w:p>
        </w:tc>
        <w:tc>
          <w:tcPr>
            <w:tcW w:w="876" w:type="pct"/>
            <w:noWrap/>
            <w:vAlign w:val="center"/>
          </w:tcPr>
          <w:p w14:paraId="0ADB6EEF">
            <w:pPr>
              <w:autoSpaceDE w:val="0"/>
              <w:spacing w:line="360" w:lineRule="auto"/>
              <w:rPr>
                <w:rFonts w:ascii="宋体" w:hAnsi="宋体" w:cs="宋体"/>
                <w:szCs w:val="21"/>
              </w:rPr>
            </w:pPr>
            <w:r>
              <w:rPr>
                <w:rFonts w:hint="eastAsia" w:ascii="宋体" w:hAnsi="宋体" w:cs="宋体"/>
                <w:szCs w:val="21"/>
              </w:rPr>
              <w:t>通告信息发布与管理</w:t>
            </w:r>
          </w:p>
        </w:tc>
        <w:tc>
          <w:tcPr>
            <w:tcW w:w="3359" w:type="pct"/>
            <w:noWrap/>
          </w:tcPr>
          <w:p w14:paraId="1F9ADDF7">
            <w:pPr>
              <w:autoSpaceDE w:val="0"/>
              <w:spacing w:line="360" w:lineRule="auto"/>
              <w:rPr>
                <w:rFonts w:ascii="宋体" w:hAnsi="宋体" w:cs="宋体"/>
                <w:szCs w:val="21"/>
              </w:rPr>
            </w:pPr>
            <w:r>
              <w:rPr>
                <w:rFonts w:hint="eastAsia" w:ascii="宋体" w:hAnsi="宋体" w:cs="宋体"/>
                <w:szCs w:val="21"/>
              </w:rPr>
              <w:t>1、可推送公告信息到各列液晶屏上统一显示，具有权限的管理员可发布（取消）公告到预定的团体中所有面板屏幕上，便于通告用户及参观接待等各种应用场合；</w:t>
            </w:r>
          </w:p>
          <w:p w14:paraId="3A180629">
            <w:pPr>
              <w:autoSpaceDE w:val="0"/>
              <w:spacing w:line="360" w:lineRule="auto"/>
              <w:rPr>
                <w:rFonts w:ascii="宋体" w:hAnsi="宋体" w:cs="宋体"/>
                <w:szCs w:val="21"/>
              </w:rPr>
            </w:pPr>
            <w:r>
              <w:rPr>
                <w:rFonts w:hint="eastAsia" w:ascii="宋体" w:hAnsi="宋体" w:cs="宋体"/>
                <w:szCs w:val="21"/>
              </w:rPr>
              <w:t>2、通告信息自动保存，断电重启仍然可正常显示；</w:t>
            </w:r>
          </w:p>
          <w:p w14:paraId="3B16E2DB">
            <w:pPr>
              <w:autoSpaceDE w:val="0"/>
              <w:spacing w:line="360" w:lineRule="auto"/>
              <w:rPr>
                <w:rFonts w:ascii="宋体" w:hAnsi="宋体" w:cs="宋体"/>
                <w:szCs w:val="21"/>
              </w:rPr>
            </w:pPr>
            <w:r>
              <w:rPr>
                <w:rFonts w:hint="eastAsia" w:ascii="宋体" w:hAnsi="宋体" w:cs="宋体"/>
                <w:szCs w:val="21"/>
              </w:rPr>
              <w:t>3、系统主屏可同时动态显示多条公告信息。</w:t>
            </w:r>
          </w:p>
          <w:p w14:paraId="3AD2C831">
            <w:pPr>
              <w:pStyle w:val="129"/>
              <w:spacing w:line="360" w:lineRule="auto"/>
              <w:ind w:firstLine="0"/>
              <w:rPr>
                <w:rFonts w:ascii="宋体" w:hAnsi="宋体" w:cs="宋体"/>
                <w:szCs w:val="21"/>
              </w:rPr>
            </w:pPr>
            <w:r>
              <w:rPr>
                <w:rFonts w:hint="eastAsia" w:ascii="宋体" w:hAnsi="宋体" w:cs="宋体"/>
                <w:szCs w:val="21"/>
              </w:rPr>
              <w:t>4、固定列主屏上可主动同步服务器上发布的通知信息，公告内容支持文本、图片、视频，视频可在固定列屏幕上播放；图片可以点击查看。</w:t>
            </w:r>
          </w:p>
        </w:tc>
      </w:tr>
      <w:tr w14:paraId="54FB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07682921">
            <w:pPr>
              <w:widowControl/>
              <w:spacing w:line="360" w:lineRule="auto"/>
              <w:jc w:val="left"/>
              <w:rPr>
                <w:rFonts w:ascii="宋体" w:hAnsi="宋体" w:cs="宋体"/>
                <w:szCs w:val="21"/>
              </w:rPr>
            </w:pPr>
          </w:p>
        </w:tc>
        <w:tc>
          <w:tcPr>
            <w:tcW w:w="876" w:type="pct"/>
            <w:noWrap/>
            <w:vAlign w:val="center"/>
          </w:tcPr>
          <w:p w14:paraId="73D6FC36">
            <w:pPr>
              <w:autoSpaceDE w:val="0"/>
              <w:spacing w:line="360" w:lineRule="auto"/>
              <w:rPr>
                <w:rFonts w:ascii="宋体" w:hAnsi="宋体" w:cs="宋体"/>
                <w:szCs w:val="21"/>
              </w:rPr>
            </w:pPr>
            <w:r>
              <w:rPr>
                <w:rFonts w:hint="eastAsia" w:ascii="宋体" w:hAnsi="宋体" w:cs="宋体"/>
                <w:szCs w:val="21"/>
              </w:rPr>
              <w:t>档案管理</w:t>
            </w:r>
          </w:p>
        </w:tc>
        <w:tc>
          <w:tcPr>
            <w:tcW w:w="3359" w:type="pct"/>
            <w:noWrap/>
          </w:tcPr>
          <w:p w14:paraId="77589024">
            <w:pPr>
              <w:autoSpaceDE w:val="0"/>
              <w:spacing w:line="360" w:lineRule="auto"/>
              <w:rPr>
                <w:rFonts w:ascii="宋体" w:hAnsi="宋体" w:cs="宋体"/>
                <w:szCs w:val="21"/>
              </w:rPr>
            </w:pPr>
            <w:r>
              <w:rPr>
                <w:rFonts w:hint="eastAsia" w:ascii="宋体" w:hAnsi="宋体" w:cs="宋体"/>
                <w:szCs w:val="21"/>
              </w:rPr>
              <w:t>档案存储设备系统支持浏览文档功能，查询档案后，可在固定列主屏上浏览该档案的PDF文档，并可放大缩小查看文档。</w:t>
            </w:r>
          </w:p>
        </w:tc>
      </w:tr>
      <w:tr w14:paraId="0ABA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6B7D643F">
            <w:pPr>
              <w:widowControl/>
              <w:spacing w:line="360" w:lineRule="auto"/>
              <w:jc w:val="left"/>
              <w:rPr>
                <w:rFonts w:ascii="宋体" w:hAnsi="宋体" w:cs="宋体"/>
                <w:szCs w:val="21"/>
              </w:rPr>
            </w:pPr>
          </w:p>
        </w:tc>
        <w:tc>
          <w:tcPr>
            <w:tcW w:w="876" w:type="pct"/>
            <w:noWrap/>
            <w:vAlign w:val="center"/>
          </w:tcPr>
          <w:p w14:paraId="147DEB60">
            <w:pPr>
              <w:autoSpaceDE w:val="0"/>
              <w:spacing w:line="360" w:lineRule="auto"/>
              <w:rPr>
                <w:rFonts w:ascii="宋体" w:hAnsi="宋体" w:cs="宋体"/>
                <w:szCs w:val="21"/>
              </w:rPr>
            </w:pPr>
            <w:r>
              <w:rPr>
                <w:rFonts w:hint="eastAsia" w:ascii="宋体" w:hAnsi="宋体" w:cs="宋体"/>
                <w:szCs w:val="21"/>
              </w:rPr>
              <w:t>语音提醒及控制</w:t>
            </w:r>
          </w:p>
        </w:tc>
        <w:tc>
          <w:tcPr>
            <w:tcW w:w="3359" w:type="pct"/>
            <w:noWrap/>
          </w:tcPr>
          <w:p w14:paraId="4928BEED">
            <w:pPr>
              <w:autoSpaceDE w:val="0"/>
              <w:spacing w:line="360" w:lineRule="auto"/>
              <w:rPr>
                <w:rFonts w:ascii="宋体" w:hAnsi="宋体" w:cs="宋体"/>
                <w:szCs w:val="21"/>
              </w:rPr>
            </w:pPr>
            <w:r>
              <w:rPr>
                <w:rFonts w:hint="eastAsia" w:ascii="宋体" w:hAnsi="宋体" w:cs="宋体"/>
                <w:szCs w:val="21"/>
              </w:rPr>
              <w:t>1、语音提示模块可放置在任意列位置，以最大提高语音提示效果，用户可对音量大小进行调整；</w:t>
            </w:r>
          </w:p>
          <w:p w14:paraId="25FA8DA0">
            <w:pPr>
              <w:autoSpaceDE w:val="0"/>
              <w:spacing w:line="360" w:lineRule="auto"/>
              <w:rPr>
                <w:rFonts w:ascii="宋体" w:hAnsi="宋体" w:cs="宋体"/>
                <w:szCs w:val="21"/>
              </w:rPr>
            </w:pPr>
            <w:r>
              <w:rPr>
                <w:rFonts w:hint="eastAsia" w:ascii="宋体" w:hAnsi="宋体" w:cs="宋体"/>
                <w:szCs w:val="21"/>
              </w:rPr>
              <w:t>2、语音提示声音支持客户自由定制，支持开机欢迎词设置，欢迎词可自行选择开启或关闭。</w:t>
            </w:r>
          </w:p>
          <w:p w14:paraId="6D8AD1C7">
            <w:pPr>
              <w:autoSpaceDE w:val="0"/>
              <w:spacing w:line="360" w:lineRule="auto"/>
              <w:rPr>
                <w:rFonts w:ascii="宋体" w:hAnsi="宋体" w:cs="宋体"/>
                <w:szCs w:val="21"/>
              </w:rPr>
            </w:pPr>
            <w:r>
              <w:rPr>
                <w:rFonts w:hint="eastAsia" w:ascii="宋体" w:hAnsi="宋体" w:cs="宋体"/>
                <w:szCs w:val="21"/>
              </w:rPr>
              <w:t>3、用户可在库房内直接用语音命令词与列号自然组合的简便方式控制任意列架体的左右移动、关闭、通风、停止操作语音识别器采用4麦以上拾音以提高信噪比及识别率，采用成型外壳封装，保持时刻开启状态而不需要用户使用前点击按键等方式去手动启用，采用唤醒词启动以提高可靠性及安全性，支持的列号不少于完整的2位数字（1-99）</w:t>
            </w:r>
          </w:p>
          <w:p w14:paraId="3372DCAB">
            <w:pPr>
              <w:autoSpaceDE w:val="0"/>
              <w:spacing w:line="360" w:lineRule="auto"/>
              <w:rPr>
                <w:rFonts w:ascii="宋体" w:hAnsi="宋体" w:cs="宋体"/>
                <w:szCs w:val="21"/>
              </w:rPr>
            </w:pPr>
            <w:r>
              <w:rPr>
                <w:rFonts w:hint="eastAsia" w:ascii="宋体" w:hAnsi="宋体" w:cs="宋体"/>
                <w:szCs w:val="21"/>
              </w:rPr>
              <w:t>（1、不同人员通过特定指令唤醒智能语音，现场用语音进行操作,《如：架体关闭、架体打开、架体通风等》，同时对应档案存储设备执行语音指令操作《打开、关闭、通风等》）。</w:t>
            </w:r>
          </w:p>
          <w:p w14:paraId="1652342C">
            <w:pPr>
              <w:autoSpaceDE w:val="0"/>
              <w:spacing w:line="360" w:lineRule="auto"/>
              <w:rPr>
                <w:rFonts w:ascii="宋体" w:hAnsi="宋体" w:cs="宋体"/>
                <w:szCs w:val="21"/>
              </w:rPr>
            </w:pPr>
            <w:r>
              <w:rPr>
                <w:rFonts w:hint="eastAsia" w:ascii="宋体" w:hAnsi="宋体" w:cs="宋体"/>
                <w:szCs w:val="21"/>
              </w:rPr>
              <w:t>（2、任意指定99以内的任意某列进行正确识别打开/关闭操作，对应架体应对应语音命令进行对应操作）</w:t>
            </w:r>
          </w:p>
        </w:tc>
      </w:tr>
      <w:tr w14:paraId="4321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restart"/>
            <w:noWrap/>
            <w:vAlign w:val="center"/>
          </w:tcPr>
          <w:p w14:paraId="5C49E823">
            <w:pPr>
              <w:autoSpaceDE w:val="0"/>
              <w:spacing w:line="360" w:lineRule="auto"/>
              <w:rPr>
                <w:rFonts w:ascii="宋体" w:hAnsi="宋体" w:cs="宋体"/>
                <w:szCs w:val="21"/>
              </w:rPr>
            </w:pPr>
            <w:r>
              <w:rPr>
                <w:rFonts w:hint="eastAsia" w:ascii="宋体" w:hAnsi="宋体" w:cs="宋体"/>
                <w:szCs w:val="21"/>
              </w:rPr>
              <w:t>移动列</w:t>
            </w:r>
          </w:p>
        </w:tc>
        <w:tc>
          <w:tcPr>
            <w:tcW w:w="876" w:type="pct"/>
            <w:noWrap/>
            <w:vAlign w:val="center"/>
          </w:tcPr>
          <w:p w14:paraId="45B08EED">
            <w:pPr>
              <w:autoSpaceDE w:val="0"/>
              <w:spacing w:line="360" w:lineRule="auto"/>
              <w:rPr>
                <w:rFonts w:ascii="宋体" w:hAnsi="宋体" w:cs="宋体"/>
                <w:szCs w:val="21"/>
              </w:rPr>
            </w:pPr>
            <w:r>
              <w:rPr>
                <w:rFonts w:hint="eastAsia" w:ascii="宋体" w:hAnsi="宋体" w:cs="宋体"/>
                <w:szCs w:val="21"/>
              </w:rPr>
              <w:t>多功能界面切换</w:t>
            </w:r>
          </w:p>
          <w:p w14:paraId="533096B3">
            <w:pPr>
              <w:autoSpaceDE w:val="0"/>
              <w:spacing w:line="360" w:lineRule="auto"/>
              <w:rPr>
                <w:rFonts w:ascii="宋体" w:hAnsi="宋体" w:cs="宋体"/>
                <w:szCs w:val="21"/>
              </w:rPr>
            </w:pPr>
          </w:p>
        </w:tc>
        <w:tc>
          <w:tcPr>
            <w:tcW w:w="3359" w:type="pct"/>
            <w:noWrap/>
          </w:tcPr>
          <w:p w14:paraId="620B5BAE">
            <w:pPr>
              <w:autoSpaceDE w:val="0"/>
              <w:spacing w:line="360" w:lineRule="auto"/>
              <w:rPr>
                <w:rFonts w:ascii="宋体" w:hAnsi="宋体" w:cs="宋体"/>
                <w:szCs w:val="21"/>
              </w:rPr>
            </w:pPr>
            <w:r>
              <w:rPr>
                <w:rFonts w:hint="eastAsia" w:ascii="宋体" w:hAnsi="宋体" w:cs="宋体"/>
                <w:szCs w:val="21"/>
              </w:rPr>
              <w:t>档案存储设备移动列具备多套功能主界面（如档案、内镜、图书界面等），可通过移动列触摸屏进行自主切换，且语音可自动同步切换。</w:t>
            </w:r>
          </w:p>
          <w:p w14:paraId="241FBEBB">
            <w:pPr>
              <w:autoSpaceDE w:val="0"/>
              <w:spacing w:line="360" w:lineRule="auto"/>
              <w:rPr>
                <w:rFonts w:ascii="宋体" w:hAnsi="宋体" w:cs="宋体"/>
                <w:szCs w:val="21"/>
              </w:rPr>
            </w:pPr>
            <w:r>
              <w:rPr>
                <w:rFonts w:hint="eastAsia" w:ascii="宋体" w:hAnsi="宋体" w:cs="宋体"/>
                <w:szCs w:val="21"/>
              </w:rPr>
              <w:t>可指定主界面（如档案存储设备、内镜档案存储设备、图书档案存储设备、文物档案存储设备等），经过简单现场设定，不管是固定列、移动列、智能语音及控制都自动切换成指定主界面。</w:t>
            </w:r>
          </w:p>
        </w:tc>
      </w:tr>
      <w:tr w14:paraId="2C89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3" w:type="pct"/>
            <w:vMerge w:val="continue"/>
            <w:noWrap/>
            <w:vAlign w:val="center"/>
          </w:tcPr>
          <w:p w14:paraId="5D15DF83">
            <w:pPr>
              <w:widowControl/>
              <w:spacing w:line="360" w:lineRule="auto"/>
              <w:jc w:val="left"/>
              <w:rPr>
                <w:rFonts w:ascii="宋体" w:hAnsi="宋体" w:cs="宋体"/>
                <w:szCs w:val="21"/>
              </w:rPr>
            </w:pPr>
          </w:p>
        </w:tc>
        <w:tc>
          <w:tcPr>
            <w:tcW w:w="876" w:type="pct"/>
            <w:noWrap/>
            <w:vAlign w:val="center"/>
          </w:tcPr>
          <w:p w14:paraId="538E9FDC">
            <w:pPr>
              <w:autoSpaceDE w:val="0"/>
              <w:spacing w:line="360" w:lineRule="auto"/>
              <w:rPr>
                <w:rFonts w:ascii="宋体" w:hAnsi="宋体" w:cs="宋体"/>
                <w:szCs w:val="21"/>
              </w:rPr>
            </w:pPr>
            <w:r>
              <w:rPr>
                <w:rFonts w:hint="eastAsia" w:ascii="宋体" w:hAnsi="宋体" w:cs="宋体"/>
                <w:szCs w:val="21"/>
              </w:rPr>
              <w:t>档案存储设备专用查询控制终端</w:t>
            </w:r>
          </w:p>
        </w:tc>
        <w:tc>
          <w:tcPr>
            <w:tcW w:w="3359" w:type="pct"/>
            <w:noWrap/>
          </w:tcPr>
          <w:p w14:paraId="40588131">
            <w:pPr>
              <w:autoSpaceDE w:val="0"/>
              <w:spacing w:line="360" w:lineRule="auto"/>
              <w:rPr>
                <w:rFonts w:ascii="宋体" w:hAnsi="宋体" w:cs="宋体"/>
                <w:szCs w:val="21"/>
              </w:rPr>
            </w:pPr>
            <w:r>
              <w:rPr>
                <w:rFonts w:hint="eastAsia" w:ascii="宋体" w:hAnsi="宋体" w:cs="宋体"/>
                <w:szCs w:val="21"/>
              </w:rPr>
              <w:t>1、移动列专用查询控制终端采用不小于380mm*260mm无边框式黑色全玻璃面板，平面光滑平整，无凸起或凹陷；10.1寸液晶屏安装采用隐藏到玻璃面板后面设计，不能采用挖孔嵌入式安装，影响美观；</w:t>
            </w:r>
          </w:p>
          <w:p w14:paraId="30BDC958">
            <w:pPr>
              <w:autoSpaceDE w:val="0"/>
              <w:spacing w:line="360" w:lineRule="auto"/>
              <w:rPr>
                <w:rFonts w:ascii="宋体" w:hAnsi="宋体" w:cs="宋体"/>
                <w:szCs w:val="21"/>
              </w:rPr>
            </w:pPr>
            <w:r>
              <w:rPr>
                <w:rFonts w:hint="eastAsia" w:ascii="宋体" w:hAnsi="宋体" w:cs="宋体"/>
                <w:szCs w:val="21"/>
              </w:rPr>
              <w:t>2、移动列专用查询控制终端玻璃面板具备触控功能，玻璃面板左右侧各具备一个物理热感按钮（非机械按键）触控区域，按钮与屏位于同一水平面，无凸起或凹陷。手指轻轻放在按钮位置即可触发按钮控制架体左右移动；</w:t>
            </w:r>
          </w:p>
          <w:p w14:paraId="49F5ACAD">
            <w:pPr>
              <w:autoSpaceDE w:val="0"/>
              <w:spacing w:line="360" w:lineRule="auto"/>
              <w:rPr>
                <w:rFonts w:ascii="宋体" w:hAnsi="宋体" w:cs="宋体"/>
                <w:szCs w:val="21"/>
              </w:rPr>
            </w:pPr>
            <w:r>
              <w:rPr>
                <w:rFonts w:hint="eastAsia" w:ascii="宋体" w:hAnsi="宋体" w:cs="宋体"/>
                <w:szCs w:val="21"/>
              </w:rPr>
              <w:t>3、移动列专用查询控制终端上下各具备一条RGB全彩灯条，在断电时，灯条应与面板黑色融为一体，不显示出来，上下全彩装饰灯条显示模式不低于4种，屏幕左右侧各具备一个屏下箭头导向指示灯，架体运行时可闪烁指示架体的运行方向，架体未运行时可自动隐藏；</w:t>
            </w:r>
          </w:p>
        </w:tc>
      </w:tr>
      <w:tr w14:paraId="4188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1D44D5EB">
            <w:pPr>
              <w:widowControl/>
              <w:spacing w:line="360" w:lineRule="auto"/>
              <w:jc w:val="left"/>
              <w:rPr>
                <w:rFonts w:ascii="宋体" w:hAnsi="宋体" w:cs="宋体"/>
                <w:szCs w:val="21"/>
              </w:rPr>
            </w:pPr>
          </w:p>
        </w:tc>
        <w:tc>
          <w:tcPr>
            <w:tcW w:w="876" w:type="pct"/>
            <w:noWrap/>
            <w:vAlign w:val="center"/>
          </w:tcPr>
          <w:p w14:paraId="49150E6E">
            <w:pPr>
              <w:autoSpaceDE w:val="0"/>
              <w:spacing w:line="360" w:lineRule="auto"/>
              <w:rPr>
                <w:rFonts w:ascii="宋体" w:hAnsi="宋体" w:cs="宋体"/>
                <w:szCs w:val="21"/>
              </w:rPr>
            </w:pPr>
            <w:r>
              <w:rPr>
                <w:rFonts w:hint="eastAsia" w:ascii="宋体" w:hAnsi="宋体" w:cs="宋体"/>
                <w:szCs w:val="21"/>
              </w:rPr>
              <w:t>架体电机驱动及运行</w:t>
            </w:r>
          </w:p>
        </w:tc>
        <w:tc>
          <w:tcPr>
            <w:tcW w:w="3359" w:type="pct"/>
            <w:noWrap/>
          </w:tcPr>
          <w:p w14:paraId="3DFDB2C2">
            <w:pPr>
              <w:autoSpaceDE w:val="0"/>
              <w:spacing w:line="360" w:lineRule="auto"/>
              <w:rPr>
                <w:rFonts w:ascii="宋体" w:hAnsi="宋体" w:cs="宋体"/>
                <w:szCs w:val="21"/>
              </w:rPr>
            </w:pPr>
            <w:r>
              <w:rPr>
                <w:rFonts w:hint="eastAsia" w:ascii="宋体" w:hAnsi="宋体" w:cs="宋体"/>
                <w:szCs w:val="21"/>
              </w:rPr>
              <w:t>1、移动列采用≤150W的低压无刷直流电机驱动，驱动器采用独立专用驱动模块，以最大限度提高电磁兼容性及可靠稳定</w:t>
            </w:r>
          </w:p>
          <w:p w14:paraId="574A08B9">
            <w:pPr>
              <w:autoSpaceDE w:val="0"/>
              <w:spacing w:line="360" w:lineRule="auto"/>
              <w:rPr>
                <w:rFonts w:ascii="宋体" w:hAnsi="宋体" w:cs="宋体"/>
                <w:szCs w:val="21"/>
              </w:rPr>
            </w:pPr>
            <w:r>
              <w:rPr>
                <w:rFonts w:hint="eastAsia" w:ascii="宋体" w:hAnsi="宋体" w:cs="宋体"/>
                <w:szCs w:val="21"/>
              </w:rPr>
              <w:t>性，方便用户自主维护；</w:t>
            </w:r>
          </w:p>
          <w:p w14:paraId="2B359989">
            <w:pPr>
              <w:autoSpaceDE w:val="0"/>
              <w:spacing w:line="360" w:lineRule="auto"/>
              <w:rPr>
                <w:rFonts w:ascii="宋体" w:hAnsi="宋体" w:cs="宋体"/>
                <w:szCs w:val="21"/>
              </w:rPr>
            </w:pPr>
            <w:r>
              <w:rPr>
                <w:rFonts w:hint="eastAsia" w:ascii="宋体" w:hAnsi="宋体" w:cs="宋体"/>
                <w:szCs w:val="21"/>
              </w:rPr>
              <w:t>2、采用快速启动、高速运行、轻柔合拢的柔性曲线运行方式，在避免架体碰撞情况下极大提高操作效率。一个团体的所有移动列的运动应协调同步运行，运行中架体无任何碰撞，架体运行的最高速度、最低速度、提速斜率用户可自由调整，标准80cm通道开启时间≤12秒；</w:t>
            </w:r>
          </w:p>
          <w:p w14:paraId="1212D8E2">
            <w:pPr>
              <w:autoSpaceDE w:val="0"/>
              <w:spacing w:line="360" w:lineRule="auto"/>
              <w:rPr>
                <w:rFonts w:ascii="宋体" w:hAnsi="宋体" w:cs="宋体"/>
                <w:szCs w:val="21"/>
              </w:rPr>
            </w:pPr>
            <w:r>
              <w:rPr>
                <w:rFonts w:hint="eastAsia" w:ascii="宋体" w:hAnsi="宋体" w:cs="宋体"/>
                <w:szCs w:val="21"/>
              </w:rPr>
              <w:t>3、具备用户可调整运行时间保护的功能，以避免插销脱落或脱焊等异常情况下的长时间电机空转；</w:t>
            </w:r>
          </w:p>
          <w:p w14:paraId="18E2DC5D">
            <w:pPr>
              <w:autoSpaceDE w:val="0"/>
              <w:spacing w:line="360" w:lineRule="auto"/>
              <w:rPr>
                <w:rFonts w:ascii="宋体" w:hAnsi="宋体" w:cs="宋体"/>
                <w:szCs w:val="21"/>
              </w:rPr>
            </w:pPr>
            <w:r>
              <w:rPr>
                <w:rFonts w:hint="eastAsia" w:ascii="宋体" w:hAnsi="宋体" w:cs="宋体"/>
                <w:szCs w:val="21"/>
              </w:rPr>
              <w:t>4、具备电机堵转保护功能；</w:t>
            </w:r>
          </w:p>
          <w:p w14:paraId="376498CA">
            <w:pPr>
              <w:autoSpaceDE w:val="0"/>
              <w:spacing w:line="360" w:lineRule="auto"/>
              <w:rPr>
                <w:rFonts w:ascii="宋体" w:hAnsi="宋体" w:cs="宋体"/>
                <w:szCs w:val="21"/>
              </w:rPr>
            </w:pPr>
            <w:r>
              <w:rPr>
                <w:rFonts w:hint="eastAsia" w:ascii="宋体" w:hAnsi="宋体" w:cs="宋体"/>
                <w:szCs w:val="21"/>
              </w:rPr>
              <w:t>5、架体打开的距离能显示在屏幕上；</w:t>
            </w:r>
          </w:p>
          <w:p w14:paraId="2C315683">
            <w:pPr>
              <w:autoSpaceDE w:val="0"/>
              <w:spacing w:line="360" w:lineRule="auto"/>
              <w:rPr>
                <w:rFonts w:ascii="宋体" w:hAnsi="宋体" w:cs="宋体"/>
                <w:szCs w:val="21"/>
              </w:rPr>
            </w:pPr>
            <w:r>
              <w:rPr>
                <w:rFonts w:hint="eastAsia" w:ascii="宋体" w:hAnsi="宋体" w:cs="宋体"/>
                <w:szCs w:val="21"/>
              </w:rPr>
              <w:t>6、停电情况下，可轻松手摇。带电情况下：无论手摇还是电动，架体打开的距离均在当前列液晶屏上能显示；</w:t>
            </w:r>
          </w:p>
          <w:p w14:paraId="4439C0DD">
            <w:pPr>
              <w:autoSpaceDE w:val="0"/>
              <w:spacing w:line="360" w:lineRule="auto"/>
              <w:rPr>
                <w:rFonts w:ascii="宋体" w:hAnsi="宋体" w:cs="宋体"/>
                <w:szCs w:val="21"/>
              </w:rPr>
            </w:pPr>
            <w:r>
              <w:rPr>
                <w:rFonts w:hint="eastAsia" w:ascii="宋体" w:hAnsi="宋体" w:cs="宋体"/>
                <w:szCs w:val="21"/>
              </w:rPr>
              <w:t>7、架体具备位置记忆功能，能自动在架体运行超出设定距离（用户可调整）时及时锁定及保护；</w:t>
            </w:r>
          </w:p>
          <w:p w14:paraId="2AF7E2F8">
            <w:pPr>
              <w:autoSpaceDE w:val="0"/>
              <w:spacing w:line="360" w:lineRule="auto"/>
              <w:rPr>
                <w:rFonts w:ascii="宋体" w:hAnsi="宋体" w:cs="宋体"/>
                <w:szCs w:val="21"/>
              </w:rPr>
            </w:pPr>
            <w:r>
              <w:rPr>
                <w:rFonts w:hint="eastAsia" w:ascii="宋体" w:hAnsi="宋体" w:cs="宋体"/>
                <w:szCs w:val="21"/>
              </w:rPr>
              <w:t>8、档案存储设备需要有效的接地保护，防止感应电流及静电影响。在停电手摇架体时，电机不会产生电流，保护系统安全（可通过观察手摇时列号、屏幕等会不会亮起判断）。</w:t>
            </w:r>
          </w:p>
        </w:tc>
      </w:tr>
      <w:tr w14:paraId="38C8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3BE51193">
            <w:pPr>
              <w:widowControl/>
              <w:spacing w:line="360" w:lineRule="auto"/>
              <w:jc w:val="left"/>
              <w:rPr>
                <w:rFonts w:ascii="宋体" w:hAnsi="宋体" w:cs="宋体"/>
                <w:szCs w:val="21"/>
              </w:rPr>
            </w:pPr>
          </w:p>
        </w:tc>
        <w:tc>
          <w:tcPr>
            <w:tcW w:w="876" w:type="pct"/>
            <w:noWrap/>
            <w:vAlign w:val="center"/>
          </w:tcPr>
          <w:p w14:paraId="628ACC11">
            <w:pPr>
              <w:autoSpaceDE w:val="0"/>
              <w:spacing w:line="360" w:lineRule="auto"/>
              <w:rPr>
                <w:rFonts w:ascii="宋体" w:hAnsi="宋体" w:cs="宋体"/>
                <w:szCs w:val="21"/>
              </w:rPr>
            </w:pPr>
            <w:r>
              <w:rPr>
                <w:rFonts w:hint="eastAsia" w:ascii="宋体" w:hAnsi="宋体" w:cs="宋体"/>
                <w:szCs w:val="21"/>
              </w:rPr>
              <w:t>人身安全保障</w:t>
            </w:r>
          </w:p>
        </w:tc>
        <w:tc>
          <w:tcPr>
            <w:tcW w:w="3359" w:type="pct"/>
            <w:noWrap/>
          </w:tcPr>
          <w:p w14:paraId="5D5163D0">
            <w:pPr>
              <w:autoSpaceDE w:val="0"/>
              <w:spacing w:line="360" w:lineRule="auto"/>
              <w:rPr>
                <w:rFonts w:ascii="宋体" w:hAnsi="宋体" w:cs="宋体"/>
                <w:szCs w:val="21"/>
              </w:rPr>
            </w:pPr>
            <w:r>
              <w:rPr>
                <w:rFonts w:hint="eastAsia" w:ascii="宋体" w:hAnsi="宋体" w:cs="宋体"/>
                <w:szCs w:val="21"/>
              </w:rPr>
              <w:t>1、人体感应计数，人员检测模块具备指示灯计数功能，必须具备6个指示灯，每进入一个人指示灯亮一个，人员出一个指示灭一个，指示灯最少具备6人进出显示，超过6人指示灯进行闪烁提示，人体感应模块功能可实现按需开启，在架内有人时：系统自动锁定并禁止电动操作并同时锁定电机，防止有人手摇架体。架内无人时：系统可自动解锁。</w:t>
            </w:r>
          </w:p>
          <w:p w14:paraId="2159E899">
            <w:pPr>
              <w:autoSpaceDE w:val="0"/>
              <w:spacing w:line="360" w:lineRule="auto"/>
              <w:rPr>
                <w:rFonts w:ascii="宋体" w:hAnsi="宋体" w:cs="宋体"/>
                <w:szCs w:val="21"/>
              </w:rPr>
            </w:pPr>
            <w:r>
              <w:rPr>
                <w:rFonts w:hint="eastAsia" w:ascii="宋体" w:hAnsi="宋体" w:cs="宋体"/>
                <w:szCs w:val="21"/>
              </w:rPr>
              <w:t>（打开任意档案存储设备通道，人员每进入一个对应通道人体感应指示灯亮起一个，人员每出去一个对应通道人体感应指示灯灭一个，超过6人进入同个通道，该通道人体指示灯闪烁，直至少于或等于6人。同时通道有人，系统自动锁定，所有智能操作及手摇锁止，直至人员走出该通道或手动清空到该通道，系统自动恢复正常状态。)</w:t>
            </w:r>
          </w:p>
          <w:p w14:paraId="2020F296">
            <w:pPr>
              <w:autoSpaceDE w:val="0"/>
              <w:spacing w:line="360" w:lineRule="auto"/>
              <w:rPr>
                <w:rFonts w:ascii="宋体" w:hAnsi="宋体" w:cs="宋体"/>
                <w:szCs w:val="21"/>
              </w:rPr>
            </w:pPr>
            <w:r>
              <w:rPr>
                <w:rFonts w:hint="eastAsia" w:ascii="宋体" w:hAnsi="宋体" w:cs="宋体"/>
                <w:szCs w:val="21"/>
              </w:rPr>
              <w:t>2、架内纵向位置具备红外对射传感器，架体运动时：红外光束自动开启，红外光束被遮挡后，应立即自动停止整个团体的运行，以保护用户的人身及财产安全。架体静止状态下：红外光束应自动处于待机状态，以达到节能环保和延长设备使用寿命的目的。</w:t>
            </w:r>
          </w:p>
          <w:p w14:paraId="00A71BF5">
            <w:pPr>
              <w:autoSpaceDE w:val="0"/>
              <w:spacing w:line="360" w:lineRule="auto"/>
              <w:rPr>
                <w:rFonts w:ascii="宋体" w:hAnsi="宋体" w:cs="宋体"/>
                <w:szCs w:val="21"/>
              </w:rPr>
            </w:pPr>
            <w:r>
              <w:rPr>
                <w:rFonts w:hint="eastAsia" w:ascii="宋体" w:hAnsi="宋体" w:cs="宋体"/>
                <w:szCs w:val="21"/>
              </w:rPr>
              <w:t>3、由于任何外部传感器均不能提供100%安全的可靠性，系统需具备绝对保障人身安全的防挤压保护机制（类似电梯门挤压保护设计）：不需要用户频繁调整参数，系统能自动适应架体负载（空载、满载等任意负载）情况，在架体运动方向的任意位置施加一个轻松力度即可停止整个团体的运行；</w:t>
            </w:r>
          </w:p>
          <w:p w14:paraId="7E4B71CD">
            <w:pPr>
              <w:autoSpaceDE w:val="0"/>
              <w:spacing w:line="360" w:lineRule="auto"/>
              <w:rPr>
                <w:rFonts w:ascii="宋体" w:hAnsi="宋体" w:cs="宋体"/>
                <w:szCs w:val="21"/>
              </w:rPr>
            </w:pPr>
            <w:r>
              <w:rPr>
                <w:rFonts w:hint="eastAsia" w:ascii="宋体" w:hAnsi="宋体" w:cs="宋体"/>
                <w:szCs w:val="21"/>
              </w:rPr>
              <w:t>4、多功能按键保护功能：在架体运行中，触摸控制面板的任一个按键或者液晶屏，架体立即停止运行架体停止响应距离小于5cm。</w:t>
            </w:r>
          </w:p>
        </w:tc>
      </w:tr>
      <w:tr w14:paraId="151D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034C7656">
            <w:pPr>
              <w:widowControl/>
              <w:spacing w:line="360" w:lineRule="auto"/>
              <w:jc w:val="left"/>
              <w:rPr>
                <w:rFonts w:ascii="宋体" w:hAnsi="宋体" w:cs="宋体"/>
                <w:szCs w:val="21"/>
              </w:rPr>
            </w:pPr>
          </w:p>
        </w:tc>
        <w:tc>
          <w:tcPr>
            <w:tcW w:w="876" w:type="pct"/>
            <w:noWrap/>
            <w:vAlign w:val="center"/>
          </w:tcPr>
          <w:p w14:paraId="611E172E">
            <w:pPr>
              <w:autoSpaceDE w:val="0"/>
              <w:spacing w:line="360" w:lineRule="auto"/>
              <w:rPr>
                <w:rFonts w:ascii="宋体" w:hAnsi="宋体" w:cs="宋体"/>
                <w:szCs w:val="21"/>
              </w:rPr>
            </w:pPr>
            <w:r>
              <w:rPr>
                <w:rFonts w:hint="eastAsia" w:ascii="宋体" w:hAnsi="宋体" w:cs="宋体"/>
                <w:szCs w:val="21"/>
              </w:rPr>
              <w:t>架体安全保护</w:t>
            </w:r>
          </w:p>
        </w:tc>
        <w:tc>
          <w:tcPr>
            <w:tcW w:w="3359" w:type="pct"/>
            <w:noWrap/>
          </w:tcPr>
          <w:p w14:paraId="3E2DB738">
            <w:pPr>
              <w:autoSpaceDE w:val="0"/>
              <w:spacing w:line="360" w:lineRule="auto"/>
              <w:rPr>
                <w:rFonts w:ascii="宋体" w:hAnsi="宋体" w:cs="宋体"/>
                <w:szCs w:val="21"/>
              </w:rPr>
            </w:pPr>
            <w:r>
              <w:rPr>
                <w:rFonts w:hint="eastAsia" w:ascii="宋体" w:hAnsi="宋体" w:cs="宋体"/>
                <w:szCs w:val="21"/>
              </w:rPr>
              <w:t>1、架体之间安装非接触式传感器，有效避免架体碰撞；</w:t>
            </w:r>
          </w:p>
          <w:p w14:paraId="032E19DC">
            <w:pPr>
              <w:autoSpaceDE w:val="0"/>
              <w:spacing w:line="360" w:lineRule="auto"/>
              <w:rPr>
                <w:rFonts w:ascii="宋体" w:hAnsi="宋体" w:cs="宋体"/>
                <w:szCs w:val="21"/>
              </w:rPr>
            </w:pPr>
            <w:r>
              <w:rPr>
                <w:rFonts w:hint="eastAsia" w:ascii="宋体" w:hAnsi="宋体" w:cs="宋体"/>
                <w:szCs w:val="21"/>
              </w:rPr>
              <w:t>2、任意列采用2个互为冗余备用的接近开关，任意一个故障可正常运行，在移动液晶屏、固定列主屏上用户可查看接近开关状态；</w:t>
            </w:r>
          </w:p>
          <w:p w14:paraId="3F308A54">
            <w:pPr>
              <w:autoSpaceDE w:val="0"/>
              <w:spacing w:line="360" w:lineRule="auto"/>
              <w:rPr>
                <w:rFonts w:ascii="宋体" w:hAnsi="宋体" w:cs="宋体"/>
                <w:szCs w:val="21"/>
              </w:rPr>
            </w:pPr>
            <w:r>
              <w:rPr>
                <w:rFonts w:hint="eastAsia" w:ascii="宋体" w:hAnsi="宋体" w:cs="宋体"/>
                <w:szCs w:val="21"/>
              </w:rPr>
              <w:t>3、行程开关保护功能：通过距离设定，架体首次运行后系统自动回缩5-10CM，架体打开靠系统距离运行，行程开关只是启动二次保护作用，从而避免行程开关长时期碰撞、损坏导致架体跑出轨道；</w:t>
            </w:r>
          </w:p>
          <w:p w14:paraId="282F538A">
            <w:pPr>
              <w:autoSpaceDE w:val="0"/>
              <w:spacing w:line="360" w:lineRule="auto"/>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电机堵转保护,电流过载、漏电保护；</w:t>
            </w:r>
          </w:p>
          <w:p w14:paraId="619EC034">
            <w:pPr>
              <w:autoSpaceDE w:val="0"/>
              <w:spacing w:line="360" w:lineRule="auto"/>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拉杆保护：在架体摇出最大距离的一个门限（可调）后，能自动锁定架体不能手摇此时电动操作只允许关闭操作，防止手摇越界；</w:t>
            </w:r>
          </w:p>
          <w:p w14:paraId="77E6B140">
            <w:pPr>
              <w:autoSpaceDE w:val="0"/>
              <w:spacing w:line="360" w:lineRule="auto"/>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架体运行超时保护：当机械构件松脱或打滑时会导致电机长时间运行故应具备超时运行保护功能：运行时间（应可调）超过时能紧急停止运行；</w:t>
            </w:r>
          </w:p>
          <w:p w14:paraId="603EFB06">
            <w:pPr>
              <w:autoSpaceDE w:val="0"/>
              <w:spacing w:line="360" w:lineRule="auto"/>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故障自检保护：系统检测到某一列故障时，立即禁止整个区域电动操作；</w:t>
            </w:r>
          </w:p>
          <w:p w14:paraId="3E7C2C21">
            <w:pPr>
              <w:autoSpaceDE w:val="0"/>
              <w:spacing w:line="360" w:lineRule="auto"/>
              <w:rPr>
                <w:rFonts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架体必须安装智能漏电保护装置；</w:t>
            </w:r>
          </w:p>
          <w:p w14:paraId="32C02034">
            <w:pPr>
              <w:autoSpaceDE w:val="0"/>
              <w:spacing w:line="360" w:lineRule="auto"/>
              <w:rPr>
                <w:rFonts w:ascii="宋体" w:hAnsi="宋体" w:cs="宋体"/>
                <w:szCs w:val="21"/>
              </w:rPr>
            </w:pPr>
            <w:r>
              <w:rPr>
                <w:rFonts w:hint="eastAsia" w:ascii="宋体" w:hAnsi="宋体" w:cs="宋体"/>
                <w:szCs w:val="21"/>
              </w:rPr>
              <w:t>10、架体高速运行时，相邻列之间无任何接触与碰撞；</w:t>
            </w:r>
          </w:p>
        </w:tc>
      </w:tr>
      <w:tr w14:paraId="661F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restart"/>
            <w:noWrap/>
            <w:vAlign w:val="center"/>
          </w:tcPr>
          <w:p w14:paraId="3ED6C606">
            <w:pPr>
              <w:autoSpaceDE w:val="0"/>
              <w:spacing w:line="360" w:lineRule="auto"/>
              <w:rPr>
                <w:rFonts w:ascii="宋体" w:hAnsi="宋体" w:cs="宋体"/>
                <w:szCs w:val="21"/>
              </w:rPr>
            </w:pPr>
            <w:r>
              <w:rPr>
                <w:rFonts w:hint="eastAsia" w:ascii="宋体" w:hAnsi="宋体" w:cs="宋体"/>
                <w:szCs w:val="21"/>
              </w:rPr>
              <w:t>系统管理</w:t>
            </w:r>
          </w:p>
        </w:tc>
        <w:tc>
          <w:tcPr>
            <w:tcW w:w="876" w:type="pct"/>
            <w:noWrap/>
            <w:vAlign w:val="center"/>
          </w:tcPr>
          <w:p w14:paraId="55AD508F">
            <w:pPr>
              <w:autoSpaceDE w:val="0"/>
              <w:spacing w:line="360" w:lineRule="auto"/>
              <w:rPr>
                <w:rFonts w:ascii="宋体" w:hAnsi="宋体" w:cs="宋体"/>
                <w:szCs w:val="21"/>
              </w:rPr>
            </w:pPr>
            <w:r>
              <w:rPr>
                <w:rFonts w:hint="eastAsia" w:ascii="宋体" w:hAnsi="宋体" w:cs="宋体"/>
                <w:szCs w:val="21"/>
              </w:rPr>
              <w:t>系统节能控制</w:t>
            </w:r>
          </w:p>
        </w:tc>
        <w:tc>
          <w:tcPr>
            <w:tcW w:w="3359" w:type="pct"/>
            <w:noWrap/>
          </w:tcPr>
          <w:p w14:paraId="2D7928FE">
            <w:pPr>
              <w:autoSpaceDE w:val="0"/>
              <w:spacing w:line="360" w:lineRule="auto"/>
              <w:rPr>
                <w:rFonts w:ascii="宋体" w:hAnsi="宋体" w:cs="宋体"/>
                <w:szCs w:val="21"/>
              </w:rPr>
            </w:pPr>
            <w:r>
              <w:rPr>
                <w:rFonts w:hint="eastAsia" w:ascii="宋体" w:hAnsi="宋体" w:cs="宋体"/>
                <w:szCs w:val="21"/>
              </w:rPr>
              <w:t>1、因红外光会随着时间衰减，所有红外传感器需在空闲不用时自动切断电源以延长使用寿命，并在需要时自动启动；</w:t>
            </w:r>
          </w:p>
          <w:p w14:paraId="76CAB48E">
            <w:pPr>
              <w:autoSpaceDE w:val="0"/>
              <w:spacing w:line="360" w:lineRule="auto"/>
              <w:rPr>
                <w:rFonts w:ascii="宋体" w:hAnsi="宋体" w:cs="宋体"/>
                <w:szCs w:val="21"/>
              </w:rPr>
            </w:pPr>
            <w:r>
              <w:rPr>
                <w:rFonts w:hint="eastAsia" w:ascii="宋体" w:hAnsi="宋体" w:cs="宋体"/>
                <w:szCs w:val="21"/>
              </w:rPr>
              <w:t>2、道口人体红外检测按需自动开启，通道打开距离小于20CM自动关闭；</w:t>
            </w:r>
          </w:p>
          <w:p w14:paraId="4F6AFCA0">
            <w:pPr>
              <w:autoSpaceDE w:val="0"/>
              <w:spacing w:line="360" w:lineRule="auto"/>
              <w:rPr>
                <w:rFonts w:ascii="宋体" w:hAnsi="宋体" w:cs="宋体"/>
                <w:szCs w:val="21"/>
              </w:rPr>
            </w:pPr>
            <w:r>
              <w:rPr>
                <w:rFonts w:hint="eastAsia" w:ascii="宋体" w:hAnsi="宋体" w:cs="宋体"/>
                <w:szCs w:val="21"/>
              </w:rPr>
              <w:t>3、液晶屏背光能在无人操作若个时间（用户可调整）后自动关闭，任意列点击任意位置可自动唤醒；</w:t>
            </w:r>
          </w:p>
          <w:p w14:paraId="6E96C8F0">
            <w:pPr>
              <w:autoSpaceDE w:val="0"/>
              <w:spacing w:line="360" w:lineRule="auto"/>
              <w:rPr>
                <w:rFonts w:ascii="宋体" w:hAnsi="宋体" w:cs="宋体"/>
                <w:szCs w:val="21"/>
              </w:rPr>
            </w:pPr>
            <w:r>
              <w:rPr>
                <w:rFonts w:hint="eastAsia" w:ascii="宋体" w:hAnsi="宋体" w:cs="宋体"/>
                <w:szCs w:val="21"/>
              </w:rPr>
              <w:t>4、架内采用低压24V高亮LED灯辅助照明架,体打开时照明设备进入微亮状态，且亮度可调，待人员进入时列照灯开启全亮模式，人员离开时灯光自动熄灭，达到最佳节能；</w:t>
            </w:r>
          </w:p>
          <w:p w14:paraId="6B47D14F">
            <w:pPr>
              <w:autoSpaceDE w:val="0"/>
              <w:spacing w:line="360" w:lineRule="auto"/>
              <w:rPr>
                <w:rFonts w:ascii="宋体" w:hAnsi="宋体" w:cs="宋体"/>
                <w:szCs w:val="21"/>
              </w:rPr>
            </w:pPr>
            <w:r>
              <w:rPr>
                <w:rFonts w:hint="eastAsia" w:ascii="宋体" w:hAnsi="宋体" w:cs="宋体"/>
                <w:szCs w:val="21"/>
              </w:rPr>
              <w:t>5、同时支持一级休眠和二级休眠</w:t>
            </w:r>
          </w:p>
          <w:p w14:paraId="40FEFAFC">
            <w:pPr>
              <w:autoSpaceDE w:val="0"/>
              <w:spacing w:line="360" w:lineRule="auto"/>
              <w:rPr>
                <w:rFonts w:ascii="宋体" w:hAnsi="宋体" w:cs="宋体"/>
                <w:szCs w:val="21"/>
              </w:rPr>
            </w:pPr>
            <w:r>
              <w:rPr>
                <w:rFonts w:hint="eastAsia" w:ascii="宋体" w:hAnsi="宋体" w:cs="宋体"/>
                <w:szCs w:val="21"/>
              </w:rPr>
              <w:t>1)一级休眠：长时间无操作，所有设备休眠，屏幕进入黑屏状态，需要操作时，再唤醒；</w:t>
            </w:r>
          </w:p>
          <w:p w14:paraId="70A10D41">
            <w:pPr>
              <w:autoSpaceDE w:val="0"/>
              <w:spacing w:line="360" w:lineRule="auto"/>
              <w:rPr>
                <w:rFonts w:ascii="宋体" w:hAnsi="宋体" w:cs="宋体"/>
                <w:szCs w:val="21"/>
              </w:rPr>
            </w:pPr>
            <w:r>
              <w:rPr>
                <w:rFonts w:hint="eastAsia" w:ascii="宋体" w:hAnsi="宋体" w:cs="宋体"/>
                <w:szCs w:val="21"/>
              </w:rPr>
              <w:t>2)二级休眠：短时间无操作，所有屏幕进入一级休眠，屏幕上只显示简要信息（电子标签、环境信息模式两种模式可在液晶屏上设置），如需操作可快速唤醒；再一级休眠之后，仍然无操作，所有设备休眠，屏幕全部进入黑屏状态。</w:t>
            </w:r>
          </w:p>
          <w:p w14:paraId="03D0E205">
            <w:pPr>
              <w:autoSpaceDE w:val="0"/>
              <w:spacing w:line="360" w:lineRule="auto"/>
              <w:rPr>
                <w:rFonts w:ascii="宋体" w:hAnsi="宋体" w:cs="宋体"/>
                <w:szCs w:val="21"/>
              </w:rPr>
            </w:pPr>
            <w:r>
              <w:rPr>
                <w:rFonts w:hint="eastAsia" w:ascii="宋体" w:hAnsi="宋体" w:cs="宋体"/>
                <w:szCs w:val="21"/>
              </w:rPr>
              <w:t>(可自由选定休眠时间及模式，在主屏上设置休眠时间及休眠方式，</w:t>
            </w:r>
          </w:p>
          <w:p w14:paraId="0BC43307">
            <w:pPr>
              <w:autoSpaceDE w:val="0"/>
              <w:spacing w:line="360" w:lineRule="auto"/>
              <w:rPr>
                <w:rFonts w:ascii="宋体" w:hAnsi="宋体" w:cs="宋体"/>
                <w:szCs w:val="21"/>
              </w:rPr>
            </w:pPr>
            <w:r>
              <w:rPr>
                <w:rFonts w:hint="eastAsia" w:ascii="宋体" w:hAnsi="宋体" w:cs="宋体"/>
                <w:szCs w:val="21"/>
              </w:rPr>
              <w:t>休眠方式一：选定时间无操作，所有设备休眠，屏幕进入黑屏状态，点击任意列屏幕，自动唤醒。</w:t>
            </w:r>
          </w:p>
          <w:p w14:paraId="63AC3A92">
            <w:pPr>
              <w:autoSpaceDE w:val="0"/>
              <w:spacing w:line="360" w:lineRule="auto"/>
              <w:rPr>
                <w:rFonts w:ascii="宋体" w:hAnsi="宋体" w:cs="宋体"/>
                <w:szCs w:val="21"/>
              </w:rPr>
            </w:pPr>
            <w:r>
              <w:rPr>
                <w:rFonts w:hint="eastAsia" w:ascii="宋体" w:hAnsi="宋体" w:cs="宋体"/>
                <w:szCs w:val="21"/>
              </w:rPr>
              <w:t>休眠方式二：选定时间无操作，屏幕上出现简要信息（电子标签、环境信息，此时可点击任意屏幕，自动唤醒，如仍无操作，在选定时间后进入设备休眠，屏幕进入黑屏，点击任意列屏幕，仍可自动唤醒。)</w:t>
            </w:r>
          </w:p>
        </w:tc>
      </w:tr>
      <w:tr w14:paraId="50B5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7D722A49">
            <w:pPr>
              <w:widowControl/>
              <w:spacing w:line="360" w:lineRule="auto"/>
              <w:jc w:val="left"/>
              <w:rPr>
                <w:rFonts w:ascii="宋体" w:hAnsi="宋体" w:cs="宋体"/>
                <w:szCs w:val="21"/>
              </w:rPr>
            </w:pPr>
          </w:p>
        </w:tc>
        <w:tc>
          <w:tcPr>
            <w:tcW w:w="876" w:type="pct"/>
            <w:noWrap/>
            <w:vAlign w:val="center"/>
          </w:tcPr>
          <w:p w14:paraId="2208EFF8">
            <w:pPr>
              <w:autoSpaceDE w:val="0"/>
              <w:spacing w:line="360" w:lineRule="auto"/>
              <w:rPr>
                <w:rFonts w:ascii="宋体" w:hAnsi="宋体" w:cs="宋体"/>
                <w:szCs w:val="21"/>
              </w:rPr>
            </w:pPr>
            <w:r>
              <w:rPr>
                <w:rFonts w:hint="eastAsia" w:ascii="宋体" w:hAnsi="宋体" w:cs="宋体"/>
                <w:szCs w:val="21"/>
              </w:rPr>
              <w:t>档案查询及管理</w:t>
            </w:r>
          </w:p>
        </w:tc>
        <w:tc>
          <w:tcPr>
            <w:tcW w:w="3359" w:type="pct"/>
            <w:noWrap/>
          </w:tcPr>
          <w:p w14:paraId="4D82E03B">
            <w:pPr>
              <w:autoSpaceDE w:val="0"/>
              <w:spacing w:line="360" w:lineRule="auto"/>
              <w:rPr>
                <w:rFonts w:ascii="宋体" w:hAnsi="宋体" w:cs="宋体"/>
                <w:szCs w:val="21"/>
              </w:rPr>
            </w:pPr>
            <w:r>
              <w:rPr>
                <w:rFonts w:hint="eastAsia" w:ascii="宋体" w:hAnsi="宋体" w:cs="宋体"/>
                <w:szCs w:val="21"/>
              </w:rPr>
              <w:t>1、固定列能够采用关键词的档案查询及架体控制，能够从数据库服务器同时获取多条提档信息，并能控制架体打开所获取的提档列表中的所有档案位置，同时支持连服务器从数据库远程查询和不连任何设备的本地端查询；</w:t>
            </w:r>
          </w:p>
          <w:p w14:paraId="66967EF4">
            <w:pPr>
              <w:autoSpaceDE w:val="0"/>
              <w:spacing w:line="360" w:lineRule="auto"/>
              <w:rPr>
                <w:rFonts w:ascii="宋体" w:hAnsi="宋体" w:cs="宋体"/>
                <w:szCs w:val="21"/>
              </w:rPr>
            </w:pPr>
            <w:r>
              <w:rPr>
                <w:rFonts w:hint="eastAsia" w:ascii="宋体" w:hAnsi="宋体" w:cs="宋体"/>
                <w:szCs w:val="21"/>
              </w:rPr>
              <w:t>2、可通过架体自身设备离线查询档案，而无需调用外部数据库</w:t>
            </w:r>
          </w:p>
          <w:p w14:paraId="60C2A2F7">
            <w:pPr>
              <w:autoSpaceDE w:val="0"/>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固定列免输入法模糊快捷查询、随搜随显,支持关键字及编号查询（响应时间&lt;1S）；</w:t>
            </w:r>
          </w:p>
          <w:p w14:paraId="18305AB9">
            <w:pPr>
              <w:autoSpaceDE w:val="0"/>
              <w:spacing w:line="360" w:lineRule="auto"/>
              <w:rPr>
                <w:rFonts w:ascii="宋体" w:hAnsi="宋体" w:cs="宋体"/>
                <w:szCs w:val="21"/>
              </w:rPr>
            </w:pPr>
            <w:r>
              <w:rPr>
                <w:rFonts w:hint="eastAsia" w:ascii="宋体" w:hAnsi="宋体" w:cs="宋体"/>
                <w:szCs w:val="21"/>
              </w:rPr>
              <w:t>4、任意列液晶屏上可通过模糊查询关键词方式，通过查询档案编号及关键词来查找及显示对应档案的进一步详细情况查询到的档案可执行远程开架操作；</w:t>
            </w:r>
          </w:p>
          <w:p w14:paraId="5EB4A5DF">
            <w:pPr>
              <w:autoSpaceDE w:val="0"/>
              <w:spacing w:line="360" w:lineRule="auto"/>
              <w:rPr>
                <w:rFonts w:ascii="宋体" w:hAnsi="宋体" w:cs="宋体"/>
                <w:szCs w:val="21"/>
              </w:rPr>
            </w:pPr>
            <w:r>
              <w:rPr>
                <w:rFonts w:hint="eastAsia" w:ascii="宋体" w:hAnsi="宋体" w:cs="宋体"/>
                <w:szCs w:val="21"/>
              </w:rPr>
              <w:t>5、任意列均可在操作液晶屏上查看该列精确到每个格位的存放档案数量分布信息，且可在操作液晶屏上图形化方式点击查看该列某位置存放的档案目录及状态（在库、借出等）；</w:t>
            </w:r>
          </w:p>
          <w:p w14:paraId="7A2420FC">
            <w:pPr>
              <w:autoSpaceDE w:val="0"/>
              <w:spacing w:line="360" w:lineRule="auto"/>
              <w:rPr>
                <w:rFonts w:ascii="宋体" w:hAnsi="宋体" w:cs="宋体"/>
                <w:szCs w:val="21"/>
              </w:rPr>
            </w:pPr>
            <w:r>
              <w:rPr>
                <w:rFonts w:hint="eastAsia" w:ascii="宋体" w:hAnsi="宋体" w:cs="宋体"/>
                <w:szCs w:val="21"/>
              </w:rPr>
              <w:t>6、用户在管理计算机、智能设备或液晶屏上查询到的档案可远程开架，存放该档案的列在液晶屏上采用直观3D架体上的对应位置，定位精度可具体到某一格，用动态箭头直观指示档案存放具体位置在用户进入架体后，语音播报档案存放具体位置；</w:t>
            </w:r>
          </w:p>
          <w:p w14:paraId="00B9DC68">
            <w:pPr>
              <w:autoSpaceDE w:val="0"/>
              <w:spacing w:line="360" w:lineRule="auto"/>
              <w:rPr>
                <w:rFonts w:ascii="宋体" w:hAnsi="宋体" w:cs="宋体"/>
                <w:szCs w:val="21"/>
              </w:rPr>
            </w:pPr>
            <w:r>
              <w:rPr>
                <w:rFonts w:hint="eastAsia" w:ascii="宋体" w:hAnsi="宋体" w:cs="宋体"/>
                <w:szCs w:val="21"/>
              </w:rPr>
              <w:t>7、电子标签显示：待机时屏幕分左右侧显示该列档案存放类别及编号，亮屏时可在专属界面查看，代替传统的纸质标牌。</w:t>
            </w:r>
          </w:p>
        </w:tc>
      </w:tr>
      <w:tr w14:paraId="6C3E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vMerge w:val="continue"/>
            <w:noWrap/>
            <w:vAlign w:val="center"/>
          </w:tcPr>
          <w:p w14:paraId="0D2CFE87">
            <w:pPr>
              <w:widowControl/>
              <w:spacing w:line="360" w:lineRule="auto"/>
              <w:jc w:val="left"/>
              <w:rPr>
                <w:rFonts w:ascii="宋体" w:hAnsi="宋体" w:cs="宋体"/>
                <w:szCs w:val="21"/>
              </w:rPr>
            </w:pPr>
          </w:p>
        </w:tc>
        <w:tc>
          <w:tcPr>
            <w:tcW w:w="876" w:type="pct"/>
            <w:noWrap/>
            <w:vAlign w:val="center"/>
          </w:tcPr>
          <w:p w14:paraId="10A69777">
            <w:pPr>
              <w:autoSpaceDE w:val="0"/>
              <w:spacing w:line="360" w:lineRule="auto"/>
              <w:rPr>
                <w:rFonts w:ascii="宋体" w:hAnsi="宋体" w:cs="宋体"/>
                <w:szCs w:val="21"/>
              </w:rPr>
            </w:pPr>
            <w:r>
              <w:rPr>
                <w:rFonts w:hint="eastAsia" w:ascii="宋体" w:hAnsi="宋体" w:cs="宋体"/>
                <w:szCs w:val="21"/>
              </w:rPr>
              <w:t>管理设置</w:t>
            </w:r>
          </w:p>
        </w:tc>
        <w:tc>
          <w:tcPr>
            <w:tcW w:w="3359" w:type="pct"/>
            <w:noWrap/>
          </w:tcPr>
          <w:p w14:paraId="011B845C">
            <w:pPr>
              <w:autoSpaceDE w:val="0"/>
              <w:spacing w:line="360" w:lineRule="auto"/>
              <w:rPr>
                <w:rFonts w:ascii="宋体" w:hAnsi="宋体" w:cs="宋体"/>
                <w:szCs w:val="21"/>
              </w:rPr>
            </w:pPr>
            <w:r>
              <w:rPr>
                <w:rFonts w:hint="eastAsia" w:ascii="宋体" w:hAnsi="宋体" w:cs="宋体"/>
                <w:szCs w:val="21"/>
              </w:rPr>
              <w:t>1、要求能任意统一编排编号，用户可以通过活动列触摸屏实时修改列号，可在触摸屏上开启/关闭人员进入架体后当列列号闪烁警示功能；</w:t>
            </w:r>
          </w:p>
          <w:p w14:paraId="55D5FB39">
            <w:pPr>
              <w:autoSpaceDE w:val="0"/>
              <w:spacing w:line="360" w:lineRule="auto"/>
              <w:rPr>
                <w:rFonts w:ascii="宋体" w:hAnsi="宋体" w:cs="宋体"/>
                <w:szCs w:val="21"/>
              </w:rPr>
            </w:pPr>
            <w:r>
              <w:rPr>
                <w:rFonts w:hint="eastAsia" w:ascii="宋体" w:hAnsi="宋体" w:cs="宋体"/>
                <w:szCs w:val="21"/>
              </w:rPr>
              <w:t>2、用户可对架体运行速度根据需要在触摸屏上设置；</w:t>
            </w:r>
          </w:p>
          <w:p w14:paraId="0BF0935D">
            <w:pPr>
              <w:autoSpaceDE w:val="0"/>
              <w:spacing w:line="360" w:lineRule="auto"/>
              <w:rPr>
                <w:rFonts w:ascii="宋体" w:hAnsi="宋体" w:cs="宋体"/>
                <w:szCs w:val="21"/>
              </w:rPr>
            </w:pPr>
            <w:r>
              <w:rPr>
                <w:rFonts w:hint="eastAsia" w:ascii="宋体" w:hAnsi="宋体" w:cs="宋体"/>
                <w:szCs w:val="21"/>
              </w:rPr>
              <w:t>3、用户可在触摸屏上进行密码修改；</w:t>
            </w:r>
          </w:p>
        </w:tc>
      </w:tr>
      <w:tr w14:paraId="08E1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3" w:type="pct"/>
            <w:noWrap/>
            <w:vAlign w:val="center"/>
          </w:tcPr>
          <w:p w14:paraId="778D0C82">
            <w:pPr>
              <w:autoSpaceDE w:val="0"/>
              <w:spacing w:line="360" w:lineRule="auto"/>
              <w:rPr>
                <w:rFonts w:ascii="宋体" w:hAnsi="宋体" w:cs="宋体"/>
                <w:szCs w:val="21"/>
              </w:rPr>
            </w:pPr>
            <w:r>
              <w:rPr>
                <w:rFonts w:hint="eastAsia" w:ascii="宋体" w:hAnsi="宋体" w:cs="宋体"/>
                <w:szCs w:val="21"/>
              </w:rPr>
              <w:t>档案存储设备配套软件</w:t>
            </w:r>
          </w:p>
        </w:tc>
        <w:tc>
          <w:tcPr>
            <w:tcW w:w="876" w:type="pct"/>
            <w:noWrap/>
            <w:vAlign w:val="center"/>
          </w:tcPr>
          <w:p w14:paraId="614E4E2D">
            <w:pPr>
              <w:autoSpaceDE w:val="0"/>
              <w:spacing w:line="360" w:lineRule="auto"/>
              <w:rPr>
                <w:rFonts w:ascii="宋体" w:hAnsi="宋体" w:cs="宋体"/>
                <w:szCs w:val="21"/>
              </w:rPr>
            </w:pPr>
            <w:r>
              <w:rPr>
                <w:rFonts w:hint="eastAsia" w:ascii="宋体" w:hAnsi="宋体" w:cs="宋体"/>
                <w:szCs w:val="21"/>
              </w:rPr>
              <w:t>管理软件及数据</w:t>
            </w:r>
          </w:p>
        </w:tc>
        <w:tc>
          <w:tcPr>
            <w:tcW w:w="3359" w:type="pct"/>
            <w:noWrap/>
          </w:tcPr>
          <w:p w14:paraId="55F1BC22">
            <w:pPr>
              <w:autoSpaceDE w:val="0"/>
              <w:spacing w:line="360" w:lineRule="auto"/>
              <w:rPr>
                <w:rFonts w:ascii="宋体" w:hAnsi="宋体" w:cs="宋体"/>
                <w:szCs w:val="21"/>
              </w:rPr>
            </w:pPr>
            <w:r>
              <w:rPr>
                <w:rFonts w:hint="eastAsia" w:ascii="宋体" w:hAnsi="宋体" w:cs="宋体"/>
                <w:szCs w:val="21"/>
              </w:rPr>
              <w:t>1、运行环境自适应</w:t>
            </w:r>
          </w:p>
          <w:p w14:paraId="4DCB250C">
            <w:pPr>
              <w:autoSpaceDE w:val="0"/>
              <w:spacing w:line="360" w:lineRule="auto"/>
              <w:rPr>
                <w:rFonts w:ascii="宋体" w:hAnsi="宋体" w:cs="宋体"/>
                <w:szCs w:val="21"/>
              </w:rPr>
            </w:pPr>
            <w:r>
              <w:rPr>
                <w:rFonts w:hint="eastAsia" w:ascii="宋体" w:hAnsi="宋体" w:cs="宋体"/>
                <w:szCs w:val="21"/>
              </w:rPr>
              <w:t>系统采用B/S架构，具备跨平台部署能力，支持部署在Windows、linux、MAC系统；引擎浏览方式支持Windows、 linux、MAC、Android 系统，支持 Chrome、 Firefox、Safari 等主流浏览器;为了保持独立性和灵活性，可与后台服务器端集成使用，也可在浏览器上独立运行，无需安装其它客户端。</w:t>
            </w:r>
          </w:p>
          <w:p w14:paraId="4F118B77">
            <w:pPr>
              <w:autoSpaceDE w:val="0"/>
              <w:spacing w:line="360" w:lineRule="auto"/>
              <w:rPr>
                <w:rFonts w:ascii="宋体" w:hAnsi="宋体" w:cs="宋体"/>
                <w:szCs w:val="21"/>
              </w:rPr>
            </w:pPr>
            <w:r>
              <w:rPr>
                <w:rFonts w:hint="eastAsia" w:ascii="宋体" w:hAnsi="宋体" w:cs="宋体"/>
                <w:szCs w:val="21"/>
              </w:rPr>
              <w:t>2、软件功能</w:t>
            </w:r>
          </w:p>
          <w:p w14:paraId="3D6A217C">
            <w:pPr>
              <w:autoSpaceDE w:val="0"/>
              <w:spacing w:line="360" w:lineRule="auto"/>
              <w:rPr>
                <w:rFonts w:ascii="宋体" w:hAnsi="宋体" w:cs="宋体"/>
                <w:szCs w:val="21"/>
              </w:rPr>
            </w:pPr>
            <w:r>
              <w:rPr>
                <w:rFonts w:hint="eastAsia" w:ascii="宋体" w:hAnsi="宋体" w:cs="宋体"/>
                <w:szCs w:val="21"/>
              </w:rPr>
              <w:t>档案管理系统集成档案库房多个分系统一体化管理与数据交换功能，系统具备环境监控功能、档案存储设备管理功能、RFID管理功能、智能AI功能、监控查看功能；各模块相关功能操作应逻辑分明，符合实体档案管理流程要求及库房专用设施管理要求。</w:t>
            </w:r>
          </w:p>
          <w:p w14:paraId="57166AA4">
            <w:pPr>
              <w:autoSpaceDE w:val="0"/>
              <w:spacing w:line="360" w:lineRule="auto"/>
              <w:rPr>
                <w:rFonts w:ascii="宋体" w:hAnsi="宋体" w:cs="宋体"/>
                <w:szCs w:val="21"/>
              </w:rPr>
            </w:pPr>
            <w:r>
              <w:rPr>
                <w:rFonts w:hint="eastAsia" w:ascii="宋体" w:hAnsi="宋体" w:cs="宋体"/>
                <w:szCs w:val="21"/>
              </w:rPr>
              <w:t>3、档案存储设备管理</w:t>
            </w:r>
          </w:p>
          <w:p w14:paraId="4059383C">
            <w:pPr>
              <w:autoSpaceDE w:val="0"/>
              <w:spacing w:line="360" w:lineRule="auto"/>
              <w:rPr>
                <w:rFonts w:ascii="宋体" w:hAnsi="宋体" w:cs="宋体"/>
                <w:szCs w:val="21"/>
              </w:rPr>
            </w:pPr>
            <w:r>
              <w:rPr>
                <w:rFonts w:hint="eastAsia" w:ascii="宋体" w:hAnsi="宋体" w:cs="宋体"/>
                <w:szCs w:val="21"/>
              </w:rPr>
              <w:t>1）架体监控</w:t>
            </w:r>
          </w:p>
          <w:p w14:paraId="740AAC6A">
            <w:pPr>
              <w:autoSpaceDE w:val="0"/>
              <w:spacing w:line="360" w:lineRule="auto"/>
              <w:rPr>
                <w:rFonts w:ascii="宋体" w:hAnsi="宋体" w:cs="宋体"/>
                <w:szCs w:val="21"/>
              </w:rPr>
            </w:pPr>
            <w:r>
              <w:rPr>
                <w:rFonts w:hint="eastAsia" w:ascii="宋体" w:hAnsi="宋体" w:cs="宋体"/>
                <w:szCs w:val="21"/>
              </w:rPr>
              <w:t>①远程监控</w:t>
            </w:r>
          </w:p>
          <w:p w14:paraId="6F2EFF70">
            <w:pPr>
              <w:autoSpaceDE w:val="0"/>
              <w:spacing w:line="360" w:lineRule="auto"/>
              <w:rPr>
                <w:rFonts w:ascii="宋体" w:hAnsi="宋体" w:cs="宋体"/>
                <w:szCs w:val="21"/>
              </w:rPr>
            </w:pPr>
            <w:r>
              <w:rPr>
                <w:rFonts w:hint="eastAsia" w:ascii="宋体" w:hAnsi="宋体" w:cs="宋体"/>
                <w:szCs w:val="21"/>
              </w:rPr>
              <w:t>在架体运动时及静止状态下手摇架体，采用虚拟动画方式以2D、3D形式展现架体运行转态，并能在管理软件上实时获取当前架体状态信息，软件可管理上百区的智能档案存储设备，并可自由切换实时显示库房状态，使管理员了解库房情况；</w:t>
            </w:r>
          </w:p>
          <w:p w14:paraId="45AACE29">
            <w:pPr>
              <w:autoSpaceDE w:val="0"/>
              <w:spacing w:line="360" w:lineRule="auto"/>
              <w:rPr>
                <w:rFonts w:ascii="宋体" w:hAnsi="宋体" w:cs="宋体"/>
                <w:szCs w:val="21"/>
              </w:rPr>
            </w:pPr>
            <w:r>
              <w:rPr>
                <w:rFonts w:hint="eastAsia" w:ascii="宋体" w:hAnsi="宋体" w:cs="宋体"/>
                <w:szCs w:val="21"/>
              </w:rPr>
              <w:t>②远程操控</w:t>
            </w:r>
          </w:p>
          <w:p w14:paraId="004F6BDA">
            <w:pPr>
              <w:autoSpaceDE w:val="0"/>
              <w:spacing w:line="360" w:lineRule="auto"/>
              <w:rPr>
                <w:rFonts w:ascii="宋体" w:hAnsi="宋体" w:cs="宋体"/>
                <w:szCs w:val="21"/>
              </w:rPr>
            </w:pPr>
            <w:r>
              <w:rPr>
                <w:rFonts w:hint="eastAsia" w:ascii="宋体" w:hAnsi="宋体" w:cs="宋体"/>
                <w:szCs w:val="21"/>
              </w:rPr>
              <w:t>用户可在系统上操作通过鼠标移动及点击方式对所见架体进行打开、关闭、通风等操作档案存储设备功能。</w:t>
            </w:r>
          </w:p>
          <w:p w14:paraId="2EBC67A2">
            <w:pPr>
              <w:autoSpaceDE w:val="0"/>
              <w:spacing w:line="360" w:lineRule="auto"/>
              <w:rPr>
                <w:rFonts w:ascii="宋体" w:hAnsi="宋体" w:cs="宋体"/>
                <w:szCs w:val="21"/>
              </w:rPr>
            </w:pPr>
            <w:r>
              <w:rPr>
                <w:rFonts w:hint="eastAsia" w:ascii="宋体" w:hAnsi="宋体" w:cs="宋体"/>
                <w:szCs w:val="21"/>
              </w:rPr>
              <w:t>2）环境数据</w:t>
            </w:r>
          </w:p>
          <w:p w14:paraId="3AE9830E">
            <w:pPr>
              <w:autoSpaceDE w:val="0"/>
              <w:spacing w:line="360" w:lineRule="auto"/>
              <w:rPr>
                <w:rFonts w:ascii="宋体" w:hAnsi="宋体" w:cs="宋体"/>
                <w:szCs w:val="21"/>
              </w:rPr>
            </w:pPr>
            <w:r>
              <w:rPr>
                <w:rFonts w:hint="eastAsia" w:ascii="宋体" w:hAnsi="宋体" w:cs="宋体"/>
                <w:szCs w:val="21"/>
              </w:rPr>
              <w:t>可按照日、月、年等时间生成统计报表，包含各区域的各项环控数据指标，可导出形成表格化数据，方便查阅及备案。</w:t>
            </w:r>
          </w:p>
          <w:p w14:paraId="098C5416">
            <w:pPr>
              <w:autoSpaceDE w:val="0"/>
              <w:spacing w:line="360" w:lineRule="auto"/>
              <w:rPr>
                <w:rFonts w:ascii="宋体" w:hAnsi="宋体" w:cs="宋体"/>
                <w:szCs w:val="21"/>
              </w:rPr>
            </w:pPr>
            <w:r>
              <w:rPr>
                <w:rFonts w:hint="eastAsia" w:ascii="宋体" w:hAnsi="宋体" w:cs="宋体"/>
                <w:szCs w:val="21"/>
              </w:rPr>
              <w:t>3）档案存储设备区信息</w:t>
            </w:r>
          </w:p>
          <w:p w14:paraId="262EC84A">
            <w:pPr>
              <w:autoSpaceDE w:val="0"/>
              <w:spacing w:line="360" w:lineRule="auto"/>
              <w:rPr>
                <w:rFonts w:ascii="宋体" w:hAnsi="宋体" w:cs="宋体"/>
                <w:szCs w:val="21"/>
              </w:rPr>
            </w:pPr>
            <w:r>
              <w:rPr>
                <w:rFonts w:hint="eastAsia" w:ascii="宋体" w:hAnsi="宋体" w:cs="宋体"/>
                <w:szCs w:val="21"/>
              </w:rPr>
              <w:t>支持多个库房的档案存储设备区参数等信息查询及设置，可根据设置参数可自动生成打印位置标签等操作，也可以表格方式导出进行查看。</w:t>
            </w:r>
          </w:p>
          <w:p w14:paraId="2553D325">
            <w:pPr>
              <w:autoSpaceDE w:val="0"/>
              <w:spacing w:line="360" w:lineRule="auto"/>
              <w:rPr>
                <w:rFonts w:ascii="宋体" w:hAnsi="宋体" w:cs="宋体"/>
                <w:szCs w:val="21"/>
              </w:rPr>
            </w:pPr>
            <w:r>
              <w:rPr>
                <w:rFonts w:hint="eastAsia" w:ascii="宋体" w:hAnsi="宋体" w:cs="宋体"/>
                <w:szCs w:val="21"/>
              </w:rPr>
              <w:t>4）通知管理</w:t>
            </w:r>
          </w:p>
          <w:p w14:paraId="645D398F">
            <w:pPr>
              <w:autoSpaceDE w:val="0"/>
              <w:spacing w:line="360" w:lineRule="auto"/>
              <w:rPr>
                <w:rFonts w:ascii="宋体" w:hAnsi="宋体" w:cs="宋体"/>
                <w:szCs w:val="21"/>
              </w:rPr>
            </w:pPr>
            <w:r>
              <w:rPr>
                <w:rFonts w:hint="eastAsia" w:ascii="宋体" w:hAnsi="宋体" w:cs="宋体"/>
                <w:szCs w:val="21"/>
              </w:rPr>
              <w:t>支持通告信息编辑并按区域自动同步到各区域主屏上查看。</w:t>
            </w:r>
          </w:p>
          <w:p w14:paraId="36773901">
            <w:pPr>
              <w:autoSpaceDE w:val="0"/>
              <w:spacing w:line="360" w:lineRule="auto"/>
              <w:rPr>
                <w:rFonts w:ascii="宋体" w:hAnsi="宋体" w:cs="宋体"/>
                <w:szCs w:val="21"/>
              </w:rPr>
            </w:pPr>
            <w:r>
              <w:rPr>
                <w:rFonts w:hint="eastAsia" w:ascii="宋体" w:hAnsi="宋体" w:cs="宋体"/>
                <w:szCs w:val="21"/>
              </w:rPr>
              <w:t>5）后台管理系统远程</w:t>
            </w:r>
          </w:p>
          <w:p w14:paraId="6E71161F">
            <w:pPr>
              <w:autoSpaceDE w:val="0"/>
              <w:spacing w:line="360" w:lineRule="auto"/>
              <w:rPr>
                <w:rFonts w:ascii="宋体" w:hAnsi="宋体" w:cs="宋体"/>
                <w:szCs w:val="21"/>
              </w:rPr>
            </w:pPr>
            <w:r>
              <w:rPr>
                <w:rFonts w:hint="eastAsia" w:ascii="宋体" w:hAnsi="宋体" w:cs="宋体"/>
                <w:szCs w:val="21"/>
              </w:rPr>
              <w:t>可在系统管理后台软件上直接对档案存储设备系统进行锁定、解锁操作，还可对档案存储设备通道进行距离检测、设置架体定时通风等功能。</w:t>
            </w:r>
          </w:p>
          <w:p w14:paraId="1643E10E">
            <w:pPr>
              <w:autoSpaceDE w:val="0"/>
              <w:spacing w:line="360" w:lineRule="auto"/>
              <w:rPr>
                <w:rFonts w:ascii="宋体" w:hAnsi="宋体" w:cs="宋体"/>
                <w:szCs w:val="21"/>
              </w:rPr>
            </w:pPr>
            <w:r>
              <w:rPr>
                <w:rFonts w:hint="eastAsia" w:ascii="宋体" w:hAnsi="宋体" w:cs="宋体"/>
                <w:szCs w:val="21"/>
              </w:rPr>
              <w:t>4、RFID档案管理</w:t>
            </w:r>
          </w:p>
          <w:p w14:paraId="6069E71E">
            <w:pPr>
              <w:autoSpaceDE w:val="0"/>
              <w:spacing w:line="360" w:lineRule="auto"/>
              <w:rPr>
                <w:rFonts w:ascii="宋体" w:hAnsi="宋体" w:cs="宋体"/>
                <w:szCs w:val="21"/>
              </w:rPr>
            </w:pPr>
            <w:r>
              <w:rPr>
                <w:rFonts w:hint="eastAsia" w:ascii="宋体" w:hAnsi="宋体" w:cs="宋体"/>
                <w:szCs w:val="21"/>
              </w:rPr>
              <w:t>系统与RFID无缝对接，使用本系统即可进行RFID档案管理。</w:t>
            </w:r>
          </w:p>
          <w:p w14:paraId="524360FD">
            <w:pPr>
              <w:autoSpaceDE w:val="0"/>
              <w:spacing w:line="360" w:lineRule="auto"/>
              <w:rPr>
                <w:rFonts w:ascii="宋体" w:hAnsi="宋体" w:cs="宋体"/>
                <w:szCs w:val="21"/>
              </w:rPr>
            </w:pPr>
            <w:r>
              <w:rPr>
                <w:rFonts w:hint="eastAsia" w:ascii="宋体" w:hAnsi="宋体" w:cs="宋体"/>
                <w:szCs w:val="21"/>
              </w:rPr>
              <w:t>5、档案信息</w:t>
            </w:r>
          </w:p>
          <w:p w14:paraId="167F0763">
            <w:pPr>
              <w:autoSpaceDE w:val="0"/>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）支持资料快速录入，便捷条码打印、导出、导入功能；</w:t>
            </w:r>
          </w:p>
          <w:p w14:paraId="13768300">
            <w:pPr>
              <w:autoSpaceDE w:val="0"/>
              <w:spacing w:line="360" w:lineRule="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）支持以档案名称、编号等方式搜索查询档案，同时支持模糊查询与精确查询；</w:t>
            </w:r>
          </w:p>
          <w:p w14:paraId="26E2C81A">
            <w:pPr>
              <w:autoSpaceDE w:val="0"/>
              <w:spacing w:line="360" w:lineRule="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）支持对查询到档案后自动打开档案存储设备定位操作，也可以表格方式导出统一进行查看。</w:t>
            </w:r>
          </w:p>
          <w:p w14:paraId="24640736">
            <w:pPr>
              <w:autoSpaceDE w:val="0"/>
              <w:spacing w:line="360" w:lineRule="auto"/>
              <w:rPr>
                <w:rFonts w:ascii="宋体" w:hAnsi="宋体" w:cs="宋体"/>
                <w:szCs w:val="21"/>
              </w:rPr>
            </w:pPr>
            <w:r>
              <w:rPr>
                <w:rFonts w:hint="eastAsia" w:ascii="宋体" w:hAnsi="宋体" w:cs="宋体"/>
                <w:szCs w:val="21"/>
              </w:rPr>
              <w:t>6、档案数据统计</w:t>
            </w:r>
          </w:p>
          <w:p w14:paraId="1EE90CE8">
            <w:pPr>
              <w:autoSpaceDE w:val="0"/>
              <w:spacing w:line="360" w:lineRule="auto"/>
              <w:rPr>
                <w:rFonts w:ascii="宋体" w:hAnsi="宋体" w:cs="宋体"/>
                <w:szCs w:val="21"/>
              </w:rPr>
            </w:pPr>
            <w:r>
              <w:rPr>
                <w:rFonts w:hint="eastAsia" w:ascii="宋体" w:hAnsi="宋体" w:cs="宋体"/>
                <w:szCs w:val="21"/>
              </w:rPr>
              <w:t>档案数据可根据类型、年度、存放区等维度，统计分析。</w:t>
            </w:r>
          </w:p>
          <w:p w14:paraId="6EE8EAAE">
            <w:pPr>
              <w:autoSpaceDE w:val="0"/>
              <w:spacing w:line="360" w:lineRule="auto"/>
              <w:rPr>
                <w:rFonts w:ascii="宋体" w:hAnsi="宋体" w:cs="宋体"/>
                <w:szCs w:val="21"/>
              </w:rPr>
            </w:pPr>
            <w:r>
              <w:rPr>
                <w:rFonts w:hint="eastAsia" w:ascii="宋体" w:hAnsi="宋体" w:cs="宋体"/>
                <w:szCs w:val="21"/>
              </w:rPr>
              <w:t>7、档案借阅</w:t>
            </w:r>
          </w:p>
          <w:p w14:paraId="01AB9741">
            <w:pPr>
              <w:autoSpaceDE w:val="0"/>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）支持未归还的档案出借信息统计功能；</w:t>
            </w:r>
          </w:p>
          <w:p w14:paraId="7C5D8914">
            <w:pPr>
              <w:autoSpaceDE w:val="0"/>
              <w:spacing w:line="360" w:lineRule="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）支持催还功能：借阅人已经超出借阅期限提醒管理员。</w:t>
            </w:r>
          </w:p>
          <w:p w14:paraId="2F73B1AE">
            <w:pPr>
              <w:autoSpaceDE w:val="0"/>
              <w:spacing w:line="360" w:lineRule="auto"/>
              <w:rPr>
                <w:rFonts w:ascii="宋体" w:hAnsi="宋体" w:cs="宋体"/>
                <w:szCs w:val="21"/>
              </w:rPr>
            </w:pPr>
            <w:r>
              <w:rPr>
                <w:rFonts w:hint="eastAsia" w:ascii="宋体" w:hAnsi="宋体" w:cs="宋体"/>
                <w:szCs w:val="21"/>
              </w:rPr>
              <w:t>8、档案历史</w:t>
            </w:r>
          </w:p>
          <w:p w14:paraId="568AD77B">
            <w:pPr>
              <w:autoSpaceDE w:val="0"/>
              <w:spacing w:line="360" w:lineRule="auto"/>
              <w:rPr>
                <w:rFonts w:ascii="宋体" w:hAnsi="宋体" w:cs="宋体"/>
                <w:szCs w:val="21"/>
              </w:rPr>
            </w:pPr>
            <w:r>
              <w:rPr>
                <w:rFonts w:hint="eastAsia" w:ascii="宋体" w:hAnsi="宋体" w:cs="宋体"/>
                <w:szCs w:val="21"/>
              </w:rPr>
              <w:t>支持根据时间、联系人等信息查询借阅历史记录，记录显示档案借阅详细信息，也可以导出表格统一进行查看打印。</w:t>
            </w:r>
          </w:p>
          <w:p w14:paraId="79727B09">
            <w:pPr>
              <w:autoSpaceDE w:val="0"/>
              <w:spacing w:line="360" w:lineRule="auto"/>
              <w:rPr>
                <w:rFonts w:ascii="宋体" w:hAnsi="宋体" w:cs="宋体"/>
                <w:szCs w:val="21"/>
              </w:rPr>
            </w:pPr>
            <w:r>
              <w:rPr>
                <w:rFonts w:hint="eastAsia" w:ascii="宋体" w:hAnsi="宋体" w:cs="宋体"/>
                <w:szCs w:val="21"/>
              </w:rPr>
              <w:t>9、档案归还</w:t>
            </w:r>
          </w:p>
          <w:p w14:paraId="19B8CB4C">
            <w:pPr>
              <w:autoSpaceDE w:val="0"/>
              <w:spacing w:line="360" w:lineRule="auto"/>
              <w:rPr>
                <w:rFonts w:ascii="宋体" w:hAnsi="宋体" w:cs="宋体"/>
                <w:szCs w:val="21"/>
              </w:rPr>
            </w:pPr>
            <w:r>
              <w:rPr>
                <w:rFonts w:hint="eastAsia" w:ascii="宋体" w:hAnsi="宋体" w:cs="宋体"/>
                <w:szCs w:val="21"/>
              </w:rPr>
              <w:t>支持直接归还，在借还档案列表中归还、扫描归还等多种归还档案方式。</w:t>
            </w:r>
          </w:p>
          <w:p w14:paraId="360AE9BB">
            <w:pPr>
              <w:autoSpaceDE w:val="0"/>
              <w:spacing w:line="360" w:lineRule="auto"/>
              <w:rPr>
                <w:rFonts w:ascii="宋体" w:hAnsi="宋体" w:cs="宋体"/>
                <w:szCs w:val="21"/>
              </w:rPr>
            </w:pPr>
            <w:r>
              <w:rPr>
                <w:rFonts w:hint="eastAsia" w:ascii="宋体" w:hAnsi="宋体" w:cs="宋体"/>
                <w:szCs w:val="21"/>
              </w:rPr>
              <w:t>10、回收站</w:t>
            </w:r>
          </w:p>
          <w:p w14:paraId="44D7A89D">
            <w:pPr>
              <w:autoSpaceDE w:val="0"/>
              <w:spacing w:line="360" w:lineRule="auto"/>
              <w:rPr>
                <w:rFonts w:ascii="宋体" w:hAnsi="宋体" w:cs="宋体"/>
                <w:szCs w:val="21"/>
              </w:rPr>
            </w:pPr>
            <w:r>
              <w:rPr>
                <w:rFonts w:hint="eastAsia" w:ascii="宋体" w:hAnsi="宋体" w:cs="宋体"/>
                <w:szCs w:val="21"/>
              </w:rPr>
              <w:t>支持档案临时删除，在回收站数据中可搜索误删档案，并支持数据恢复。</w:t>
            </w:r>
          </w:p>
          <w:p w14:paraId="63C8CFDF">
            <w:pPr>
              <w:autoSpaceDE w:val="0"/>
              <w:spacing w:line="360" w:lineRule="auto"/>
              <w:rPr>
                <w:rFonts w:ascii="宋体" w:hAnsi="宋体" w:cs="宋体"/>
                <w:szCs w:val="21"/>
              </w:rPr>
            </w:pPr>
            <w:r>
              <w:rPr>
                <w:rFonts w:hint="eastAsia" w:ascii="宋体" w:hAnsi="宋体" w:cs="宋体"/>
                <w:szCs w:val="21"/>
              </w:rPr>
              <w:t>11、智能AI</w:t>
            </w:r>
          </w:p>
          <w:p w14:paraId="2CC1A325">
            <w:pPr>
              <w:autoSpaceDE w:val="0"/>
              <w:spacing w:line="360" w:lineRule="auto"/>
              <w:rPr>
                <w:rFonts w:ascii="宋体" w:hAnsi="宋体" w:cs="宋体"/>
                <w:szCs w:val="21"/>
              </w:rPr>
            </w:pPr>
            <w:r>
              <w:rPr>
                <w:rFonts w:hint="eastAsia" w:ascii="宋体" w:hAnsi="宋体" w:cs="宋体"/>
                <w:szCs w:val="21"/>
              </w:rPr>
              <w:t>系统支持AI智能功能，可定义AI识别类型，报警类型、报警提示语；同时可查看AI报警记录，包括AI报警时间，报警摄像头及视频盒、报警提示、报警截图；可新增报警信息，按时间、设备进行报警信息查询，同时支持报警信息的删除、修改和导出功能。</w:t>
            </w:r>
          </w:p>
          <w:p w14:paraId="1EDBF123">
            <w:pPr>
              <w:autoSpaceDE w:val="0"/>
              <w:spacing w:line="360" w:lineRule="auto"/>
              <w:rPr>
                <w:rFonts w:ascii="宋体" w:hAnsi="宋体" w:cs="宋体"/>
                <w:szCs w:val="21"/>
              </w:rPr>
            </w:pPr>
            <w:r>
              <w:rPr>
                <w:rFonts w:hint="eastAsia" w:ascii="宋体" w:hAnsi="宋体" w:cs="宋体"/>
                <w:szCs w:val="21"/>
              </w:rPr>
              <w:t>12、视频监控</w:t>
            </w:r>
          </w:p>
          <w:p w14:paraId="6BC24736">
            <w:pPr>
              <w:autoSpaceDE w:val="0"/>
              <w:spacing w:line="360" w:lineRule="auto"/>
              <w:rPr>
                <w:rFonts w:ascii="宋体" w:hAnsi="宋体" w:cs="宋体"/>
                <w:szCs w:val="21"/>
              </w:rPr>
            </w:pPr>
            <w:r>
              <w:rPr>
                <w:rFonts w:hint="eastAsia" w:ascii="宋体" w:hAnsi="宋体" w:cs="宋体"/>
                <w:szCs w:val="21"/>
              </w:rPr>
              <w:t>系统支持视频监控功能，无需第三方监控软件，即可实现监控查看，支持分屏查看，可查看单屏、四屏、九屏、十六屏监控显示画面</w:t>
            </w:r>
          </w:p>
          <w:p w14:paraId="3AA4B000">
            <w:pPr>
              <w:autoSpaceDE w:val="0"/>
              <w:spacing w:line="360" w:lineRule="auto"/>
              <w:rPr>
                <w:rFonts w:ascii="宋体" w:hAnsi="宋体" w:cs="宋体"/>
                <w:szCs w:val="21"/>
              </w:rPr>
            </w:pPr>
            <w:r>
              <w:rPr>
                <w:rFonts w:hint="eastAsia" w:ascii="宋体" w:hAnsi="宋体" w:cs="宋体"/>
                <w:szCs w:val="21"/>
              </w:rPr>
              <w:t>13、用户管理</w:t>
            </w:r>
          </w:p>
          <w:p w14:paraId="742EDBCE">
            <w:pPr>
              <w:autoSpaceDE w:val="0"/>
              <w:spacing w:line="360" w:lineRule="auto"/>
              <w:rPr>
                <w:rFonts w:ascii="宋体" w:hAnsi="宋体" w:cs="宋体"/>
                <w:szCs w:val="21"/>
              </w:rPr>
            </w:pPr>
            <w:r>
              <w:rPr>
                <w:rFonts w:hint="eastAsia" w:ascii="宋体" w:hAnsi="宋体" w:cs="宋体"/>
                <w:szCs w:val="21"/>
              </w:rPr>
              <w:t>支持用户按照部门、岗位进行分配管理，并按照角色进行权限分配。</w:t>
            </w:r>
          </w:p>
          <w:p w14:paraId="72B46A49">
            <w:pPr>
              <w:autoSpaceDE w:val="0"/>
              <w:spacing w:line="360" w:lineRule="auto"/>
              <w:rPr>
                <w:rFonts w:ascii="宋体" w:hAnsi="宋体" w:cs="宋体"/>
                <w:szCs w:val="21"/>
              </w:rPr>
            </w:pPr>
            <w:r>
              <w:rPr>
                <w:rFonts w:hint="eastAsia" w:ascii="宋体" w:hAnsi="宋体" w:cs="宋体"/>
                <w:szCs w:val="21"/>
              </w:rPr>
              <w:t>14、角色管理</w:t>
            </w:r>
          </w:p>
          <w:p w14:paraId="524F3C90">
            <w:pPr>
              <w:autoSpaceDE w:val="0"/>
              <w:spacing w:line="360" w:lineRule="auto"/>
              <w:rPr>
                <w:rFonts w:ascii="宋体" w:hAnsi="宋体" w:cs="宋体"/>
                <w:szCs w:val="21"/>
              </w:rPr>
            </w:pPr>
            <w:r>
              <w:rPr>
                <w:rFonts w:hint="eastAsia" w:ascii="宋体" w:hAnsi="宋体" w:cs="宋体"/>
                <w:szCs w:val="21"/>
              </w:rPr>
              <w:t>系统支持根据功能模块分配账户权限，不同账户可以操作不同的功能模块；支持根据操作类型分配账户权限，更支持精确到各功能操作按钮来分配账号权限。</w:t>
            </w:r>
          </w:p>
          <w:p w14:paraId="0E2FB03E">
            <w:pPr>
              <w:autoSpaceDE w:val="0"/>
              <w:spacing w:line="360" w:lineRule="auto"/>
              <w:rPr>
                <w:rFonts w:ascii="宋体" w:hAnsi="宋体" w:cs="宋体"/>
                <w:szCs w:val="21"/>
              </w:rPr>
            </w:pPr>
            <w:r>
              <w:rPr>
                <w:rFonts w:hint="eastAsia" w:ascii="宋体" w:hAnsi="宋体" w:cs="宋体"/>
                <w:szCs w:val="21"/>
              </w:rPr>
              <w:t>15、菜单管理</w:t>
            </w:r>
          </w:p>
          <w:p w14:paraId="7F3350A1">
            <w:pPr>
              <w:autoSpaceDE w:val="0"/>
              <w:spacing w:line="360" w:lineRule="auto"/>
              <w:rPr>
                <w:rFonts w:ascii="宋体" w:hAnsi="宋体" w:cs="宋体"/>
                <w:szCs w:val="21"/>
              </w:rPr>
            </w:pPr>
            <w:r>
              <w:rPr>
                <w:rFonts w:hint="eastAsia" w:ascii="宋体" w:hAnsi="宋体" w:cs="宋体"/>
                <w:szCs w:val="21"/>
              </w:rPr>
              <w:t>支持用户根据需求自定义菜单的功能，可自由开关系统功能模块，同时可新增菜单，方便操作使用和实现界面定制化管理。</w:t>
            </w:r>
          </w:p>
          <w:p w14:paraId="3C29B2D2">
            <w:pPr>
              <w:autoSpaceDE w:val="0"/>
              <w:spacing w:line="360" w:lineRule="auto"/>
              <w:rPr>
                <w:rFonts w:ascii="宋体" w:hAnsi="宋体" w:cs="宋体"/>
                <w:szCs w:val="21"/>
              </w:rPr>
            </w:pPr>
            <w:r>
              <w:rPr>
                <w:rFonts w:hint="eastAsia" w:ascii="宋体" w:hAnsi="宋体" w:cs="宋体"/>
                <w:szCs w:val="21"/>
              </w:rPr>
              <w:t>16、字典管理</w:t>
            </w:r>
          </w:p>
          <w:p w14:paraId="22ACF832">
            <w:pPr>
              <w:autoSpaceDE w:val="0"/>
              <w:spacing w:line="360" w:lineRule="auto"/>
              <w:rPr>
                <w:rFonts w:ascii="宋体" w:hAnsi="宋体" w:cs="宋体"/>
                <w:szCs w:val="21"/>
              </w:rPr>
            </w:pPr>
            <w:r>
              <w:rPr>
                <w:rFonts w:hint="eastAsia" w:ascii="宋体" w:hAnsi="宋体" w:cs="宋体"/>
                <w:szCs w:val="21"/>
              </w:rPr>
              <w:t>支持数据字典用于维护档案管理系统中著录项经常使用的字典数据，系统提供的数据字典包含：档案类型、状态、保管期限、档案密级、用户性别、任务状态等系统提供的项其内容项可以修改同时可以自行添加字典项名称，并可根据用户需求设置各内容项的状态。</w:t>
            </w:r>
          </w:p>
          <w:p w14:paraId="16382D73">
            <w:pPr>
              <w:autoSpaceDE w:val="0"/>
              <w:spacing w:line="360" w:lineRule="auto"/>
              <w:rPr>
                <w:rFonts w:ascii="宋体" w:hAnsi="宋体" w:cs="宋体"/>
                <w:szCs w:val="21"/>
              </w:rPr>
            </w:pPr>
            <w:r>
              <w:rPr>
                <w:rFonts w:hint="eastAsia" w:ascii="宋体" w:hAnsi="宋体" w:cs="宋体"/>
                <w:szCs w:val="21"/>
              </w:rPr>
              <w:t>17、参数设置</w:t>
            </w:r>
          </w:p>
          <w:p w14:paraId="6C3E8E3A">
            <w:pPr>
              <w:autoSpaceDE w:val="0"/>
              <w:spacing w:line="360" w:lineRule="auto"/>
              <w:rPr>
                <w:rFonts w:ascii="宋体" w:hAnsi="宋体" w:cs="宋体"/>
                <w:szCs w:val="21"/>
              </w:rPr>
            </w:pPr>
            <w:r>
              <w:rPr>
                <w:rFonts w:hint="eastAsia" w:ascii="宋体" w:hAnsi="宋体" w:cs="宋体"/>
                <w:szCs w:val="21"/>
              </w:rPr>
              <w:t>支持授权人员对系统参数主键进行新增、修改、删除操作，支持数据导出管理，支持清理及刷新系统缓存。</w:t>
            </w:r>
          </w:p>
          <w:p w14:paraId="4361AF3E">
            <w:pPr>
              <w:autoSpaceDE w:val="0"/>
              <w:spacing w:line="360" w:lineRule="auto"/>
              <w:rPr>
                <w:rFonts w:ascii="宋体" w:hAnsi="宋体" w:cs="宋体"/>
                <w:szCs w:val="21"/>
              </w:rPr>
            </w:pPr>
            <w:r>
              <w:rPr>
                <w:rFonts w:hint="eastAsia" w:ascii="宋体" w:hAnsi="宋体" w:cs="宋体"/>
                <w:szCs w:val="21"/>
              </w:rPr>
              <w:t>18、日志管理</w:t>
            </w:r>
          </w:p>
          <w:p w14:paraId="6504A8EE">
            <w:pPr>
              <w:autoSpaceDE w:val="0"/>
              <w:spacing w:line="360" w:lineRule="auto"/>
              <w:rPr>
                <w:rFonts w:ascii="宋体" w:hAnsi="宋体" w:cs="宋体"/>
                <w:szCs w:val="21"/>
              </w:rPr>
            </w:pPr>
            <w:r>
              <w:rPr>
                <w:rFonts w:hint="eastAsia" w:ascii="宋体" w:hAnsi="宋体" w:cs="宋体"/>
                <w:szCs w:val="21"/>
              </w:rPr>
              <w:t>支持用户操作及登录信息查看，用户在软件上进行登录和操作都被记录保存，支持管理员在软件上对日志进行浏览以及以表格方式导出日志数据，支持管理员一键重置日志。</w:t>
            </w:r>
          </w:p>
          <w:p w14:paraId="03D29F7E">
            <w:pPr>
              <w:autoSpaceDE w:val="0"/>
              <w:spacing w:line="360" w:lineRule="auto"/>
              <w:rPr>
                <w:rFonts w:ascii="宋体" w:hAnsi="宋体" w:cs="宋体"/>
                <w:szCs w:val="21"/>
              </w:rPr>
            </w:pPr>
            <w:r>
              <w:rPr>
                <w:rFonts w:hint="eastAsia" w:ascii="宋体" w:hAnsi="宋体" w:cs="宋体"/>
                <w:szCs w:val="21"/>
              </w:rPr>
              <w:t>19、数据备份</w:t>
            </w:r>
          </w:p>
          <w:p w14:paraId="06A9FA78">
            <w:pPr>
              <w:autoSpaceDE w:val="0"/>
              <w:spacing w:line="360" w:lineRule="auto"/>
              <w:rPr>
                <w:rFonts w:ascii="宋体" w:hAnsi="宋体" w:cs="宋体"/>
                <w:szCs w:val="21"/>
              </w:rPr>
            </w:pPr>
            <w:r>
              <w:rPr>
                <w:rFonts w:hint="eastAsia" w:ascii="宋体" w:hAnsi="宋体" w:cs="宋体"/>
                <w:szCs w:val="21"/>
              </w:rPr>
              <w:t>支持创建手动备份数据库，同时具备数据备份、恢复数据及删除数据等操作。</w:t>
            </w:r>
          </w:p>
        </w:tc>
      </w:tr>
    </w:tbl>
    <w:p w14:paraId="7C427B97">
      <w:pPr>
        <w:pStyle w:val="129"/>
        <w:ind w:firstLine="0"/>
        <w:rPr>
          <w:rFonts w:ascii="宋体" w:hAnsi="宋体" w:cs="宋体"/>
          <w:szCs w:val="21"/>
        </w:rPr>
        <w:sectPr>
          <w:footerReference r:id="rId3" w:type="default"/>
          <w:pgSz w:w="12240" w:h="15840"/>
          <w:pgMar w:top="1440" w:right="1800" w:bottom="1440" w:left="1800" w:header="720" w:footer="720" w:gutter="0"/>
          <w:pgNumType w:start="1"/>
          <w:cols w:space="720" w:num="1"/>
        </w:sectPr>
      </w:pPr>
    </w:p>
    <w:p w14:paraId="6FBFCAEC">
      <w:pP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kern w:val="0"/>
          <w:sz w:val="22"/>
          <w:szCs w:val="22"/>
        </w:rPr>
        <w:t>附件2：</w:t>
      </w:r>
    </w:p>
    <w:p w14:paraId="2DCD4ED1">
      <w:pPr>
        <w:spacing w:before="7"/>
        <w:rPr>
          <w:rFonts w:asciiTheme="majorEastAsia" w:hAnsiTheme="majorEastAsia" w:eastAsiaTheme="majorEastAsia" w:cstheme="majorEastAsia"/>
          <w:sz w:val="17"/>
          <w:szCs w:val="17"/>
        </w:rPr>
      </w:pPr>
    </w:p>
    <w:p w14:paraId="4B611912">
      <w:pPr>
        <w:spacing w:line="528" w:lineRule="exact"/>
        <w:ind w:left="1871"/>
        <w:rPr>
          <w:rFonts w:asciiTheme="majorEastAsia" w:hAnsiTheme="majorEastAsia" w:eastAsiaTheme="majorEastAsia" w:cstheme="majorEastAsia"/>
          <w:sz w:val="40"/>
          <w:szCs w:val="40"/>
        </w:rPr>
      </w:pPr>
      <w:r>
        <w:rPr>
          <w:rFonts w:hint="eastAsia" w:asciiTheme="majorEastAsia" w:hAnsiTheme="majorEastAsia" w:eastAsiaTheme="majorEastAsia" w:cstheme="majorEastAsia"/>
          <w:sz w:val="44"/>
          <w:szCs w:val="44"/>
        </w:rPr>
        <w:t>节能产品政府采购品目清单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373"/>
        <w:gridCol w:w="3566"/>
      </w:tblGrid>
      <w:tr w14:paraId="0F3A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CAB66DA">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b/>
                <w:bCs/>
                <w:w w:val="99"/>
                <w:szCs w:val="21"/>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68CEB523">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b/>
                <w:bCs/>
                <w:w w:val="99"/>
                <w:szCs w:val="21"/>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14:paraId="2EFB683E">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b/>
                <w:bCs/>
                <w:w w:val="99"/>
                <w:szCs w:val="21"/>
              </w:rPr>
              <w:t>依据的标准</w:t>
            </w:r>
          </w:p>
        </w:tc>
      </w:tr>
      <w:tr w14:paraId="40D0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32CEA5C">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E40E2C2">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A02010100计算机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3C8ADA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★A02010105台式计算机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B4C442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tcPr>
          <w:p w14:paraId="4955BC9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《微型计算机能效限定值及能效等级》（GB28380）</w:t>
            </w:r>
          </w:p>
        </w:tc>
      </w:tr>
      <w:tr w14:paraId="1204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16DA5F">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88E6E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95D0FAB">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★A02010108便携式计算机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F7F804F">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tcPr>
          <w:p w14:paraId="0CCDE11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《微型计算机能效限定值及能效等级》（GB28380）</w:t>
            </w:r>
          </w:p>
        </w:tc>
      </w:tr>
      <w:tr w14:paraId="2E43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B658EA">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B8EDD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A24B995">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36C500E">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tcPr>
          <w:p w14:paraId="6677578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《微型计算机能效限定值及能效等级》（GB28380）</w:t>
            </w:r>
          </w:p>
        </w:tc>
      </w:tr>
      <w:tr w14:paraId="2911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A6FF04B">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954AE50">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A02020000办公设备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45F643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A02021000打印机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6EA89F2">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14:paraId="028F421E">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18D7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D66666">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EAF886">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515F27">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DD636AB">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14:paraId="5B94642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1C3C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CF5C60">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DB814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713D57">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D61CAA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14:paraId="03A2E4D4">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476F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726CC3">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65530E">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27523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11AE632">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14:paraId="3300936B">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5D3C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CBE593">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BA58C7">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8899F0">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9CEFC6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A02021005 3D打印机</w:t>
            </w:r>
          </w:p>
        </w:tc>
        <w:tc>
          <w:tcPr>
            <w:tcW w:w="3566" w:type="dxa"/>
            <w:tcBorders>
              <w:top w:val="single" w:color="000000" w:sz="4" w:space="0"/>
              <w:left w:val="single" w:color="000000" w:sz="4" w:space="0"/>
              <w:bottom w:val="single" w:color="000000" w:sz="4" w:space="0"/>
              <w:right w:val="single" w:color="000000" w:sz="4" w:space="0"/>
            </w:tcBorders>
          </w:tcPr>
          <w:p w14:paraId="09CB4EB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3CD3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CB5FA9">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71AD7F">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91E6CC">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1C6A977">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14:paraId="655566FC">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34C1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B06B66">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A5F89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1DDB8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57A7B0B">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14:paraId="7D1C708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3092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3F5A59">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BF8605">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1351B5">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F1E9126">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14:paraId="49217734">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7349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FC8C95">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3EA8C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F6BFF2">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31DB382">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14:paraId="72E7433A">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4F17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9E4298">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5E131A">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E5805E7">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2045812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14:paraId="0269A197">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《计算机显示器能效限定值及能效等级》（GB21520）</w:t>
            </w:r>
          </w:p>
        </w:tc>
      </w:tr>
      <w:tr w14:paraId="4916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CC0A4B">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E1A866">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368790">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F0B87F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14:paraId="6C65E421">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参照《复印机、打印机和传真机能效限定值及能效等级》（GB21521）中打印速度为15页/分的针式打印机相关要求</w:t>
            </w:r>
          </w:p>
        </w:tc>
      </w:tr>
      <w:tr w14:paraId="450F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6430859">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5D5482A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4F33F89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66A0111">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0E9CBAE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《投影机能效限定值及能效等级》（GB32028）</w:t>
            </w:r>
          </w:p>
        </w:tc>
      </w:tr>
      <w:tr w14:paraId="247C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7B69D4A">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72E9A56C">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A02020400多功能一体机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1A698BE">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DB0AF3A">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3C2564B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《复印机、打印机和传真机能效限定值及能效等级》（GB21521）</w:t>
            </w:r>
          </w:p>
        </w:tc>
      </w:tr>
      <w:tr w14:paraId="309F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2600F1D">
            <w:pPr>
              <w:pStyle w:val="108"/>
              <w:spacing w:before="160"/>
              <w:ind w:right="1"/>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7E72082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A02051900泵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5110488E">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A02051901离心泵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5035060F">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tcPr>
          <w:p w14:paraId="00AF83D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《清水离心泵能效限定值及节能评价值》（GB19762）</w:t>
            </w:r>
          </w:p>
        </w:tc>
      </w:tr>
      <w:tr w14:paraId="0788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62B349F">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E873906">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A02052300制冷空调设备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34BEA70">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★A02052301制冷压缩机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4CF925A">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冷水机组</w:t>
            </w:r>
          </w:p>
        </w:tc>
        <w:tc>
          <w:tcPr>
            <w:tcW w:w="3566" w:type="dxa"/>
            <w:tcBorders>
              <w:top w:val="single" w:color="000000" w:sz="4" w:space="0"/>
              <w:left w:val="single" w:color="000000" w:sz="4" w:space="0"/>
              <w:bottom w:val="single" w:color="000000" w:sz="4" w:space="0"/>
              <w:right w:val="single" w:color="000000" w:sz="4" w:space="0"/>
            </w:tcBorders>
          </w:tcPr>
          <w:p w14:paraId="16BA9180">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《冷水机组能效限定值及能效等级》（GB19577），《低环境温度空气源热泵（冷水）机组能效限定值及能效等级》（GB37480）</w:t>
            </w:r>
          </w:p>
        </w:tc>
      </w:tr>
      <w:tr w14:paraId="38CF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B72D8A">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30CF5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DC5BE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FBFCA22">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14:paraId="2B95CD8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《溴化锂吸收式冷水机组能效限</w:t>
            </w:r>
          </w:p>
          <w:p w14:paraId="63D6A81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定值及能效等级》（GB29540）</w:t>
            </w:r>
          </w:p>
        </w:tc>
      </w:tr>
      <w:tr w14:paraId="53C0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D90784">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62B082">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82B179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5EA8BD20">
            <w:pPr>
              <w:pStyle w:val="108"/>
              <w:spacing w:before="4" w:line="276" w:lineRule="auto"/>
              <w:ind w:left="7" w:right="7"/>
              <w:jc w:val="center"/>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14:paraId="43784D6E">
            <w:pPr>
              <w:pStyle w:val="108"/>
              <w:spacing w:before="160" w:line="276" w:lineRule="auto"/>
              <w:ind w:left="7" w:right="7"/>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《多联式空调（热泵）机组能效限定值及能源效率等级》（GB21454）</w:t>
            </w:r>
          </w:p>
        </w:tc>
      </w:tr>
      <w:tr w14:paraId="7F14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53531D">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5DB515">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50B764">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3049BA4">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14:paraId="65903B02">
            <w:pPr>
              <w:rPr>
                <w:rFonts w:asciiTheme="majorEastAsia" w:hAnsiTheme="majorEastAsia" w:eastAsiaTheme="majorEastAsia" w:cstheme="majorEastAsia"/>
                <w:szCs w:val="21"/>
              </w:rPr>
            </w:pPr>
            <w:r>
              <w:rPr>
                <w:rFonts w:hint="eastAsia" w:asciiTheme="majorEastAsia" w:hAnsiTheme="majorEastAsia" w:eastAsiaTheme="majorEastAsia" w:cstheme="majorEastAsia"/>
                <w:w w:val="99"/>
                <w:szCs w:val="21"/>
              </w:rPr>
              <w:t>《单元式空气调节机能效限定值及能效等级》（GB19576）《风管送风式空调机组能效限定值及能效等级》（GB37479）</w:t>
            </w:r>
          </w:p>
        </w:tc>
      </w:tr>
      <w:tr w14:paraId="7930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C56A8F">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F13346">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85B6C8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7E9A2BBB">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机房空调</w:t>
            </w:r>
          </w:p>
        </w:tc>
        <w:tc>
          <w:tcPr>
            <w:tcW w:w="3566" w:type="dxa"/>
            <w:tcBorders>
              <w:top w:val="single" w:color="000000" w:sz="4" w:space="0"/>
              <w:left w:val="single" w:color="000000" w:sz="4" w:space="0"/>
              <w:bottom w:val="single" w:color="000000" w:sz="4" w:space="0"/>
              <w:right w:val="single" w:color="000000" w:sz="4" w:space="0"/>
            </w:tcBorders>
          </w:tcPr>
          <w:p w14:paraId="2508552E">
            <w:pPr>
              <w:pStyle w:val="108"/>
              <w:spacing w:before="83"/>
              <w:ind w:left="7"/>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《单元式空气调节机能效限定值</w:t>
            </w:r>
          </w:p>
          <w:p w14:paraId="37DA0D24">
            <w:pPr>
              <w:pStyle w:val="108"/>
              <w:spacing w:before="83"/>
              <w:ind w:left="7"/>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及能效等级》（GB19576）</w:t>
            </w:r>
          </w:p>
        </w:tc>
      </w:tr>
      <w:tr w14:paraId="606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99CE23">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2F7C5A">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F190A75">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A02052399其他制冷</w:t>
            </w:r>
          </w:p>
          <w:p w14:paraId="126323C0">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16F6C78D">
            <w:pPr>
              <w:widowControl/>
              <w:jc w:val="center"/>
              <w:rPr>
                <w:rFonts w:asciiTheme="majorEastAsia" w:hAnsiTheme="majorEastAsia" w:eastAsiaTheme="majorEastAsia" w:cstheme="majorEastAsia"/>
                <w:szCs w:val="21"/>
                <w:lang w:eastAsia="en-US"/>
              </w:rPr>
            </w:pPr>
            <w:r>
              <w:rPr>
                <w:rFonts w:hint="eastAsia" w:asciiTheme="majorEastAsia" w:hAnsiTheme="majorEastAsia" w:eastAsiaTheme="majorEastAsia" w:cstheme="majorEastAsia"/>
                <w:w w:val="99"/>
                <w:szCs w:val="21"/>
              </w:rPr>
              <w:t>冷却塔</w:t>
            </w:r>
          </w:p>
        </w:tc>
        <w:tc>
          <w:tcPr>
            <w:tcW w:w="3566" w:type="dxa"/>
            <w:tcBorders>
              <w:top w:val="single" w:color="000000" w:sz="4" w:space="0"/>
              <w:left w:val="single" w:color="000000" w:sz="4" w:space="0"/>
              <w:bottom w:val="single" w:color="000000" w:sz="4" w:space="0"/>
              <w:right w:val="single" w:color="000000" w:sz="4" w:space="0"/>
            </w:tcBorders>
          </w:tcPr>
          <w:p w14:paraId="05FDD9AA">
            <w:pPr>
              <w:pStyle w:val="108"/>
              <w:spacing w:line="254" w:lineRule="exact"/>
              <w:ind w:left="7"/>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《机械通风冷却塔第1部分：中小型开式冷却塔》（GB/T7190.1）</w:t>
            </w:r>
          </w:p>
          <w:p w14:paraId="7957F17F">
            <w:pPr>
              <w:pStyle w:val="108"/>
              <w:spacing w:line="254" w:lineRule="exact"/>
              <w:ind w:left="7"/>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《机械通风冷却塔第2部分：大型开式冷却塔》（GB/T7190.2）</w:t>
            </w:r>
          </w:p>
        </w:tc>
      </w:tr>
      <w:tr w14:paraId="6FD8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B58A232">
            <w:pPr>
              <w:pStyle w:val="108"/>
              <w:ind w:right="1"/>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2B7675D0">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A02060100电机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64D747A">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F8CDC05">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604229AF">
            <w:pPr>
              <w:pStyle w:val="108"/>
              <w:spacing w:before="52" w:line="276" w:lineRule="auto"/>
              <w:ind w:left="7" w:right="4"/>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《中小型三相异步电动机能效限定值及能效等级》（GB18613）</w:t>
            </w:r>
          </w:p>
        </w:tc>
      </w:tr>
      <w:tr w14:paraId="26E5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04AC553">
            <w:pPr>
              <w:pStyle w:val="108"/>
              <w:ind w:right="1"/>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05D0F345">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A02060200变压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29AEDCC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4421E452">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01075C77">
            <w:pPr>
              <w:pStyle w:val="108"/>
              <w:spacing w:before="52" w:line="276" w:lineRule="auto"/>
              <w:ind w:left="7" w:right="4"/>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《三相配电变压器能效限定值及能效等级》（GB 20052）</w:t>
            </w:r>
          </w:p>
        </w:tc>
      </w:tr>
      <w:tr w14:paraId="18C4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F99BAD9">
            <w:pPr>
              <w:pStyle w:val="108"/>
              <w:ind w:right="1"/>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7D4323DF">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29C8113F">
            <w:pPr>
              <w:pStyle w:val="108"/>
              <w:tabs>
                <w:tab w:val="left" w:pos="1608"/>
              </w:tabs>
              <w:spacing w:before="52" w:line="276" w:lineRule="auto"/>
              <w:ind w:left="7" w:right="4"/>
              <w:jc w:val="center"/>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0D99613">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4DB8B799">
            <w:pPr>
              <w:pStyle w:val="108"/>
              <w:spacing w:before="126"/>
              <w:ind w:left="7"/>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《管形荧光灯镇流器能效限定值及能效等级》（GB17896）</w:t>
            </w:r>
          </w:p>
        </w:tc>
      </w:tr>
      <w:tr w14:paraId="5B88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E0141A0">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95190B5">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DB4CE60">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375FE854">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61A106F5">
            <w:pPr>
              <w:pStyle w:val="108"/>
              <w:spacing w:before="126"/>
              <w:ind w:left="7"/>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《家用电冰箱耗电量限定值及能效等级》（GB12021.2）</w:t>
            </w:r>
          </w:p>
        </w:tc>
      </w:tr>
      <w:tr w14:paraId="0424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F10182">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495DEB">
            <w:pPr>
              <w:widowControl/>
              <w:jc w:val="left"/>
              <w:rPr>
                <w:rFonts w:asciiTheme="majorEastAsia" w:hAnsiTheme="majorEastAsia" w:eastAsiaTheme="majorEastAsia" w:cstheme="majorEastAsia"/>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AD8EE91">
            <w:pPr>
              <w:pStyle w:val="108"/>
              <w:tabs>
                <w:tab w:val="left" w:pos="1608"/>
              </w:tabs>
              <w:spacing w:before="52" w:line="276" w:lineRule="auto"/>
              <w:ind w:left="7" w:right="4"/>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lang w:eastAsia="zh-CN"/>
              </w:rPr>
              <w:t>★A02061804空调机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4B563AAF">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房间空气调节器</w:t>
            </w:r>
          </w:p>
        </w:tc>
        <w:tc>
          <w:tcPr>
            <w:tcW w:w="3566" w:type="dxa"/>
            <w:tcBorders>
              <w:top w:val="single" w:color="000000" w:sz="4" w:space="0"/>
              <w:left w:val="single" w:color="000000" w:sz="4" w:space="0"/>
              <w:bottom w:val="single" w:color="000000" w:sz="4" w:space="0"/>
              <w:right w:val="single" w:color="000000" w:sz="4" w:space="0"/>
            </w:tcBorders>
          </w:tcPr>
          <w:p w14:paraId="3FB77ADD">
            <w:pPr>
              <w:pStyle w:val="108"/>
              <w:spacing w:line="256" w:lineRule="exact"/>
              <w:ind w:left="7"/>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《房间空气调节器能效限定值及能效等级》（GB21455-2019）</w:t>
            </w:r>
          </w:p>
        </w:tc>
      </w:tr>
      <w:tr w14:paraId="0095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C498C8">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711455">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4C9A77">
            <w:pPr>
              <w:widowControl/>
              <w:jc w:val="left"/>
              <w:rPr>
                <w:rFonts w:asciiTheme="majorEastAsia" w:hAnsiTheme="majorEastAsia" w:eastAsiaTheme="majorEastAsia" w:cstheme="majorEastAsia"/>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A92B600">
            <w:pPr>
              <w:pStyle w:val="108"/>
              <w:spacing w:before="4" w:line="276" w:lineRule="auto"/>
              <w:ind w:left="7" w:right="7"/>
              <w:jc w:val="center"/>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14:paraId="4A1978BF">
            <w:pPr>
              <w:pStyle w:val="108"/>
              <w:spacing w:before="160" w:line="276" w:lineRule="auto"/>
              <w:ind w:left="7" w:right="7"/>
              <w:jc w:val="center"/>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《多联式空调（热泵）机组能效限定值及能源效率等级》（GB21454）</w:t>
            </w:r>
          </w:p>
        </w:tc>
      </w:tr>
      <w:tr w14:paraId="0D64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744B42">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F9B9A3">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9F9B38">
            <w:pPr>
              <w:widowControl/>
              <w:jc w:val="left"/>
              <w:rPr>
                <w:rFonts w:asciiTheme="majorEastAsia" w:hAnsiTheme="majorEastAsia" w:eastAsiaTheme="majorEastAsia" w:cstheme="majorEastAsia"/>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386F3F6">
            <w:pPr>
              <w:pStyle w:val="108"/>
              <w:jc w:val="center"/>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14:paraId="08BCD3E1">
            <w:pPr>
              <w:pStyle w:val="108"/>
              <w:spacing w:before="4"/>
              <w:ind w:left="7"/>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《单元式空气调节机能效限定值及能源效率等级》（GB19576）《风管送风式空调机组能效限定值及能效等级》（GB37479）</w:t>
            </w:r>
          </w:p>
        </w:tc>
      </w:tr>
      <w:tr w14:paraId="7770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CD76E6">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65A4F4">
            <w:pPr>
              <w:widowControl/>
              <w:jc w:val="left"/>
              <w:rPr>
                <w:rFonts w:asciiTheme="majorEastAsia" w:hAnsiTheme="majorEastAsia" w:eastAsiaTheme="majorEastAsia" w:cstheme="majorEastAsia"/>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EFDCA8F">
            <w:pPr>
              <w:pStyle w:val="108"/>
              <w:spacing w:before="162"/>
              <w:ind w:left="7"/>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A02061810</w:t>
            </w:r>
            <w:r>
              <w:rPr>
                <w:rFonts w:hint="eastAsia" w:asciiTheme="majorEastAsia" w:hAnsiTheme="majorEastAsia" w:eastAsiaTheme="majorEastAsia" w:cstheme="majorEastAsia"/>
                <w:w w:val="99"/>
                <w:kern w:val="2"/>
                <w:sz w:val="21"/>
                <w:szCs w:val="21"/>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F775028">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20C83C88">
            <w:pPr>
              <w:pStyle w:val="108"/>
              <w:spacing w:before="6" w:line="276" w:lineRule="auto"/>
              <w:ind w:left="7" w:right="4"/>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《电动洗衣机能效水效限定值及等级》（GB12021.4）</w:t>
            </w:r>
          </w:p>
        </w:tc>
      </w:tr>
      <w:tr w14:paraId="5686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BFD379">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672A23">
            <w:pPr>
              <w:widowControl/>
              <w:jc w:val="left"/>
              <w:rPr>
                <w:rFonts w:asciiTheme="majorEastAsia" w:hAnsiTheme="majorEastAsia" w:eastAsiaTheme="majorEastAsia" w:cstheme="majorEastAsia"/>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41DFA1B">
            <w:pPr>
              <w:pStyle w:val="108"/>
              <w:spacing w:before="161"/>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A02061819</w:t>
            </w:r>
            <w:r>
              <w:rPr>
                <w:rFonts w:hint="eastAsia" w:asciiTheme="majorEastAsia" w:hAnsiTheme="majorEastAsia" w:eastAsiaTheme="majorEastAsia" w:cstheme="majorEastAsia"/>
                <w:w w:val="99"/>
                <w:kern w:val="2"/>
                <w:sz w:val="21"/>
                <w:szCs w:val="21"/>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7DBE4CFE">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★电热</w:t>
            </w:r>
            <w:r>
              <w:rPr>
                <w:rFonts w:hint="eastAsia" w:asciiTheme="majorEastAsia" w:hAnsiTheme="majorEastAsia" w:eastAsiaTheme="majorEastAsia" w:cstheme="majorEastAsia"/>
                <w:spacing w:val="2"/>
                <w:w w:val="99"/>
                <w:kern w:val="2"/>
                <w:sz w:val="21"/>
                <w:szCs w:val="21"/>
              </w:rPr>
              <w:t>水</w:t>
            </w:r>
            <w:r>
              <w:rPr>
                <w:rFonts w:hint="eastAsia" w:asciiTheme="majorEastAsia" w:hAnsiTheme="majorEastAsia" w:eastAsiaTheme="majorEastAsia" w:cstheme="majorEastAsia"/>
                <w:w w:val="99"/>
                <w:kern w:val="2"/>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1F384FE2">
            <w:pPr>
              <w:pStyle w:val="108"/>
              <w:tabs>
                <w:tab w:val="left" w:pos="1608"/>
              </w:tabs>
              <w:spacing w:before="52" w:line="276" w:lineRule="auto"/>
              <w:ind w:left="7" w:right="4"/>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spacing w:val="12"/>
                <w:w w:val="99"/>
                <w:kern w:val="2"/>
                <w:sz w:val="21"/>
                <w:szCs w:val="21"/>
                <w:lang w:eastAsia="zh-CN"/>
              </w:rPr>
              <w:t>《储水式电热水器能效</w:t>
            </w:r>
            <w:r>
              <w:rPr>
                <w:rFonts w:hint="eastAsia" w:asciiTheme="majorEastAsia" w:hAnsiTheme="majorEastAsia" w:eastAsiaTheme="majorEastAsia" w:cstheme="majorEastAsia"/>
                <w:spacing w:val="9"/>
                <w:w w:val="99"/>
                <w:kern w:val="2"/>
                <w:sz w:val="21"/>
                <w:szCs w:val="21"/>
                <w:lang w:eastAsia="zh-CN"/>
              </w:rPr>
              <w:t>限</w:t>
            </w:r>
            <w:r>
              <w:rPr>
                <w:rFonts w:hint="eastAsia" w:asciiTheme="majorEastAsia" w:hAnsiTheme="majorEastAsia" w:eastAsiaTheme="majorEastAsia" w:cstheme="majorEastAsia"/>
                <w:spacing w:val="12"/>
                <w:w w:val="99"/>
                <w:kern w:val="2"/>
                <w:sz w:val="21"/>
                <w:szCs w:val="21"/>
                <w:lang w:eastAsia="zh-CN"/>
              </w:rPr>
              <w:t>定值</w:t>
            </w:r>
            <w:r>
              <w:rPr>
                <w:rFonts w:hint="eastAsia" w:asciiTheme="majorEastAsia" w:hAnsiTheme="majorEastAsia" w:eastAsiaTheme="majorEastAsia" w:cstheme="majorEastAsia"/>
                <w:w w:val="99"/>
                <w:kern w:val="2"/>
                <w:sz w:val="21"/>
                <w:szCs w:val="21"/>
                <w:lang w:eastAsia="zh-CN"/>
              </w:rPr>
              <w:t>及能效等</w:t>
            </w:r>
            <w:r>
              <w:rPr>
                <w:rFonts w:hint="eastAsia" w:asciiTheme="majorEastAsia" w:hAnsiTheme="majorEastAsia" w:eastAsiaTheme="majorEastAsia" w:cstheme="majorEastAsia"/>
                <w:spacing w:val="2"/>
                <w:w w:val="99"/>
                <w:kern w:val="2"/>
                <w:sz w:val="21"/>
                <w:szCs w:val="21"/>
                <w:lang w:eastAsia="zh-CN"/>
              </w:rPr>
              <w:t>级</w:t>
            </w:r>
            <w:r>
              <w:rPr>
                <w:rFonts w:hint="eastAsia" w:asciiTheme="majorEastAsia" w:hAnsiTheme="majorEastAsia" w:eastAsiaTheme="majorEastAsia" w:cstheme="majorEastAsia"/>
                <w:w w:val="99"/>
                <w:kern w:val="2"/>
                <w:sz w:val="21"/>
                <w:szCs w:val="21"/>
                <w:lang w:eastAsia="zh-CN"/>
              </w:rPr>
              <w:t>》（</w:t>
            </w:r>
            <w:r>
              <w:rPr>
                <w:rFonts w:hint="eastAsia" w:asciiTheme="majorEastAsia" w:hAnsiTheme="majorEastAsia" w:eastAsiaTheme="majorEastAsia" w:cstheme="majorEastAsia"/>
                <w:spacing w:val="1"/>
                <w:w w:val="99"/>
                <w:kern w:val="2"/>
                <w:sz w:val="21"/>
                <w:szCs w:val="21"/>
                <w:lang w:eastAsia="zh-CN"/>
              </w:rPr>
              <w:t>G</w:t>
            </w:r>
            <w:r>
              <w:rPr>
                <w:rFonts w:hint="eastAsia" w:asciiTheme="majorEastAsia" w:hAnsiTheme="majorEastAsia" w:eastAsiaTheme="majorEastAsia" w:cstheme="majorEastAsia"/>
                <w:w w:val="99"/>
                <w:kern w:val="2"/>
                <w:sz w:val="21"/>
                <w:szCs w:val="21"/>
                <w:lang w:eastAsia="zh-CN"/>
              </w:rPr>
              <w:t>B</w:t>
            </w:r>
            <w:r>
              <w:rPr>
                <w:rFonts w:hint="eastAsia" w:asciiTheme="majorEastAsia" w:hAnsiTheme="majorEastAsia" w:eastAsiaTheme="majorEastAsia" w:cstheme="majorEastAsia"/>
                <w:spacing w:val="1"/>
                <w:w w:val="99"/>
                <w:kern w:val="2"/>
                <w:sz w:val="21"/>
                <w:szCs w:val="21"/>
                <w:lang w:eastAsia="zh-CN"/>
              </w:rPr>
              <w:t>21</w:t>
            </w:r>
            <w:r>
              <w:rPr>
                <w:rFonts w:hint="eastAsia" w:asciiTheme="majorEastAsia" w:hAnsiTheme="majorEastAsia" w:eastAsiaTheme="majorEastAsia" w:cstheme="majorEastAsia"/>
                <w:w w:val="99"/>
                <w:kern w:val="2"/>
                <w:sz w:val="21"/>
                <w:szCs w:val="21"/>
                <w:lang w:eastAsia="zh-CN"/>
              </w:rPr>
              <w:t>51</w:t>
            </w:r>
            <w:r>
              <w:rPr>
                <w:rFonts w:hint="eastAsia" w:asciiTheme="majorEastAsia" w:hAnsiTheme="majorEastAsia" w:eastAsiaTheme="majorEastAsia" w:cstheme="majorEastAsia"/>
                <w:spacing w:val="1"/>
                <w:w w:val="99"/>
                <w:kern w:val="2"/>
                <w:sz w:val="21"/>
                <w:szCs w:val="21"/>
                <w:lang w:eastAsia="zh-CN"/>
              </w:rPr>
              <w:t>9</w:t>
            </w:r>
            <w:r>
              <w:rPr>
                <w:rFonts w:hint="eastAsia" w:asciiTheme="majorEastAsia" w:hAnsiTheme="majorEastAsia" w:eastAsiaTheme="majorEastAsia" w:cstheme="majorEastAsia"/>
                <w:w w:val="99"/>
                <w:kern w:val="2"/>
                <w:sz w:val="21"/>
                <w:szCs w:val="21"/>
                <w:lang w:eastAsia="zh-CN"/>
              </w:rPr>
              <w:t>）</w:t>
            </w:r>
          </w:p>
        </w:tc>
      </w:tr>
      <w:tr w14:paraId="74D1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07B87A">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2E5219">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AD9B24">
            <w:pPr>
              <w:widowControl/>
              <w:jc w:val="left"/>
              <w:rPr>
                <w:rFonts w:asciiTheme="majorEastAsia" w:hAnsiTheme="majorEastAsia" w:eastAsiaTheme="majorEastAsia" w:cstheme="majorEastAsia"/>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2CCAEEC">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燃气热</w:t>
            </w:r>
            <w:r>
              <w:rPr>
                <w:rFonts w:hint="eastAsia" w:asciiTheme="majorEastAsia" w:hAnsiTheme="majorEastAsia" w:eastAsiaTheme="majorEastAsia" w:cstheme="majorEastAsia"/>
                <w:spacing w:val="2"/>
                <w:w w:val="99"/>
                <w:kern w:val="2"/>
                <w:sz w:val="21"/>
                <w:szCs w:val="21"/>
              </w:rPr>
              <w:t>水</w:t>
            </w:r>
            <w:r>
              <w:rPr>
                <w:rFonts w:hint="eastAsia" w:asciiTheme="majorEastAsia" w:hAnsiTheme="majorEastAsia" w:eastAsiaTheme="majorEastAsia" w:cstheme="majorEastAsia"/>
                <w:w w:val="99"/>
                <w:kern w:val="2"/>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29192972">
            <w:pPr>
              <w:pStyle w:val="108"/>
              <w:spacing w:before="4" w:line="276" w:lineRule="auto"/>
              <w:ind w:left="7" w:right="4"/>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spacing w:val="12"/>
                <w:w w:val="99"/>
                <w:kern w:val="2"/>
                <w:sz w:val="21"/>
                <w:szCs w:val="21"/>
                <w:lang w:eastAsia="zh-CN"/>
              </w:rPr>
              <w:t>《家用燃气快速热水器</w:t>
            </w:r>
            <w:r>
              <w:rPr>
                <w:rFonts w:hint="eastAsia" w:asciiTheme="majorEastAsia" w:hAnsiTheme="majorEastAsia" w:eastAsiaTheme="majorEastAsia" w:cstheme="majorEastAsia"/>
                <w:spacing w:val="9"/>
                <w:w w:val="99"/>
                <w:kern w:val="2"/>
                <w:sz w:val="21"/>
                <w:szCs w:val="21"/>
                <w:lang w:eastAsia="zh-CN"/>
              </w:rPr>
              <w:t>和</w:t>
            </w:r>
            <w:r>
              <w:rPr>
                <w:rFonts w:hint="eastAsia" w:asciiTheme="majorEastAsia" w:hAnsiTheme="majorEastAsia" w:eastAsiaTheme="majorEastAsia" w:cstheme="majorEastAsia"/>
                <w:spacing w:val="12"/>
                <w:w w:val="99"/>
                <w:kern w:val="2"/>
                <w:sz w:val="21"/>
                <w:szCs w:val="21"/>
                <w:lang w:eastAsia="zh-CN"/>
              </w:rPr>
              <w:t>燃气</w:t>
            </w:r>
            <w:r>
              <w:rPr>
                <w:rFonts w:hint="eastAsia" w:asciiTheme="majorEastAsia" w:hAnsiTheme="majorEastAsia" w:eastAsiaTheme="majorEastAsia" w:cstheme="majorEastAsia"/>
                <w:w w:val="99"/>
                <w:kern w:val="2"/>
                <w:sz w:val="21"/>
                <w:szCs w:val="21"/>
                <w:lang w:eastAsia="zh-CN"/>
              </w:rPr>
              <w:t>采暖热水</w:t>
            </w:r>
            <w:r>
              <w:rPr>
                <w:rFonts w:hint="eastAsia" w:asciiTheme="majorEastAsia" w:hAnsiTheme="majorEastAsia" w:eastAsiaTheme="majorEastAsia" w:cstheme="majorEastAsia"/>
                <w:spacing w:val="2"/>
                <w:w w:val="99"/>
                <w:kern w:val="2"/>
                <w:sz w:val="21"/>
                <w:szCs w:val="21"/>
                <w:lang w:eastAsia="zh-CN"/>
              </w:rPr>
              <w:t>炉</w:t>
            </w:r>
            <w:r>
              <w:rPr>
                <w:rFonts w:hint="eastAsia" w:asciiTheme="majorEastAsia" w:hAnsiTheme="majorEastAsia" w:eastAsiaTheme="majorEastAsia" w:cstheme="majorEastAsia"/>
                <w:w w:val="99"/>
                <w:kern w:val="2"/>
                <w:sz w:val="21"/>
                <w:szCs w:val="21"/>
                <w:lang w:eastAsia="zh-CN"/>
              </w:rPr>
              <w:t>能效</w:t>
            </w:r>
            <w:r>
              <w:rPr>
                <w:rFonts w:hint="eastAsia" w:asciiTheme="majorEastAsia" w:hAnsiTheme="majorEastAsia" w:eastAsiaTheme="majorEastAsia" w:cstheme="majorEastAsia"/>
                <w:spacing w:val="2"/>
                <w:w w:val="99"/>
                <w:kern w:val="2"/>
                <w:sz w:val="21"/>
                <w:szCs w:val="21"/>
                <w:lang w:eastAsia="zh-CN"/>
              </w:rPr>
              <w:t>限</w:t>
            </w:r>
            <w:r>
              <w:rPr>
                <w:rFonts w:hint="eastAsia" w:asciiTheme="majorEastAsia" w:hAnsiTheme="majorEastAsia" w:eastAsiaTheme="majorEastAsia" w:cstheme="majorEastAsia"/>
                <w:w w:val="99"/>
                <w:kern w:val="2"/>
                <w:sz w:val="21"/>
                <w:szCs w:val="21"/>
                <w:lang w:eastAsia="zh-CN"/>
              </w:rPr>
              <w:t>定值</w:t>
            </w:r>
            <w:r>
              <w:rPr>
                <w:rFonts w:hint="eastAsia" w:asciiTheme="majorEastAsia" w:hAnsiTheme="majorEastAsia" w:eastAsiaTheme="majorEastAsia" w:cstheme="majorEastAsia"/>
                <w:spacing w:val="2"/>
                <w:w w:val="99"/>
                <w:kern w:val="2"/>
                <w:sz w:val="21"/>
                <w:szCs w:val="21"/>
                <w:lang w:eastAsia="zh-CN"/>
              </w:rPr>
              <w:t>及</w:t>
            </w:r>
            <w:r>
              <w:rPr>
                <w:rFonts w:hint="eastAsia" w:asciiTheme="majorEastAsia" w:hAnsiTheme="majorEastAsia" w:eastAsiaTheme="majorEastAsia" w:cstheme="majorEastAsia"/>
                <w:w w:val="99"/>
                <w:kern w:val="2"/>
                <w:sz w:val="21"/>
                <w:szCs w:val="21"/>
                <w:lang w:eastAsia="zh-CN"/>
              </w:rPr>
              <w:t>能</w:t>
            </w:r>
            <w:r>
              <w:rPr>
                <w:rFonts w:hint="eastAsia" w:asciiTheme="majorEastAsia" w:hAnsiTheme="majorEastAsia" w:eastAsiaTheme="majorEastAsia" w:cstheme="majorEastAsia"/>
                <w:spacing w:val="2"/>
                <w:w w:val="99"/>
                <w:kern w:val="2"/>
                <w:sz w:val="21"/>
                <w:szCs w:val="21"/>
                <w:lang w:eastAsia="zh-CN"/>
              </w:rPr>
              <w:t>效</w:t>
            </w:r>
            <w:r>
              <w:rPr>
                <w:rFonts w:hint="eastAsia" w:asciiTheme="majorEastAsia" w:hAnsiTheme="majorEastAsia" w:eastAsiaTheme="majorEastAsia" w:cstheme="majorEastAsia"/>
                <w:w w:val="99"/>
                <w:kern w:val="2"/>
                <w:sz w:val="21"/>
                <w:szCs w:val="21"/>
                <w:lang w:eastAsia="zh-CN"/>
              </w:rPr>
              <w:t>等级》（</w:t>
            </w:r>
            <w:r>
              <w:rPr>
                <w:rFonts w:hint="eastAsia" w:asciiTheme="majorEastAsia" w:hAnsiTheme="majorEastAsia" w:eastAsiaTheme="majorEastAsia" w:cstheme="majorEastAsia"/>
                <w:spacing w:val="1"/>
                <w:w w:val="99"/>
                <w:kern w:val="2"/>
                <w:sz w:val="21"/>
                <w:szCs w:val="21"/>
                <w:lang w:eastAsia="zh-CN"/>
              </w:rPr>
              <w:t>G</w:t>
            </w:r>
            <w:r>
              <w:rPr>
                <w:rFonts w:hint="eastAsia" w:asciiTheme="majorEastAsia" w:hAnsiTheme="majorEastAsia" w:eastAsiaTheme="majorEastAsia" w:cstheme="majorEastAsia"/>
                <w:w w:val="99"/>
                <w:kern w:val="2"/>
                <w:sz w:val="21"/>
                <w:szCs w:val="21"/>
                <w:lang w:eastAsia="zh-CN"/>
              </w:rPr>
              <w:t>B</w:t>
            </w:r>
            <w:r>
              <w:rPr>
                <w:rFonts w:hint="eastAsia" w:asciiTheme="majorEastAsia" w:hAnsiTheme="majorEastAsia" w:eastAsiaTheme="majorEastAsia" w:cstheme="majorEastAsia"/>
                <w:spacing w:val="1"/>
                <w:w w:val="99"/>
                <w:kern w:val="2"/>
                <w:sz w:val="21"/>
                <w:szCs w:val="21"/>
                <w:lang w:eastAsia="zh-CN"/>
              </w:rPr>
              <w:t>2</w:t>
            </w:r>
            <w:r>
              <w:rPr>
                <w:rFonts w:hint="eastAsia" w:asciiTheme="majorEastAsia" w:hAnsiTheme="majorEastAsia" w:eastAsiaTheme="majorEastAsia" w:cstheme="majorEastAsia"/>
                <w:w w:val="99"/>
                <w:kern w:val="2"/>
                <w:sz w:val="21"/>
                <w:szCs w:val="21"/>
                <w:lang w:eastAsia="zh-CN"/>
              </w:rPr>
              <w:t>06</w:t>
            </w:r>
            <w:r>
              <w:rPr>
                <w:rFonts w:hint="eastAsia" w:asciiTheme="majorEastAsia" w:hAnsiTheme="majorEastAsia" w:eastAsiaTheme="majorEastAsia" w:cstheme="majorEastAsia"/>
                <w:spacing w:val="1"/>
                <w:w w:val="99"/>
                <w:kern w:val="2"/>
                <w:sz w:val="21"/>
                <w:szCs w:val="21"/>
                <w:lang w:eastAsia="zh-CN"/>
              </w:rPr>
              <w:t>65</w:t>
            </w:r>
            <w:r>
              <w:rPr>
                <w:rFonts w:hint="eastAsia" w:asciiTheme="majorEastAsia" w:hAnsiTheme="majorEastAsia" w:eastAsiaTheme="majorEastAsia" w:cstheme="majorEastAsia"/>
                <w:w w:val="99"/>
                <w:kern w:val="2"/>
                <w:sz w:val="21"/>
                <w:szCs w:val="21"/>
                <w:lang w:eastAsia="zh-CN"/>
              </w:rPr>
              <w:t>）</w:t>
            </w:r>
          </w:p>
        </w:tc>
      </w:tr>
      <w:tr w14:paraId="3666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C61D46">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547A8B">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7F3882">
            <w:pPr>
              <w:widowControl/>
              <w:jc w:val="left"/>
              <w:rPr>
                <w:rFonts w:asciiTheme="majorEastAsia" w:hAnsiTheme="majorEastAsia" w:eastAsiaTheme="majorEastAsia" w:cstheme="majorEastAsia"/>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1D8E23D">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热泵热</w:t>
            </w:r>
            <w:r>
              <w:rPr>
                <w:rFonts w:hint="eastAsia" w:asciiTheme="majorEastAsia" w:hAnsiTheme="majorEastAsia" w:eastAsiaTheme="majorEastAsia" w:cstheme="majorEastAsia"/>
                <w:spacing w:val="2"/>
                <w:w w:val="99"/>
                <w:kern w:val="2"/>
                <w:sz w:val="21"/>
                <w:szCs w:val="21"/>
              </w:rPr>
              <w:t>水</w:t>
            </w:r>
            <w:r>
              <w:rPr>
                <w:rFonts w:hint="eastAsia" w:asciiTheme="majorEastAsia" w:hAnsiTheme="majorEastAsia" w:eastAsiaTheme="majorEastAsia" w:cstheme="majorEastAsia"/>
                <w:w w:val="99"/>
                <w:kern w:val="2"/>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3B62E5FC">
            <w:pPr>
              <w:pStyle w:val="108"/>
              <w:spacing w:before="93" w:line="276" w:lineRule="auto"/>
              <w:ind w:left="7" w:right="7"/>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《热泵</w:t>
            </w:r>
            <w:r>
              <w:rPr>
                <w:rFonts w:hint="eastAsia" w:asciiTheme="majorEastAsia" w:hAnsiTheme="majorEastAsia" w:eastAsiaTheme="majorEastAsia" w:cstheme="majorEastAsia"/>
                <w:spacing w:val="2"/>
                <w:w w:val="99"/>
                <w:kern w:val="2"/>
                <w:sz w:val="21"/>
                <w:szCs w:val="21"/>
                <w:lang w:eastAsia="zh-CN"/>
              </w:rPr>
              <w:t>热</w:t>
            </w:r>
            <w:r>
              <w:rPr>
                <w:rFonts w:hint="eastAsia" w:asciiTheme="majorEastAsia" w:hAnsiTheme="majorEastAsia" w:eastAsiaTheme="majorEastAsia" w:cstheme="majorEastAsia"/>
                <w:w w:val="99"/>
                <w:kern w:val="2"/>
                <w:sz w:val="21"/>
                <w:szCs w:val="21"/>
                <w:lang w:eastAsia="zh-CN"/>
              </w:rPr>
              <w:t>水</w:t>
            </w:r>
            <w:r>
              <w:rPr>
                <w:rFonts w:hint="eastAsia" w:asciiTheme="majorEastAsia" w:hAnsiTheme="majorEastAsia" w:eastAsiaTheme="majorEastAsia" w:cstheme="majorEastAsia"/>
                <w:spacing w:val="-27"/>
                <w:w w:val="99"/>
                <w:kern w:val="2"/>
                <w:sz w:val="21"/>
                <w:szCs w:val="21"/>
                <w:lang w:eastAsia="zh-CN"/>
              </w:rPr>
              <w:t>机</w:t>
            </w:r>
            <w:r>
              <w:rPr>
                <w:rFonts w:hint="eastAsia" w:asciiTheme="majorEastAsia" w:hAnsiTheme="majorEastAsia" w:eastAsiaTheme="majorEastAsia" w:cstheme="majorEastAsia"/>
                <w:w w:val="99"/>
                <w:kern w:val="2"/>
                <w:sz w:val="21"/>
                <w:szCs w:val="21"/>
                <w:lang w:eastAsia="zh-CN"/>
              </w:rPr>
              <w:t>（器</w:t>
            </w:r>
            <w:r>
              <w:rPr>
                <w:rFonts w:hint="eastAsia" w:asciiTheme="majorEastAsia" w:hAnsiTheme="majorEastAsia" w:eastAsiaTheme="majorEastAsia" w:cstheme="majorEastAsia"/>
                <w:spacing w:val="-27"/>
                <w:w w:val="99"/>
                <w:kern w:val="2"/>
                <w:sz w:val="21"/>
                <w:szCs w:val="21"/>
                <w:lang w:eastAsia="zh-CN"/>
              </w:rPr>
              <w:t>）</w:t>
            </w:r>
            <w:r>
              <w:rPr>
                <w:rFonts w:hint="eastAsia" w:asciiTheme="majorEastAsia" w:hAnsiTheme="majorEastAsia" w:eastAsiaTheme="majorEastAsia" w:cstheme="majorEastAsia"/>
                <w:w w:val="99"/>
                <w:kern w:val="2"/>
                <w:sz w:val="21"/>
                <w:szCs w:val="21"/>
                <w:lang w:eastAsia="zh-CN"/>
              </w:rPr>
              <w:t>能效</w:t>
            </w:r>
            <w:r>
              <w:rPr>
                <w:rFonts w:hint="eastAsia" w:asciiTheme="majorEastAsia" w:hAnsiTheme="majorEastAsia" w:eastAsiaTheme="majorEastAsia" w:cstheme="majorEastAsia"/>
                <w:spacing w:val="2"/>
                <w:w w:val="99"/>
                <w:kern w:val="2"/>
                <w:sz w:val="21"/>
                <w:szCs w:val="21"/>
                <w:lang w:eastAsia="zh-CN"/>
              </w:rPr>
              <w:t>限</w:t>
            </w:r>
            <w:r>
              <w:rPr>
                <w:rFonts w:hint="eastAsia" w:asciiTheme="majorEastAsia" w:hAnsiTheme="majorEastAsia" w:eastAsiaTheme="majorEastAsia" w:cstheme="majorEastAsia"/>
                <w:w w:val="99"/>
                <w:kern w:val="2"/>
                <w:sz w:val="21"/>
                <w:szCs w:val="21"/>
                <w:lang w:eastAsia="zh-CN"/>
              </w:rPr>
              <w:t>定值及能效等</w:t>
            </w:r>
            <w:r>
              <w:rPr>
                <w:rFonts w:hint="eastAsia" w:asciiTheme="majorEastAsia" w:hAnsiTheme="majorEastAsia" w:eastAsiaTheme="majorEastAsia" w:cstheme="majorEastAsia"/>
                <w:spacing w:val="2"/>
                <w:w w:val="99"/>
                <w:kern w:val="2"/>
                <w:sz w:val="21"/>
                <w:szCs w:val="21"/>
                <w:lang w:eastAsia="zh-CN"/>
              </w:rPr>
              <w:t>级</w:t>
            </w:r>
            <w:r>
              <w:rPr>
                <w:rFonts w:hint="eastAsia" w:asciiTheme="majorEastAsia" w:hAnsiTheme="majorEastAsia" w:eastAsiaTheme="majorEastAsia" w:cstheme="majorEastAsia"/>
                <w:w w:val="99"/>
                <w:kern w:val="2"/>
                <w:sz w:val="21"/>
                <w:szCs w:val="21"/>
                <w:lang w:eastAsia="zh-CN"/>
              </w:rPr>
              <w:t>》（</w:t>
            </w:r>
            <w:r>
              <w:rPr>
                <w:rFonts w:hint="eastAsia" w:asciiTheme="majorEastAsia" w:hAnsiTheme="majorEastAsia" w:eastAsiaTheme="majorEastAsia" w:cstheme="majorEastAsia"/>
                <w:spacing w:val="1"/>
                <w:w w:val="99"/>
                <w:kern w:val="2"/>
                <w:sz w:val="21"/>
                <w:szCs w:val="21"/>
                <w:lang w:eastAsia="zh-CN"/>
              </w:rPr>
              <w:t>G</w:t>
            </w:r>
            <w:r>
              <w:rPr>
                <w:rFonts w:hint="eastAsia" w:asciiTheme="majorEastAsia" w:hAnsiTheme="majorEastAsia" w:eastAsiaTheme="majorEastAsia" w:cstheme="majorEastAsia"/>
                <w:w w:val="99"/>
                <w:kern w:val="2"/>
                <w:sz w:val="21"/>
                <w:szCs w:val="21"/>
                <w:lang w:eastAsia="zh-CN"/>
              </w:rPr>
              <w:t>B</w:t>
            </w:r>
            <w:r>
              <w:rPr>
                <w:rFonts w:hint="eastAsia" w:asciiTheme="majorEastAsia" w:hAnsiTheme="majorEastAsia" w:eastAsiaTheme="majorEastAsia" w:cstheme="majorEastAsia"/>
                <w:spacing w:val="1"/>
                <w:w w:val="99"/>
                <w:kern w:val="2"/>
                <w:sz w:val="21"/>
                <w:szCs w:val="21"/>
                <w:lang w:eastAsia="zh-CN"/>
              </w:rPr>
              <w:t>295</w:t>
            </w:r>
            <w:r>
              <w:rPr>
                <w:rFonts w:hint="eastAsia" w:asciiTheme="majorEastAsia" w:hAnsiTheme="majorEastAsia" w:eastAsiaTheme="majorEastAsia" w:cstheme="majorEastAsia"/>
                <w:w w:val="99"/>
                <w:kern w:val="2"/>
                <w:sz w:val="21"/>
                <w:szCs w:val="21"/>
                <w:lang w:eastAsia="zh-CN"/>
              </w:rPr>
              <w:t>4</w:t>
            </w:r>
            <w:r>
              <w:rPr>
                <w:rFonts w:hint="eastAsia" w:asciiTheme="majorEastAsia" w:hAnsiTheme="majorEastAsia" w:eastAsiaTheme="majorEastAsia" w:cstheme="majorEastAsia"/>
                <w:spacing w:val="-1"/>
                <w:w w:val="99"/>
                <w:kern w:val="2"/>
                <w:sz w:val="21"/>
                <w:szCs w:val="21"/>
                <w:lang w:eastAsia="zh-CN"/>
              </w:rPr>
              <w:t>1</w:t>
            </w:r>
            <w:r>
              <w:rPr>
                <w:rFonts w:hint="eastAsia" w:asciiTheme="majorEastAsia" w:hAnsiTheme="majorEastAsia" w:eastAsiaTheme="majorEastAsia" w:cstheme="majorEastAsia"/>
                <w:w w:val="99"/>
                <w:kern w:val="2"/>
                <w:sz w:val="21"/>
                <w:szCs w:val="21"/>
                <w:lang w:eastAsia="zh-CN"/>
              </w:rPr>
              <w:t>）</w:t>
            </w:r>
          </w:p>
        </w:tc>
      </w:tr>
      <w:tr w14:paraId="1C67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D0BE45">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783035">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3E839B">
            <w:pPr>
              <w:widowControl/>
              <w:jc w:val="left"/>
              <w:rPr>
                <w:rFonts w:asciiTheme="majorEastAsia" w:hAnsiTheme="majorEastAsia" w:eastAsiaTheme="majorEastAsia" w:cstheme="majorEastAsia"/>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935C50A">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太阳能</w:t>
            </w:r>
            <w:r>
              <w:rPr>
                <w:rFonts w:hint="eastAsia" w:asciiTheme="majorEastAsia" w:hAnsiTheme="majorEastAsia" w:eastAsiaTheme="majorEastAsia" w:cstheme="majorEastAsia"/>
                <w:spacing w:val="2"/>
                <w:w w:val="99"/>
                <w:kern w:val="2"/>
                <w:sz w:val="21"/>
                <w:szCs w:val="21"/>
              </w:rPr>
              <w:t>热</w:t>
            </w:r>
            <w:r>
              <w:rPr>
                <w:rFonts w:hint="eastAsia" w:asciiTheme="majorEastAsia" w:hAnsiTheme="majorEastAsia" w:eastAsiaTheme="majorEastAsia" w:cstheme="majorEastAsia"/>
                <w:w w:val="99"/>
                <w:kern w:val="2"/>
                <w:sz w:val="21"/>
                <w:szCs w:val="21"/>
              </w:rPr>
              <w:t>水系统</w:t>
            </w:r>
          </w:p>
        </w:tc>
        <w:tc>
          <w:tcPr>
            <w:tcW w:w="3566" w:type="dxa"/>
            <w:tcBorders>
              <w:top w:val="single" w:color="000000" w:sz="4" w:space="0"/>
              <w:left w:val="single" w:color="000000" w:sz="4" w:space="0"/>
              <w:bottom w:val="single" w:color="000000" w:sz="4" w:space="0"/>
              <w:right w:val="single" w:color="000000" w:sz="4" w:space="0"/>
            </w:tcBorders>
          </w:tcPr>
          <w:p w14:paraId="5E7A33DE">
            <w:pPr>
              <w:pStyle w:val="108"/>
              <w:spacing w:before="52" w:line="276" w:lineRule="auto"/>
              <w:ind w:left="7" w:right="4"/>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spacing w:val="12"/>
                <w:w w:val="99"/>
                <w:kern w:val="2"/>
                <w:sz w:val="21"/>
                <w:szCs w:val="21"/>
                <w:lang w:eastAsia="zh-CN"/>
              </w:rPr>
              <w:t>《家用太阳能热水系统</w:t>
            </w:r>
            <w:r>
              <w:rPr>
                <w:rFonts w:hint="eastAsia" w:asciiTheme="majorEastAsia" w:hAnsiTheme="majorEastAsia" w:eastAsiaTheme="majorEastAsia" w:cstheme="majorEastAsia"/>
                <w:spacing w:val="9"/>
                <w:w w:val="99"/>
                <w:kern w:val="2"/>
                <w:sz w:val="21"/>
                <w:szCs w:val="21"/>
                <w:lang w:eastAsia="zh-CN"/>
              </w:rPr>
              <w:t>能</w:t>
            </w:r>
            <w:r>
              <w:rPr>
                <w:rFonts w:hint="eastAsia" w:asciiTheme="majorEastAsia" w:hAnsiTheme="majorEastAsia" w:eastAsiaTheme="majorEastAsia" w:cstheme="majorEastAsia"/>
                <w:spacing w:val="12"/>
                <w:w w:val="99"/>
                <w:kern w:val="2"/>
                <w:sz w:val="21"/>
                <w:szCs w:val="21"/>
                <w:lang w:eastAsia="zh-CN"/>
              </w:rPr>
              <w:t>效限</w:t>
            </w:r>
            <w:r>
              <w:rPr>
                <w:rFonts w:hint="eastAsia" w:asciiTheme="majorEastAsia" w:hAnsiTheme="majorEastAsia" w:eastAsiaTheme="majorEastAsia" w:cstheme="majorEastAsia"/>
                <w:w w:val="99"/>
                <w:kern w:val="2"/>
                <w:sz w:val="21"/>
                <w:szCs w:val="21"/>
                <w:lang w:eastAsia="zh-CN"/>
              </w:rPr>
              <w:t>定值及能</w:t>
            </w:r>
            <w:r>
              <w:rPr>
                <w:rFonts w:hint="eastAsia" w:asciiTheme="majorEastAsia" w:hAnsiTheme="majorEastAsia" w:eastAsiaTheme="majorEastAsia" w:cstheme="majorEastAsia"/>
                <w:spacing w:val="2"/>
                <w:w w:val="99"/>
                <w:kern w:val="2"/>
                <w:sz w:val="21"/>
                <w:szCs w:val="21"/>
                <w:lang w:eastAsia="zh-CN"/>
              </w:rPr>
              <w:t>效</w:t>
            </w:r>
            <w:r>
              <w:rPr>
                <w:rFonts w:hint="eastAsia" w:asciiTheme="majorEastAsia" w:hAnsiTheme="majorEastAsia" w:eastAsiaTheme="majorEastAsia" w:cstheme="majorEastAsia"/>
                <w:w w:val="99"/>
                <w:kern w:val="2"/>
                <w:sz w:val="21"/>
                <w:szCs w:val="21"/>
                <w:lang w:eastAsia="zh-CN"/>
              </w:rPr>
              <w:t>等级</w:t>
            </w:r>
            <w:r>
              <w:rPr>
                <w:rFonts w:hint="eastAsia" w:asciiTheme="majorEastAsia" w:hAnsiTheme="majorEastAsia" w:eastAsiaTheme="majorEastAsia" w:cstheme="majorEastAsia"/>
                <w:spacing w:val="2"/>
                <w:w w:val="99"/>
                <w:kern w:val="2"/>
                <w:sz w:val="21"/>
                <w:szCs w:val="21"/>
                <w:lang w:eastAsia="zh-CN"/>
              </w:rPr>
              <w:t>》</w:t>
            </w:r>
            <w:r>
              <w:rPr>
                <w:rFonts w:hint="eastAsia" w:asciiTheme="majorEastAsia" w:hAnsiTheme="majorEastAsia" w:eastAsiaTheme="majorEastAsia" w:cstheme="majorEastAsia"/>
                <w:w w:val="99"/>
                <w:kern w:val="2"/>
                <w:sz w:val="21"/>
                <w:szCs w:val="21"/>
                <w:lang w:eastAsia="zh-CN"/>
              </w:rPr>
              <w:t>（</w:t>
            </w:r>
            <w:r>
              <w:rPr>
                <w:rFonts w:hint="eastAsia" w:asciiTheme="majorEastAsia" w:hAnsiTheme="majorEastAsia" w:eastAsiaTheme="majorEastAsia" w:cstheme="majorEastAsia"/>
                <w:spacing w:val="1"/>
                <w:w w:val="99"/>
                <w:kern w:val="2"/>
                <w:sz w:val="21"/>
                <w:szCs w:val="21"/>
                <w:lang w:eastAsia="zh-CN"/>
              </w:rPr>
              <w:t>G</w:t>
            </w:r>
            <w:r>
              <w:rPr>
                <w:rFonts w:hint="eastAsia" w:asciiTheme="majorEastAsia" w:hAnsiTheme="majorEastAsia" w:eastAsiaTheme="majorEastAsia" w:cstheme="majorEastAsia"/>
                <w:w w:val="99"/>
                <w:kern w:val="2"/>
                <w:sz w:val="21"/>
                <w:szCs w:val="21"/>
                <w:lang w:eastAsia="zh-CN"/>
              </w:rPr>
              <w:t>B</w:t>
            </w:r>
            <w:r>
              <w:rPr>
                <w:rFonts w:hint="eastAsia" w:asciiTheme="majorEastAsia" w:hAnsiTheme="majorEastAsia" w:eastAsiaTheme="majorEastAsia" w:cstheme="majorEastAsia"/>
                <w:spacing w:val="1"/>
                <w:w w:val="99"/>
                <w:kern w:val="2"/>
                <w:sz w:val="21"/>
                <w:szCs w:val="21"/>
                <w:lang w:eastAsia="zh-CN"/>
              </w:rPr>
              <w:t>26</w:t>
            </w:r>
            <w:r>
              <w:rPr>
                <w:rFonts w:hint="eastAsia" w:asciiTheme="majorEastAsia" w:hAnsiTheme="majorEastAsia" w:eastAsiaTheme="majorEastAsia" w:cstheme="majorEastAsia"/>
                <w:w w:val="99"/>
                <w:kern w:val="2"/>
                <w:sz w:val="21"/>
                <w:szCs w:val="21"/>
                <w:lang w:eastAsia="zh-CN"/>
              </w:rPr>
              <w:t>96</w:t>
            </w:r>
            <w:r>
              <w:rPr>
                <w:rFonts w:hint="eastAsia" w:asciiTheme="majorEastAsia" w:hAnsiTheme="majorEastAsia" w:eastAsiaTheme="majorEastAsia" w:cstheme="majorEastAsia"/>
                <w:spacing w:val="-2"/>
                <w:w w:val="99"/>
                <w:kern w:val="2"/>
                <w:sz w:val="21"/>
                <w:szCs w:val="21"/>
                <w:lang w:eastAsia="zh-CN"/>
              </w:rPr>
              <w:t>9</w:t>
            </w:r>
            <w:r>
              <w:rPr>
                <w:rFonts w:hint="eastAsia" w:asciiTheme="majorEastAsia" w:hAnsiTheme="majorEastAsia" w:eastAsiaTheme="majorEastAsia" w:cstheme="majorEastAsia"/>
                <w:w w:val="99"/>
                <w:kern w:val="2"/>
                <w:sz w:val="21"/>
                <w:szCs w:val="21"/>
                <w:lang w:eastAsia="zh-CN"/>
              </w:rPr>
              <w:t>）</w:t>
            </w:r>
          </w:p>
        </w:tc>
      </w:tr>
      <w:tr w14:paraId="5AF3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3FE33C0">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pacing w:val="1"/>
                <w:w w:val="99"/>
                <w:kern w:val="2"/>
                <w:sz w:val="21"/>
                <w:szCs w:val="21"/>
              </w:rPr>
              <w:t>1</w:t>
            </w:r>
            <w:r>
              <w:rPr>
                <w:rFonts w:hint="eastAsia" w:asciiTheme="majorEastAsia" w:hAnsiTheme="majorEastAsia" w:eastAsiaTheme="majorEastAsia" w:cstheme="majorEastAsia"/>
                <w:w w:val="99"/>
                <w:kern w:val="2"/>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9F7522A">
            <w:pPr>
              <w:pStyle w:val="108"/>
              <w:spacing w:before="157"/>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pacing w:val="1"/>
                <w:w w:val="99"/>
                <w:kern w:val="2"/>
                <w:sz w:val="21"/>
                <w:szCs w:val="21"/>
              </w:rPr>
              <w:t>A02</w:t>
            </w:r>
            <w:r>
              <w:rPr>
                <w:rFonts w:hint="eastAsia" w:asciiTheme="majorEastAsia" w:hAnsiTheme="majorEastAsia" w:eastAsiaTheme="majorEastAsia" w:cstheme="majorEastAsia"/>
                <w:w w:val="99"/>
                <w:kern w:val="2"/>
                <w:sz w:val="21"/>
                <w:szCs w:val="21"/>
              </w:rPr>
              <w:t>06</w:t>
            </w:r>
            <w:r>
              <w:rPr>
                <w:rFonts w:hint="eastAsia" w:asciiTheme="majorEastAsia" w:hAnsiTheme="majorEastAsia" w:eastAsiaTheme="majorEastAsia" w:cstheme="majorEastAsia"/>
                <w:spacing w:val="1"/>
                <w:w w:val="99"/>
                <w:kern w:val="2"/>
                <w:sz w:val="21"/>
                <w:szCs w:val="21"/>
              </w:rPr>
              <w:t>1</w:t>
            </w:r>
            <w:r>
              <w:rPr>
                <w:rFonts w:hint="eastAsia" w:asciiTheme="majorEastAsia" w:hAnsiTheme="majorEastAsia" w:eastAsiaTheme="majorEastAsia" w:cstheme="majorEastAsia"/>
                <w:w w:val="99"/>
                <w:kern w:val="2"/>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21E94523">
            <w:pPr>
              <w:pStyle w:val="108"/>
              <w:spacing w:before="133" w:line="276" w:lineRule="auto"/>
              <w:ind w:left="7" w:right="7"/>
              <w:jc w:val="center"/>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★普通照明用双端荧光灯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71B613AC">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2B732CA4">
            <w:pPr>
              <w:pStyle w:val="108"/>
              <w:spacing w:before="133" w:line="276" w:lineRule="auto"/>
              <w:ind w:left="7" w:right="4"/>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spacing w:val="12"/>
                <w:w w:val="99"/>
                <w:kern w:val="2"/>
                <w:sz w:val="21"/>
                <w:szCs w:val="21"/>
                <w:lang w:eastAsia="zh-CN"/>
              </w:rPr>
              <w:t>《普通照明用双端荧光</w:t>
            </w:r>
            <w:r>
              <w:rPr>
                <w:rFonts w:hint="eastAsia" w:asciiTheme="majorEastAsia" w:hAnsiTheme="majorEastAsia" w:eastAsiaTheme="majorEastAsia" w:cstheme="majorEastAsia"/>
                <w:spacing w:val="9"/>
                <w:w w:val="99"/>
                <w:kern w:val="2"/>
                <w:sz w:val="21"/>
                <w:szCs w:val="21"/>
                <w:lang w:eastAsia="zh-CN"/>
              </w:rPr>
              <w:t>灯</w:t>
            </w:r>
            <w:r>
              <w:rPr>
                <w:rFonts w:hint="eastAsia" w:asciiTheme="majorEastAsia" w:hAnsiTheme="majorEastAsia" w:eastAsiaTheme="majorEastAsia" w:cstheme="majorEastAsia"/>
                <w:spacing w:val="12"/>
                <w:w w:val="99"/>
                <w:kern w:val="2"/>
                <w:sz w:val="21"/>
                <w:szCs w:val="21"/>
                <w:lang w:eastAsia="zh-CN"/>
              </w:rPr>
              <w:t>能效</w:t>
            </w:r>
            <w:r>
              <w:rPr>
                <w:rFonts w:hint="eastAsia" w:asciiTheme="majorEastAsia" w:hAnsiTheme="majorEastAsia" w:eastAsiaTheme="majorEastAsia" w:cstheme="majorEastAsia"/>
                <w:w w:val="99"/>
                <w:kern w:val="2"/>
                <w:sz w:val="21"/>
                <w:szCs w:val="21"/>
                <w:lang w:eastAsia="zh-CN"/>
              </w:rPr>
              <w:t>限定值及</w:t>
            </w:r>
            <w:r>
              <w:rPr>
                <w:rFonts w:hint="eastAsia" w:asciiTheme="majorEastAsia" w:hAnsiTheme="majorEastAsia" w:eastAsiaTheme="majorEastAsia" w:cstheme="majorEastAsia"/>
                <w:spacing w:val="2"/>
                <w:w w:val="99"/>
                <w:kern w:val="2"/>
                <w:sz w:val="21"/>
                <w:szCs w:val="21"/>
                <w:lang w:eastAsia="zh-CN"/>
              </w:rPr>
              <w:t>能</w:t>
            </w:r>
            <w:r>
              <w:rPr>
                <w:rFonts w:hint="eastAsia" w:asciiTheme="majorEastAsia" w:hAnsiTheme="majorEastAsia" w:eastAsiaTheme="majorEastAsia" w:cstheme="majorEastAsia"/>
                <w:w w:val="99"/>
                <w:kern w:val="2"/>
                <w:sz w:val="21"/>
                <w:szCs w:val="21"/>
                <w:lang w:eastAsia="zh-CN"/>
              </w:rPr>
              <w:t>效等</w:t>
            </w:r>
            <w:r>
              <w:rPr>
                <w:rFonts w:hint="eastAsia" w:asciiTheme="majorEastAsia" w:hAnsiTheme="majorEastAsia" w:eastAsiaTheme="majorEastAsia" w:cstheme="majorEastAsia"/>
                <w:spacing w:val="2"/>
                <w:w w:val="99"/>
                <w:kern w:val="2"/>
                <w:sz w:val="21"/>
                <w:szCs w:val="21"/>
                <w:lang w:eastAsia="zh-CN"/>
              </w:rPr>
              <w:t>级</w:t>
            </w:r>
            <w:r>
              <w:rPr>
                <w:rFonts w:hint="eastAsia" w:asciiTheme="majorEastAsia" w:hAnsiTheme="majorEastAsia" w:eastAsiaTheme="majorEastAsia" w:cstheme="majorEastAsia"/>
                <w:w w:val="99"/>
                <w:kern w:val="2"/>
                <w:sz w:val="21"/>
                <w:szCs w:val="21"/>
                <w:lang w:eastAsia="zh-CN"/>
              </w:rPr>
              <w:t>》（</w:t>
            </w:r>
            <w:r>
              <w:rPr>
                <w:rFonts w:hint="eastAsia" w:asciiTheme="majorEastAsia" w:hAnsiTheme="majorEastAsia" w:eastAsiaTheme="majorEastAsia" w:cstheme="majorEastAsia"/>
                <w:spacing w:val="1"/>
                <w:w w:val="99"/>
                <w:kern w:val="2"/>
                <w:sz w:val="21"/>
                <w:szCs w:val="21"/>
                <w:lang w:eastAsia="zh-CN"/>
              </w:rPr>
              <w:t>G</w:t>
            </w:r>
            <w:r>
              <w:rPr>
                <w:rFonts w:hint="eastAsia" w:asciiTheme="majorEastAsia" w:hAnsiTheme="majorEastAsia" w:eastAsiaTheme="majorEastAsia" w:cstheme="majorEastAsia"/>
                <w:w w:val="99"/>
                <w:kern w:val="2"/>
                <w:sz w:val="21"/>
                <w:szCs w:val="21"/>
                <w:lang w:eastAsia="zh-CN"/>
              </w:rPr>
              <w:t>B</w:t>
            </w:r>
            <w:r>
              <w:rPr>
                <w:rFonts w:hint="eastAsia" w:asciiTheme="majorEastAsia" w:hAnsiTheme="majorEastAsia" w:eastAsiaTheme="majorEastAsia" w:cstheme="majorEastAsia"/>
                <w:spacing w:val="1"/>
                <w:w w:val="99"/>
                <w:kern w:val="2"/>
                <w:sz w:val="21"/>
                <w:szCs w:val="21"/>
                <w:lang w:eastAsia="zh-CN"/>
              </w:rPr>
              <w:t>19</w:t>
            </w:r>
            <w:r>
              <w:rPr>
                <w:rFonts w:hint="eastAsia" w:asciiTheme="majorEastAsia" w:hAnsiTheme="majorEastAsia" w:eastAsiaTheme="majorEastAsia" w:cstheme="majorEastAsia"/>
                <w:w w:val="99"/>
                <w:kern w:val="2"/>
                <w:sz w:val="21"/>
                <w:szCs w:val="21"/>
                <w:lang w:eastAsia="zh-CN"/>
              </w:rPr>
              <w:t>04</w:t>
            </w:r>
            <w:r>
              <w:rPr>
                <w:rFonts w:hint="eastAsia" w:asciiTheme="majorEastAsia" w:hAnsiTheme="majorEastAsia" w:eastAsiaTheme="majorEastAsia" w:cstheme="majorEastAsia"/>
                <w:spacing w:val="1"/>
                <w:w w:val="99"/>
                <w:kern w:val="2"/>
                <w:sz w:val="21"/>
                <w:szCs w:val="21"/>
                <w:lang w:eastAsia="zh-CN"/>
              </w:rPr>
              <w:t>3</w:t>
            </w:r>
            <w:r>
              <w:rPr>
                <w:rFonts w:hint="eastAsia" w:asciiTheme="majorEastAsia" w:hAnsiTheme="majorEastAsia" w:eastAsiaTheme="majorEastAsia" w:cstheme="majorEastAsia"/>
                <w:w w:val="99"/>
                <w:kern w:val="2"/>
                <w:sz w:val="21"/>
                <w:szCs w:val="21"/>
                <w:lang w:eastAsia="zh-CN"/>
              </w:rPr>
              <w:t>）</w:t>
            </w:r>
          </w:p>
        </w:tc>
      </w:tr>
      <w:tr w14:paraId="6DEC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F73455">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D9829E">
            <w:pPr>
              <w:widowControl/>
              <w:jc w:val="left"/>
              <w:rPr>
                <w:rFonts w:asciiTheme="majorEastAsia" w:hAnsiTheme="majorEastAsia" w:eastAsiaTheme="majorEastAsia" w:cstheme="majorEastAsia"/>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48A4145">
            <w:pPr>
              <w:pStyle w:val="108"/>
              <w:spacing w:before="92" w:line="276" w:lineRule="auto"/>
              <w:ind w:left="7" w:right="2"/>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pacing w:val="1"/>
                <w:w w:val="99"/>
                <w:kern w:val="2"/>
                <w:sz w:val="21"/>
                <w:szCs w:val="21"/>
              </w:rPr>
              <w:t>LE</w:t>
            </w:r>
            <w:r>
              <w:rPr>
                <w:rFonts w:hint="eastAsia" w:asciiTheme="majorEastAsia" w:hAnsiTheme="majorEastAsia" w:eastAsiaTheme="majorEastAsia" w:cstheme="majorEastAsia"/>
                <w:w w:val="99"/>
                <w:kern w:val="2"/>
                <w:sz w:val="21"/>
                <w:szCs w:val="21"/>
              </w:rPr>
              <w:t>D</w:t>
            </w:r>
            <w:r>
              <w:rPr>
                <w:rFonts w:hint="eastAsia" w:asciiTheme="majorEastAsia" w:hAnsiTheme="majorEastAsia" w:eastAsiaTheme="majorEastAsia" w:cstheme="majorEastAsia"/>
                <w:spacing w:val="12"/>
                <w:w w:val="99"/>
                <w:kern w:val="2"/>
                <w:sz w:val="21"/>
                <w:szCs w:val="21"/>
              </w:rPr>
              <w:t>道</w:t>
            </w:r>
            <w:r>
              <w:rPr>
                <w:rFonts w:hint="eastAsia" w:asciiTheme="majorEastAsia" w:hAnsiTheme="majorEastAsia" w:eastAsiaTheme="majorEastAsia" w:cstheme="majorEastAsia"/>
                <w:spacing w:val="9"/>
                <w:w w:val="99"/>
                <w:kern w:val="2"/>
                <w:sz w:val="21"/>
                <w:szCs w:val="21"/>
              </w:rPr>
              <w:t>路</w:t>
            </w:r>
            <w:r>
              <w:rPr>
                <w:rFonts w:hint="eastAsia" w:asciiTheme="majorEastAsia" w:hAnsiTheme="majorEastAsia" w:eastAsiaTheme="majorEastAsia" w:cstheme="majorEastAsia"/>
                <w:spacing w:val="13"/>
                <w:w w:val="99"/>
                <w:kern w:val="2"/>
                <w:sz w:val="21"/>
                <w:szCs w:val="21"/>
              </w:rPr>
              <w:t>/</w:t>
            </w:r>
            <w:r>
              <w:rPr>
                <w:rFonts w:hint="eastAsia" w:asciiTheme="majorEastAsia" w:hAnsiTheme="majorEastAsia" w:eastAsiaTheme="majorEastAsia" w:cstheme="majorEastAsia"/>
                <w:spacing w:val="12"/>
                <w:w w:val="99"/>
                <w:kern w:val="2"/>
                <w:sz w:val="21"/>
                <w:szCs w:val="21"/>
              </w:rPr>
              <w:t>隧道照</w:t>
            </w:r>
            <w:r>
              <w:rPr>
                <w:rFonts w:hint="eastAsia" w:asciiTheme="majorEastAsia" w:hAnsiTheme="majorEastAsia" w:eastAsiaTheme="majorEastAsia" w:cstheme="majorEastAsia"/>
                <w:w w:val="99"/>
                <w:kern w:val="2"/>
                <w:sz w:val="21"/>
                <w:szCs w:val="21"/>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36487418">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64964D26">
            <w:pPr>
              <w:pStyle w:val="108"/>
              <w:spacing w:before="133" w:line="276" w:lineRule="auto"/>
              <w:ind w:left="7" w:right="4"/>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spacing w:val="12"/>
                <w:w w:val="99"/>
                <w:kern w:val="2"/>
                <w:sz w:val="21"/>
                <w:szCs w:val="21"/>
                <w:lang w:eastAsia="zh-CN"/>
              </w:rPr>
              <w:t>《道路和隧道照明用LED灯具能效限定值及能效等级》（GB37478）</w:t>
            </w:r>
          </w:p>
        </w:tc>
      </w:tr>
      <w:tr w14:paraId="0EB6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11BA3C">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107462">
            <w:pPr>
              <w:widowControl/>
              <w:jc w:val="left"/>
              <w:rPr>
                <w:rFonts w:asciiTheme="majorEastAsia" w:hAnsiTheme="majorEastAsia" w:eastAsiaTheme="majorEastAsia" w:cstheme="majorEastAsia"/>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70C10E8">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pacing w:val="1"/>
                <w:w w:val="99"/>
                <w:kern w:val="2"/>
                <w:sz w:val="21"/>
                <w:szCs w:val="21"/>
              </w:rPr>
              <w:t>LE</w:t>
            </w:r>
            <w:r>
              <w:rPr>
                <w:rFonts w:hint="eastAsia" w:asciiTheme="majorEastAsia" w:hAnsiTheme="majorEastAsia" w:eastAsiaTheme="majorEastAsia" w:cstheme="majorEastAsia"/>
                <w:w w:val="99"/>
                <w:kern w:val="2"/>
                <w:sz w:val="21"/>
                <w:szCs w:val="21"/>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00416937">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174980C7">
            <w:pPr>
              <w:pStyle w:val="108"/>
              <w:spacing w:before="83" w:line="276" w:lineRule="auto"/>
              <w:ind w:left="7" w:right="7"/>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spacing w:val="4"/>
                <w:w w:val="99"/>
                <w:kern w:val="2"/>
                <w:sz w:val="21"/>
                <w:szCs w:val="21"/>
                <w:lang w:eastAsia="zh-CN"/>
              </w:rPr>
              <w:t>《</w:t>
            </w:r>
            <w:r>
              <w:rPr>
                <w:rFonts w:hint="eastAsia" w:asciiTheme="majorEastAsia" w:hAnsiTheme="majorEastAsia" w:eastAsiaTheme="majorEastAsia" w:cstheme="majorEastAsia"/>
                <w:spacing w:val="2"/>
                <w:w w:val="99"/>
                <w:kern w:val="2"/>
                <w:sz w:val="21"/>
                <w:szCs w:val="21"/>
                <w:lang w:eastAsia="zh-CN"/>
              </w:rPr>
              <w:t>室</w:t>
            </w:r>
            <w:r>
              <w:rPr>
                <w:rFonts w:hint="eastAsia" w:asciiTheme="majorEastAsia" w:hAnsiTheme="majorEastAsia" w:eastAsiaTheme="majorEastAsia" w:cstheme="majorEastAsia"/>
                <w:spacing w:val="4"/>
                <w:w w:val="99"/>
                <w:kern w:val="2"/>
                <w:sz w:val="21"/>
                <w:szCs w:val="21"/>
                <w:lang w:eastAsia="zh-CN"/>
              </w:rPr>
              <w:t>内照明</w:t>
            </w:r>
            <w:r>
              <w:rPr>
                <w:rFonts w:hint="eastAsia" w:asciiTheme="majorEastAsia" w:hAnsiTheme="majorEastAsia" w:eastAsiaTheme="majorEastAsia" w:cstheme="majorEastAsia"/>
                <w:w w:val="99"/>
                <w:kern w:val="2"/>
                <w:sz w:val="21"/>
                <w:szCs w:val="21"/>
                <w:lang w:eastAsia="zh-CN"/>
              </w:rPr>
              <w:t>用</w:t>
            </w:r>
            <w:r>
              <w:rPr>
                <w:rFonts w:hint="eastAsia" w:asciiTheme="majorEastAsia" w:hAnsiTheme="majorEastAsia" w:eastAsiaTheme="majorEastAsia" w:cstheme="majorEastAsia"/>
                <w:spacing w:val="1"/>
                <w:w w:val="99"/>
                <w:kern w:val="2"/>
                <w:sz w:val="21"/>
                <w:szCs w:val="21"/>
                <w:lang w:eastAsia="zh-CN"/>
              </w:rPr>
              <w:t>LE</w:t>
            </w:r>
            <w:r>
              <w:rPr>
                <w:rFonts w:hint="eastAsia" w:asciiTheme="majorEastAsia" w:hAnsiTheme="majorEastAsia" w:eastAsiaTheme="majorEastAsia" w:cstheme="majorEastAsia"/>
                <w:w w:val="99"/>
                <w:kern w:val="2"/>
                <w:sz w:val="21"/>
                <w:szCs w:val="21"/>
                <w:lang w:eastAsia="zh-CN"/>
              </w:rPr>
              <w:t>D</w:t>
            </w:r>
            <w:r>
              <w:rPr>
                <w:rFonts w:hint="eastAsia" w:asciiTheme="majorEastAsia" w:hAnsiTheme="majorEastAsia" w:eastAsiaTheme="majorEastAsia" w:cstheme="majorEastAsia"/>
                <w:spacing w:val="4"/>
                <w:w w:val="99"/>
                <w:kern w:val="2"/>
                <w:sz w:val="21"/>
                <w:szCs w:val="21"/>
                <w:lang w:eastAsia="zh-CN"/>
              </w:rPr>
              <w:t>产</w:t>
            </w:r>
            <w:r>
              <w:rPr>
                <w:rFonts w:hint="eastAsia" w:asciiTheme="majorEastAsia" w:hAnsiTheme="majorEastAsia" w:eastAsiaTheme="majorEastAsia" w:cstheme="majorEastAsia"/>
                <w:spacing w:val="2"/>
                <w:w w:val="99"/>
                <w:kern w:val="2"/>
                <w:sz w:val="21"/>
                <w:szCs w:val="21"/>
                <w:lang w:eastAsia="zh-CN"/>
              </w:rPr>
              <w:t>品</w:t>
            </w:r>
            <w:r>
              <w:rPr>
                <w:rFonts w:hint="eastAsia" w:asciiTheme="majorEastAsia" w:hAnsiTheme="majorEastAsia" w:eastAsiaTheme="majorEastAsia" w:cstheme="majorEastAsia"/>
                <w:spacing w:val="4"/>
                <w:w w:val="99"/>
                <w:kern w:val="2"/>
                <w:sz w:val="21"/>
                <w:szCs w:val="21"/>
                <w:lang w:eastAsia="zh-CN"/>
              </w:rPr>
              <w:t>能效</w:t>
            </w:r>
            <w:r>
              <w:rPr>
                <w:rFonts w:hint="eastAsia" w:asciiTheme="majorEastAsia" w:hAnsiTheme="majorEastAsia" w:eastAsiaTheme="majorEastAsia" w:cstheme="majorEastAsia"/>
                <w:spacing w:val="2"/>
                <w:w w:val="99"/>
                <w:kern w:val="2"/>
                <w:sz w:val="21"/>
                <w:szCs w:val="21"/>
                <w:lang w:eastAsia="zh-CN"/>
              </w:rPr>
              <w:t>限</w:t>
            </w:r>
            <w:r>
              <w:rPr>
                <w:rFonts w:hint="eastAsia" w:asciiTheme="majorEastAsia" w:hAnsiTheme="majorEastAsia" w:eastAsiaTheme="majorEastAsia" w:cstheme="majorEastAsia"/>
                <w:w w:val="99"/>
                <w:kern w:val="2"/>
                <w:sz w:val="21"/>
                <w:szCs w:val="21"/>
                <w:lang w:eastAsia="zh-CN"/>
              </w:rPr>
              <w:t>定值及能</w:t>
            </w:r>
            <w:r>
              <w:rPr>
                <w:rFonts w:hint="eastAsia" w:asciiTheme="majorEastAsia" w:hAnsiTheme="majorEastAsia" w:eastAsiaTheme="majorEastAsia" w:cstheme="majorEastAsia"/>
                <w:spacing w:val="2"/>
                <w:w w:val="99"/>
                <w:kern w:val="2"/>
                <w:sz w:val="21"/>
                <w:szCs w:val="21"/>
                <w:lang w:eastAsia="zh-CN"/>
              </w:rPr>
              <w:t>效</w:t>
            </w:r>
            <w:r>
              <w:rPr>
                <w:rFonts w:hint="eastAsia" w:asciiTheme="majorEastAsia" w:hAnsiTheme="majorEastAsia" w:eastAsiaTheme="majorEastAsia" w:cstheme="majorEastAsia"/>
                <w:w w:val="99"/>
                <w:kern w:val="2"/>
                <w:sz w:val="21"/>
                <w:szCs w:val="21"/>
                <w:lang w:eastAsia="zh-CN"/>
              </w:rPr>
              <w:t>等级</w:t>
            </w:r>
            <w:r>
              <w:rPr>
                <w:rFonts w:hint="eastAsia" w:asciiTheme="majorEastAsia" w:hAnsiTheme="majorEastAsia" w:eastAsiaTheme="majorEastAsia" w:cstheme="majorEastAsia"/>
                <w:spacing w:val="2"/>
                <w:w w:val="99"/>
                <w:kern w:val="2"/>
                <w:sz w:val="21"/>
                <w:szCs w:val="21"/>
                <w:lang w:eastAsia="zh-CN"/>
              </w:rPr>
              <w:t>》</w:t>
            </w:r>
            <w:r>
              <w:rPr>
                <w:rFonts w:hint="eastAsia" w:asciiTheme="majorEastAsia" w:hAnsiTheme="majorEastAsia" w:eastAsiaTheme="majorEastAsia" w:cstheme="majorEastAsia"/>
                <w:w w:val="99"/>
                <w:kern w:val="2"/>
                <w:sz w:val="21"/>
                <w:szCs w:val="21"/>
                <w:lang w:eastAsia="zh-CN"/>
              </w:rPr>
              <w:t>（</w:t>
            </w:r>
            <w:r>
              <w:rPr>
                <w:rFonts w:hint="eastAsia" w:asciiTheme="majorEastAsia" w:hAnsiTheme="majorEastAsia" w:eastAsiaTheme="majorEastAsia" w:cstheme="majorEastAsia"/>
                <w:spacing w:val="1"/>
                <w:w w:val="99"/>
                <w:kern w:val="2"/>
                <w:sz w:val="21"/>
                <w:szCs w:val="21"/>
                <w:lang w:eastAsia="zh-CN"/>
              </w:rPr>
              <w:t>G</w:t>
            </w:r>
            <w:r>
              <w:rPr>
                <w:rFonts w:hint="eastAsia" w:asciiTheme="majorEastAsia" w:hAnsiTheme="majorEastAsia" w:eastAsiaTheme="majorEastAsia" w:cstheme="majorEastAsia"/>
                <w:w w:val="99"/>
                <w:kern w:val="2"/>
                <w:sz w:val="21"/>
                <w:szCs w:val="21"/>
                <w:lang w:eastAsia="zh-CN"/>
              </w:rPr>
              <w:t>B</w:t>
            </w:r>
            <w:r>
              <w:rPr>
                <w:rFonts w:hint="eastAsia" w:asciiTheme="majorEastAsia" w:hAnsiTheme="majorEastAsia" w:eastAsiaTheme="majorEastAsia" w:cstheme="majorEastAsia"/>
                <w:spacing w:val="1"/>
                <w:w w:val="99"/>
                <w:kern w:val="2"/>
                <w:sz w:val="21"/>
                <w:szCs w:val="21"/>
                <w:lang w:eastAsia="zh-CN"/>
              </w:rPr>
              <w:t>30</w:t>
            </w:r>
            <w:r>
              <w:rPr>
                <w:rFonts w:hint="eastAsia" w:asciiTheme="majorEastAsia" w:hAnsiTheme="majorEastAsia" w:eastAsiaTheme="majorEastAsia" w:cstheme="majorEastAsia"/>
                <w:w w:val="99"/>
                <w:kern w:val="2"/>
                <w:sz w:val="21"/>
                <w:szCs w:val="21"/>
                <w:lang w:eastAsia="zh-CN"/>
              </w:rPr>
              <w:t>25</w:t>
            </w:r>
            <w:r>
              <w:rPr>
                <w:rFonts w:hint="eastAsia" w:asciiTheme="majorEastAsia" w:hAnsiTheme="majorEastAsia" w:eastAsiaTheme="majorEastAsia" w:cstheme="majorEastAsia"/>
                <w:spacing w:val="-2"/>
                <w:w w:val="99"/>
                <w:kern w:val="2"/>
                <w:sz w:val="21"/>
                <w:szCs w:val="21"/>
                <w:lang w:eastAsia="zh-CN"/>
              </w:rPr>
              <w:t>5</w:t>
            </w:r>
            <w:r>
              <w:rPr>
                <w:rFonts w:hint="eastAsia" w:asciiTheme="majorEastAsia" w:hAnsiTheme="majorEastAsia" w:eastAsiaTheme="majorEastAsia" w:cstheme="majorEastAsia"/>
                <w:w w:val="99"/>
                <w:kern w:val="2"/>
                <w:sz w:val="21"/>
                <w:szCs w:val="21"/>
                <w:lang w:eastAsia="zh-CN"/>
              </w:rPr>
              <w:t>）</w:t>
            </w:r>
          </w:p>
        </w:tc>
      </w:tr>
      <w:tr w14:paraId="5A18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984D11">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F742CC">
            <w:pPr>
              <w:widowControl/>
              <w:jc w:val="left"/>
              <w:rPr>
                <w:rFonts w:asciiTheme="majorEastAsia" w:hAnsiTheme="majorEastAsia" w:eastAsiaTheme="majorEastAsia" w:cstheme="majorEastAsia"/>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F598A74">
            <w:pPr>
              <w:pStyle w:val="108"/>
              <w:spacing w:line="276" w:lineRule="auto"/>
              <w:ind w:right="7"/>
              <w:jc w:val="center"/>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w w:val="99"/>
                <w:kern w:val="2"/>
                <w:sz w:val="21"/>
                <w:szCs w:val="21"/>
                <w:lang w:eastAsia="zh-CN"/>
              </w:rPr>
              <w:t>普</w:t>
            </w:r>
            <w:r>
              <w:rPr>
                <w:rFonts w:hint="eastAsia" w:asciiTheme="majorEastAsia" w:hAnsiTheme="majorEastAsia" w:eastAsiaTheme="majorEastAsia" w:cstheme="majorEastAsia"/>
                <w:spacing w:val="24"/>
                <w:w w:val="99"/>
                <w:kern w:val="2"/>
                <w:sz w:val="21"/>
                <w:szCs w:val="21"/>
                <w:lang w:eastAsia="zh-CN"/>
              </w:rPr>
              <w:t>通</w:t>
            </w:r>
            <w:r>
              <w:rPr>
                <w:rFonts w:hint="eastAsia" w:asciiTheme="majorEastAsia" w:hAnsiTheme="majorEastAsia" w:eastAsiaTheme="majorEastAsia" w:cstheme="majorEastAsia"/>
                <w:w w:val="99"/>
                <w:kern w:val="2"/>
                <w:sz w:val="21"/>
                <w:szCs w:val="21"/>
                <w:lang w:eastAsia="zh-CN"/>
              </w:rPr>
              <w:t>照明用非</w:t>
            </w:r>
            <w:r>
              <w:rPr>
                <w:rFonts w:hint="eastAsia" w:asciiTheme="majorEastAsia" w:hAnsiTheme="majorEastAsia" w:eastAsiaTheme="majorEastAsia" w:cstheme="majorEastAsia"/>
                <w:spacing w:val="24"/>
                <w:w w:val="99"/>
                <w:kern w:val="2"/>
                <w:sz w:val="21"/>
                <w:szCs w:val="21"/>
                <w:lang w:eastAsia="zh-CN"/>
              </w:rPr>
              <w:t>定</w:t>
            </w:r>
            <w:r>
              <w:rPr>
                <w:rFonts w:hint="eastAsia" w:asciiTheme="majorEastAsia" w:hAnsiTheme="majorEastAsia" w:eastAsiaTheme="majorEastAsia" w:cstheme="majorEastAsia"/>
                <w:w w:val="99"/>
                <w:kern w:val="2"/>
                <w:sz w:val="21"/>
                <w:szCs w:val="21"/>
                <w:lang w:eastAsia="zh-CN"/>
              </w:rPr>
              <w:t>向自镇流</w:t>
            </w:r>
            <w:r>
              <w:rPr>
                <w:rFonts w:hint="eastAsia" w:asciiTheme="majorEastAsia" w:hAnsiTheme="majorEastAsia" w:eastAsiaTheme="majorEastAsia" w:cstheme="majorEastAsia"/>
                <w:spacing w:val="1"/>
                <w:w w:val="99"/>
                <w:kern w:val="2"/>
                <w:sz w:val="21"/>
                <w:szCs w:val="21"/>
                <w:lang w:eastAsia="zh-CN"/>
              </w:rPr>
              <w:t>LE</w:t>
            </w:r>
            <w:r>
              <w:rPr>
                <w:rFonts w:hint="eastAsia" w:asciiTheme="majorEastAsia" w:hAnsiTheme="majorEastAsia" w:eastAsiaTheme="majorEastAsia" w:cstheme="majorEastAsia"/>
                <w:w w:val="99"/>
                <w:kern w:val="2"/>
                <w:sz w:val="21"/>
                <w:szCs w:val="21"/>
                <w:lang w:eastAsia="zh-CN"/>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7C94BAEA">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5DF3C709">
            <w:pPr>
              <w:pStyle w:val="108"/>
              <w:spacing w:before="5"/>
              <w:rPr>
                <w:rFonts w:asciiTheme="majorEastAsia" w:hAnsiTheme="majorEastAsia" w:eastAsiaTheme="majorEastAsia" w:cstheme="majorEastAsia"/>
                <w:kern w:val="2"/>
                <w:sz w:val="21"/>
                <w:szCs w:val="21"/>
                <w:lang w:eastAsia="zh-CN"/>
              </w:rPr>
            </w:pPr>
          </w:p>
          <w:p w14:paraId="28218E01">
            <w:pPr>
              <w:pStyle w:val="108"/>
              <w:spacing w:line="276" w:lineRule="auto"/>
              <w:ind w:left="7" w:right="7"/>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spacing w:val="4"/>
                <w:w w:val="99"/>
                <w:kern w:val="2"/>
                <w:sz w:val="21"/>
                <w:szCs w:val="21"/>
                <w:lang w:eastAsia="zh-CN"/>
              </w:rPr>
              <w:t>《</w:t>
            </w:r>
            <w:r>
              <w:rPr>
                <w:rFonts w:hint="eastAsia" w:asciiTheme="majorEastAsia" w:hAnsiTheme="majorEastAsia" w:eastAsiaTheme="majorEastAsia" w:cstheme="majorEastAsia"/>
                <w:spacing w:val="2"/>
                <w:w w:val="99"/>
                <w:kern w:val="2"/>
                <w:sz w:val="21"/>
                <w:szCs w:val="21"/>
                <w:lang w:eastAsia="zh-CN"/>
              </w:rPr>
              <w:t>室</w:t>
            </w:r>
            <w:r>
              <w:rPr>
                <w:rFonts w:hint="eastAsia" w:asciiTheme="majorEastAsia" w:hAnsiTheme="majorEastAsia" w:eastAsiaTheme="majorEastAsia" w:cstheme="majorEastAsia"/>
                <w:spacing w:val="4"/>
                <w:w w:val="99"/>
                <w:kern w:val="2"/>
                <w:sz w:val="21"/>
                <w:szCs w:val="21"/>
                <w:lang w:eastAsia="zh-CN"/>
              </w:rPr>
              <w:t>内照明</w:t>
            </w:r>
            <w:r>
              <w:rPr>
                <w:rFonts w:hint="eastAsia" w:asciiTheme="majorEastAsia" w:hAnsiTheme="majorEastAsia" w:eastAsiaTheme="majorEastAsia" w:cstheme="majorEastAsia"/>
                <w:w w:val="99"/>
                <w:kern w:val="2"/>
                <w:sz w:val="21"/>
                <w:szCs w:val="21"/>
                <w:lang w:eastAsia="zh-CN"/>
              </w:rPr>
              <w:t>用</w:t>
            </w:r>
            <w:r>
              <w:rPr>
                <w:rFonts w:hint="eastAsia" w:asciiTheme="majorEastAsia" w:hAnsiTheme="majorEastAsia" w:eastAsiaTheme="majorEastAsia" w:cstheme="majorEastAsia"/>
                <w:spacing w:val="1"/>
                <w:w w:val="99"/>
                <w:kern w:val="2"/>
                <w:sz w:val="21"/>
                <w:szCs w:val="21"/>
                <w:lang w:eastAsia="zh-CN"/>
              </w:rPr>
              <w:t>LE</w:t>
            </w:r>
            <w:r>
              <w:rPr>
                <w:rFonts w:hint="eastAsia" w:asciiTheme="majorEastAsia" w:hAnsiTheme="majorEastAsia" w:eastAsiaTheme="majorEastAsia" w:cstheme="majorEastAsia"/>
                <w:w w:val="99"/>
                <w:kern w:val="2"/>
                <w:sz w:val="21"/>
                <w:szCs w:val="21"/>
                <w:lang w:eastAsia="zh-CN"/>
              </w:rPr>
              <w:t>D</w:t>
            </w:r>
            <w:r>
              <w:rPr>
                <w:rFonts w:hint="eastAsia" w:asciiTheme="majorEastAsia" w:hAnsiTheme="majorEastAsia" w:eastAsiaTheme="majorEastAsia" w:cstheme="majorEastAsia"/>
                <w:spacing w:val="4"/>
                <w:w w:val="99"/>
                <w:kern w:val="2"/>
                <w:sz w:val="21"/>
                <w:szCs w:val="21"/>
                <w:lang w:eastAsia="zh-CN"/>
              </w:rPr>
              <w:t>产</w:t>
            </w:r>
            <w:r>
              <w:rPr>
                <w:rFonts w:hint="eastAsia" w:asciiTheme="majorEastAsia" w:hAnsiTheme="majorEastAsia" w:eastAsiaTheme="majorEastAsia" w:cstheme="majorEastAsia"/>
                <w:spacing w:val="2"/>
                <w:w w:val="99"/>
                <w:kern w:val="2"/>
                <w:sz w:val="21"/>
                <w:szCs w:val="21"/>
                <w:lang w:eastAsia="zh-CN"/>
              </w:rPr>
              <w:t>品</w:t>
            </w:r>
            <w:r>
              <w:rPr>
                <w:rFonts w:hint="eastAsia" w:asciiTheme="majorEastAsia" w:hAnsiTheme="majorEastAsia" w:eastAsiaTheme="majorEastAsia" w:cstheme="majorEastAsia"/>
                <w:spacing w:val="4"/>
                <w:w w:val="99"/>
                <w:kern w:val="2"/>
                <w:sz w:val="21"/>
                <w:szCs w:val="21"/>
                <w:lang w:eastAsia="zh-CN"/>
              </w:rPr>
              <w:t>能效</w:t>
            </w:r>
            <w:r>
              <w:rPr>
                <w:rFonts w:hint="eastAsia" w:asciiTheme="majorEastAsia" w:hAnsiTheme="majorEastAsia" w:eastAsiaTheme="majorEastAsia" w:cstheme="majorEastAsia"/>
                <w:spacing w:val="2"/>
                <w:w w:val="99"/>
                <w:kern w:val="2"/>
                <w:sz w:val="21"/>
                <w:szCs w:val="21"/>
                <w:lang w:eastAsia="zh-CN"/>
              </w:rPr>
              <w:t>限</w:t>
            </w:r>
            <w:r>
              <w:rPr>
                <w:rFonts w:hint="eastAsia" w:asciiTheme="majorEastAsia" w:hAnsiTheme="majorEastAsia" w:eastAsiaTheme="majorEastAsia" w:cstheme="majorEastAsia"/>
                <w:w w:val="99"/>
                <w:kern w:val="2"/>
                <w:sz w:val="21"/>
                <w:szCs w:val="21"/>
                <w:lang w:eastAsia="zh-CN"/>
              </w:rPr>
              <w:t>定值及能</w:t>
            </w:r>
            <w:r>
              <w:rPr>
                <w:rFonts w:hint="eastAsia" w:asciiTheme="majorEastAsia" w:hAnsiTheme="majorEastAsia" w:eastAsiaTheme="majorEastAsia" w:cstheme="majorEastAsia"/>
                <w:spacing w:val="2"/>
                <w:w w:val="99"/>
                <w:kern w:val="2"/>
                <w:sz w:val="21"/>
                <w:szCs w:val="21"/>
                <w:lang w:eastAsia="zh-CN"/>
              </w:rPr>
              <w:t>效</w:t>
            </w:r>
            <w:r>
              <w:rPr>
                <w:rFonts w:hint="eastAsia" w:asciiTheme="majorEastAsia" w:hAnsiTheme="majorEastAsia" w:eastAsiaTheme="majorEastAsia" w:cstheme="majorEastAsia"/>
                <w:w w:val="99"/>
                <w:kern w:val="2"/>
                <w:sz w:val="21"/>
                <w:szCs w:val="21"/>
                <w:lang w:eastAsia="zh-CN"/>
              </w:rPr>
              <w:t>等级</w:t>
            </w:r>
            <w:r>
              <w:rPr>
                <w:rFonts w:hint="eastAsia" w:asciiTheme="majorEastAsia" w:hAnsiTheme="majorEastAsia" w:eastAsiaTheme="majorEastAsia" w:cstheme="majorEastAsia"/>
                <w:spacing w:val="2"/>
                <w:w w:val="99"/>
                <w:kern w:val="2"/>
                <w:sz w:val="21"/>
                <w:szCs w:val="21"/>
                <w:lang w:eastAsia="zh-CN"/>
              </w:rPr>
              <w:t>》</w:t>
            </w:r>
            <w:r>
              <w:rPr>
                <w:rFonts w:hint="eastAsia" w:asciiTheme="majorEastAsia" w:hAnsiTheme="majorEastAsia" w:eastAsiaTheme="majorEastAsia" w:cstheme="majorEastAsia"/>
                <w:w w:val="99"/>
                <w:kern w:val="2"/>
                <w:sz w:val="21"/>
                <w:szCs w:val="21"/>
                <w:lang w:eastAsia="zh-CN"/>
              </w:rPr>
              <w:t>（</w:t>
            </w:r>
            <w:r>
              <w:rPr>
                <w:rFonts w:hint="eastAsia" w:asciiTheme="majorEastAsia" w:hAnsiTheme="majorEastAsia" w:eastAsiaTheme="majorEastAsia" w:cstheme="majorEastAsia"/>
                <w:spacing w:val="1"/>
                <w:w w:val="99"/>
                <w:kern w:val="2"/>
                <w:sz w:val="21"/>
                <w:szCs w:val="21"/>
                <w:lang w:eastAsia="zh-CN"/>
              </w:rPr>
              <w:t>G</w:t>
            </w:r>
            <w:r>
              <w:rPr>
                <w:rFonts w:hint="eastAsia" w:asciiTheme="majorEastAsia" w:hAnsiTheme="majorEastAsia" w:eastAsiaTheme="majorEastAsia" w:cstheme="majorEastAsia"/>
                <w:w w:val="99"/>
                <w:kern w:val="2"/>
                <w:sz w:val="21"/>
                <w:szCs w:val="21"/>
                <w:lang w:eastAsia="zh-CN"/>
              </w:rPr>
              <w:t>B</w:t>
            </w:r>
            <w:r>
              <w:rPr>
                <w:rFonts w:hint="eastAsia" w:asciiTheme="majorEastAsia" w:hAnsiTheme="majorEastAsia" w:eastAsiaTheme="majorEastAsia" w:cstheme="majorEastAsia"/>
                <w:spacing w:val="1"/>
                <w:w w:val="99"/>
                <w:kern w:val="2"/>
                <w:sz w:val="21"/>
                <w:szCs w:val="21"/>
                <w:lang w:eastAsia="zh-CN"/>
              </w:rPr>
              <w:t>30</w:t>
            </w:r>
            <w:r>
              <w:rPr>
                <w:rFonts w:hint="eastAsia" w:asciiTheme="majorEastAsia" w:hAnsiTheme="majorEastAsia" w:eastAsiaTheme="majorEastAsia" w:cstheme="majorEastAsia"/>
                <w:w w:val="99"/>
                <w:kern w:val="2"/>
                <w:sz w:val="21"/>
                <w:szCs w:val="21"/>
                <w:lang w:eastAsia="zh-CN"/>
              </w:rPr>
              <w:t>25</w:t>
            </w:r>
            <w:r>
              <w:rPr>
                <w:rFonts w:hint="eastAsia" w:asciiTheme="majorEastAsia" w:hAnsiTheme="majorEastAsia" w:eastAsiaTheme="majorEastAsia" w:cstheme="majorEastAsia"/>
                <w:spacing w:val="-2"/>
                <w:w w:val="99"/>
                <w:kern w:val="2"/>
                <w:sz w:val="21"/>
                <w:szCs w:val="21"/>
                <w:lang w:eastAsia="zh-CN"/>
              </w:rPr>
              <w:t>5</w:t>
            </w:r>
            <w:r>
              <w:rPr>
                <w:rFonts w:hint="eastAsia" w:asciiTheme="majorEastAsia" w:hAnsiTheme="majorEastAsia" w:eastAsiaTheme="majorEastAsia" w:cstheme="majorEastAsia"/>
                <w:w w:val="99"/>
                <w:kern w:val="2"/>
                <w:sz w:val="21"/>
                <w:szCs w:val="21"/>
                <w:lang w:eastAsia="zh-CN"/>
              </w:rPr>
              <w:t>）</w:t>
            </w:r>
          </w:p>
        </w:tc>
      </w:tr>
      <w:tr w14:paraId="7874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BE46352">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pacing w:val="1"/>
                <w:w w:val="99"/>
                <w:kern w:val="2"/>
                <w:sz w:val="21"/>
                <w:szCs w:val="21"/>
              </w:rPr>
              <w:t>1</w:t>
            </w:r>
            <w:r>
              <w:rPr>
                <w:rFonts w:hint="eastAsia" w:asciiTheme="majorEastAsia" w:hAnsiTheme="majorEastAsia" w:eastAsiaTheme="majorEastAsia" w:cstheme="majorEastAsia"/>
                <w:w w:val="99"/>
                <w:kern w:val="2"/>
                <w:sz w:val="21"/>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0D19E376">
            <w:pPr>
              <w:pStyle w:val="108"/>
              <w:spacing w:before="81"/>
              <w:ind w:left="7"/>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w w:val="99"/>
                <w:kern w:val="2"/>
                <w:sz w:val="21"/>
                <w:szCs w:val="21"/>
              </w:rPr>
              <w:t>★</w:t>
            </w:r>
            <w:r>
              <w:rPr>
                <w:rFonts w:hint="eastAsia" w:asciiTheme="majorEastAsia" w:hAnsiTheme="majorEastAsia" w:eastAsiaTheme="majorEastAsia" w:cstheme="majorEastAsia"/>
                <w:spacing w:val="1"/>
                <w:w w:val="99"/>
                <w:kern w:val="2"/>
                <w:sz w:val="21"/>
                <w:szCs w:val="21"/>
              </w:rPr>
              <w:t>A020</w:t>
            </w:r>
            <w:r>
              <w:rPr>
                <w:rFonts w:hint="eastAsia" w:asciiTheme="majorEastAsia" w:hAnsiTheme="majorEastAsia" w:eastAsiaTheme="majorEastAsia" w:cstheme="majorEastAsia"/>
                <w:w w:val="99"/>
                <w:kern w:val="2"/>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068B9438">
            <w:pPr>
              <w:pStyle w:val="108"/>
              <w:spacing w:before="81" w:line="276" w:lineRule="auto"/>
              <w:ind w:left="7" w:right="5"/>
              <w:jc w:val="center"/>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spacing w:val="1"/>
                <w:w w:val="99"/>
                <w:kern w:val="2"/>
                <w:sz w:val="21"/>
                <w:szCs w:val="21"/>
                <w:lang w:eastAsia="zh-CN"/>
              </w:rPr>
              <w:t>A02</w:t>
            </w:r>
            <w:r>
              <w:rPr>
                <w:rFonts w:hint="eastAsia" w:asciiTheme="majorEastAsia" w:hAnsiTheme="majorEastAsia" w:eastAsiaTheme="majorEastAsia" w:cstheme="majorEastAsia"/>
                <w:w w:val="99"/>
                <w:kern w:val="2"/>
                <w:sz w:val="21"/>
                <w:szCs w:val="21"/>
                <w:lang w:eastAsia="zh-CN"/>
              </w:rPr>
              <w:t>09</w:t>
            </w:r>
            <w:r>
              <w:rPr>
                <w:rFonts w:hint="eastAsia" w:asciiTheme="majorEastAsia" w:hAnsiTheme="majorEastAsia" w:eastAsiaTheme="majorEastAsia" w:cstheme="majorEastAsia"/>
                <w:spacing w:val="1"/>
                <w:w w:val="99"/>
                <w:kern w:val="2"/>
                <w:sz w:val="21"/>
                <w:szCs w:val="21"/>
                <w:lang w:eastAsia="zh-CN"/>
              </w:rPr>
              <w:t>1</w:t>
            </w:r>
            <w:r>
              <w:rPr>
                <w:rFonts w:hint="eastAsia" w:asciiTheme="majorEastAsia" w:hAnsiTheme="majorEastAsia" w:eastAsiaTheme="majorEastAsia" w:cstheme="majorEastAsia"/>
                <w:w w:val="99"/>
                <w:kern w:val="2"/>
                <w:sz w:val="21"/>
                <w:szCs w:val="21"/>
                <w:lang w:eastAsia="zh-CN"/>
              </w:rPr>
              <w:t>001普通电视设备（</w:t>
            </w:r>
            <w:r>
              <w:rPr>
                <w:rFonts w:hint="eastAsia" w:asciiTheme="majorEastAsia" w:hAnsiTheme="majorEastAsia" w:eastAsiaTheme="majorEastAsia" w:cstheme="majorEastAsia"/>
                <w:spacing w:val="2"/>
                <w:w w:val="99"/>
                <w:kern w:val="2"/>
                <w:sz w:val="21"/>
                <w:szCs w:val="21"/>
                <w:lang w:eastAsia="zh-CN"/>
              </w:rPr>
              <w:t>电</w:t>
            </w:r>
            <w:r>
              <w:rPr>
                <w:rFonts w:hint="eastAsia" w:asciiTheme="majorEastAsia" w:hAnsiTheme="majorEastAsia" w:eastAsiaTheme="majorEastAsia" w:cstheme="majorEastAsia"/>
                <w:w w:val="99"/>
                <w:kern w:val="2"/>
                <w:sz w:val="21"/>
                <w:szCs w:val="21"/>
                <w:lang w:eastAsia="zh-CN"/>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CE3881F">
            <w:pPr>
              <w:jc w:val="center"/>
              <w:rPr>
                <w:rFonts w:asciiTheme="majorEastAsia" w:hAnsiTheme="majorEastAsia" w:eastAsiaTheme="majorEastAsia" w:cstheme="majorEastAsia"/>
                <w:szCs w:val="21"/>
              </w:rPr>
            </w:pPr>
          </w:p>
        </w:tc>
        <w:tc>
          <w:tcPr>
            <w:tcW w:w="3566" w:type="dxa"/>
            <w:tcBorders>
              <w:top w:val="single" w:color="000000" w:sz="4" w:space="0"/>
              <w:left w:val="single" w:color="000000" w:sz="4" w:space="0"/>
              <w:bottom w:val="single" w:color="000000" w:sz="4" w:space="0"/>
              <w:right w:val="single" w:color="000000" w:sz="4" w:space="0"/>
            </w:tcBorders>
          </w:tcPr>
          <w:p w14:paraId="6DBFA2F7">
            <w:pPr>
              <w:pStyle w:val="108"/>
              <w:spacing w:before="81" w:line="276" w:lineRule="auto"/>
              <w:ind w:left="7" w:right="4"/>
              <w:rPr>
                <w:rFonts w:asciiTheme="majorEastAsia" w:hAnsiTheme="majorEastAsia" w:eastAsiaTheme="majorEastAsia" w:cstheme="majorEastAsia"/>
                <w:kern w:val="2"/>
                <w:sz w:val="21"/>
                <w:szCs w:val="21"/>
                <w:lang w:eastAsia="zh-CN"/>
              </w:rPr>
            </w:pPr>
            <w:r>
              <w:rPr>
                <w:rFonts w:hint="eastAsia" w:asciiTheme="majorEastAsia" w:hAnsiTheme="majorEastAsia" w:eastAsiaTheme="majorEastAsia" w:cstheme="majorEastAsia"/>
                <w:spacing w:val="12"/>
                <w:w w:val="99"/>
                <w:kern w:val="2"/>
                <w:sz w:val="21"/>
                <w:szCs w:val="21"/>
                <w:lang w:eastAsia="zh-CN"/>
              </w:rPr>
              <w:t>《平板电视能效限定值</w:t>
            </w:r>
            <w:r>
              <w:rPr>
                <w:rFonts w:hint="eastAsia" w:asciiTheme="majorEastAsia" w:hAnsiTheme="majorEastAsia" w:eastAsiaTheme="majorEastAsia" w:cstheme="majorEastAsia"/>
                <w:spacing w:val="9"/>
                <w:w w:val="99"/>
                <w:kern w:val="2"/>
                <w:sz w:val="21"/>
                <w:szCs w:val="21"/>
                <w:lang w:eastAsia="zh-CN"/>
              </w:rPr>
              <w:t>及</w:t>
            </w:r>
            <w:r>
              <w:rPr>
                <w:rFonts w:hint="eastAsia" w:asciiTheme="majorEastAsia" w:hAnsiTheme="majorEastAsia" w:eastAsiaTheme="majorEastAsia" w:cstheme="majorEastAsia"/>
                <w:spacing w:val="12"/>
                <w:w w:val="99"/>
                <w:kern w:val="2"/>
                <w:sz w:val="21"/>
                <w:szCs w:val="21"/>
                <w:lang w:eastAsia="zh-CN"/>
              </w:rPr>
              <w:t>能效</w:t>
            </w:r>
            <w:r>
              <w:rPr>
                <w:rFonts w:hint="eastAsia" w:asciiTheme="majorEastAsia" w:hAnsiTheme="majorEastAsia" w:eastAsiaTheme="majorEastAsia" w:cstheme="majorEastAsia"/>
                <w:w w:val="99"/>
                <w:kern w:val="2"/>
                <w:sz w:val="21"/>
                <w:szCs w:val="21"/>
                <w:lang w:eastAsia="zh-CN"/>
              </w:rPr>
              <w:t>等级》（</w:t>
            </w:r>
            <w:r>
              <w:rPr>
                <w:rFonts w:hint="eastAsia" w:asciiTheme="majorEastAsia" w:hAnsiTheme="majorEastAsia" w:eastAsiaTheme="majorEastAsia" w:cstheme="majorEastAsia"/>
                <w:spacing w:val="1"/>
                <w:w w:val="99"/>
                <w:kern w:val="2"/>
                <w:sz w:val="21"/>
                <w:szCs w:val="21"/>
                <w:lang w:eastAsia="zh-CN"/>
              </w:rPr>
              <w:t>G</w:t>
            </w:r>
            <w:r>
              <w:rPr>
                <w:rFonts w:hint="eastAsia" w:asciiTheme="majorEastAsia" w:hAnsiTheme="majorEastAsia" w:eastAsiaTheme="majorEastAsia" w:cstheme="majorEastAsia"/>
                <w:w w:val="99"/>
                <w:kern w:val="2"/>
                <w:sz w:val="21"/>
                <w:szCs w:val="21"/>
                <w:lang w:eastAsia="zh-CN"/>
              </w:rPr>
              <w:t>B</w:t>
            </w:r>
            <w:r>
              <w:rPr>
                <w:rFonts w:hint="eastAsia" w:asciiTheme="majorEastAsia" w:hAnsiTheme="majorEastAsia" w:eastAsiaTheme="majorEastAsia" w:cstheme="majorEastAsia"/>
                <w:spacing w:val="1"/>
                <w:w w:val="99"/>
                <w:kern w:val="2"/>
                <w:sz w:val="21"/>
                <w:szCs w:val="21"/>
                <w:lang w:eastAsia="zh-CN"/>
              </w:rPr>
              <w:t>248</w:t>
            </w:r>
            <w:r>
              <w:rPr>
                <w:rFonts w:hint="eastAsia" w:asciiTheme="majorEastAsia" w:hAnsiTheme="majorEastAsia" w:eastAsiaTheme="majorEastAsia" w:cstheme="majorEastAsia"/>
                <w:w w:val="99"/>
                <w:kern w:val="2"/>
                <w:sz w:val="21"/>
                <w:szCs w:val="21"/>
                <w:lang w:eastAsia="zh-CN"/>
              </w:rPr>
              <w:t>50）</w:t>
            </w:r>
          </w:p>
        </w:tc>
      </w:tr>
      <w:tr w14:paraId="6B9D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6B193B3">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pacing w:val="1"/>
                <w:w w:val="99"/>
                <w:kern w:val="2"/>
                <w:sz w:val="21"/>
                <w:szCs w:val="21"/>
              </w:rPr>
              <w:t>1</w:t>
            </w:r>
            <w:r>
              <w:rPr>
                <w:rFonts w:hint="eastAsia" w:asciiTheme="majorEastAsia" w:hAnsiTheme="majorEastAsia" w:eastAsiaTheme="majorEastAsia" w:cstheme="majorEastAsia"/>
                <w:w w:val="99"/>
                <w:kern w:val="2"/>
                <w:sz w:val="21"/>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66C8999B">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19CF7AE7">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A02091107视频监控设备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27CF5CFE">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监视器</w:t>
            </w:r>
          </w:p>
        </w:tc>
        <w:tc>
          <w:tcPr>
            <w:tcW w:w="3566" w:type="dxa"/>
            <w:tcBorders>
              <w:top w:val="single" w:color="000000" w:sz="4" w:space="0"/>
              <w:left w:val="single" w:color="000000" w:sz="4" w:space="0"/>
              <w:bottom w:val="single" w:color="000000" w:sz="4" w:space="0"/>
              <w:right w:val="single" w:color="000000" w:sz="4" w:space="0"/>
            </w:tcBorders>
          </w:tcPr>
          <w:p w14:paraId="12EE8C4E">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14:paraId="4130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80B4C50">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pacing w:val="1"/>
                <w:w w:val="99"/>
                <w:kern w:val="2"/>
                <w:sz w:val="21"/>
                <w:szCs w:val="21"/>
              </w:rPr>
              <w:t>1</w:t>
            </w:r>
            <w:r>
              <w:rPr>
                <w:rFonts w:hint="eastAsia" w:asciiTheme="majorEastAsia" w:hAnsiTheme="majorEastAsia" w:eastAsiaTheme="majorEastAsia" w:cstheme="majorEastAsia"/>
                <w:w w:val="99"/>
                <w:kern w:val="2"/>
                <w:sz w:val="21"/>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1DF963AC">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A02241000饮食炊事机械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7F6F9735">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商用燃气灶具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2ACB67C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tcPr>
          <w:p w14:paraId="431C8D3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《商用燃气灶具能效限定值及能效等级》（GB30531）</w:t>
            </w:r>
          </w:p>
        </w:tc>
      </w:tr>
      <w:tr w14:paraId="7072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2CF8C8D">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814EA6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★A05020105便器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99F6244">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628A25F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tcPr>
          <w:p w14:paraId="1D36D45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《坐便器水效限定值及水效等级》</w:t>
            </w:r>
          </w:p>
          <w:p w14:paraId="1C14E94C">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（GB25502）</w:t>
            </w:r>
          </w:p>
        </w:tc>
      </w:tr>
      <w:tr w14:paraId="751E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685EC9">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1E41A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BD3CE3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FAC77A0">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tcPr>
          <w:p w14:paraId="2F845774">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《蹲便器用水效率限定值及用水效率等级》（GB30717）</w:t>
            </w:r>
          </w:p>
        </w:tc>
      </w:tr>
      <w:tr w14:paraId="367B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9A4FCD">
            <w:pPr>
              <w:widowControl/>
              <w:jc w:val="left"/>
              <w:rPr>
                <w:rFonts w:asciiTheme="majorEastAsia" w:hAnsiTheme="majorEastAsia" w:eastAsiaTheme="majorEastAsia" w:cstheme="majorEastAsia"/>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5277D7">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3A2A2CF">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61651F0B">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p>
        </w:tc>
        <w:tc>
          <w:tcPr>
            <w:tcW w:w="3566" w:type="dxa"/>
            <w:tcBorders>
              <w:top w:val="single" w:color="000000" w:sz="4" w:space="0"/>
              <w:left w:val="single" w:color="000000" w:sz="4" w:space="0"/>
              <w:bottom w:val="single" w:color="000000" w:sz="4" w:space="0"/>
              <w:right w:val="single" w:color="000000" w:sz="4" w:space="0"/>
            </w:tcBorders>
          </w:tcPr>
          <w:p w14:paraId="69123B41">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《小便器用水效率限定值及用水效率等级》（GB28377）</w:t>
            </w:r>
          </w:p>
        </w:tc>
      </w:tr>
      <w:tr w14:paraId="0A09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8374660">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23039F1C">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★A05020106水嘴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117501ED">
            <w:pPr>
              <w:pStyle w:val="108"/>
              <w:tabs>
                <w:tab w:val="left" w:pos="1608"/>
              </w:tabs>
              <w:spacing w:before="52" w:line="276" w:lineRule="auto"/>
              <w:ind w:left="7" w:right="4"/>
              <w:rPr>
                <w:rFonts w:asciiTheme="majorEastAsia" w:hAnsiTheme="majorEastAsia" w:eastAsiaTheme="majorEastAsia" w:cstheme="majorEastAsia"/>
                <w:w w:val="99"/>
                <w:kern w:val="2"/>
                <w:sz w:val="21"/>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20B3C4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rPr>
            </w:pPr>
          </w:p>
        </w:tc>
        <w:tc>
          <w:tcPr>
            <w:tcW w:w="3566" w:type="dxa"/>
            <w:tcBorders>
              <w:top w:val="single" w:color="000000" w:sz="4" w:space="0"/>
              <w:left w:val="single" w:color="000000" w:sz="4" w:space="0"/>
              <w:bottom w:val="single" w:color="000000" w:sz="4" w:space="0"/>
              <w:right w:val="single" w:color="000000" w:sz="4" w:space="0"/>
            </w:tcBorders>
          </w:tcPr>
          <w:p w14:paraId="7237D6E8">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《水嘴用水效率限定值及用水效率等级》（GB 25501）</w:t>
            </w:r>
          </w:p>
        </w:tc>
      </w:tr>
      <w:tr w14:paraId="1D4B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3C2EF08">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0A140356">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A05020107便器冲洗阀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451CB676">
            <w:pPr>
              <w:pStyle w:val="108"/>
              <w:tabs>
                <w:tab w:val="left" w:pos="1608"/>
              </w:tabs>
              <w:spacing w:before="52" w:line="276" w:lineRule="auto"/>
              <w:ind w:left="7" w:right="4"/>
              <w:rPr>
                <w:rFonts w:asciiTheme="majorEastAsia" w:hAnsiTheme="majorEastAsia" w:eastAsiaTheme="majorEastAsia" w:cstheme="majorEastAsia"/>
                <w:w w:val="99"/>
                <w:kern w:val="2"/>
                <w:sz w:val="21"/>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13F015C">
            <w:pPr>
              <w:pStyle w:val="108"/>
              <w:tabs>
                <w:tab w:val="left" w:pos="1608"/>
              </w:tabs>
              <w:spacing w:before="52" w:line="276" w:lineRule="auto"/>
              <w:ind w:left="7" w:right="4"/>
              <w:rPr>
                <w:rFonts w:asciiTheme="majorEastAsia" w:hAnsiTheme="majorEastAsia" w:eastAsiaTheme="majorEastAsia" w:cstheme="majorEastAsia"/>
                <w:w w:val="99"/>
                <w:kern w:val="2"/>
                <w:sz w:val="21"/>
                <w:szCs w:val="21"/>
              </w:rPr>
            </w:pPr>
          </w:p>
        </w:tc>
        <w:tc>
          <w:tcPr>
            <w:tcW w:w="3566" w:type="dxa"/>
            <w:tcBorders>
              <w:top w:val="single" w:color="000000" w:sz="4" w:space="0"/>
              <w:left w:val="single" w:color="000000" w:sz="4" w:space="0"/>
              <w:bottom w:val="single" w:color="000000" w:sz="4" w:space="0"/>
              <w:right w:val="single" w:color="000000" w:sz="4" w:space="0"/>
            </w:tcBorders>
          </w:tcPr>
          <w:p w14:paraId="2C640EAA">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《便器冲洗阀用水效率限定值及用水效率等级》（GB28379）</w:t>
            </w:r>
          </w:p>
        </w:tc>
      </w:tr>
      <w:tr w14:paraId="78F2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BD4913E">
            <w:pPr>
              <w:pStyle w:val="108"/>
              <w:jc w:val="center"/>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61739A2F">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A05020110淋浴器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C9DDE4A">
            <w:pPr>
              <w:pStyle w:val="108"/>
              <w:tabs>
                <w:tab w:val="left" w:pos="1608"/>
              </w:tabs>
              <w:spacing w:before="52" w:line="276" w:lineRule="auto"/>
              <w:ind w:left="7" w:right="4"/>
              <w:rPr>
                <w:rFonts w:asciiTheme="majorEastAsia" w:hAnsiTheme="majorEastAsia" w:eastAsiaTheme="majorEastAsia" w:cstheme="majorEastAsia"/>
                <w:w w:val="99"/>
                <w:kern w:val="2"/>
                <w:sz w:val="21"/>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2E56009">
            <w:pPr>
              <w:pStyle w:val="108"/>
              <w:tabs>
                <w:tab w:val="left" w:pos="1608"/>
              </w:tabs>
              <w:spacing w:before="52" w:line="276" w:lineRule="auto"/>
              <w:ind w:left="7" w:right="4"/>
              <w:rPr>
                <w:rFonts w:asciiTheme="majorEastAsia" w:hAnsiTheme="majorEastAsia" w:eastAsiaTheme="majorEastAsia" w:cstheme="majorEastAsia"/>
                <w:w w:val="99"/>
                <w:kern w:val="2"/>
                <w:sz w:val="21"/>
                <w:szCs w:val="21"/>
              </w:rPr>
            </w:pPr>
          </w:p>
        </w:tc>
        <w:tc>
          <w:tcPr>
            <w:tcW w:w="3566" w:type="dxa"/>
            <w:tcBorders>
              <w:top w:val="single" w:color="000000" w:sz="4" w:space="0"/>
              <w:left w:val="single" w:color="000000" w:sz="4" w:space="0"/>
              <w:bottom w:val="single" w:color="000000" w:sz="4" w:space="0"/>
              <w:right w:val="single" w:color="000000" w:sz="4" w:space="0"/>
            </w:tcBorders>
          </w:tcPr>
          <w:p w14:paraId="3D4F0E73">
            <w:pPr>
              <w:pStyle w:val="108"/>
              <w:tabs>
                <w:tab w:val="left" w:pos="1608"/>
              </w:tabs>
              <w:spacing w:before="52" w:line="276" w:lineRule="auto"/>
              <w:ind w:left="7" w:right="4"/>
              <w:rPr>
                <w:rFonts w:asciiTheme="majorEastAsia" w:hAnsiTheme="majorEastAsia" w:eastAsiaTheme="majorEastAsia" w:cstheme="majorEastAsia"/>
                <w:w w:val="99"/>
                <w:kern w:val="2"/>
                <w:sz w:val="21"/>
                <w:szCs w:val="21"/>
                <w:lang w:eastAsia="zh-CN"/>
              </w:rPr>
            </w:pPr>
            <w:r>
              <w:rPr>
                <w:rFonts w:hint="eastAsia" w:asciiTheme="majorEastAsia" w:hAnsiTheme="majorEastAsia" w:eastAsiaTheme="majorEastAsia" w:cstheme="majorEastAsia"/>
                <w:w w:val="99"/>
                <w:kern w:val="2"/>
                <w:sz w:val="21"/>
                <w:szCs w:val="21"/>
                <w:lang w:eastAsia="zh-CN"/>
              </w:rPr>
              <w:t>《淋浴器用水效率限定值及用水效率等级》（GB28378）</w:t>
            </w:r>
          </w:p>
        </w:tc>
      </w:tr>
    </w:tbl>
    <w:p w14:paraId="2265C6E5">
      <w:pPr>
        <w:pStyle w:val="19"/>
        <w:spacing w:line="360" w:lineRule="auto"/>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spacing w:val="-3"/>
          <w:sz w:val="21"/>
          <w:szCs w:val="21"/>
        </w:rPr>
        <w:t>注：1.节能产品认证应依据相关国家标准的最新版本，依据国家标准中二级能效（水效）</w:t>
      </w:r>
      <w:r>
        <w:rPr>
          <w:rFonts w:hint="eastAsia" w:asciiTheme="majorEastAsia" w:hAnsiTheme="majorEastAsia" w:eastAsiaTheme="majorEastAsia" w:cstheme="majorEastAsia"/>
          <w:sz w:val="21"/>
          <w:szCs w:val="21"/>
        </w:rPr>
        <w:t>指标。</w:t>
      </w:r>
    </w:p>
    <w:p w14:paraId="322CAB2C">
      <w:pPr>
        <w:pStyle w:val="19"/>
        <w:spacing w:line="360" w:lineRule="auto"/>
        <w:ind w:firstLine="465"/>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2.以“★”标注的为政府强制采购产品。</w:t>
      </w:r>
    </w:p>
    <w:p w14:paraId="5CBB4E9F">
      <w:pPr>
        <w:pStyle w:val="19"/>
        <w:spacing w:line="360" w:lineRule="auto"/>
        <w:ind w:firstLine="465"/>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3.本表格原为《关于印发节能产品政府采购品目清单的通知》（财库〔2019〕19号）规定的表格附件，其中名称及编码已根据《财政部关于印发〈政府采购品目分类目录〉的通知》（财库〔2022〕31号）修改。</w:t>
      </w:r>
    </w:p>
    <w:p w14:paraId="33F1DE9B">
      <w:pPr>
        <w:widowControl/>
        <w:jc w:val="left"/>
        <w:rPr>
          <w:rFonts w:asciiTheme="majorEastAsia" w:hAnsiTheme="majorEastAsia" w:eastAsiaTheme="majorEastAsia" w:cstheme="majorEastAsia"/>
          <w:sz w:val="20"/>
          <w:szCs w:val="20"/>
        </w:rPr>
      </w:pPr>
    </w:p>
    <w:p w14:paraId="29740155">
      <w:pPr>
        <w:widowControl/>
        <w:jc w:val="left"/>
        <w:rPr>
          <w:rFonts w:asciiTheme="majorEastAsia" w:hAnsiTheme="majorEastAsia" w:eastAsiaTheme="majorEastAsia" w:cstheme="majorEastAsia"/>
          <w:sz w:val="20"/>
          <w:szCs w:val="20"/>
        </w:rPr>
      </w:pPr>
    </w:p>
    <w:p w14:paraId="17A88C76">
      <w:pPr>
        <w:widowControl/>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20"/>
          <w:szCs w:val="20"/>
        </w:rPr>
        <w:br w:type="page"/>
      </w:r>
      <w:r>
        <w:rPr>
          <w:rFonts w:hint="eastAsia" w:asciiTheme="majorEastAsia" w:hAnsiTheme="majorEastAsia" w:eastAsiaTheme="majorEastAsia" w:cstheme="majorEastAsia"/>
          <w:kern w:val="0"/>
          <w:szCs w:val="21"/>
        </w:rPr>
        <w:t>附件3：</w:t>
      </w:r>
    </w:p>
    <w:p w14:paraId="156A3BB4">
      <w:pPr>
        <w:pStyle w:val="19"/>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中小企业划型标准规定</w:t>
      </w:r>
    </w:p>
    <w:p w14:paraId="42EB0F40">
      <w:pPr>
        <w:pStyle w:val="19"/>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工信部联企业[2011]300号</w:t>
      </w:r>
    </w:p>
    <w:p w14:paraId="39AD18F6">
      <w:pPr>
        <w:pStyle w:val="19"/>
        <w:rPr>
          <w:rFonts w:asciiTheme="majorEastAsia" w:hAnsiTheme="majorEastAsia" w:eastAsiaTheme="majorEastAsia" w:cstheme="majorEastAsia"/>
          <w:sz w:val="21"/>
          <w:szCs w:val="21"/>
        </w:rPr>
      </w:pPr>
    </w:p>
    <w:p w14:paraId="53767AEC">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一、根据《中华人民共和国中小企业促进法》和《国务院关于进一步促进中小企业发展的若干意见》(国发[2009]36号)，制定本规定。</w:t>
      </w:r>
    </w:p>
    <w:p w14:paraId="09AB312C">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二、中小企业划分为中型、小型、微型三种类型，具体标准根据企业从业人员、营业收入、资产总额等指标，结合行业特点制定。</w:t>
      </w:r>
    </w:p>
    <w:p w14:paraId="4F3BA8A5">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68A57C">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四、各行业划型标准为：</w:t>
      </w:r>
    </w:p>
    <w:p w14:paraId="5C6D10CD">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（一）农、林、牧、渔业。营业收入20000万元以下的为中小微型企业。其中，营业收入500万元及以上的为中型企业，营业收入50万元及以上的为小型企业，营业收入50万元以下的为微型企业。</w:t>
      </w:r>
    </w:p>
    <w:p w14:paraId="02D33B92">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1BA566">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525509">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ED55937">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ED258F">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8B0593">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79B6DE3">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9623D7">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FD7CD4">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86BF14">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61AB42">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94F1CA">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1D73AC">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8F194F">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F4D4CA">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（十六）其他未列明行业。从业人员300人以下的为中小微型企业。其中，从业人员100人及以上的为中型企业；从业人员10人及以上的为小型企业；从业人员10人以下的为微型企业。</w:t>
      </w:r>
    </w:p>
    <w:p w14:paraId="60E487E8">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五、企业类型的划分以统计部门的统计数据为依据。</w:t>
      </w:r>
    </w:p>
    <w:p w14:paraId="09456BE3">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六、本规定适用于在中华人民共和国境内依法设立的各类所有制和各种组织形式的企业。个体工商户和本规定以外的行业，参照本规定进行划型。</w:t>
      </w:r>
    </w:p>
    <w:p w14:paraId="649E5204">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62678FE5">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八、本规定由工业和信息化部、国家统计局会同有关部门根据《国民经济行业分类》修订情况和企业发展变化情况适时修订。</w:t>
      </w:r>
    </w:p>
    <w:p w14:paraId="5B24AA1A">
      <w:pPr>
        <w:pStyle w:val="1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九、本规定由工业和信息化部、国家统计局会同有关部门负责解释。</w:t>
      </w:r>
    </w:p>
    <w:p w14:paraId="507F237D">
      <w:pPr>
        <w:pStyle w:val="19"/>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十、本规定自发布之日起执行，原国家经贸委、原国家计委、财政部和国家统计局2003年颁布的《中小企业标准暂行规定》同时废止。</w:t>
      </w:r>
    </w:p>
    <w:p w14:paraId="0BD922B1">
      <w:pPr>
        <w:pStyle w:val="19"/>
        <w:ind w:firstLine="420"/>
        <w:rPr>
          <w:rFonts w:asciiTheme="majorEastAsia" w:hAnsiTheme="majorEastAsia" w:eastAsiaTheme="majorEastAsia" w:cstheme="majorEastAsia"/>
          <w:sz w:val="21"/>
          <w:szCs w:val="21"/>
        </w:rPr>
      </w:pPr>
    </w:p>
    <w:p w14:paraId="4B2D8A06">
      <w:pPr>
        <w:pStyle w:val="2"/>
        <w:spacing w:before="0" w:after="0" w:line="360" w:lineRule="auto"/>
        <w:jc w:val="center"/>
        <w:rPr>
          <w:rFonts w:asciiTheme="majorEastAsia" w:hAnsiTheme="majorEastAsia" w:eastAsiaTheme="majorEastAsia" w:cstheme="majorEastAsia"/>
        </w:rPr>
      </w:pPr>
      <w:bookmarkStart w:id="48" w:name="_Toc74320802"/>
      <w:r>
        <w:rPr>
          <w:rFonts w:hint="eastAsia" w:asciiTheme="majorEastAsia" w:hAnsiTheme="majorEastAsia" w:eastAsiaTheme="majorEastAsia" w:cstheme="majorEastAsia"/>
        </w:rPr>
        <w:br w:type="page"/>
      </w:r>
      <w:r>
        <w:rPr>
          <w:rFonts w:hint="eastAsia" w:asciiTheme="majorEastAsia" w:hAnsiTheme="majorEastAsia" w:eastAsiaTheme="majorEastAsia" w:cstheme="majorEastAsia"/>
        </w:rPr>
        <w:t>第三章  投标人须知</w:t>
      </w:r>
      <w:bookmarkEnd w:id="48"/>
    </w:p>
    <w:p w14:paraId="761132D3">
      <w:pPr>
        <w:jc w:val="center"/>
        <w:rPr>
          <w:rFonts w:asciiTheme="majorEastAsia" w:hAnsiTheme="majorEastAsia" w:eastAsiaTheme="majorEastAsia" w:cstheme="majorEastAsia"/>
          <w:sz w:val="36"/>
          <w:szCs w:val="36"/>
        </w:rPr>
      </w:pPr>
      <w:bookmarkStart w:id="49" w:name="_Toc254970667"/>
      <w:bookmarkStart w:id="50" w:name="_Toc254970526"/>
      <w:r>
        <w:rPr>
          <w:rFonts w:hint="eastAsia" w:asciiTheme="majorEastAsia" w:hAnsiTheme="majorEastAsia" w:eastAsiaTheme="majorEastAsia" w:cstheme="majorEastAsia"/>
          <w:sz w:val="36"/>
          <w:szCs w:val="36"/>
        </w:rPr>
        <w:t>投标人须知前附表</w:t>
      </w:r>
      <w:bookmarkEnd w:id="49"/>
      <w:bookmarkEnd w:id="50"/>
    </w:p>
    <w:tbl>
      <w:tblPr>
        <w:tblStyle w:val="46"/>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3A70C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E1444B6">
            <w:pPr>
              <w:snapToGrid w:val="0"/>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42AA1BE6">
            <w:pPr>
              <w:snapToGrid w:val="0"/>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编列内容</w:t>
            </w:r>
          </w:p>
        </w:tc>
      </w:tr>
      <w:tr w14:paraId="0636F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6E51A49">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670" w:type="dxa"/>
            <w:tcBorders>
              <w:top w:val="single" w:color="auto" w:sz="4" w:space="0"/>
              <w:left w:val="single" w:color="auto" w:sz="4" w:space="0"/>
              <w:bottom w:val="single" w:color="auto" w:sz="4" w:space="0"/>
              <w:right w:val="single" w:color="auto" w:sz="4" w:space="0"/>
            </w:tcBorders>
            <w:vAlign w:val="center"/>
          </w:tcPr>
          <w:p w14:paraId="4C1E0146">
            <w:pPr>
              <w:snapToGrid w:val="0"/>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1.投标人的资格要求详见招标公告。</w:t>
            </w:r>
          </w:p>
          <w:p w14:paraId="0866C0BB">
            <w:pPr>
              <w:snapToGrid w:val="0"/>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2.投标人出现下列情形之一的，不得参加政府采购活动：</w:t>
            </w:r>
          </w:p>
          <w:p w14:paraId="3BD96D6B">
            <w:pPr>
              <w:snapToGrid w:val="0"/>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16F2752">
            <w:pPr>
              <w:snapToGrid w:val="0"/>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286F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DCD4354">
            <w:pPr>
              <w:spacing w:line="360" w:lineRule="auto"/>
              <w:jc w:val="center"/>
              <w:rPr>
                <w:rFonts w:asciiTheme="majorEastAsia" w:hAnsiTheme="majorEastAsia" w:eastAsiaTheme="majorEastAsia" w:cstheme="majorEastAsia"/>
                <w:szCs w:val="21"/>
              </w:rPr>
            </w:pPr>
            <w:bookmarkStart w:id="51" w:name="_5"/>
            <w:bookmarkEnd w:id="51"/>
            <w:bookmarkStart w:id="52" w:name="_8.1"/>
            <w:bookmarkEnd w:id="52"/>
            <w:bookmarkStart w:id="53" w:name="_9.2"/>
            <w:bookmarkEnd w:id="53"/>
            <w:r>
              <w:rPr>
                <w:rFonts w:hint="eastAsia" w:asciiTheme="majorEastAsia" w:hAnsiTheme="majorEastAsia" w:eastAsiaTheme="majorEastAsia" w:cstheme="majorEastAsia"/>
                <w:szCs w:val="21"/>
              </w:rPr>
              <w:t>6.1</w:t>
            </w:r>
          </w:p>
        </w:tc>
        <w:tc>
          <w:tcPr>
            <w:tcW w:w="8670" w:type="dxa"/>
            <w:tcBorders>
              <w:top w:val="single" w:color="auto" w:sz="4" w:space="0"/>
              <w:left w:val="single" w:color="auto" w:sz="4" w:space="0"/>
              <w:bottom w:val="single" w:color="auto" w:sz="4" w:space="0"/>
              <w:right w:val="single" w:color="auto" w:sz="4" w:space="0"/>
            </w:tcBorders>
            <w:vAlign w:val="center"/>
          </w:tcPr>
          <w:p w14:paraId="728FE914">
            <w:pPr>
              <w:pStyle w:val="17"/>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本项目是否接受联合体投标：详见招标公告。</w:t>
            </w:r>
          </w:p>
        </w:tc>
      </w:tr>
      <w:tr w14:paraId="6EE8D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E6C749B">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6.2</w:t>
            </w:r>
          </w:p>
        </w:tc>
        <w:tc>
          <w:tcPr>
            <w:tcW w:w="8670" w:type="dxa"/>
            <w:tcBorders>
              <w:top w:val="single" w:color="auto" w:sz="4" w:space="0"/>
              <w:left w:val="single" w:color="auto" w:sz="4" w:space="0"/>
              <w:bottom w:val="single" w:color="auto" w:sz="4" w:space="0"/>
              <w:right w:val="single" w:color="auto" w:sz="4" w:space="0"/>
            </w:tcBorders>
            <w:vAlign w:val="center"/>
          </w:tcPr>
          <w:p w14:paraId="44882843">
            <w:pPr>
              <w:pStyle w:val="17"/>
              <w:spacing w:line="360" w:lineRule="auto"/>
              <w:rPr>
                <w:rFonts w:asciiTheme="majorEastAsia" w:hAnsiTheme="majorEastAsia" w:eastAsiaTheme="majorEastAsia" w:cstheme="majorEastAsia"/>
                <w:szCs w:val="21"/>
              </w:rPr>
            </w:pPr>
            <w:bookmarkStart w:id="54" w:name="_Hlk54105293"/>
            <w:r>
              <w:rPr>
                <w:rFonts w:hint="eastAsia" w:asciiTheme="majorEastAsia" w:hAnsiTheme="majorEastAsia" w:eastAsiaTheme="majorEastAsia" w:cstheme="majorEastAsia"/>
                <w:szCs w:val="21"/>
              </w:rPr>
              <w:t>如接受联合体投标，</w:t>
            </w:r>
            <w:bookmarkEnd w:id="54"/>
            <w:r>
              <w:rPr>
                <w:rFonts w:hint="eastAsia" w:asciiTheme="majorEastAsia" w:hAnsiTheme="majorEastAsia" w:eastAsiaTheme="majorEastAsia" w:cstheme="majorEastAsia"/>
                <w:szCs w:val="21"/>
              </w:rPr>
              <w:t>联合体投标要求如下：/</w:t>
            </w:r>
          </w:p>
        </w:tc>
      </w:tr>
      <w:tr w14:paraId="4EC9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EC9DF21">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7.2</w:t>
            </w:r>
          </w:p>
        </w:tc>
        <w:tc>
          <w:tcPr>
            <w:tcW w:w="8670" w:type="dxa"/>
            <w:tcBorders>
              <w:top w:val="single" w:color="auto" w:sz="4" w:space="0"/>
              <w:left w:val="single" w:color="auto" w:sz="4" w:space="0"/>
              <w:bottom w:val="single" w:color="auto" w:sz="4" w:space="0"/>
              <w:right w:val="single" w:color="auto" w:sz="4" w:space="0"/>
            </w:tcBorders>
            <w:vAlign w:val="center"/>
          </w:tcPr>
          <w:p w14:paraId="1B7EC580">
            <w:pPr>
              <w:pStyle w:val="17"/>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☑不允许分包</w:t>
            </w:r>
          </w:p>
          <w:p w14:paraId="71701B08">
            <w:pPr>
              <w:pStyle w:val="17"/>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□允许分包</w:t>
            </w:r>
          </w:p>
          <w:p w14:paraId="265ED108">
            <w:pPr>
              <w:pStyle w:val="17"/>
              <w:spacing w:line="360" w:lineRule="auto"/>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分包内容：</w:t>
            </w:r>
            <w:r>
              <w:rPr>
                <w:rFonts w:hint="eastAsia" w:asciiTheme="majorEastAsia" w:hAnsiTheme="majorEastAsia" w:eastAsiaTheme="majorEastAsia" w:cstheme="majorEastAsia"/>
                <w:szCs w:val="21"/>
                <w:u w:val="single"/>
              </w:rPr>
              <w:t xml:space="preserve">                                     。</w:t>
            </w:r>
          </w:p>
          <w:p w14:paraId="5D4AFB63">
            <w:pPr>
              <w:pStyle w:val="17"/>
              <w:spacing w:line="360" w:lineRule="auto"/>
              <w:jc w:val="both"/>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分包金额或者比例：</w:t>
            </w:r>
            <w:r>
              <w:rPr>
                <w:rFonts w:hint="eastAsia" w:asciiTheme="majorEastAsia" w:hAnsiTheme="majorEastAsia" w:eastAsiaTheme="majorEastAsia" w:cstheme="majorEastAsia"/>
                <w:szCs w:val="21"/>
                <w:u w:val="single"/>
              </w:rPr>
              <w:t xml:space="preserve">                                     。</w:t>
            </w:r>
          </w:p>
        </w:tc>
      </w:tr>
      <w:tr w14:paraId="34FBF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0B24A41">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8.1</w:t>
            </w:r>
          </w:p>
        </w:tc>
        <w:tc>
          <w:tcPr>
            <w:tcW w:w="8670" w:type="dxa"/>
            <w:tcBorders>
              <w:top w:val="single" w:color="auto" w:sz="4" w:space="0"/>
              <w:left w:val="single" w:color="auto" w:sz="4" w:space="0"/>
              <w:bottom w:val="single" w:color="auto" w:sz="4" w:space="0"/>
              <w:right w:val="single" w:color="auto" w:sz="4" w:space="0"/>
            </w:tcBorders>
            <w:vAlign w:val="center"/>
          </w:tcPr>
          <w:p w14:paraId="11B27D7D">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采用最低评标价法的采购项目，提供相同品牌产品（非单一产品采购项目的，指核心产品）的不同投标人评标报价相同时，按照下列方式确定一个投标人获得中标人推荐资格：</w:t>
            </w:r>
          </w:p>
          <w:p w14:paraId="222D9B06">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□依次按投标报价低的优先、带“▲”的实质性要求正偏离项数多的优先、均无正偏离或者正偏离项数一致时负偏离项数少的优先、质保期长优先、交货期短优先、故障响应时间短优先的顺序推荐。</w:t>
            </w:r>
          </w:p>
          <w:p w14:paraId="4EAA02BC">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□随机抽取；</w:t>
            </w:r>
          </w:p>
          <w:p w14:paraId="523A34A5">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 w:val="22"/>
                <w:szCs w:val="22"/>
              </w:rPr>
              <w:t>采用综合评分法的采购项目，</w:t>
            </w:r>
            <w:r>
              <w:rPr>
                <w:rFonts w:hint="eastAsia" w:asciiTheme="majorEastAsia" w:hAnsiTheme="majorEastAsia" w:eastAsiaTheme="majorEastAsia" w:cstheme="majorEastAsia"/>
                <w:szCs w:val="21"/>
              </w:rPr>
              <w:t>提供相同品牌产品（非单一产品采购项目的，指核心产品）的不同投标人评审得分相同时，按照下列方式确定一个投标人获得中标人推荐资格：</w:t>
            </w:r>
          </w:p>
          <w:p w14:paraId="3F5EDF93">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☑依次按投标报价低的优先、政策分得分高的优先、技术评分高的优先、商务评分高的优先、质保期长优先、交货期短优先、故障响应时间短优先的顺序推荐；</w:t>
            </w:r>
          </w:p>
          <w:p w14:paraId="0F3F70B6">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□随机抽取；</w:t>
            </w:r>
          </w:p>
        </w:tc>
      </w:tr>
      <w:tr w14:paraId="6B9DE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vAlign w:val="center"/>
          </w:tcPr>
          <w:p w14:paraId="6B7E07B1">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11.2</w:t>
            </w:r>
          </w:p>
        </w:tc>
        <w:tc>
          <w:tcPr>
            <w:tcW w:w="8670" w:type="dxa"/>
            <w:tcBorders>
              <w:top w:val="single" w:color="auto" w:sz="4" w:space="0"/>
              <w:left w:val="single" w:color="auto" w:sz="4" w:space="0"/>
              <w:bottom w:val="single" w:color="auto" w:sz="4" w:space="0"/>
              <w:right w:val="single" w:color="auto" w:sz="4" w:space="0"/>
            </w:tcBorders>
            <w:vAlign w:val="center"/>
          </w:tcPr>
          <w:p w14:paraId="66F70C80">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☑不组织现场考察</w:t>
            </w:r>
          </w:p>
          <w:p w14:paraId="551A1D35">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□组织现场考察：</w:t>
            </w:r>
          </w:p>
          <w:p w14:paraId="48468725">
            <w:pPr>
              <w:snapToGrid w:val="0"/>
              <w:spacing w:line="360" w:lineRule="auto"/>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集中时间：</w:t>
            </w:r>
            <w:r>
              <w:rPr>
                <w:rFonts w:hint="eastAsia" w:asciiTheme="majorEastAsia" w:hAnsiTheme="majorEastAsia" w:eastAsiaTheme="majorEastAsia" w:cstheme="majorEastAsia"/>
                <w:szCs w:val="21"/>
                <w:u w:val="single"/>
              </w:rPr>
              <w:t xml:space="preserve">     年    月   日    时    分</w:t>
            </w:r>
            <w:r>
              <w:rPr>
                <w:rFonts w:hint="eastAsia" w:asciiTheme="majorEastAsia" w:hAnsiTheme="majorEastAsia" w:eastAsiaTheme="majorEastAsia" w:cstheme="majorEastAsia"/>
                <w:szCs w:val="21"/>
              </w:rPr>
              <w:t>，逾期后果自负。集中地点：</w:t>
            </w:r>
          </w:p>
          <w:p w14:paraId="5CFB983E">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联系人：；联系电话：</w:t>
            </w:r>
          </w:p>
        </w:tc>
      </w:tr>
      <w:tr w14:paraId="1987D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3103992E">
            <w:pPr>
              <w:spacing w:line="360" w:lineRule="auto"/>
              <w:jc w:val="center"/>
              <w:rPr>
                <w:rFonts w:asciiTheme="majorEastAsia" w:hAnsiTheme="majorEastAsia" w:eastAsiaTheme="majorEastAsia" w:cstheme="majorEastAsia"/>
                <w:szCs w:val="21"/>
              </w:rPr>
            </w:pPr>
          </w:p>
        </w:tc>
        <w:tc>
          <w:tcPr>
            <w:tcW w:w="8670" w:type="dxa"/>
            <w:tcBorders>
              <w:top w:val="single" w:color="auto" w:sz="4" w:space="0"/>
              <w:left w:val="single" w:color="auto" w:sz="4" w:space="0"/>
              <w:bottom w:val="single" w:color="auto" w:sz="4" w:space="0"/>
              <w:right w:val="single" w:color="auto" w:sz="4" w:space="0"/>
            </w:tcBorders>
            <w:vAlign w:val="center"/>
          </w:tcPr>
          <w:p w14:paraId="3F07C5F6">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☑不组织召开开标前答疑会</w:t>
            </w:r>
          </w:p>
          <w:p w14:paraId="74F69ED7">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□组织召开开标前答疑会  </w:t>
            </w:r>
          </w:p>
          <w:p w14:paraId="7A223A95">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会议开始时间：</w:t>
            </w:r>
            <w:r>
              <w:rPr>
                <w:rFonts w:hint="eastAsia" w:asciiTheme="majorEastAsia" w:hAnsiTheme="majorEastAsia" w:eastAsiaTheme="majorEastAsia" w:cstheme="majorEastAsia"/>
                <w:szCs w:val="21"/>
                <w:u w:val="single"/>
              </w:rPr>
              <w:t xml:space="preserve">      年    月    日    时    分</w:t>
            </w:r>
            <w:r>
              <w:rPr>
                <w:rFonts w:hint="eastAsia" w:asciiTheme="majorEastAsia" w:hAnsiTheme="majorEastAsia" w:eastAsiaTheme="majorEastAsia" w:cstheme="majorEastAsia"/>
                <w:szCs w:val="21"/>
              </w:rPr>
              <w:t>，逾期后果自负。会议地点：</w:t>
            </w:r>
          </w:p>
        </w:tc>
      </w:tr>
      <w:tr w14:paraId="6CB05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6B2F7EFF">
            <w:pPr>
              <w:spacing w:line="360" w:lineRule="auto"/>
              <w:jc w:val="center"/>
              <w:rPr>
                <w:rFonts w:asciiTheme="majorEastAsia" w:hAnsiTheme="majorEastAsia" w:eastAsiaTheme="majorEastAsia" w:cstheme="majorEastAsia"/>
                <w:szCs w:val="21"/>
              </w:rPr>
            </w:pPr>
            <w:bookmarkStart w:id="55" w:name="_13.1"/>
            <w:bookmarkEnd w:id="55"/>
            <w:r>
              <w:rPr>
                <w:rFonts w:hint="eastAsia" w:asciiTheme="majorEastAsia" w:hAnsiTheme="majorEastAsia" w:eastAsiaTheme="majorEastAsia" w:cstheme="majorEastAsia"/>
                <w:szCs w:val="21"/>
              </w:rPr>
              <w:t>13</w:t>
            </w:r>
          </w:p>
        </w:tc>
        <w:tc>
          <w:tcPr>
            <w:tcW w:w="8670" w:type="dxa"/>
            <w:tcBorders>
              <w:top w:val="single" w:color="auto" w:sz="4" w:space="0"/>
              <w:left w:val="single" w:color="auto" w:sz="4" w:space="0"/>
              <w:bottom w:val="single" w:color="auto" w:sz="4" w:space="0"/>
              <w:right w:val="single" w:color="auto" w:sz="4" w:space="0"/>
            </w:tcBorders>
            <w:vAlign w:val="center"/>
          </w:tcPr>
          <w:p w14:paraId="52527A58">
            <w:pPr>
              <w:snapToGrid w:val="0"/>
              <w:spacing w:line="360" w:lineRule="auto"/>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报价文件：</w:t>
            </w:r>
          </w:p>
          <w:p w14:paraId="1581E215">
            <w:pPr>
              <w:tabs>
                <w:tab w:val="left" w:pos="459"/>
              </w:tabs>
              <w:snapToGrid w:val="0"/>
              <w:spacing w:line="360" w:lineRule="auto"/>
              <w:ind w:left="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1.投标函（格式后附）；</w:t>
            </w:r>
            <w:r>
              <w:rPr>
                <w:rFonts w:hint="eastAsia" w:asciiTheme="majorEastAsia" w:hAnsiTheme="majorEastAsia" w:eastAsiaTheme="majorEastAsia" w:cstheme="majorEastAsia"/>
                <w:b/>
                <w:szCs w:val="21"/>
              </w:rPr>
              <w:t>（必须提供，否则按无效投标处理）</w:t>
            </w:r>
          </w:p>
          <w:p w14:paraId="6F052054">
            <w:pPr>
              <w:tabs>
                <w:tab w:val="left" w:pos="459"/>
              </w:tabs>
              <w:snapToGrid w:val="0"/>
              <w:spacing w:line="360" w:lineRule="auto"/>
              <w:ind w:left="420"/>
              <w:jc w:val="left"/>
              <w:rPr>
                <w:rFonts w:asciiTheme="majorEastAsia" w:hAnsiTheme="majorEastAsia" w:eastAsiaTheme="majorEastAsia" w:cstheme="majorEastAsia"/>
                <w:szCs w:val="21"/>
              </w:rPr>
            </w:pPr>
            <w:bookmarkStart w:id="56" w:name="_Hlk71299233"/>
            <w:r>
              <w:rPr>
                <w:rFonts w:hint="eastAsia" w:asciiTheme="majorEastAsia" w:hAnsiTheme="majorEastAsia" w:eastAsiaTheme="majorEastAsia" w:cstheme="majorEastAsia"/>
                <w:szCs w:val="21"/>
              </w:rPr>
              <w:t>2.开标一览表</w:t>
            </w:r>
            <w:bookmarkEnd w:id="56"/>
            <w:r>
              <w:rPr>
                <w:rFonts w:hint="eastAsia" w:asciiTheme="majorEastAsia" w:hAnsiTheme="majorEastAsia" w:eastAsiaTheme="majorEastAsia" w:cstheme="majorEastAsia"/>
                <w:szCs w:val="21"/>
              </w:rPr>
              <w:t>（格式后附）； （</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6FCC36C3">
            <w:pPr>
              <w:tabs>
                <w:tab w:val="left" w:pos="459"/>
              </w:tabs>
              <w:snapToGrid w:val="0"/>
              <w:spacing w:line="360" w:lineRule="auto"/>
              <w:ind w:left="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3.投标人针对报价需要说明的其他文件和说明（格式自拟）。</w:t>
            </w:r>
          </w:p>
          <w:p w14:paraId="6FFF9282">
            <w:pPr>
              <w:snapToGrid w:val="0"/>
              <w:spacing w:line="360" w:lineRule="auto"/>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注：</w:t>
            </w:r>
            <w:r>
              <w:rPr>
                <w:rFonts w:hint="eastAsia" w:asciiTheme="majorEastAsia" w:hAnsiTheme="majorEastAsia" w:eastAsiaTheme="majorEastAsia" w:cstheme="majorEastAsia"/>
                <w:b/>
                <w:bCs/>
                <w:szCs w:val="21"/>
              </w:rPr>
              <w:t>以上标明“必须提供”的材料，格式</w:t>
            </w:r>
            <w:r>
              <w:rPr>
                <w:rFonts w:hint="eastAsia" w:asciiTheme="majorEastAsia" w:hAnsiTheme="majorEastAsia" w:eastAsiaTheme="majorEastAsia" w:cstheme="majorEastAsia"/>
                <w:b/>
                <w:szCs w:val="21"/>
              </w:rPr>
              <w:t>中有要求法定代表人或者委托代理人签字的，必须按要求签字并加盖投标人电子签章</w:t>
            </w:r>
            <w:r>
              <w:rPr>
                <w:rFonts w:hint="eastAsia" w:asciiTheme="majorEastAsia" w:hAnsiTheme="majorEastAsia" w:eastAsiaTheme="majorEastAsia" w:cstheme="majorEastAsia"/>
                <w:b/>
                <w:bCs/>
                <w:szCs w:val="21"/>
              </w:rPr>
              <w:t>，否则按无效投标</w:t>
            </w:r>
            <w:r>
              <w:rPr>
                <w:rFonts w:hint="eastAsia" w:asciiTheme="majorEastAsia" w:hAnsiTheme="majorEastAsia" w:eastAsiaTheme="majorEastAsia" w:cstheme="majorEastAsia"/>
                <w:b/>
                <w:szCs w:val="21"/>
              </w:rPr>
              <w:t xml:space="preserve">处理。 </w:t>
            </w:r>
          </w:p>
        </w:tc>
      </w:tr>
      <w:tr w14:paraId="12B24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895" w:type="dxa"/>
            <w:vMerge w:val="continue"/>
            <w:tcBorders>
              <w:left w:val="single" w:color="auto" w:sz="4" w:space="0"/>
              <w:right w:val="single" w:color="auto" w:sz="4" w:space="0"/>
            </w:tcBorders>
            <w:vAlign w:val="center"/>
          </w:tcPr>
          <w:p w14:paraId="78F60D57">
            <w:pPr>
              <w:spacing w:line="360" w:lineRule="auto"/>
              <w:rPr>
                <w:rFonts w:asciiTheme="majorEastAsia" w:hAnsiTheme="majorEastAsia" w:eastAsiaTheme="majorEastAsia" w:cstheme="majorEastAsia"/>
                <w:szCs w:val="21"/>
              </w:rPr>
            </w:pPr>
            <w:bookmarkStart w:id="57" w:name="_13.2"/>
            <w:bookmarkEnd w:id="57"/>
          </w:p>
        </w:tc>
        <w:tc>
          <w:tcPr>
            <w:tcW w:w="8670" w:type="dxa"/>
            <w:tcBorders>
              <w:top w:val="single" w:color="auto" w:sz="4" w:space="0"/>
              <w:left w:val="single" w:color="auto" w:sz="4" w:space="0"/>
              <w:bottom w:val="single" w:color="auto" w:sz="4" w:space="0"/>
              <w:right w:val="single" w:color="auto" w:sz="4" w:space="0"/>
            </w:tcBorders>
            <w:vAlign w:val="center"/>
          </w:tcPr>
          <w:p w14:paraId="5759B9B1">
            <w:pPr>
              <w:snapToGrid w:val="0"/>
              <w:spacing w:line="360" w:lineRule="auto"/>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资格证明文件</w:t>
            </w:r>
          </w:p>
          <w:p w14:paraId="77E385C3">
            <w:pPr>
              <w:snapToGrid w:val="0"/>
              <w:spacing w:line="360" w:lineRule="auto"/>
              <w:ind w:firstLine="420"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1.投标人为法人或者其他组织的，提供营业执照等证明文件（如营业执照或者事业单位法人证书或者执业许可证或者登记证书等），投标人为自然人的，提供身份证复印件；（</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60484D99">
            <w:pPr>
              <w:snapToGrid w:val="0"/>
              <w:spacing w:line="360" w:lineRule="auto"/>
              <w:ind w:firstLine="420"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2.投标人依法缴纳税收的相关材料（</w:t>
            </w:r>
            <w:r>
              <w:rPr>
                <w:rFonts w:hint="eastAsia" w:asciiTheme="majorEastAsia" w:hAnsiTheme="majorEastAsia" w:eastAsiaTheme="majorEastAsia" w:cstheme="majorEastAsia"/>
                <w:szCs w:val="21"/>
                <w:u w:val="single"/>
              </w:rPr>
              <w:t>2024</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rPr>
              <w:t>12</w:t>
            </w:r>
            <w:r>
              <w:rPr>
                <w:rFonts w:hint="eastAsia" w:asciiTheme="majorEastAsia" w:hAnsiTheme="majorEastAsia" w:eastAsiaTheme="majorEastAsia" w:cstheme="majorEastAsia"/>
                <w:szCs w:val="21"/>
              </w:rPr>
              <w:t>月至提交投标文件截止时间内连续</w:t>
            </w:r>
            <w:r>
              <w:rPr>
                <w:rFonts w:hint="eastAsia" w:asciiTheme="majorEastAsia" w:hAnsiTheme="majorEastAsia" w:eastAsiaTheme="majorEastAsia" w:cstheme="majorEastAsia"/>
                <w:szCs w:val="21"/>
                <w:u w:val="single"/>
              </w:rPr>
              <w:t xml:space="preserve"> 3 </w:t>
            </w:r>
            <w:r>
              <w:rPr>
                <w:rFonts w:hint="eastAsia" w:asciiTheme="majorEastAsia" w:hAnsiTheme="majorEastAsia" w:eastAsiaTheme="majorEastAsia" w:cstheme="majorEastAsia"/>
                <w:szCs w:val="21"/>
              </w:rPr>
              <w:t>个月的依法缴纳税收的</w:t>
            </w:r>
            <w:r>
              <w:rPr>
                <w:rFonts w:hint="eastAsia" w:asciiTheme="majorEastAsia" w:hAnsiTheme="majorEastAsia" w:eastAsiaTheme="majorEastAsia" w:cstheme="majorEastAsia"/>
              </w:rPr>
              <w:t>证明材料</w:t>
            </w:r>
            <w:r>
              <w:rPr>
                <w:rFonts w:hint="eastAsia" w:asciiTheme="majorEastAsia" w:hAnsiTheme="majorEastAsia" w:eastAsiaTheme="majorEastAsia" w:cstheme="majorEastAsia"/>
                <w:szCs w:val="21"/>
              </w:rPr>
              <w:t>复印件；依法免税的供应商，</w:t>
            </w:r>
            <w:r>
              <w:rPr>
                <w:rFonts w:hint="eastAsia" w:asciiTheme="majorEastAsia" w:hAnsiTheme="majorEastAsia" w:eastAsiaTheme="majorEastAsia" w:cstheme="majorEastAsia"/>
              </w:rPr>
              <w:t>必须提供符合免税条件的证明材料</w:t>
            </w:r>
            <w:r>
              <w:rPr>
                <w:rFonts w:hint="eastAsia" w:asciiTheme="majorEastAsia" w:hAnsiTheme="majorEastAsia" w:eastAsiaTheme="majorEastAsia" w:cstheme="majorEastAsia"/>
                <w:szCs w:val="21"/>
              </w:rPr>
              <w:t>。从成立之日起到投标文件提交截止时间止不足要求月数的，只需提供从成立之日起的依法缴纳税收相应证明文件）；（</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15C3D873">
            <w:pPr>
              <w:snapToGrid w:val="0"/>
              <w:spacing w:line="360" w:lineRule="auto"/>
              <w:ind w:firstLine="420"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3.投标人依法缴纳社会保障资金的相关材料[</w:t>
            </w:r>
            <w:r>
              <w:rPr>
                <w:rFonts w:hint="eastAsia" w:asciiTheme="majorEastAsia" w:hAnsiTheme="majorEastAsia" w:eastAsiaTheme="majorEastAsia" w:cstheme="majorEastAsia"/>
                <w:szCs w:val="21"/>
                <w:u w:val="single"/>
              </w:rPr>
              <w:t>2024</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rPr>
              <w:t>12</w:t>
            </w:r>
            <w:r>
              <w:rPr>
                <w:rFonts w:hint="eastAsia" w:asciiTheme="majorEastAsia" w:hAnsiTheme="majorEastAsia" w:eastAsiaTheme="majorEastAsia" w:cstheme="majorEastAsia"/>
                <w:szCs w:val="21"/>
              </w:rPr>
              <w:t>月至提交投标文件截止时间内连续</w:t>
            </w:r>
            <w:r>
              <w:rPr>
                <w:rFonts w:hint="eastAsia" w:asciiTheme="majorEastAsia" w:hAnsiTheme="majorEastAsia" w:eastAsiaTheme="majorEastAsia" w:cstheme="majorEastAsia"/>
                <w:szCs w:val="21"/>
                <w:u w:val="single"/>
              </w:rPr>
              <w:t>3</w:t>
            </w:r>
            <w:r>
              <w:rPr>
                <w:rFonts w:hint="eastAsia" w:asciiTheme="majorEastAsia" w:hAnsiTheme="majorEastAsia" w:eastAsiaTheme="majorEastAsia" w:cstheme="majorEastAsia"/>
                <w:szCs w:val="21"/>
              </w:rPr>
              <w:t>个月的依法缴纳社会保障资金的缴费</w:t>
            </w:r>
            <w:r>
              <w:rPr>
                <w:rFonts w:hint="eastAsia" w:asciiTheme="majorEastAsia" w:hAnsiTheme="majorEastAsia" w:eastAsiaTheme="majorEastAsia" w:cstheme="majorEastAsia"/>
              </w:rPr>
              <w:t>证明材料</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rPr>
              <w:t>如：</w:t>
            </w:r>
            <w:r>
              <w:rPr>
                <w:rFonts w:hint="eastAsia" w:asciiTheme="majorEastAsia" w:hAnsiTheme="majorEastAsia" w:eastAsiaTheme="majorEastAsia" w:cstheme="majorEastAsia"/>
                <w:szCs w:val="21"/>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7BFCC3CA">
            <w:pPr>
              <w:snapToGrid w:val="0"/>
              <w:spacing w:line="360" w:lineRule="auto"/>
              <w:ind w:firstLine="420"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4.投标人财务状况报告[</w:t>
            </w:r>
            <w:r>
              <w:rPr>
                <w:rFonts w:hint="eastAsia" w:asciiTheme="majorEastAsia" w:hAnsiTheme="majorEastAsia" w:eastAsiaTheme="majorEastAsia" w:cstheme="majorEastAsia"/>
                <w:szCs w:val="21"/>
                <w:u w:val="single"/>
              </w:rPr>
              <w:t>2024</w:t>
            </w:r>
            <w:r>
              <w:rPr>
                <w:rFonts w:hint="eastAsia" w:asciiTheme="majorEastAsia" w:hAnsiTheme="majorEastAsia" w:eastAsiaTheme="majorEastAsia" w:cstheme="majorEastAsia"/>
                <w:szCs w:val="21"/>
              </w:rPr>
              <w:t>年度财务报表复印件，或者银行出具的资信证明，或者中国人民银行征信中心出具的信用报告（企业投标的提供企业信用报告，自然人投标的提供个人信用报告</w:t>
            </w:r>
            <w:r>
              <w:rPr>
                <w:rFonts w:hint="eastAsia" w:asciiTheme="majorEastAsia" w:hAnsiTheme="majorEastAsia" w:eastAsiaTheme="majorEastAsia" w:cstheme="majorEastAsia"/>
              </w:rPr>
              <w:t>，投标人属于成立时间在规定年度之后的法人或其他组织，需提供成立之日起至投标截止时间前的月报表</w:t>
            </w:r>
            <w:r>
              <w:rPr>
                <w:rFonts w:hint="eastAsia" w:asciiTheme="majorEastAsia" w:hAnsiTheme="majorEastAsia" w:eastAsiaTheme="majorEastAsia" w:cstheme="majorEastAsia"/>
                <w:szCs w:val="21"/>
              </w:rPr>
              <w:t>或银行出具的资信证明或者中国人民银行征信中心出具的企业信用报告；资信证明应在有效期内，未注明有效期的，银行出具时间至投标截止时间不超过一年]；（</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0B91140C">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5.投标人直接控股股东信息表（格式后附）；（</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66787954">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6.投标人直接管理关系信息表（格式后附）；（</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7FE6F0F5">
            <w:pPr>
              <w:snapToGrid w:val="0"/>
              <w:spacing w:line="360" w:lineRule="auto"/>
              <w:ind w:firstLine="420"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7.投标声明（格式后附）；（</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07D5A4A2">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r>
              <w:rPr>
                <w:rFonts w:hint="eastAsia" w:ascii="宋体" w:hAnsi="宋体" w:cs="宋体"/>
                <w:szCs w:val="21"/>
              </w:rPr>
              <w:t>中小企业声明函【属于残疾人福利性单位的提供残疾人福利性单位声明函，属于监狱企业的提供由省级以上监狱管理局、戒毒管理局（含新疆生产建设兵团）出具的属于监狱企业的证明文件】</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18639A66">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9.除招标文件规定必须提供以外，投标人认为需要提供的其他证明材料。</w:t>
            </w:r>
          </w:p>
          <w:p w14:paraId="40B19E43">
            <w:pPr>
              <w:snapToGrid w:val="0"/>
              <w:spacing w:line="360" w:lineRule="auto"/>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注：以上标明“必须提供”的材料，格式</w:t>
            </w:r>
            <w:r>
              <w:rPr>
                <w:rFonts w:hint="eastAsia" w:asciiTheme="majorEastAsia" w:hAnsiTheme="majorEastAsia" w:eastAsiaTheme="majorEastAsia" w:cstheme="majorEastAsia"/>
                <w:b/>
                <w:szCs w:val="21"/>
              </w:rPr>
              <w:t>中有要求法定代表人或者委托代理人签字的，必须按要求签字并加盖投标人电子签章</w:t>
            </w:r>
            <w:r>
              <w:rPr>
                <w:rFonts w:hint="eastAsia" w:asciiTheme="majorEastAsia" w:hAnsiTheme="majorEastAsia" w:eastAsiaTheme="majorEastAsia" w:cstheme="majorEastAsia"/>
                <w:b/>
                <w:bCs/>
                <w:szCs w:val="21"/>
              </w:rPr>
              <w:t>，否则按无效投标</w:t>
            </w:r>
            <w:r>
              <w:rPr>
                <w:rFonts w:hint="eastAsia" w:asciiTheme="majorEastAsia" w:hAnsiTheme="majorEastAsia" w:eastAsiaTheme="majorEastAsia" w:cstheme="majorEastAsia"/>
                <w:b/>
                <w:szCs w:val="21"/>
              </w:rPr>
              <w:t>处理。</w:t>
            </w:r>
          </w:p>
        </w:tc>
      </w:tr>
      <w:tr w14:paraId="2FAB0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1BF2D5F2">
            <w:pPr>
              <w:spacing w:line="360" w:lineRule="auto"/>
              <w:rPr>
                <w:rFonts w:asciiTheme="majorEastAsia" w:hAnsiTheme="majorEastAsia" w:eastAsiaTheme="majorEastAsia" w:cstheme="majorEastAsia"/>
                <w:szCs w:val="21"/>
              </w:rPr>
            </w:pPr>
            <w:bookmarkStart w:id="58" w:name="_13.3"/>
            <w:bookmarkEnd w:id="58"/>
          </w:p>
        </w:tc>
        <w:tc>
          <w:tcPr>
            <w:tcW w:w="8670" w:type="dxa"/>
            <w:tcBorders>
              <w:top w:val="single" w:color="auto" w:sz="4" w:space="0"/>
              <w:left w:val="single" w:color="auto" w:sz="4" w:space="0"/>
              <w:bottom w:val="single" w:color="auto" w:sz="4" w:space="0"/>
              <w:right w:val="single" w:color="auto" w:sz="4" w:space="0"/>
            </w:tcBorders>
            <w:vAlign w:val="center"/>
          </w:tcPr>
          <w:p w14:paraId="33136DF4">
            <w:pPr>
              <w:snapToGrid w:val="0"/>
              <w:spacing w:line="360" w:lineRule="auto"/>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kern w:val="0"/>
              </w:rPr>
              <w:t>商务及技术文件</w:t>
            </w:r>
            <w:r>
              <w:rPr>
                <w:rFonts w:hint="eastAsia" w:asciiTheme="majorEastAsia" w:hAnsiTheme="majorEastAsia" w:eastAsiaTheme="majorEastAsia" w:cstheme="majorEastAsia"/>
                <w:b/>
                <w:szCs w:val="21"/>
              </w:rPr>
              <w:t>：</w:t>
            </w:r>
          </w:p>
          <w:p w14:paraId="1473DF97">
            <w:pPr>
              <w:snapToGrid w:val="0"/>
              <w:spacing w:line="360" w:lineRule="auto"/>
              <w:ind w:left="413"/>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1.无串通投标行为的承诺函（格式后附）；（</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28A8E425">
            <w:pPr>
              <w:snapToGrid w:val="0"/>
              <w:spacing w:line="360" w:lineRule="auto"/>
              <w:ind w:left="413"/>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2.法定代表人身份证明及法定代表人有效身份证正反面复印件（格式后附）；（</w:t>
            </w:r>
            <w:r>
              <w:rPr>
                <w:rFonts w:hint="eastAsia" w:asciiTheme="majorEastAsia" w:hAnsiTheme="majorEastAsia" w:eastAsiaTheme="majorEastAsia" w:cstheme="majorEastAsia"/>
                <w:b/>
                <w:bCs/>
                <w:szCs w:val="21"/>
              </w:rPr>
              <w:t>除自然人投标外</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29108BDF">
            <w:pPr>
              <w:snapToGrid w:val="0"/>
              <w:spacing w:line="360" w:lineRule="auto"/>
              <w:ind w:left="413"/>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3.授权委托书及委托代理人有效身份证正反面复印件（格式后附）；（</w:t>
            </w:r>
            <w:r>
              <w:rPr>
                <w:rFonts w:hint="eastAsia" w:asciiTheme="majorEastAsia" w:hAnsiTheme="majorEastAsia" w:eastAsiaTheme="majorEastAsia" w:cstheme="majorEastAsia"/>
                <w:b/>
                <w:szCs w:val="21"/>
              </w:rPr>
              <w:t>委托时必须提供，否则按无效投标处理</w:t>
            </w:r>
            <w:r>
              <w:rPr>
                <w:rFonts w:hint="eastAsia" w:asciiTheme="majorEastAsia" w:hAnsiTheme="majorEastAsia" w:eastAsiaTheme="majorEastAsia" w:cstheme="majorEastAsia"/>
                <w:szCs w:val="21"/>
              </w:rPr>
              <w:t>）</w:t>
            </w:r>
          </w:p>
          <w:p w14:paraId="39119CB7">
            <w:pPr>
              <w:snapToGrid w:val="0"/>
              <w:spacing w:line="360" w:lineRule="auto"/>
              <w:ind w:left="413"/>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4.商务要求偏离表（格式后附）；（</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3E22AF49">
            <w:pPr>
              <w:snapToGrid w:val="0"/>
              <w:spacing w:line="360" w:lineRule="auto"/>
              <w:ind w:left="413"/>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5.代理服务费承诺书（格式后附）；</w:t>
            </w:r>
          </w:p>
          <w:p w14:paraId="40CBF27F">
            <w:pPr>
              <w:snapToGrid w:val="0"/>
              <w:spacing w:line="360" w:lineRule="auto"/>
              <w:ind w:left="413"/>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6.技术要求偏离表（格式后附）；（</w:t>
            </w:r>
            <w:r>
              <w:rPr>
                <w:rFonts w:hint="eastAsia" w:asciiTheme="majorEastAsia" w:hAnsiTheme="majorEastAsia" w:eastAsiaTheme="majorEastAsia" w:cstheme="majorEastAsia"/>
                <w:b/>
                <w:szCs w:val="21"/>
              </w:rPr>
              <w:t>必须提供，否则按无效投标处理</w:t>
            </w:r>
            <w:r>
              <w:rPr>
                <w:rFonts w:hint="eastAsia" w:asciiTheme="majorEastAsia" w:hAnsiTheme="majorEastAsia" w:eastAsiaTheme="majorEastAsia" w:cstheme="majorEastAsia"/>
                <w:szCs w:val="21"/>
              </w:rPr>
              <w:t>）</w:t>
            </w:r>
          </w:p>
          <w:p w14:paraId="121E8A5E">
            <w:pPr>
              <w:snapToGrid w:val="0"/>
              <w:spacing w:line="360" w:lineRule="auto"/>
              <w:ind w:left="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7.项目实施方案（格式自拟）；</w:t>
            </w:r>
          </w:p>
          <w:p w14:paraId="7A99144D">
            <w:pPr>
              <w:snapToGrid w:val="0"/>
              <w:spacing w:line="360" w:lineRule="auto"/>
              <w:ind w:left="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8.售后服务方案（格式自拟）；</w:t>
            </w:r>
          </w:p>
          <w:p w14:paraId="200FCCF3">
            <w:pPr>
              <w:snapToGrid w:val="0"/>
              <w:spacing w:line="360" w:lineRule="auto"/>
              <w:ind w:left="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9.质量保障方案（格式自拟）；</w:t>
            </w:r>
          </w:p>
          <w:p w14:paraId="5886208D">
            <w:pPr>
              <w:snapToGrid w:val="0"/>
              <w:spacing w:line="360" w:lineRule="auto"/>
              <w:ind w:left="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10.安装方案（格式自拟）；</w:t>
            </w:r>
          </w:p>
          <w:p w14:paraId="0EAF19B9">
            <w:pPr>
              <w:snapToGrid w:val="0"/>
              <w:spacing w:line="360" w:lineRule="auto"/>
              <w:ind w:left="42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11.除招标文件规定必须提供以外，投标人认为需要提供的其他证明材料（格式自拟）。</w:t>
            </w:r>
          </w:p>
          <w:p w14:paraId="61FE889E">
            <w:pPr>
              <w:snapToGrid w:val="0"/>
              <w:spacing w:line="360" w:lineRule="auto"/>
              <w:ind w:left="413"/>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（投标人根据“第二章 采购需求”及“第四章 评标方法及评标标准”提供有关证明材料）。</w:t>
            </w:r>
          </w:p>
          <w:p w14:paraId="3BD32129">
            <w:pPr>
              <w:snapToGrid w:val="0"/>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注：以上标明“必须提供”的材料，格式</w:t>
            </w:r>
            <w:r>
              <w:rPr>
                <w:rFonts w:hint="eastAsia" w:asciiTheme="majorEastAsia" w:hAnsiTheme="majorEastAsia" w:eastAsiaTheme="majorEastAsia" w:cstheme="majorEastAsia"/>
                <w:b/>
                <w:szCs w:val="21"/>
              </w:rPr>
              <w:t>中有要求法定代表人或者委托代理人签字的，必须按要求签字并加盖投标人电子签章</w:t>
            </w:r>
            <w:r>
              <w:rPr>
                <w:rFonts w:hint="eastAsia" w:asciiTheme="majorEastAsia" w:hAnsiTheme="majorEastAsia" w:eastAsiaTheme="majorEastAsia" w:cstheme="majorEastAsia"/>
                <w:b/>
                <w:bCs/>
                <w:szCs w:val="21"/>
              </w:rPr>
              <w:t>，否则按无效投标</w:t>
            </w:r>
            <w:r>
              <w:rPr>
                <w:rFonts w:hint="eastAsia" w:asciiTheme="majorEastAsia" w:hAnsiTheme="majorEastAsia" w:eastAsiaTheme="majorEastAsia" w:cstheme="majorEastAsia"/>
                <w:b/>
                <w:szCs w:val="21"/>
              </w:rPr>
              <w:t>处理。</w:t>
            </w:r>
          </w:p>
        </w:tc>
      </w:tr>
      <w:tr w14:paraId="79F29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B5A3524">
            <w:pPr>
              <w:spacing w:line="360" w:lineRule="auto"/>
              <w:jc w:val="center"/>
              <w:rPr>
                <w:rFonts w:asciiTheme="majorEastAsia" w:hAnsiTheme="majorEastAsia" w:eastAsiaTheme="majorEastAsia" w:cstheme="majorEastAsia"/>
                <w:szCs w:val="21"/>
              </w:rPr>
            </w:pPr>
            <w:bookmarkStart w:id="59" w:name="_13.4"/>
            <w:bookmarkEnd w:id="59"/>
            <w:bookmarkStart w:id="60" w:name="_16.2"/>
            <w:bookmarkEnd w:id="60"/>
            <w:bookmarkStart w:id="61" w:name="_13.5"/>
            <w:bookmarkEnd w:id="61"/>
            <w:r>
              <w:rPr>
                <w:rFonts w:hint="eastAsia" w:asciiTheme="majorEastAsia" w:hAnsiTheme="majorEastAsia" w:eastAsiaTheme="majorEastAsia" w:cstheme="majorEastAsia"/>
                <w:szCs w:val="21"/>
              </w:rPr>
              <w:t>16</w:t>
            </w:r>
            <w:bookmarkStart w:id="62" w:name="_Hlt19194067"/>
            <w:bookmarkStart w:id="63" w:name="_Hlt19693759"/>
            <w:bookmarkStart w:id="64" w:name="_Hlt19693758"/>
            <w:bookmarkStart w:id="65" w:name="_Hlt19194066"/>
            <w:r>
              <w:rPr>
                <w:rFonts w:hint="eastAsia" w:asciiTheme="majorEastAsia" w:hAnsiTheme="majorEastAsia" w:eastAsiaTheme="majorEastAsia" w:cstheme="majorEastAsia"/>
                <w:szCs w:val="21"/>
              </w:rPr>
              <w:t>.</w:t>
            </w:r>
            <w:bookmarkEnd w:id="62"/>
            <w:bookmarkEnd w:id="63"/>
            <w:bookmarkEnd w:id="64"/>
            <w:bookmarkEnd w:id="65"/>
            <w:r>
              <w:rPr>
                <w:rFonts w:hint="eastAsia" w:asciiTheme="majorEastAsia" w:hAnsiTheme="majorEastAsia" w:eastAsiaTheme="majorEastAsia" w:cstheme="majorEastAsia"/>
                <w:szCs w:val="21"/>
              </w:rPr>
              <w:t>2</w:t>
            </w:r>
          </w:p>
        </w:tc>
        <w:tc>
          <w:tcPr>
            <w:tcW w:w="8670" w:type="dxa"/>
            <w:tcBorders>
              <w:top w:val="single" w:color="auto" w:sz="4" w:space="0"/>
              <w:left w:val="single" w:color="auto" w:sz="4" w:space="0"/>
              <w:bottom w:val="single" w:color="auto" w:sz="4" w:space="0"/>
              <w:right w:val="single" w:color="auto" w:sz="4" w:space="0"/>
            </w:tcBorders>
            <w:vAlign w:val="center"/>
          </w:tcPr>
          <w:p w14:paraId="5161772C">
            <w:pPr>
              <w:snapToGrid w:val="0"/>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Cs/>
                <w:szCs w:val="21"/>
              </w:rPr>
              <w:t>本次报价须为人民币报价，报价必须包括货物包含的一切设备、附件、备件、运输及运输保险、施工、安装调试、人员工资、 税费、计量检测费、验收、培训、技术服务、室内技术线路改造、系统接入服务、信息系统对接费用、后期维护服务等相关工作范围内的所有费用。</w:t>
            </w:r>
          </w:p>
        </w:tc>
      </w:tr>
      <w:tr w14:paraId="3A90B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A74A7CC">
            <w:pPr>
              <w:spacing w:line="360" w:lineRule="auto"/>
              <w:jc w:val="center"/>
              <w:rPr>
                <w:rFonts w:asciiTheme="majorEastAsia" w:hAnsiTheme="majorEastAsia" w:eastAsiaTheme="majorEastAsia" w:cstheme="majorEastAsia"/>
                <w:szCs w:val="21"/>
              </w:rPr>
            </w:pPr>
            <w:bookmarkStart w:id="66" w:name="_17.1"/>
            <w:bookmarkEnd w:id="66"/>
            <w:r>
              <w:rPr>
                <w:rFonts w:hint="eastAsia" w:asciiTheme="majorEastAsia" w:hAnsiTheme="majorEastAsia" w:eastAsiaTheme="majorEastAsia" w:cstheme="majorEastAsia"/>
                <w:szCs w:val="21"/>
              </w:rPr>
              <w:t>17.2</w:t>
            </w:r>
          </w:p>
        </w:tc>
        <w:tc>
          <w:tcPr>
            <w:tcW w:w="8670" w:type="dxa"/>
            <w:tcBorders>
              <w:top w:val="single" w:color="auto" w:sz="4" w:space="0"/>
              <w:left w:val="single" w:color="auto" w:sz="4" w:space="0"/>
              <w:bottom w:val="single" w:color="auto" w:sz="4" w:space="0"/>
              <w:right w:val="single" w:color="auto" w:sz="4" w:space="0"/>
            </w:tcBorders>
            <w:vAlign w:val="center"/>
          </w:tcPr>
          <w:p w14:paraId="12B73762">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投标有效期：自投标截止之日起</w:t>
            </w:r>
            <w:r>
              <w:rPr>
                <w:rFonts w:hint="eastAsia" w:asciiTheme="majorEastAsia" w:hAnsiTheme="majorEastAsia" w:eastAsiaTheme="majorEastAsia" w:cstheme="majorEastAsia"/>
                <w:szCs w:val="21"/>
                <w:u w:val="single"/>
              </w:rPr>
              <w:t>120</w:t>
            </w:r>
            <w:r>
              <w:rPr>
                <w:rFonts w:hint="eastAsia" w:asciiTheme="majorEastAsia" w:hAnsiTheme="majorEastAsia" w:eastAsiaTheme="majorEastAsia" w:cstheme="majorEastAsia"/>
                <w:szCs w:val="21"/>
              </w:rPr>
              <w:t>日。</w:t>
            </w:r>
          </w:p>
        </w:tc>
      </w:tr>
      <w:tr w14:paraId="5A945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42DB845">
            <w:pPr>
              <w:spacing w:line="360" w:lineRule="auto"/>
              <w:jc w:val="center"/>
              <w:rPr>
                <w:rFonts w:asciiTheme="majorEastAsia" w:hAnsiTheme="majorEastAsia" w:eastAsiaTheme="majorEastAsia" w:cstheme="majorEastAsia"/>
                <w:szCs w:val="21"/>
              </w:rPr>
            </w:pPr>
            <w:bookmarkStart w:id="67" w:name="_18"/>
            <w:bookmarkEnd w:id="67"/>
            <w:r>
              <w:rPr>
                <w:rFonts w:hint="eastAsia" w:asciiTheme="majorEastAsia" w:hAnsiTheme="majorEastAsia" w:eastAsiaTheme="majorEastAsia" w:cstheme="majorEastAsia"/>
                <w:szCs w:val="21"/>
              </w:rPr>
              <w:t>18.1</w:t>
            </w:r>
          </w:p>
        </w:tc>
        <w:tc>
          <w:tcPr>
            <w:tcW w:w="8670" w:type="dxa"/>
            <w:tcBorders>
              <w:top w:val="single" w:color="auto" w:sz="4" w:space="0"/>
              <w:left w:val="single" w:color="auto" w:sz="4" w:space="0"/>
              <w:bottom w:val="single" w:color="auto" w:sz="4" w:space="0"/>
              <w:right w:val="single" w:color="auto" w:sz="4" w:space="0"/>
            </w:tcBorders>
            <w:vAlign w:val="center"/>
          </w:tcPr>
          <w:p w14:paraId="200DB90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本项目不收取投标保证金。</w:t>
            </w:r>
          </w:p>
          <w:p w14:paraId="34340C4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☑本项目收取投标保证金，具体规定如下：</w:t>
            </w:r>
          </w:p>
          <w:p w14:paraId="3BABFFBF">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投标保证金人民币</w:t>
            </w:r>
            <w:r>
              <w:rPr>
                <w:rFonts w:hint="eastAsia" w:ascii="宋体" w:hAnsi="宋体" w:cs="宋体"/>
                <w:color w:val="auto"/>
                <w:kern w:val="0"/>
                <w:szCs w:val="21"/>
                <w:highlight w:val="none"/>
                <w:u w:val="single"/>
                <w:lang w:val="en-US" w:eastAsia="zh-CN"/>
              </w:rPr>
              <w:t xml:space="preserve"> 29000.00</w:t>
            </w:r>
            <w:r>
              <w:rPr>
                <w:rFonts w:hint="eastAsia" w:ascii="宋体" w:hAnsi="宋体" w:cs="宋体"/>
                <w:color w:val="auto"/>
                <w:kern w:val="0"/>
                <w:szCs w:val="21"/>
                <w:highlight w:val="none"/>
              </w:rPr>
              <w:t>元。</w:t>
            </w:r>
          </w:p>
          <w:p w14:paraId="759DA982">
            <w:pPr>
              <w:snapToGrid w:val="0"/>
              <w:spacing w:line="360" w:lineRule="auto"/>
              <w:ind w:firstLine="420"/>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w:t>
            </w:r>
            <w:r>
              <w:rPr>
                <w:rFonts w:hint="eastAsia"/>
                <w:color w:val="auto"/>
                <w:highlight w:val="none"/>
              </w:rPr>
              <w:t>（包含电子保函</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，禁止采用现钞方式。采用银行转账方式的，在投标截止时间前</w:t>
            </w:r>
            <w:r>
              <w:rPr>
                <w:rFonts w:hint="eastAsia" w:ascii="宋体" w:hAnsi="宋体" w:eastAsia="宋体" w:cs="宋体"/>
                <w:color w:val="auto"/>
                <w:sz w:val="21"/>
                <w:szCs w:val="21"/>
                <w:highlight w:val="none"/>
              </w:rPr>
              <w:t>从投标人账户</w:t>
            </w:r>
            <w:r>
              <w:rPr>
                <w:rFonts w:hint="eastAsia" w:ascii="宋体" w:hAnsi="宋体" w:eastAsia="宋体" w:cs="宋体"/>
                <w:color w:val="auto"/>
                <w:kern w:val="0"/>
                <w:sz w:val="21"/>
                <w:szCs w:val="21"/>
                <w:highlight w:val="none"/>
              </w:rPr>
              <w:t>交至指定账户并且到账（</w:t>
            </w:r>
            <w:r>
              <w:rPr>
                <w:rFonts w:hint="eastAsia" w:ascii="宋体" w:hAnsi="宋体" w:cs="宋体"/>
                <w:b/>
                <w:bCs/>
                <w:color w:val="auto"/>
                <w:kern w:val="0"/>
                <w:szCs w:val="21"/>
                <w:highlight w:val="none"/>
              </w:rPr>
              <w:t>开户名称：云之龙咨询集团有限公司梧州分公司，开户银行：中信银行南宁东葛支行，银行账号：8113001013700074625</w:t>
            </w:r>
            <w:r>
              <w:rPr>
                <w:rFonts w:hint="eastAsia" w:ascii="宋体" w:hAnsi="宋体" w:eastAsia="宋体" w:cs="宋体"/>
                <w:color w:val="auto"/>
                <w:kern w:val="0"/>
                <w:sz w:val="21"/>
                <w:szCs w:val="21"/>
                <w:highlight w:val="none"/>
              </w:rPr>
              <w:t>）；采用支票、汇票、本票或者保函等方式的，在投标截止时间前，投标人必须递交单独密封的支票、汇票、本</w:t>
            </w:r>
            <w:r>
              <w:rPr>
                <w:rFonts w:hint="eastAsia" w:ascii="宋体" w:hAnsi="宋体" w:cs="宋体"/>
                <w:color w:val="auto"/>
                <w:kern w:val="0"/>
                <w:szCs w:val="21"/>
                <w:highlight w:val="none"/>
              </w:rPr>
              <w:t>票或者保函原件</w:t>
            </w:r>
            <w:r>
              <w:rPr>
                <w:rFonts w:hint="eastAsia" w:ascii="宋体" w:hAnsi="宋体" w:cs="宋体"/>
                <w:color w:val="auto"/>
                <w:kern w:val="0"/>
                <w:szCs w:val="21"/>
                <w:highlight w:val="none"/>
                <w:lang w:eastAsia="zh-CN"/>
              </w:rPr>
              <w:t>（电子保函复印件加公章）</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否则视为无效投标保证金。</w:t>
            </w:r>
          </w:p>
          <w:p w14:paraId="127B787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14:paraId="3DDBC7A7">
            <w:pPr>
              <w:pStyle w:val="17"/>
              <w:spacing w:line="360" w:lineRule="auto"/>
              <w:rPr>
                <w:rFonts w:hint="eastAsia" w:ascii="宋体" w:hAnsi="宋体"/>
                <w:color w:val="auto"/>
                <w:szCs w:val="21"/>
                <w:highlight w:val="none"/>
              </w:rPr>
            </w:pPr>
            <w:r>
              <w:rPr>
                <w:rFonts w:hint="eastAsia" w:ascii="宋体" w:hAnsi="宋体"/>
                <w:color w:val="auto"/>
                <w:szCs w:val="21"/>
                <w:highlight w:val="none"/>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w:t>
            </w:r>
          </w:p>
          <w:p w14:paraId="2156546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w:t>
            </w:r>
            <w:r>
              <w:rPr>
                <w:rFonts w:hint="eastAsia"/>
                <w:color w:val="auto"/>
                <w:highlight w:val="none"/>
                <w:lang w:eastAsia="zh-CN"/>
              </w:rPr>
              <w:t>【</w:t>
            </w:r>
            <w:r>
              <w:rPr>
                <w:rFonts w:hint="eastAsia"/>
                <w:color w:val="auto"/>
                <w:highlight w:val="none"/>
              </w:rPr>
              <w:t>现场提交地址：</w:t>
            </w:r>
            <w:r>
              <w:rPr>
                <w:rFonts w:hint="eastAsia" w:ascii="宋体" w:hAnsi="宋体"/>
                <w:color w:val="auto"/>
                <w:szCs w:val="21"/>
                <w:highlight w:val="none"/>
                <w:u w:val="single"/>
              </w:rPr>
              <w:t>云之龙咨询集团有限公司（岑溪市岑城镇城东路118号）</w:t>
            </w:r>
            <w:r>
              <w:rPr>
                <w:rFonts w:hint="eastAsia"/>
                <w:color w:val="auto"/>
                <w:highlight w:val="none"/>
              </w:rPr>
              <w:t>；邮寄地址：</w:t>
            </w:r>
            <w:r>
              <w:rPr>
                <w:rFonts w:hint="eastAsia" w:ascii="宋体" w:hAnsi="宋体"/>
                <w:color w:val="auto"/>
                <w:szCs w:val="21"/>
                <w:highlight w:val="none"/>
                <w:u w:val="single"/>
              </w:rPr>
              <w:t>云之龙咨询集团有限公司（岑溪市岑城镇城东路118号）</w:t>
            </w:r>
            <w:r>
              <w:rPr>
                <w:rFonts w:hint="eastAsia"/>
                <w:color w:val="auto"/>
                <w:highlight w:val="none"/>
              </w:rPr>
              <w:t>，收件人：</w:t>
            </w:r>
            <w:r>
              <w:rPr>
                <w:rFonts w:hint="eastAsia"/>
                <w:color w:val="auto"/>
                <w:highlight w:val="none"/>
                <w:u w:val="single"/>
                <w:lang w:val="en-US" w:eastAsia="zh-CN"/>
              </w:rPr>
              <w:t>卢思颖</w:t>
            </w:r>
            <w:r>
              <w:rPr>
                <w:rFonts w:hint="eastAsia"/>
                <w:color w:val="auto"/>
                <w:highlight w:val="none"/>
              </w:rPr>
              <w:t>，联系方式：</w:t>
            </w:r>
            <w:r>
              <w:rPr>
                <w:rFonts w:hint="eastAsia"/>
                <w:color w:val="auto"/>
                <w:highlight w:val="none"/>
                <w:u w:val="single"/>
              </w:rPr>
              <w:t>0774-</w:t>
            </w:r>
            <w:r>
              <w:rPr>
                <w:rFonts w:hint="eastAsia"/>
                <w:color w:val="auto"/>
                <w:highlight w:val="none"/>
                <w:u w:val="single"/>
                <w:lang w:val="en-US" w:eastAsia="zh-CN"/>
              </w:rPr>
              <w:t>8219456</w:t>
            </w:r>
            <w:r>
              <w:rPr>
                <w:rFonts w:hint="eastAsia"/>
                <w:color w:val="auto"/>
                <w:highlight w:val="none"/>
              </w:rPr>
              <w:t>）</w:t>
            </w:r>
            <w:r>
              <w:rPr>
                <w:rFonts w:hint="eastAsia"/>
                <w:color w:val="auto"/>
                <w:highlight w:val="none"/>
                <w:lang w:eastAsia="zh-CN"/>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支票、汇票、本票或者银行、保险机构出具的保函原件（电子保函复印件加公章)提交给采购人或者采购代理机构，未按时提交的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w:t>
            </w:r>
          </w:p>
          <w:p w14:paraId="4D6AA40E">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14:paraId="57A20D32">
            <w:pPr>
              <w:snapToGrid w:val="0"/>
              <w:spacing w:line="360" w:lineRule="auto"/>
              <w:rPr>
                <w:rFonts w:hint="eastAsia" w:ascii="宋体" w:hAnsi="宋体" w:cs="宋体"/>
                <w:color w:val="auto"/>
                <w:szCs w:val="21"/>
                <w:highlight w:val="none"/>
              </w:rPr>
            </w:pPr>
          </w:p>
          <w:p w14:paraId="23733C95">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14:paraId="172F8C01">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02AFA7D7">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3A83B6F8">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0B6F4559">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0B491F6C">
            <w:pPr>
              <w:snapToGrid w:val="0"/>
              <w:spacing w:line="360" w:lineRule="auto"/>
              <w:rPr>
                <w:rFonts w:asciiTheme="majorEastAsia" w:hAnsiTheme="majorEastAsia" w:eastAsiaTheme="majorEastAsia" w:cstheme="majorEastAsia"/>
              </w:rPr>
            </w:pPr>
            <w:r>
              <w:rPr>
                <w:rFonts w:hint="eastAsia" w:ascii="宋体" w:hAnsi="宋体"/>
                <w:b/>
                <w:color w:val="auto"/>
                <w:szCs w:val="21"/>
                <w:highlight w:val="none"/>
              </w:rPr>
              <w:t>5.采用银行、保险机构出具保函的，必须为无条件保函，否则视为无效投标保证金。</w:t>
            </w:r>
          </w:p>
        </w:tc>
      </w:tr>
      <w:tr w14:paraId="35F26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3F988E7">
            <w:pPr>
              <w:spacing w:line="360" w:lineRule="auto"/>
              <w:jc w:val="center"/>
              <w:rPr>
                <w:rFonts w:asciiTheme="majorEastAsia" w:hAnsiTheme="majorEastAsia" w:eastAsiaTheme="majorEastAsia" w:cstheme="majorEastAsia"/>
                <w:szCs w:val="21"/>
              </w:rPr>
            </w:pPr>
            <w:bookmarkStart w:id="68" w:name="_19.2"/>
            <w:bookmarkEnd w:id="68"/>
            <w:r>
              <w:rPr>
                <w:rFonts w:hint="eastAsia" w:asciiTheme="majorEastAsia" w:hAnsiTheme="majorEastAsia" w:eastAsiaTheme="majorEastAsia" w:cstheme="majorEastAsia"/>
                <w:szCs w:val="21"/>
              </w:rPr>
              <w:t>20</w:t>
            </w:r>
          </w:p>
        </w:tc>
        <w:tc>
          <w:tcPr>
            <w:tcW w:w="8670" w:type="dxa"/>
            <w:tcBorders>
              <w:top w:val="single" w:color="auto" w:sz="4" w:space="0"/>
              <w:left w:val="single" w:color="auto" w:sz="4" w:space="0"/>
              <w:bottom w:val="single" w:color="auto" w:sz="4" w:space="0"/>
              <w:right w:val="single" w:color="auto" w:sz="4" w:space="0"/>
            </w:tcBorders>
            <w:vAlign w:val="center"/>
          </w:tcPr>
          <w:p w14:paraId="769172C6">
            <w:pPr>
              <w:autoSpaceDE w:val="0"/>
              <w:autoSpaceDN w:val="0"/>
              <w:adjustRightIn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☑本项目不接受</w:t>
            </w:r>
            <w:r>
              <w:rPr>
                <w:rFonts w:hint="eastAsia" w:asciiTheme="majorEastAsia" w:hAnsiTheme="majorEastAsia" w:eastAsiaTheme="majorEastAsia" w:cstheme="majorEastAsia"/>
              </w:rPr>
              <w:t>电子</w:t>
            </w:r>
            <w:r>
              <w:rPr>
                <w:rFonts w:hint="eastAsia" w:asciiTheme="majorEastAsia" w:hAnsiTheme="majorEastAsia" w:eastAsiaTheme="majorEastAsia" w:cstheme="majorEastAsia"/>
                <w:szCs w:val="21"/>
              </w:rPr>
              <w:t>备份投标文件；</w:t>
            </w:r>
          </w:p>
          <w:p w14:paraId="7AF5A0FC">
            <w:pPr>
              <w:autoSpaceDE w:val="0"/>
              <w:autoSpaceDN w:val="0"/>
              <w:adjustRightInd w:val="0"/>
              <w:spacing w:line="360" w:lineRule="auto"/>
              <w:textAlignment w:val="bottom"/>
              <w:rPr>
                <w:rFonts w:asciiTheme="majorEastAsia" w:hAnsiTheme="majorEastAsia" w:eastAsiaTheme="majorEastAsia" w:cstheme="majorEastAsia"/>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rPr>
              <w:t>本项目接受电子备份投标文件。</w:t>
            </w:r>
          </w:p>
          <w:p w14:paraId="2645FD24">
            <w:pPr>
              <w:autoSpaceDE w:val="0"/>
              <w:autoSpaceDN w:val="0"/>
              <w:adjustRightInd w:val="0"/>
              <w:spacing w:line="360" w:lineRule="auto"/>
              <w:ind w:firstLine="420" w:firstLineChars="200"/>
              <w:textAlignment w:val="bottom"/>
              <w:rPr>
                <w:rFonts w:asciiTheme="majorEastAsia" w:hAnsiTheme="majorEastAsia" w:eastAsiaTheme="majorEastAsia" w:cstheme="majorEastAsia"/>
              </w:rPr>
            </w:pPr>
            <w:r>
              <w:rPr>
                <w:rFonts w:hint="eastAsia" w:asciiTheme="majorEastAsia" w:hAnsiTheme="majorEastAsia" w:eastAsiaTheme="majorEastAsia" w:cstheme="majorEastAsia"/>
              </w:rPr>
              <w:t>电子</w:t>
            </w:r>
            <w:r>
              <w:rPr>
                <w:rFonts w:hint="eastAsia" w:asciiTheme="majorEastAsia" w:hAnsiTheme="majorEastAsia" w:eastAsiaTheme="majorEastAsia" w:cstheme="majorEastAsia"/>
                <w:szCs w:val="21"/>
              </w:rPr>
              <w:t>备份投标文件</w:t>
            </w:r>
            <w:r>
              <w:rPr>
                <w:rFonts w:hint="eastAsia" w:asciiTheme="majorEastAsia" w:hAnsiTheme="majorEastAsia" w:eastAsiaTheme="majorEastAsia" w:cstheme="majorEastAsia"/>
              </w:rPr>
              <w:t>提交方式：投标人可以在投标截止时间前采用以下种方式向采购代理机构提交电子备份投标文件：</w:t>
            </w:r>
          </w:p>
          <w:p w14:paraId="036092D2">
            <w:pPr>
              <w:autoSpaceDE w:val="0"/>
              <w:autoSpaceDN w:val="0"/>
              <w:adjustRightInd w:val="0"/>
              <w:spacing w:line="360" w:lineRule="auto"/>
              <w:textAlignment w:val="bottom"/>
              <w:rPr>
                <w:rFonts w:asciiTheme="majorEastAsia" w:hAnsiTheme="majorEastAsia" w:eastAsiaTheme="majorEastAsia" w:cstheme="majorEastAsia"/>
              </w:rPr>
            </w:pPr>
            <w:r>
              <w:rPr>
                <w:rFonts w:hint="eastAsia" w:asciiTheme="majorEastAsia" w:hAnsiTheme="majorEastAsia" w:eastAsiaTheme="majorEastAsia" w:cstheme="majorEastAsia"/>
              </w:rPr>
              <w:t>（1）现场提交方式，应采用U盘进行存储，提交地址：；提交截止时间：；外包装上注明投标人名称、项目名称及项目编号（外包装不作密封要求）。</w:t>
            </w:r>
          </w:p>
          <w:p w14:paraId="3576A865">
            <w:pPr>
              <w:autoSpaceDE w:val="0"/>
              <w:autoSpaceDN w:val="0"/>
              <w:adjustRightInd w:val="0"/>
              <w:spacing w:line="360" w:lineRule="auto"/>
              <w:textAlignment w:val="bottom"/>
              <w:rPr>
                <w:rFonts w:asciiTheme="majorEastAsia" w:hAnsiTheme="majorEastAsia" w:eastAsiaTheme="majorEastAsia" w:cstheme="majorEastAsia"/>
              </w:rPr>
            </w:pPr>
            <w:r>
              <w:rPr>
                <w:rFonts w:hint="eastAsia" w:asciiTheme="majorEastAsia" w:hAnsiTheme="majorEastAsia" w:eastAsiaTheme="majorEastAsia" w:cstheme="majorEastAsia"/>
              </w:rPr>
              <w:t>（2）电子邮件方式，接收电子备份投标文件的电子邮箱为：。</w:t>
            </w:r>
          </w:p>
          <w:p w14:paraId="29097A39">
            <w:pPr>
              <w:pStyle w:val="17"/>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（3）邮寄方式，应采用U盘进行存储，邮寄地址：，截止接收时间：，</w:t>
            </w:r>
          </w:p>
          <w:p w14:paraId="7639C5D2">
            <w:pPr>
              <w:autoSpaceDE w:val="0"/>
              <w:autoSpaceDN w:val="0"/>
              <w:adjustRightInd w:val="0"/>
              <w:spacing w:line="360" w:lineRule="auto"/>
              <w:textAlignment w:val="bottom"/>
              <w:rPr>
                <w:rFonts w:asciiTheme="majorEastAsia" w:hAnsiTheme="majorEastAsia" w:eastAsiaTheme="majorEastAsia" w:cstheme="majorEastAsia"/>
              </w:rPr>
            </w:pPr>
            <w:r>
              <w:rPr>
                <w:rFonts w:hint="eastAsia" w:asciiTheme="majorEastAsia" w:hAnsiTheme="majorEastAsia" w:eastAsiaTheme="majorEastAsia" w:cstheme="majorEastAsia"/>
              </w:rPr>
              <w:t xml:space="preserve">收件人：，联系方式：；外包装上注明投标人名称、项目名称及项目编号（外包装不作密封要求）。 </w:t>
            </w:r>
          </w:p>
          <w:p w14:paraId="5FF83821">
            <w:pPr>
              <w:autoSpaceDE w:val="0"/>
              <w:autoSpaceDN w:val="0"/>
              <w:snapToGrid w:val="0"/>
              <w:spacing w:line="360" w:lineRule="auto"/>
              <w:ind w:firstLine="420" w:firstLineChars="200"/>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asciiTheme="majorEastAsia" w:hAnsiTheme="majorEastAsia" w:eastAsiaTheme="majorEastAsia" w:cstheme="majorEastAsia"/>
                <w:b/>
              </w:rPr>
              <w:t>投标人的投标文件作无效处理</w:t>
            </w:r>
            <w:r>
              <w:rPr>
                <w:rFonts w:hint="eastAsia" w:asciiTheme="majorEastAsia" w:hAnsiTheme="majorEastAsia" w:eastAsiaTheme="majorEastAsia" w:cstheme="majorEastAsia"/>
              </w:rPr>
              <w:t>。</w:t>
            </w:r>
          </w:p>
        </w:tc>
      </w:tr>
      <w:tr w14:paraId="13572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17DE57B0">
            <w:pPr>
              <w:spacing w:line="360" w:lineRule="auto"/>
              <w:jc w:val="center"/>
              <w:rPr>
                <w:rFonts w:asciiTheme="majorEastAsia" w:hAnsiTheme="majorEastAsia" w:eastAsiaTheme="majorEastAsia" w:cstheme="majorEastAsia"/>
                <w:szCs w:val="21"/>
              </w:rPr>
            </w:pPr>
            <w:bookmarkStart w:id="69" w:name="_21.1"/>
            <w:bookmarkEnd w:id="69"/>
            <w:r>
              <w:rPr>
                <w:rFonts w:hint="eastAsia" w:asciiTheme="majorEastAsia" w:hAnsiTheme="majorEastAsia" w:eastAsiaTheme="majorEastAsia" w:cstheme="majorEastAsia"/>
                <w:szCs w:val="21"/>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7A4F921C">
            <w:pPr>
              <w:snapToGrid w:val="0"/>
              <w:spacing w:line="360" w:lineRule="auto"/>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1.提交投标文件截止时间：详见招标公告</w:t>
            </w:r>
          </w:p>
          <w:p w14:paraId="5592CAD1">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2.投标地点：详见招标公告</w:t>
            </w:r>
          </w:p>
        </w:tc>
      </w:tr>
      <w:tr w14:paraId="2BAC3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011532E">
            <w:pPr>
              <w:spacing w:line="360" w:lineRule="auto"/>
              <w:jc w:val="center"/>
              <w:rPr>
                <w:rFonts w:asciiTheme="majorEastAsia" w:hAnsiTheme="majorEastAsia" w:eastAsiaTheme="majorEastAsia" w:cstheme="majorEastAsia"/>
                <w:szCs w:val="21"/>
              </w:rPr>
            </w:pPr>
            <w:bookmarkStart w:id="70" w:name="_23"/>
            <w:bookmarkEnd w:id="70"/>
            <w:r>
              <w:rPr>
                <w:rFonts w:hint="eastAsia" w:asciiTheme="majorEastAsia" w:hAnsiTheme="majorEastAsia" w:eastAsiaTheme="majorEastAsia" w:cstheme="majorEastAsia"/>
                <w:szCs w:val="21"/>
              </w:rPr>
              <w:t>23</w:t>
            </w:r>
          </w:p>
        </w:tc>
        <w:tc>
          <w:tcPr>
            <w:tcW w:w="8670" w:type="dxa"/>
            <w:tcBorders>
              <w:top w:val="single" w:color="auto" w:sz="4" w:space="0"/>
              <w:left w:val="single" w:color="auto" w:sz="4" w:space="0"/>
              <w:bottom w:val="single" w:color="auto" w:sz="4" w:space="0"/>
              <w:right w:val="single" w:color="auto" w:sz="4" w:space="0"/>
            </w:tcBorders>
            <w:vAlign w:val="center"/>
          </w:tcPr>
          <w:p w14:paraId="1E6C9A14">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1.开标时间：详见招标公告</w:t>
            </w:r>
          </w:p>
          <w:p w14:paraId="4B47A606">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2.开标地点：详见招标公告</w:t>
            </w:r>
          </w:p>
        </w:tc>
      </w:tr>
      <w:tr w14:paraId="6DD01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6B412F4">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24.3（1）</w:t>
            </w:r>
          </w:p>
        </w:tc>
        <w:tc>
          <w:tcPr>
            <w:tcW w:w="8670" w:type="dxa"/>
            <w:tcBorders>
              <w:top w:val="single" w:color="auto" w:sz="4" w:space="0"/>
              <w:left w:val="single" w:color="auto" w:sz="4" w:space="0"/>
              <w:bottom w:val="single" w:color="auto" w:sz="4" w:space="0"/>
              <w:right w:val="single" w:color="auto" w:sz="4" w:space="0"/>
            </w:tcBorders>
            <w:vAlign w:val="center"/>
          </w:tcPr>
          <w:p w14:paraId="0C52BA78">
            <w:pPr>
              <w:snapToGrid w:val="0"/>
              <w:spacing w:line="360" w:lineRule="auto"/>
              <w:rPr>
                <w:rFonts w:asciiTheme="majorEastAsia" w:hAnsiTheme="majorEastAsia" w:eastAsiaTheme="majorEastAsia" w:cstheme="majorEastAsia"/>
                <w:u w:val="single"/>
              </w:rPr>
            </w:pPr>
            <w:r>
              <w:rPr>
                <w:rFonts w:hint="eastAsia" w:asciiTheme="majorEastAsia" w:hAnsiTheme="majorEastAsia" w:eastAsiaTheme="majorEastAsia" w:cstheme="majorEastAsia"/>
              </w:rPr>
              <w:t>电子投标文件解密时间：</w:t>
            </w:r>
            <w:r>
              <w:rPr>
                <w:rFonts w:hint="eastAsia" w:asciiTheme="majorEastAsia" w:hAnsiTheme="majorEastAsia" w:eastAsiaTheme="majorEastAsia" w:cstheme="majorEastAsia"/>
                <w:u w:val="single"/>
              </w:rPr>
              <w:t xml:space="preserve">30 </w:t>
            </w:r>
            <w:r>
              <w:rPr>
                <w:rFonts w:hint="eastAsia" w:asciiTheme="majorEastAsia" w:hAnsiTheme="majorEastAsia" w:eastAsiaTheme="majorEastAsia" w:cstheme="majorEastAsia"/>
              </w:rPr>
              <w:t>分钟</w:t>
            </w:r>
          </w:p>
        </w:tc>
      </w:tr>
      <w:tr w14:paraId="49092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DA8C9D2">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24.3（2）</w:t>
            </w:r>
          </w:p>
        </w:tc>
        <w:tc>
          <w:tcPr>
            <w:tcW w:w="8670" w:type="dxa"/>
            <w:tcBorders>
              <w:top w:val="single" w:color="auto" w:sz="4" w:space="0"/>
              <w:left w:val="single" w:color="auto" w:sz="4" w:space="0"/>
              <w:bottom w:val="single" w:color="auto" w:sz="4" w:space="0"/>
              <w:right w:val="single" w:color="auto" w:sz="4" w:space="0"/>
            </w:tcBorders>
            <w:vAlign w:val="center"/>
          </w:tcPr>
          <w:p w14:paraId="552D9413">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rPr>
              <w:t>宣布的内容：投标人名称、投标价格</w:t>
            </w:r>
          </w:p>
        </w:tc>
      </w:tr>
      <w:tr w14:paraId="55497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34B5E61">
            <w:pPr>
              <w:spacing w:line="360" w:lineRule="auto"/>
              <w:jc w:val="center"/>
              <w:rPr>
                <w:rFonts w:asciiTheme="majorEastAsia" w:hAnsiTheme="majorEastAsia" w:eastAsiaTheme="majorEastAsia" w:cstheme="majorEastAsia"/>
                <w:szCs w:val="21"/>
              </w:rPr>
            </w:pPr>
            <w:bookmarkStart w:id="71" w:name="_25.3"/>
            <w:bookmarkEnd w:id="71"/>
            <w:r>
              <w:rPr>
                <w:rFonts w:hint="eastAsia" w:asciiTheme="majorEastAsia" w:hAnsiTheme="majorEastAsia" w:eastAsiaTheme="majorEastAsia" w:cstheme="majorEastAsia"/>
                <w:szCs w:val="21"/>
              </w:rPr>
              <w:t>25.3（2）</w:t>
            </w:r>
          </w:p>
        </w:tc>
        <w:tc>
          <w:tcPr>
            <w:tcW w:w="8670" w:type="dxa"/>
            <w:tcBorders>
              <w:top w:val="single" w:color="auto" w:sz="4" w:space="0"/>
              <w:left w:val="single" w:color="auto" w:sz="4" w:space="0"/>
              <w:bottom w:val="single" w:color="auto" w:sz="4" w:space="0"/>
              <w:right w:val="single" w:color="auto" w:sz="4" w:space="0"/>
            </w:tcBorders>
            <w:vAlign w:val="center"/>
          </w:tcPr>
          <w:p w14:paraId="6D902D1F">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采购人或者采购代理机构在资格审查结束前，对投标人进行信用查询。</w:t>
            </w:r>
          </w:p>
          <w:p w14:paraId="444AAE37">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查询渠道：“信用中国”网站（www.creditchina.gov.cn）、中国政府采购网（www.ccgp.gov.cn）。</w:t>
            </w:r>
          </w:p>
          <w:p w14:paraId="1029BEEE">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信用查询截止时点：资格审查结束前</w:t>
            </w:r>
          </w:p>
          <w:p w14:paraId="6BE271C9">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查询记录和证据留存方式：在查询网站中直接截图查询记录，截图作为在广西政府采购云平台（https://www.gcy.zfcg.gxzf.gov.cn/）作为附件上传保存。</w:t>
            </w:r>
          </w:p>
          <w:p w14:paraId="0AA5823B">
            <w:pPr>
              <w:snapToGrid w:val="0"/>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Theme="majorEastAsia" w:hAnsiTheme="majorEastAsia" w:eastAsiaTheme="majorEastAsia" w:cstheme="majorEastAsia"/>
                <w:sz w:val="22"/>
                <w:szCs w:val="22"/>
              </w:rPr>
              <w:t>应当拒绝其参与政府采购活动</w:t>
            </w:r>
            <w:r>
              <w:rPr>
                <w:rFonts w:hint="eastAsia" w:asciiTheme="majorEastAsia" w:hAnsiTheme="majorEastAsia" w:eastAsiaTheme="majorEastAsia" w:cstheme="major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4B2DD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8FBBEA9">
            <w:pPr>
              <w:spacing w:line="360" w:lineRule="auto"/>
              <w:jc w:val="center"/>
              <w:rPr>
                <w:rFonts w:asciiTheme="majorEastAsia" w:hAnsiTheme="majorEastAsia" w:eastAsiaTheme="majorEastAsia" w:cstheme="majorEastAsia"/>
                <w:szCs w:val="21"/>
              </w:rPr>
            </w:pPr>
            <w:bookmarkStart w:id="72" w:name="_26"/>
            <w:bookmarkEnd w:id="72"/>
            <w:r>
              <w:rPr>
                <w:rFonts w:hint="eastAsia" w:asciiTheme="majorEastAsia" w:hAnsiTheme="majorEastAsia" w:eastAsiaTheme="majorEastAsia" w:cstheme="majorEastAsia"/>
                <w:szCs w:val="21"/>
              </w:rPr>
              <w:t>26.1</w:t>
            </w:r>
          </w:p>
        </w:tc>
        <w:tc>
          <w:tcPr>
            <w:tcW w:w="8670" w:type="dxa"/>
            <w:tcBorders>
              <w:top w:val="single" w:color="auto" w:sz="4" w:space="0"/>
              <w:left w:val="single" w:color="auto" w:sz="4" w:space="0"/>
              <w:bottom w:val="single" w:color="auto" w:sz="4" w:space="0"/>
              <w:right w:val="single" w:color="auto" w:sz="4" w:space="0"/>
            </w:tcBorders>
            <w:vAlign w:val="center"/>
          </w:tcPr>
          <w:p w14:paraId="3FBBB70D">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评标委员会的人数：</w:t>
            </w:r>
            <w:r>
              <w:rPr>
                <w:rFonts w:hint="eastAsia" w:asciiTheme="majorEastAsia" w:hAnsiTheme="majorEastAsia" w:eastAsiaTheme="majorEastAsia" w:cstheme="majorEastAsia"/>
                <w:szCs w:val="21"/>
                <w:u w:val="single"/>
              </w:rPr>
              <w:t>5</w:t>
            </w:r>
            <w:r>
              <w:rPr>
                <w:rFonts w:hint="eastAsia" w:asciiTheme="majorEastAsia" w:hAnsiTheme="majorEastAsia" w:eastAsiaTheme="majorEastAsia" w:cstheme="majorEastAsia"/>
                <w:szCs w:val="21"/>
              </w:rPr>
              <w:t>人</w:t>
            </w:r>
          </w:p>
        </w:tc>
      </w:tr>
      <w:tr w14:paraId="635E3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6D0F59C">
            <w:pPr>
              <w:spacing w:line="360" w:lineRule="auto"/>
              <w:jc w:val="center"/>
              <w:rPr>
                <w:rFonts w:asciiTheme="majorEastAsia" w:hAnsiTheme="majorEastAsia" w:eastAsiaTheme="majorEastAsia" w:cstheme="majorEastAsia"/>
                <w:szCs w:val="21"/>
              </w:rPr>
            </w:pPr>
            <w:bookmarkStart w:id="73" w:name="_28.3"/>
            <w:bookmarkEnd w:id="73"/>
            <w:r>
              <w:rPr>
                <w:rFonts w:hint="eastAsia" w:asciiTheme="majorEastAsia" w:hAnsiTheme="majorEastAsia" w:eastAsiaTheme="majorEastAsia" w:cstheme="majorEastAsia"/>
                <w:szCs w:val="21"/>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5D5D20DB">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评标方法：</w:t>
            </w:r>
          </w:p>
          <w:p w14:paraId="66A3A6F8">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☑综合评分法</w:t>
            </w:r>
          </w:p>
          <w:p w14:paraId="3F5D244A">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□最低评标价法</w:t>
            </w:r>
          </w:p>
        </w:tc>
      </w:tr>
      <w:tr w14:paraId="64C42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2EB43430">
            <w:pPr>
              <w:spacing w:line="360" w:lineRule="auto"/>
              <w:jc w:val="center"/>
              <w:rPr>
                <w:rFonts w:asciiTheme="majorEastAsia" w:hAnsiTheme="majorEastAsia" w:eastAsiaTheme="majorEastAsia" w:cstheme="majorEastAsia"/>
                <w:szCs w:val="21"/>
              </w:rPr>
            </w:pPr>
            <w:bookmarkStart w:id="74" w:name="_29.2.2（2）"/>
            <w:bookmarkEnd w:id="74"/>
            <w:r>
              <w:rPr>
                <w:rFonts w:hint="eastAsia" w:asciiTheme="majorEastAsia" w:hAnsiTheme="majorEastAsia" w:eastAsiaTheme="majorEastAsia" w:cstheme="majorEastAsia"/>
                <w:szCs w:val="21"/>
              </w:rPr>
              <w:t>29.2</w:t>
            </w:r>
          </w:p>
        </w:tc>
        <w:tc>
          <w:tcPr>
            <w:tcW w:w="8670" w:type="dxa"/>
            <w:tcBorders>
              <w:top w:val="single" w:color="auto" w:sz="4" w:space="0"/>
              <w:left w:val="single" w:color="auto" w:sz="4" w:space="0"/>
              <w:right w:val="single" w:color="auto" w:sz="4" w:space="0"/>
            </w:tcBorders>
            <w:vAlign w:val="center"/>
          </w:tcPr>
          <w:p w14:paraId="3DD3D3AF">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商务要求评审中允许负偏离的条款数为</w:t>
            </w:r>
            <w:r>
              <w:rPr>
                <w:rFonts w:hint="eastAsia" w:asciiTheme="majorEastAsia" w:hAnsiTheme="majorEastAsia" w:eastAsiaTheme="majorEastAsia" w:cstheme="majorEastAsia"/>
                <w:szCs w:val="21"/>
                <w:u w:val="single"/>
              </w:rPr>
              <w:t>0</w:t>
            </w:r>
            <w:r>
              <w:rPr>
                <w:rFonts w:hint="eastAsia" w:asciiTheme="majorEastAsia" w:hAnsiTheme="majorEastAsia" w:eastAsiaTheme="majorEastAsia" w:cstheme="majorEastAsia"/>
                <w:szCs w:val="21"/>
              </w:rPr>
              <w:t>项。</w:t>
            </w:r>
          </w:p>
          <w:p w14:paraId="04A0131C">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技术要求评审中允许负偏离的条款数为</w:t>
            </w:r>
            <w:r>
              <w:rPr>
                <w:rFonts w:hint="eastAsia" w:asciiTheme="majorEastAsia" w:hAnsiTheme="majorEastAsia" w:eastAsiaTheme="majorEastAsia" w:cstheme="majorEastAsia"/>
                <w:szCs w:val="21"/>
                <w:u w:val="single"/>
              </w:rPr>
              <w:t>6</w:t>
            </w:r>
            <w:r>
              <w:rPr>
                <w:rFonts w:hint="eastAsia" w:asciiTheme="majorEastAsia" w:hAnsiTheme="majorEastAsia" w:eastAsiaTheme="majorEastAsia" w:cstheme="majorEastAsia"/>
                <w:szCs w:val="21"/>
              </w:rPr>
              <w:t>项。</w:t>
            </w:r>
          </w:p>
        </w:tc>
      </w:tr>
      <w:tr w14:paraId="0FDC0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3BD42AFB">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29.3</w:t>
            </w:r>
          </w:p>
        </w:tc>
        <w:tc>
          <w:tcPr>
            <w:tcW w:w="8670" w:type="dxa"/>
            <w:tcBorders>
              <w:top w:val="single" w:color="auto" w:sz="4" w:space="0"/>
              <w:left w:val="single" w:color="auto" w:sz="4" w:space="0"/>
              <w:right w:val="single" w:color="auto" w:sz="4" w:space="0"/>
            </w:tcBorders>
            <w:vAlign w:val="center"/>
          </w:tcPr>
          <w:p w14:paraId="65EA0497">
            <w:pPr>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rPr>
              <w:t>中标候选人推荐数量：</w:t>
            </w:r>
          </w:p>
          <w:p w14:paraId="728698F9">
            <w:pPr>
              <w:snapToGrid w:val="0"/>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u w:val="single"/>
              </w:rPr>
              <w:t xml:space="preserve"> 3</w:t>
            </w:r>
            <w:r>
              <w:rPr>
                <w:rFonts w:hint="eastAsia" w:asciiTheme="majorEastAsia" w:hAnsiTheme="majorEastAsia" w:eastAsiaTheme="majorEastAsia" w:cstheme="majorEastAsia"/>
              </w:rPr>
              <w:t>名</w:t>
            </w:r>
          </w:p>
          <w:p w14:paraId="705F329F">
            <w:pPr>
              <w:snapToGrid w:val="0"/>
              <w:spacing w:line="360" w:lineRule="auto"/>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rPr>
              <w:t>根据[总得分由高到低（综合评分法）/评标报价从低到高（最低评标价法）]排列次序并全部推荐为中标候选人</w:t>
            </w:r>
          </w:p>
        </w:tc>
      </w:tr>
      <w:tr w14:paraId="0E48C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45C38A2">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30.1</w:t>
            </w:r>
          </w:p>
        </w:tc>
        <w:tc>
          <w:tcPr>
            <w:tcW w:w="8670" w:type="dxa"/>
            <w:tcBorders>
              <w:top w:val="single" w:color="auto" w:sz="4" w:space="0"/>
              <w:left w:val="single" w:color="auto" w:sz="4" w:space="0"/>
              <w:bottom w:val="single" w:color="auto" w:sz="4" w:space="0"/>
              <w:right w:val="single" w:color="auto" w:sz="4" w:space="0"/>
            </w:tcBorders>
            <w:vAlign w:val="center"/>
          </w:tcPr>
          <w:p w14:paraId="0B162560">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 w:val="22"/>
                <w:szCs w:val="22"/>
              </w:rPr>
              <w:t>采用综合评分法的采购项目，</w:t>
            </w:r>
            <w:r>
              <w:rPr>
                <w:rFonts w:hint="eastAsia" w:asciiTheme="majorEastAsia" w:hAnsiTheme="majorEastAsia" w:eastAsiaTheme="majorEastAsia" w:cstheme="majorEastAsia"/>
                <w:szCs w:val="21"/>
              </w:rPr>
              <w:t>采购人确定中标人时，出现中标候选人并列的情形，采购人按以下的方式确定中标人：</w:t>
            </w:r>
          </w:p>
          <w:p w14:paraId="3BA91287">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☑依次按投标报价低的优先、政策分得分高的优先、技术评分高的优先、商务评分高的优先、质保期长优先、交货期短优先、故障响应时间短优先的顺序确定；</w:t>
            </w:r>
          </w:p>
          <w:p w14:paraId="25FBD087">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□随机抽取；</w:t>
            </w:r>
          </w:p>
        </w:tc>
      </w:tr>
      <w:tr w14:paraId="5371C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70FC655A">
            <w:pPr>
              <w:spacing w:line="360" w:lineRule="auto"/>
              <w:jc w:val="center"/>
              <w:rPr>
                <w:rFonts w:asciiTheme="majorEastAsia" w:hAnsiTheme="majorEastAsia" w:eastAsiaTheme="majorEastAsia" w:cstheme="majorEastAsia"/>
                <w:szCs w:val="21"/>
              </w:rPr>
            </w:pPr>
            <w:bookmarkStart w:id="75" w:name="_39.1"/>
            <w:bookmarkEnd w:id="75"/>
            <w:r>
              <w:rPr>
                <w:rFonts w:hint="eastAsia" w:asciiTheme="majorEastAsia" w:hAnsiTheme="majorEastAsia" w:eastAsiaTheme="majorEastAsia" w:cstheme="majorEastAsia"/>
                <w:szCs w:val="21"/>
              </w:rPr>
              <w:t>35.1</w:t>
            </w:r>
          </w:p>
        </w:tc>
        <w:tc>
          <w:tcPr>
            <w:tcW w:w="8670" w:type="dxa"/>
            <w:tcBorders>
              <w:top w:val="single" w:color="auto" w:sz="4" w:space="0"/>
              <w:left w:val="single" w:color="auto" w:sz="4" w:space="0"/>
              <w:bottom w:val="single" w:color="auto" w:sz="4" w:space="0"/>
              <w:right w:val="single" w:color="auto" w:sz="4" w:space="0"/>
            </w:tcBorders>
            <w:vAlign w:val="center"/>
          </w:tcPr>
          <w:p w14:paraId="3712BB58">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本项目不收取履约保证金。</w:t>
            </w:r>
          </w:p>
          <w:p w14:paraId="2A3FB345">
            <w:pPr>
              <w:autoSpaceDE w:val="0"/>
              <w:autoSpaceDN w:val="0"/>
              <w:snapToGrid w:val="0"/>
              <w:spacing w:line="360" w:lineRule="auto"/>
              <w:textAlignment w:val="bottom"/>
              <w:rPr>
                <w:rFonts w:ascii="宋体" w:hAnsi="宋体"/>
                <w:i w:val="0"/>
                <w:iCs w:val="0"/>
                <w:szCs w:val="21"/>
              </w:rPr>
            </w:pPr>
            <w:r>
              <w:rPr>
                <w:rFonts w:hint="eastAsia" w:ascii="宋体" w:hAnsi="宋体"/>
                <w:i w:val="0"/>
                <w:iCs w:val="0"/>
                <w:szCs w:val="21"/>
                <w:lang w:eastAsia="zh-CN"/>
              </w:rPr>
              <w:t>☑</w:t>
            </w:r>
            <w:r>
              <w:rPr>
                <w:rFonts w:hint="eastAsia" w:ascii="宋体" w:hAnsi="宋体"/>
                <w:i w:val="0"/>
                <w:iCs w:val="0"/>
                <w:szCs w:val="21"/>
              </w:rPr>
              <w:t>本项目收取履约保证金，具体规定如下：</w:t>
            </w:r>
          </w:p>
          <w:p w14:paraId="05032822">
            <w:pPr>
              <w:autoSpaceDE w:val="0"/>
              <w:autoSpaceDN w:val="0"/>
              <w:snapToGrid w:val="0"/>
              <w:spacing w:line="360" w:lineRule="auto"/>
              <w:textAlignment w:val="bottom"/>
              <w:rPr>
                <w:rFonts w:hint="eastAsia" w:ascii="宋体" w:hAnsi="宋体"/>
                <w:i w:val="0"/>
                <w:iCs w:val="0"/>
                <w:szCs w:val="21"/>
              </w:rPr>
            </w:pPr>
            <w:r>
              <w:rPr>
                <w:rFonts w:hint="eastAsia" w:ascii="宋体" w:hAnsi="宋体"/>
                <w:i w:val="0"/>
                <w:iCs w:val="0"/>
                <w:szCs w:val="21"/>
              </w:rPr>
              <w:t>履约保证金金额：</w:t>
            </w:r>
            <w:r>
              <w:rPr>
                <w:rFonts w:hint="eastAsia" w:ascii="宋体" w:hAnsi="宋体" w:eastAsia="宋体" w:cs="宋体"/>
                <w:b w:val="0"/>
                <w:bCs w:val="0"/>
                <w:snapToGrid w:val="0"/>
                <w:spacing w:val="8"/>
                <w:kern w:val="0"/>
                <w:szCs w:val="21"/>
                <w:lang w:eastAsia="zh-CN"/>
              </w:rPr>
              <w:t>中标</w:t>
            </w:r>
            <w:r>
              <w:rPr>
                <w:rFonts w:hint="eastAsia" w:ascii="宋体" w:hAnsi="宋体" w:eastAsia="宋体" w:cs="宋体"/>
                <w:b w:val="0"/>
                <w:bCs w:val="0"/>
                <w:snapToGrid w:val="0"/>
                <w:spacing w:val="8"/>
                <w:kern w:val="0"/>
                <w:szCs w:val="21"/>
              </w:rPr>
              <w:t>金额的</w:t>
            </w:r>
            <w:r>
              <w:rPr>
                <w:rFonts w:hint="eastAsia" w:ascii="宋体" w:hAnsi="宋体" w:eastAsia="宋体" w:cs="宋体"/>
                <w:b w:val="0"/>
                <w:bCs w:val="0"/>
                <w:snapToGrid w:val="0"/>
                <w:spacing w:val="8"/>
                <w:kern w:val="0"/>
                <w:szCs w:val="21"/>
                <w:u w:val="single"/>
              </w:rPr>
              <w:t xml:space="preserve"> </w:t>
            </w:r>
            <w:r>
              <w:rPr>
                <w:rFonts w:hint="eastAsia" w:ascii="宋体" w:hAnsi="宋体" w:eastAsia="宋体" w:cs="宋体"/>
                <w:b w:val="0"/>
                <w:bCs w:val="0"/>
                <w:snapToGrid w:val="0"/>
                <w:spacing w:val="8"/>
                <w:kern w:val="0"/>
                <w:szCs w:val="21"/>
                <w:u w:val="single"/>
                <w:lang w:val="en-US" w:eastAsia="zh-CN"/>
              </w:rPr>
              <w:t>2</w:t>
            </w:r>
            <w:r>
              <w:rPr>
                <w:rFonts w:hint="eastAsia" w:ascii="宋体" w:hAnsi="宋体" w:eastAsia="宋体" w:cs="宋体"/>
                <w:b w:val="0"/>
                <w:bCs w:val="0"/>
                <w:snapToGrid w:val="0"/>
                <w:spacing w:val="8"/>
                <w:kern w:val="0"/>
                <w:szCs w:val="21"/>
                <w:u w:val="single"/>
              </w:rPr>
              <w:t xml:space="preserve"> </w:t>
            </w:r>
            <w:r>
              <w:rPr>
                <w:rFonts w:hint="eastAsia" w:ascii="宋体" w:hAnsi="宋体" w:eastAsia="宋体" w:cs="宋体"/>
                <w:b w:val="0"/>
                <w:bCs w:val="0"/>
                <w:snapToGrid w:val="0"/>
                <w:spacing w:val="8"/>
                <w:kern w:val="0"/>
                <w:szCs w:val="21"/>
              </w:rPr>
              <w:t>%</w:t>
            </w:r>
            <w:r>
              <w:rPr>
                <w:rFonts w:hint="eastAsia" w:ascii="宋体" w:hAnsi="宋体"/>
                <w:i w:val="0"/>
                <w:iCs w:val="0"/>
                <w:szCs w:val="21"/>
              </w:rPr>
              <w:t>。</w:t>
            </w:r>
          </w:p>
          <w:p w14:paraId="2CD51CD6">
            <w:pPr>
              <w:autoSpaceDE w:val="0"/>
              <w:autoSpaceDN w:val="0"/>
              <w:snapToGrid w:val="0"/>
              <w:spacing w:line="360" w:lineRule="auto"/>
              <w:textAlignment w:val="bottom"/>
              <w:rPr>
                <w:rFonts w:hint="eastAsia" w:ascii="宋体" w:hAnsi="宋体" w:eastAsia="宋体"/>
                <w:i w:val="0"/>
                <w:iCs w:val="0"/>
                <w:szCs w:val="21"/>
                <w:lang w:eastAsia="zh-CN"/>
              </w:rPr>
            </w:pPr>
            <w:r>
              <w:rPr>
                <w:rFonts w:hint="eastAsia" w:ascii="宋体" w:hAnsi="宋体"/>
                <w:i w:val="0"/>
                <w:iCs w:val="0"/>
                <w:szCs w:val="21"/>
              </w:rPr>
              <w:t>履约保证金递交方式：银行转账、支票、汇票、本票或者银行、保险机构出具的保函等非现金方式</w:t>
            </w:r>
            <w:r>
              <w:rPr>
                <w:rFonts w:hint="eastAsia" w:ascii="宋体" w:hAnsi="宋体"/>
                <w:i w:val="0"/>
                <w:iCs w:val="0"/>
                <w:szCs w:val="21"/>
                <w:lang w:eastAsia="zh-CN"/>
              </w:rPr>
              <w:t>。</w:t>
            </w:r>
          </w:p>
          <w:p w14:paraId="3000C215">
            <w:pPr>
              <w:autoSpaceDE w:val="0"/>
              <w:autoSpaceDN w:val="0"/>
              <w:snapToGrid w:val="0"/>
              <w:spacing w:line="360" w:lineRule="auto"/>
              <w:textAlignment w:val="bottom"/>
              <w:rPr>
                <w:rFonts w:hint="eastAsia" w:ascii="宋体" w:hAnsi="宋体" w:eastAsia="宋体"/>
                <w:i w:val="0"/>
                <w:iCs w:val="0"/>
                <w:szCs w:val="21"/>
                <w:lang w:eastAsia="zh-CN"/>
              </w:rPr>
            </w:pPr>
            <w:r>
              <w:rPr>
                <w:rFonts w:hint="eastAsia" w:ascii="宋体" w:hAnsi="宋体"/>
                <w:i w:val="0"/>
                <w:iCs w:val="0"/>
                <w:szCs w:val="21"/>
              </w:rPr>
              <w:t>履约保证金缴纳期限</w:t>
            </w:r>
            <w:r>
              <w:rPr>
                <w:rFonts w:hint="eastAsia" w:ascii="宋体" w:hAnsi="宋体"/>
                <w:i w:val="0"/>
                <w:iCs w:val="0"/>
                <w:szCs w:val="21"/>
                <w:lang w:eastAsia="zh-CN"/>
              </w:rPr>
              <w:t>：</w:t>
            </w:r>
            <w:r>
              <w:rPr>
                <w:rFonts w:hint="eastAsia" w:ascii="宋体" w:hAnsi="宋体"/>
                <w:i w:val="0"/>
                <w:iCs w:val="0"/>
                <w:szCs w:val="21"/>
                <w:u w:val="single"/>
              </w:rPr>
              <w:t>自中标通知书发出之日起</w:t>
            </w:r>
            <w:r>
              <w:rPr>
                <w:rFonts w:hint="eastAsia" w:ascii="宋体" w:hAnsi="宋体"/>
                <w:i w:val="0"/>
                <w:iCs w:val="0"/>
                <w:szCs w:val="21"/>
                <w:u w:val="single"/>
                <w:lang w:val="en-US" w:eastAsia="zh-CN"/>
              </w:rPr>
              <w:t>7</w:t>
            </w:r>
            <w:r>
              <w:rPr>
                <w:rFonts w:hint="eastAsia" w:ascii="宋体" w:hAnsi="宋体"/>
                <w:i w:val="0"/>
                <w:iCs w:val="0"/>
                <w:szCs w:val="21"/>
                <w:u w:val="single"/>
              </w:rPr>
              <w:t>日内</w:t>
            </w:r>
            <w:r>
              <w:rPr>
                <w:rFonts w:hint="eastAsia" w:ascii="宋体" w:hAnsi="宋体"/>
                <w:i w:val="0"/>
                <w:iCs w:val="0"/>
                <w:szCs w:val="21"/>
                <w:u w:val="single"/>
                <w:lang w:eastAsia="zh-CN"/>
              </w:rPr>
              <w:t>。</w:t>
            </w:r>
          </w:p>
          <w:p w14:paraId="7A0CBF8C">
            <w:pPr>
              <w:autoSpaceDE w:val="0"/>
              <w:autoSpaceDN w:val="0"/>
              <w:snapToGrid w:val="0"/>
              <w:spacing w:line="360" w:lineRule="auto"/>
              <w:textAlignment w:val="bottom"/>
              <w:rPr>
                <w:rFonts w:hint="eastAsia" w:ascii="宋体" w:hAnsi="宋体"/>
                <w:i w:val="0"/>
                <w:iCs w:val="0"/>
                <w:szCs w:val="21"/>
                <w:u w:val="single"/>
              </w:rPr>
            </w:pPr>
            <w:r>
              <w:rPr>
                <w:rFonts w:hint="eastAsia" w:ascii="宋体" w:hAnsi="宋体"/>
                <w:i w:val="0"/>
                <w:iCs w:val="0"/>
                <w:szCs w:val="21"/>
              </w:rPr>
              <w:t>履约保证金退付方式、时间及条件：</w:t>
            </w:r>
            <w:r>
              <w:rPr>
                <w:rFonts w:hint="eastAsia" w:ascii="宋体" w:hAnsi="宋体" w:cs="宋体"/>
                <w:szCs w:val="21"/>
                <w:u w:val="single"/>
              </w:rPr>
              <w:t xml:space="preserve"> </w:t>
            </w:r>
            <w:r>
              <w:rPr>
                <w:rFonts w:hint="eastAsia" w:ascii="宋体" w:hAnsi="宋体" w:cs="宋体"/>
                <w:szCs w:val="21"/>
                <w:u w:val="single"/>
                <w:lang w:eastAsia="zh-CN"/>
              </w:rPr>
              <w:t>质保</w:t>
            </w:r>
            <w:r>
              <w:rPr>
                <w:rFonts w:hint="eastAsia" w:ascii="宋体" w:hAnsi="宋体" w:cs="宋体"/>
                <w:szCs w:val="21"/>
                <w:u w:val="single"/>
              </w:rPr>
              <w:t>期满，乙方应提供履约保证金返还申请、合同或合同关键页复印件、合同约定的其他资料，涉及验收的，应同时提交甲方需求出具的项目终验意见或质保期满验收意见</w:t>
            </w:r>
            <w:r>
              <w:rPr>
                <w:rFonts w:hint="eastAsia" w:ascii="宋体" w:hAnsi="宋体" w:cs="宋体"/>
                <w:szCs w:val="21"/>
                <w:u w:val="none"/>
              </w:rPr>
              <w:t>。</w:t>
            </w:r>
          </w:p>
          <w:p w14:paraId="75D90585">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1、由中标人的投标保证金自动转成。如中标人为小微型企业的，免于收取履约保证金。</w:t>
            </w:r>
          </w:p>
          <w:p w14:paraId="6427BA4A">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2、自项目验收合格之日起5个工作日内，中标人按 “政府采购项目履约保证金退付意见书”的要求至采购代理机构办理退还履约保证金手续。采购人或采购代理机构将在收到退还履约保证金申请后5个工作日内无息原额退还，因采购人或采购代理机构原因导致无法及时退还时，每逾期退还一天按履约保证金万分之一支付违约金给中标人，但因中标人自身原因导致无法及时退还的除外。</w:t>
            </w:r>
          </w:p>
          <w:p w14:paraId="304374F3">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保证金作为违约金的一部分及用于补偿。采购人因中标人不能完成其合同义务而蒙受的损失。如中标人不按双方签订的合同规定履约，则对其全部履约保证金不予退还，履约保证金不足以赔偿损失的，按实际损失赔偿。</w:t>
            </w:r>
          </w:p>
          <w:p w14:paraId="1AE57600">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4、在履约保证金到期退还日期前，若中标人的开户名称、开户银行、账号有变动的，请以书面形式通知采购人或采购代理机构，否则由此产生的后果由中标人自负。</w:t>
            </w:r>
          </w:p>
          <w:p w14:paraId="0CCF68C0">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p w14:paraId="00FBF673">
            <w:pPr>
              <w:spacing w:line="360" w:lineRule="auto"/>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1. </w:t>
            </w:r>
            <w:bookmarkStart w:id="76" w:name="_Hlk54170335"/>
            <w:r>
              <w:rPr>
                <w:rFonts w:hint="eastAsia" w:asciiTheme="majorEastAsia" w:hAnsiTheme="majorEastAsia" w:eastAsiaTheme="majorEastAsia" w:cstheme="majorEastAsia"/>
                <w:b/>
                <w:szCs w:val="21"/>
              </w:rPr>
              <w:t>根据《广西壮族自治区财政厅关于贯彻落实政府采购优化营商环境百日攻坚行动方案的通知》（桂财采〔2020〕49号）的规定，鼓励采购人在与中小微企业签订政府采购合同时，减少或免于收取履约保证金，有必要收取履约保证金的，</w:t>
            </w:r>
            <w:bookmarkEnd w:id="76"/>
            <w:r>
              <w:rPr>
                <w:rFonts w:hint="eastAsia" w:asciiTheme="majorEastAsia" w:hAnsiTheme="majorEastAsia" w:eastAsiaTheme="majorEastAsia" w:cstheme="majorEastAsia"/>
                <w:b/>
                <w:szCs w:val="21"/>
              </w:rPr>
              <w:t>履约保证金数额不得超过政府采购合同金额的5%，对中小企业收取的履约保证金数额不得超过政府采购合同金额的2%。</w:t>
            </w:r>
          </w:p>
          <w:p w14:paraId="610C6F0B">
            <w:pPr>
              <w:spacing w:line="360" w:lineRule="auto"/>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67493F3">
            <w:pPr>
              <w:spacing w:line="360" w:lineRule="auto"/>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3.采用银行、保险机构出具的保函的，必须为无条件保函，否则不予签订合同。</w:t>
            </w:r>
          </w:p>
          <w:p w14:paraId="7D8F1D5C">
            <w:pPr>
              <w:spacing w:line="360" w:lineRule="auto"/>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szCs w:val="21"/>
              </w:rPr>
              <w:t>4.投标人为联合体的，由联合体其中一方按规定提交的履约保证金，视为有效履约保证金。</w:t>
            </w:r>
          </w:p>
        </w:tc>
      </w:tr>
      <w:tr w14:paraId="23531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CE9FC8F">
            <w:pPr>
              <w:spacing w:line="360" w:lineRule="auto"/>
              <w:jc w:val="center"/>
              <w:rPr>
                <w:rFonts w:asciiTheme="majorEastAsia" w:hAnsiTheme="majorEastAsia" w:eastAsiaTheme="majorEastAsia" w:cstheme="majorEastAsia"/>
                <w:szCs w:val="21"/>
              </w:rPr>
            </w:pPr>
            <w:bookmarkStart w:id="77" w:name="_40.1"/>
            <w:bookmarkEnd w:id="77"/>
            <w:r>
              <w:rPr>
                <w:rFonts w:hint="eastAsia" w:asciiTheme="majorEastAsia" w:hAnsiTheme="majorEastAsia" w:eastAsiaTheme="majorEastAsia" w:cstheme="majorEastAsia"/>
                <w:szCs w:val="21"/>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3DDCA589">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签订合同携带的证明材料： </w:t>
            </w:r>
          </w:p>
          <w:p w14:paraId="639CC12A">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委托代理人负责签订合同的，须携带授权委托书及委托代理人身份证原件等其他资格证件。</w:t>
            </w:r>
          </w:p>
          <w:p w14:paraId="33C1D078">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法定代表人负责签订合同的，须携带法定代表人身份证明原件及身份证原件等其他证明材料。</w:t>
            </w:r>
          </w:p>
        </w:tc>
      </w:tr>
      <w:tr w14:paraId="40776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A6CC595">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38.2</w:t>
            </w:r>
          </w:p>
        </w:tc>
        <w:tc>
          <w:tcPr>
            <w:tcW w:w="8670" w:type="dxa"/>
            <w:tcBorders>
              <w:top w:val="single" w:color="auto" w:sz="4" w:space="0"/>
              <w:left w:val="single" w:color="auto" w:sz="4" w:space="0"/>
              <w:bottom w:val="single" w:color="auto" w:sz="4" w:space="0"/>
              <w:right w:val="single" w:color="auto" w:sz="4" w:space="0"/>
            </w:tcBorders>
            <w:vAlign w:val="center"/>
          </w:tcPr>
          <w:p w14:paraId="7057D567">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接收质疑函方式：以书面形式</w:t>
            </w:r>
          </w:p>
          <w:p w14:paraId="1C59A4A0">
            <w:pPr>
              <w:pStyle w:val="25"/>
              <w:keepNext/>
              <w:wordWrap w:val="0"/>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质疑联系部门：云之龙咨询集团有限公司岑溪分公司</w:t>
            </w:r>
          </w:p>
          <w:p w14:paraId="4AD7141B">
            <w:pPr>
              <w:pStyle w:val="25"/>
              <w:keepNext/>
              <w:wordWrap w:val="0"/>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 xml:space="preserve">联系电话：0774-8219456/7288399              </w:t>
            </w:r>
          </w:p>
          <w:p w14:paraId="7F1B821F">
            <w:pPr>
              <w:pStyle w:val="25"/>
              <w:keepNext/>
              <w:wordWrap w:val="0"/>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 xml:space="preserve">通讯地址：云之龙咨询集团有限公司（岑溪市岑城镇城东路118号） </w:t>
            </w:r>
          </w:p>
          <w:p w14:paraId="6229A9B7">
            <w:pPr>
              <w:autoSpaceDE w:val="0"/>
              <w:autoSpaceDN w:val="0"/>
              <w:snapToGrid w:val="0"/>
              <w:spacing w:line="360" w:lineRule="auto"/>
              <w:textAlignment w:val="bottom"/>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业务时间：工作日每天上午8时00分到12时00分，下午3时00分到6时00分。</w:t>
            </w:r>
          </w:p>
        </w:tc>
      </w:tr>
      <w:tr w14:paraId="7624C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EFE92F0">
            <w:pPr>
              <w:spacing w:line="360" w:lineRule="auto"/>
              <w:jc w:val="center"/>
              <w:rPr>
                <w:rFonts w:asciiTheme="majorEastAsia" w:hAnsiTheme="majorEastAsia" w:eastAsiaTheme="majorEastAsia" w:cstheme="majorEastAsia"/>
                <w:szCs w:val="21"/>
              </w:rPr>
            </w:pPr>
            <w:bookmarkStart w:id="78" w:name="_41"/>
            <w:bookmarkEnd w:id="78"/>
            <w:bookmarkStart w:id="79" w:name="_42"/>
            <w:bookmarkEnd w:id="79"/>
            <w:bookmarkStart w:id="80" w:name="_Hlt17709148"/>
            <w:r>
              <w:rPr>
                <w:rFonts w:hint="eastAsia" w:asciiTheme="majorEastAsia" w:hAnsiTheme="majorEastAsia" w:eastAsiaTheme="majorEastAsia" w:cstheme="majorEastAsia"/>
                <w:szCs w:val="21"/>
              </w:rPr>
              <w:t>3</w:t>
            </w:r>
            <w:bookmarkEnd w:id="80"/>
            <w:r>
              <w:rPr>
                <w:rFonts w:hint="eastAsia" w:asciiTheme="majorEastAsia" w:hAnsiTheme="majorEastAsia" w:eastAsiaTheme="majorEastAsia" w:cstheme="majorEastAsia"/>
                <w:szCs w:val="21"/>
              </w:rPr>
              <w:t>9.1</w:t>
            </w:r>
          </w:p>
        </w:tc>
        <w:tc>
          <w:tcPr>
            <w:tcW w:w="8670" w:type="dxa"/>
            <w:tcBorders>
              <w:top w:val="single" w:color="auto" w:sz="4" w:space="0"/>
              <w:left w:val="single" w:color="auto" w:sz="4" w:space="0"/>
              <w:bottom w:val="single" w:color="auto" w:sz="4" w:space="0"/>
              <w:right w:val="single" w:color="auto" w:sz="4" w:space="0"/>
            </w:tcBorders>
            <w:vAlign w:val="center"/>
          </w:tcPr>
          <w:p w14:paraId="7DD0517C">
            <w:pPr>
              <w:pStyle w:val="25"/>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1.采购代理费支付方式：</w:t>
            </w:r>
          </w:p>
          <w:p w14:paraId="33CE12F3">
            <w:pPr>
              <w:pStyle w:val="25"/>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☑本项目代理服务费由</w:t>
            </w:r>
            <w:r>
              <w:rPr>
                <w:rFonts w:hint="eastAsia" w:asciiTheme="majorEastAsia" w:hAnsiTheme="majorEastAsia" w:eastAsiaTheme="majorEastAsia" w:cstheme="majorEastAsia"/>
                <w:sz w:val="21"/>
                <w:u w:val="single"/>
              </w:rPr>
              <w:t>中标人</w:t>
            </w:r>
            <w:r>
              <w:rPr>
                <w:rFonts w:hint="eastAsia" w:asciiTheme="majorEastAsia" w:hAnsiTheme="majorEastAsia" w:eastAsiaTheme="majorEastAsia" w:cstheme="majorEastAsia"/>
                <w:sz w:val="21"/>
              </w:rPr>
              <w:t>一次性向采购代理机构支付。</w:t>
            </w:r>
          </w:p>
          <w:p w14:paraId="15C9D128">
            <w:pPr>
              <w:pStyle w:val="25"/>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□采购人支付。</w:t>
            </w:r>
          </w:p>
          <w:p w14:paraId="33B4A8FA">
            <w:pPr>
              <w:pStyle w:val="25"/>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2.采购代理费收取标准：</w:t>
            </w:r>
          </w:p>
          <w:p w14:paraId="0A0790A7">
            <w:pPr>
              <w:pStyle w:val="25"/>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□以分标中标金额为计费额，按本须知正文第39.2条规定的收费计算标准货物招标采用差额定率累进法计算出收费基准价格，采购代理收费以收费基准价格收取。</w:t>
            </w:r>
          </w:p>
          <w:p w14:paraId="0E639C68">
            <w:pPr>
              <w:pStyle w:val="25"/>
              <w:keepNext/>
              <w:wordWrap w:val="0"/>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sym w:font="Wingdings 2" w:char="0052"/>
            </w:r>
            <w:r>
              <w:rPr>
                <w:rFonts w:hint="eastAsia" w:asciiTheme="majorEastAsia" w:hAnsiTheme="majorEastAsia" w:eastAsiaTheme="majorEastAsia" w:cstheme="majorEastAsia"/>
                <w:sz w:val="21"/>
              </w:rPr>
              <w:t>固定招标代理服务费，其中：</w:t>
            </w:r>
          </w:p>
          <w:p w14:paraId="741B8883">
            <w:pPr>
              <w:pStyle w:val="25"/>
              <w:keepNext/>
              <w:wordWrap w:val="0"/>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招标代理服务费：</w:t>
            </w:r>
            <w:r>
              <w:rPr>
                <w:rFonts w:hint="eastAsia" w:asciiTheme="majorEastAsia" w:hAnsiTheme="majorEastAsia" w:eastAsiaTheme="majorEastAsia" w:cstheme="majorEastAsia"/>
                <w:sz w:val="21"/>
                <w:u w:val="single"/>
              </w:rPr>
              <w:t>肆万叁仟元整（¥43000.00）</w:t>
            </w:r>
            <w:r>
              <w:rPr>
                <w:rFonts w:hint="eastAsia" w:asciiTheme="majorEastAsia" w:hAnsiTheme="majorEastAsia" w:eastAsiaTheme="majorEastAsia" w:cstheme="majorEastAsia"/>
                <w:sz w:val="21"/>
              </w:rPr>
              <w:t>；</w:t>
            </w:r>
          </w:p>
          <w:p w14:paraId="202F8EDE">
            <w:pPr>
              <w:pStyle w:val="25"/>
              <w:keepNext/>
              <w:wordWrap w:val="0"/>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3.户名：云之龙咨询集团有限公司岑溪分公司</w:t>
            </w:r>
          </w:p>
          <w:p w14:paraId="2E4634F7">
            <w:pPr>
              <w:pStyle w:val="25"/>
              <w:keepNext/>
              <w:wordWrap w:val="0"/>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账号：8113001012600159946</w:t>
            </w:r>
          </w:p>
          <w:p w14:paraId="62CF8F77">
            <w:pPr>
              <w:pStyle w:val="25"/>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开户行：中信银行南宁东葛支行</w:t>
            </w:r>
          </w:p>
        </w:tc>
      </w:tr>
      <w:tr w14:paraId="7330C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23E4D34">
            <w:pPr>
              <w:snapToGrid w:val="0"/>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23EFC87D">
            <w:pPr>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2F799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74076D3">
            <w:pPr>
              <w:snapToGrid w:val="0"/>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3B5C691C">
            <w:pPr>
              <w:pStyle w:val="25"/>
              <w:snapToGrid w:val="0"/>
              <w:spacing w:line="360" w:lineRule="auto"/>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9CE792E">
            <w:pPr>
              <w:pStyle w:val="25"/>
              <w:snapToGrid w:val="0"/>
              <w:spacing w:line="360" w:lineRule="auto"/>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57898D4">
            <w:pPr>
              <w:pStyle w:val="25"/>
              <w:snapToGrid w:val="0"/>
              <w:spacing w:line="360" w:lineRule="auto"/>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94B9DCB">
            <w:pPr>
              <w:pStyle w:val="25"/>
              <w:snapToGrid w:val="0"/>
              <w:spacing w:line="360" w:lineRule="auto"/>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4.本招标文件中描述投标人的“签字”是指投标人的法定代表人或者委托代理人亲自在文件规定签字处亲笔写上个人的名字的行为，私章、签字章、印鉴、影印等其他形式均不能代替亲笔签字。</w:t>
            </w:r>
          </w:p>
          <w:p w14:paraId="79A29118">
            <w:pPr>
              <w:pStyle w:val="25"/>
              <w:snapToGrid w:val="0"/>
              <w:spacing w:line="360" w:lineRule="auto"/>
              <w:rPr>
                <w:rFonts w:asciiTheme="majorEastAsia" w:hAnsiTheme="majorEastAsia" w:eastAsiaTheme="majorEastAsia" w:cstheme="majorEastAsia"/>
                <w:sz w:val="21"/>
              </w:rPr>
            </w:pPr>
            <w:r>
              <w:rPr>
                <w:rFonts w:hint="eastAsia" w:asciiTheme="majorEastAsia" w:hAnsiTheme="majorEastAsia" w:eastAsiaTheme="majorEastAsia" w:cstheme="majorEastAsia"/>
                <w:bCs/>
                <w:sz w:val="21"/>
              </w:rPr>
              <w:t>5.本招标文件所称的“以上”“以下”“以内”“届满”，包括本数；所称的“不满”“超过”“以外”，不包括本数。</w:t>
            </w:r>
          </w:p>
        </w:tc>
      </w:tr>
    </w:tbl>
    <w:p w14:paraId="59BE8754">
      <w:pPr>
        <w:snapToGrid w:val="0"/>
        <w:rPr>
          <w:rFonts w:asciiTheme="majorEastAsia" w:hAnsiTheme="majorEastAsia" w:eastAsiaTheme="majorEastAsia" w:cstheme="majorEastAsia"/>
          <w:sz w:val="24"/>
          <w:szCs w:val="20"/>
        </w:rPr>
      </w:pPr>
    </w:p>
    <w:p w14:paraId="79A31FD9">
      <w:pPr>
        <w:rPr>
          <w:rFonts w:asciiTheme="majorEastAsia" w:hAnsiTheme="majorEastAsia" w:eastAsiaTheme="majorEastAsia" w:cstheme="majorEastAsia"/>
        </w:rPr>
      </w:pPr>
      <w:r>
        <w:rPr>
          <w:rFonts w:hint="eastAsia" w:asciiTheme="majorEastAsia" w:hAnsiTheme="majorEastAsia" w:eastAsiaTheme="majorEastAsia" w:cstheme="majorEastAsia"/>
        </w:rPr>
        <w:br w:type="page"/>
      </w:r>
    </w:p>
    <w:p w14:paraId="7535362C">
      <w:pPr>
        <w:pStyle w:val="4"/>
        <w:keepNext w:val="0"/>
        <w:keepLines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投标人须知正文</w:t>
      </w:r>
    </w:p>
    <w:p w14:paraId="239C37AF">
      <w:pPr>
        <w:pStyle w:val="4"/>
        <w:keepNext w:val="0"/>
        <w:keepLines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一、总  则</w:t>
      </w:r>
    </w:p>
    <w:p w14:paraId="76D2DCE0">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81" w:name="_Toc254970527"/>
      <w:bookmarkStart w:id="82" w:name="_Toc254970668"/>
      <w:r>
        <w:rPr>
          <w:rFonts w:hint="eastAsia" w:asciiTheme="majorEastAsia" w:hAnsiTheme="majorEastAsia" w:eastAsiaTheme="majorEastAsia" w:cstheme="majorEastAsia"/>
          <w:sz w:val="24"/>
        </w:rPr>
        <w:t>1.适用范围</w:t>
      </w:r>
      <w:bookmarkEnd w:id="81"/>
      <w:bookmarkEnd w:id="82"/>
    </w:p>
    <w:p w14:paraId="6C438601">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BA990F1">
      <w:pPr>
        <w:snapToGrid w:val="0"/>
        <w:spacing w:line="360" w:lineRule="auto"/>
        <w:ind w:firstLine="420" w:firstLineChars="200"/>
        <w:jc w:val="left"/>
        <w:rPr>
          <w:rFonts w:asciiTheme="majorEastAsia" w:hAnsiTheme="majorEastAsia" w:eastAsiaTheme="majorEastAsia" w:cstheme="majorEastAsia"/>
          <w:spacing w:val="-6"/>
          <w:szCs w:val="21"/>
        </w:rPr>
      </w:pPr>
      <w:r>
        <w:rPr>
          <w:rFonts w:hint="eastAsia" w:asciiTheme="majorEastAsia" w:hAnsiTheme="majorEastAsia" w:eastAsiaTheme="majorEastAsia" w:cstheme="majorEastAsia"/>
          <w:szCs w:val="21"/>
        </w:rPr>
        <w:t>1.2本招标文件</w:t>
      </w:r>
      <w:r>
        <w:rPr>
          <w:rFonts w:hint="eastAsia" w:asciiTheme="majorEastAsia" w:hAnsiTheme="majorEastAsia" w:eastAsiaTheme="majorEastAsia" w:cstheme="majorEastAsia"/>
          <w:spacing w:val="-6"/>
          <w:szCs w:val="21"/>
        </w:rPr>
        <w:t>适用于本项目的所有采购程序和环节（法律、法规另有规定的，从其规定）。</w:t>
      </w:r>
    </w:p>
    <w:p w14:paraId="65B8D99C">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83" w:name="_Toc254970669"/>
      <w:bookmarkStart w:id="84" w:name="_Toc254970528"/>
      <w:r>
        <w:rPr>
          <w:rFonts w:hint="eastAsia" w:asciiTheme="majorEastAsia" w:hAnsiTheme="majorEastAsia" w:eastAsiaTheme="majorEastAsia" w:cstheme="majorEastAsia"/>
          <w:sz w:val="24"/>
        </w:rPr>
        <w:t>2.定义</w:t>
      </w:r>
      <w:bookmarkEnd w:id="83"/>
      <w:bookmarkEnd w:id="84"/>
    </w:p>
    <w:p w14:paraId="6A0F8D31">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2.1“采购人”是指依法进行政府采购的国家机关、事业单位、团体组织。</w:t>
      </w:r>
    </w:p>
    <w:p w14:paraId="69DBFC21">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2.2“采购代理机构”是指政府采购集中采购机构和集中采购机构以外的采购代理机构。</w:t>
      </w:r>
    </w:p>
    <w:p w14:paraId="3E987F3F">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2.3“供应商”是指向采购人提供货物、工程或者服务的法人、其他组织或者自然人。</w:t>
      </w:r>
    </w:p>
    <w:p w14:paraId="6176A002">
      <w:pPr>
        <w:pStyle w:val="7"/>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2.4“投标人”是指响应招标、参加投标竞争的法人、其他组织或者自然人。</w:t>
      </w:r>
    </w:p>
    <w:p w14:paraId="0078A16E">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2.5“货物”是指各种形态和种类的物品，包括原材料、燃料、设备、产品等。</w:t>
      </w:r>
    </w:p>
    <w:p w14:paraId="17CAE1EE">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2.6“售后服务” 是指商品出售以后所提供的各种服务，包含但不限于投标人须承担的备品备件、包装、运输、装卸、保险、货到就位以及安装、调试、培训、质保以及其他各种服务。</w:t>
      </w:r>
    </w:p>
    <w:p w14:paraId="7296B257">
      <w:pPr>
        <w:pStyle w:val="6"/>
        <w:keepNext w:val="0"/>
        <w:keepLines w:val="0"/>
        <w:spacing w:before="0" w:after="0" w:line="360" w:lineRule="auto"/>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2.7“书面形式”是指合同书、信件和数据电文（包括电报、电传、传真、电子数据交换和电子邮件）等可以有形地表现所载内容的形式。</w:t>
      </w:r>
    </w:p>
    <w:p w14:paraId="6686E654">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2.8“实质性要求”是指招标文件中已经指明不满足则投标无效的条款，或者不能负偏离的条款，或者采购需求中带“▲”的条款。</w:t>
      </w:r>
    </w:p>
    <w:p w14:paraId="2869F47E">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 “正偏离”，是指投标文件对招标文件“采购需求”中有关条款作出的响应优于条款要求并有利于采购人的情形。</w:t>
      </w:r>
    </w:p>
    <w:p w14:paraId="4E6BF0D3">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2.10“负偏离”，是指投标文件对招标文件“采购需求”中有关条款作出的响应不满足条款要求，导致采购人要求不能得到满足的情形。</w:t>
      </w:r>
    </w:p>
    <w:p w14:paraId="0C6D6242">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2.11“允许负偏离的条款”是指采购需求中的不属于“实质性要求”的条款。</w:t>
      </w:r>
      <w:bookmarkStart w:id="85" w:name="_Toc254970529"/>
      <w:bookmarkStart w:id="86" w:name="_Toc254970670"/>
    </w:p>
    <w:p w14:paraId="2F66E160">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bookmarkEnd w:id="85"/>
      <w:bookmarkEnd w:id="86"/>
      <w:r>
        <w:rPr>
          <w:rFonts w:hint="eastAsia" w:asciiTheme="majorEastAsia" w:hAnsiTheme="majorEastAsia" w:eastAsiaTheme="majorEastAsia" w:cstheme="majorEastAsia"/>
          <w:sz w:val="24"/>
        </w:rPr>
        <w:t>投标人的资格要求</w:t>
      </w:r>
    </w:p>
    <w:p w14:paraId="63BB541A">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投标人的资格要求详见“投标人须知前附表”。</w:t>
      </w:r>
    </w:p>
    <w:p w14:paraId="60177102">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87" w:name="_Toc254970671"/>
      <w:bookmarkStart w:id="88" w:name="_Toc254970530"/>
      <w:r>
        <w:rPr>
          <w:rFonts w:hint="eastAsia" w:asciiTheme="majorEastAsia" w:hAnsiTheme="majorEastAsia" w:eastAsiaTheme="majorEastAsia" w:cstheme="majorEastAsia"/>
          <w:sz w:val="24"/>
        </w:rPr>
        <w:t>4.投标委托</w:t>
      </w:r>
      <w:bookmarkEnd w:id="87"/>
      <w:bookmarkEnd w:id="88"/>
    </w:p>
    <w:p w14:paraId="7710CAEA">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投标人代表参加投标活动过程中必须携带个人有效身份证件。如投标人代表不是法定代表人，须持有授权委托书（按第六章要求格式填写）。</w:t>
      </w:r>
    </w:p>
    <w:p w14:paraId="5FFDB9EF">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89" w:name="_5.投标费用"/>
      <w:bookmarkEnd w:id="89"/>
      <w:bookmarkStart w:id="90" w:name="_Toc254970531"/>
      <w:bookmarkStart w:id="91" w:name="_Toc254970672"/>
      <w:r>
        <w:rPr>
          <w:rFonts w:hint="eastAsia" w:asciiTheme="majorEastAsia" w:hAnsiTheme="majorEastAsia" w:eastAsiaTheme="majorEastAsia" w:cstheme="majorEastAsia"/>
          <w:sz w:val="24"/>
        </w:rPr>
        <w:t>5.投标费用</w:t>
      </w:r>
      <w:bookmarkEnd w:id="90"/>
      <w:bookmarkEnd w:id="91"/>
    </w:p>
    <w:p w14:paraId="28381C8C">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投标费用：投标人应承担参与本次采购活动有关的所有费用，包括但不限于获取招标文件、勘查现场、编制和提交投标文件、参加澄清说明、签订合同等，不论投标结果如何，均应自行承担。</w:t>
      </w:r>
    </w:p>
    <w:p w14:paraId="772CFFEA">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6.联合体投标</w:t>
      </w:r>
    </w:p>
    <w:p w14:paraId="1901FB07">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6.1本项目是否接受联合体投标，详见“投标人须知前附表”。</w:t>
      </w:r>
    </w:p>
    <w:p w14:paraId="539FEFD5">
      <w:pPr>
        <w:snapToGrid w:val="0"/>
        <w:spacing w:line="360" w:lineRule="auto"/>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6.2如接受联合体投标，联合体投标要求详见“投标人须知前附表”。</w:t>
      </w:r>
    </w:p>
    <w:p w14:paraId="06338F3E">
      <w:pPr>
        <w:pStyle w:val="6"/>
        <w:keepNext w:val="0"/>
        <w:keepLines w:val="0"/>
        <w:spacing w:before="0" w:after="0" w:line="360" w:lineRule="auto"/>
        <w:ind w:firstLine="424" w:firstLineChars="202"/>
        <w:rPr>
          <w:rFonts w:asciiTheme="majorEastAsia" w:hAnsiTheme="majorEastAsia" w:eastAsiaTheme="majorEastAsia" w:cstheme="majorEastAsia"/>
          <w:sz w:val="24"/>
        </w:rPr>
      </w:pPr>
      <w:r>
        <w:rPr>
          <w:rFonts w:hint="eastAsia" w:asciiTheme="majorEastAsia" w:hAnsiTheme="majorEastAsia" w:eastAsiaTheme="majorEastAsia" w:cstheme="majorEastAsia"/>
          <w:b w:val="0"/>
          <w:bCs/>
          <w:sz w:val="21"/>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23BEB00D">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7.转包与分包             </w:t>
      </w:r>
    </w:p>
    <w:p w14:paraId="7E4ACA15">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7.1本项目不允许转包。</w:t>
      </w:r>
    </w:p>
    <w:p w14:paraId="70415EEA">
      <w:pPr>
        <w:pStyle w:val="6"/>
        <w:keepNext w:val="0"/>
        <w:keepLines w:val="0"/>
        <w:spacing w:before="0" w:after="0" w:line="360" w:lineRule="auto"/>
        <w:ind w:firstLine="315" w:firstLineChars="15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543F1B9">
      <w:pPr>
        <w:pStyle w:val="6"/>
        <w:keepNext w:val="0"/>
        <w:keepLines w:val="0"/>
        <w:spacing w:before="0" w:after="0" w:line="360" w:lineRule="auto"/>
        <w:ind w:firstLine="315" w:firstLineChars="15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7DE2E65">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92" w:name="_Toc254970532"/>
      <w:bookmarkStart w:id="93" w:name="_Toc254970673"/>
      <w:r>
        <w:rPr>
          <w:rFonts w:hint="eastAsia" w:asciiTheme="majorEastAsia" w:hAnsiTheme="majorEastAsia" w:eastAsiaTheme="majorEastAsia" w:cstheme="majorEastAsia"/>
          <w:sz w:val="24"/>
        </w:rPr>
        <w:t>8.特别说明</w:t>
      </w:r>
      <w:bookmarkEnd w:id="92"/>
      <w:bookmarkEnd w:id="93"/>
    </w:p>
    <w:p w14:paraId="3F0189FD">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bookmarkStart w:id="94" w:name="_8.1提供相同品牌产品且通过资格审查、符合性审查的不同投标人参加同一合"/>
      <w:bookmarkEnd w:id="94"/>
      <w:r>
        <w:rPr>
          <w:rFonts w:hint="eastAsia" w:asciiTheme="majorEastAsia" w:hAnsiTheme="majorEastAsia" w:eastAsiaTheme="majorEastAsia" w:cstheme="majorEastAsia"/>
          <w:b w:val="0"/>
          <w:sz w:val="21"/>
          <w:szCs w:val="21"/>
        </w:rPr>
        <w:fldChar w:fldCharType="begin"/>
      </w:r>
      <w:r>
        <w:rPr>
          <w:rFonts w:hint="eastAsia" w:asciiTheme="majorEastAsia" w:hAnsiTheme="majorEastAsia" w:eastAsiaTheme="majorEastAsia" w:cstheme="majorEastAsia"/>
          <w:b w:val="0"/>
          <w:sz w:val="21"/>
          <w:szCs w:val="21"/>
        </w:rPr>
        <w:instrText xml:space="preserve"> HYPERLINK  \l "_8.1"</w:instrText>
      </w:r>
      <w:r>
        <w:rPr>
          <w:rFonts w:hint="eastAsia" w:asciiTheme="majorEastAsia" w:hAnsiTheme="majorEastAsia" w:eastAsiaTheme="majorEastAsia" w:cstheme="majorEastAsia"/>
          <w:b w:val="0"/>
          <w:sz w:val="21"/>
          <w:szCs w:val="21"/>
        </w:rPr>
        <w:fldChar w:fldCharType="separate"/>
      </w:r>
      <w:r>
        <w:rPr>
          <w:rFonts w:hint="eastAsia" w:asciiTheme="majorEastAsia" w:hAnsiTheme="majorEastAsia" w:eastAsiaTheme="majorEastAsia" w:cstheme="majorEastAsia"/>
          <w:b w:val="0"/>
          <w:sz w:val="21"/>
          <w:szCs w:val="21"/>
        </w:rPr>
        <w:t>8.1</w:t>
      </w:r>
      <w:r>
        <w:rPr>
          <w:rFonts w:hint="eastAsia" w:asciiTheme="majorEastAsia" w:hAnsiTheme="majorEastAsia" w:eastAsiaTheme="majorEastAsia" w:cstheme="majorEastAsia"/>
          <w:b w:val="0"/>
          <w:sz w:val="21"/>
          <w:szCs w:val="21"/>
        </w:rPr>
        <w:fldChar w:fldCharType="end"/>
      </w:r>
      <w:r>
        <w:rPr>
          <w:rFonts w:hint="eastAsia" w:asciiTheme="majorEastAsia" w:hAnsiTheme="majorEastAsia" w:eastAsiaTheme="majorEastAsia" w:cstheme="major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Theme="majorEastAsia" w:hAnsiTheme="majorEastAsia" w:eastAsiaTheme="majorEastAsia" w:cstheme="majorEastAsia"/>
          <w:sz w:val="22"/>
          <w:szCs w:val="22"/>
        </w:rPr>
        <w:t>其他投标无效。</w:t>
      </w:r>
    </w:p>
    <w:p w14:paraId="1034E9B8">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32B7FE8">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非单一产品采购项目，多家投标人提供的核心产品品牌相同的，</w:t>
      </w:r>
      <w:r>
        <w:rPr>
          <w:rFonts w:hint="eastAsia" w:asciiTheme="majorEastAsia" w:hAnsiTheme="majorEastAsia" w:eastAsiaTheme="majorEastAsia" w:cstheme="majorEastAsia"/>
          <w:sz w:val="22"/>
          <w:szCs w:val="22"/>
        </w:rPr>
        <w:t>按前两款规定处理</w:t>
      </w:r>
      <w:r>
        <w:rPr>
          <w:rFonts w:hint="eastAsia" w:asciiTheme="majorEastAsia" w:hAnsiTheme="majorEastAsia" w:eastAsiaTheme="majorEastAsia" w:cstheme="majorEastAsia"/>
          <w:kern w:val="2"/>
          <w:sz w:val="21"/>
        </w:rPr>
        <w:t>。</w:t>
      </w:r>
    </w:p>
    <w:p w14:paraId="4D6D3C0A">
      <w:pPr>
        <w:pStyle w:val="6"/>
        <w:keepNext w:val="0"/>
        <w:keepLines w:val="0"/>
        <w:spacing w:before="0" w:after="0" w:line="360" w:lineRule="auto"/>
        <w:ind w:firstLine="367" w:firstLineChars="175"/>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4F3D5AE4">
      <w:pPr>
        <w:pStyle w:val="6"/>
        <w:keepNext w:val="0"/>
        <w:keepLines w:val="0"/>
        <w:spacing w:before="0" w:after="0" w:line="360" w:lineRule="auto"/>
        <w:ind w:firstLine="367" w:firstLineChars="175"/>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8.3投标人应仔细阅读招标文件的所有内容，按照招标文件的要求提交投标文件，并对所提供的全部资料的真实性承担法律责任。</w:t>
      </w:r>
    </w:p>
    <w:p w14:paraId="0DF48C64">
      <w:pPr>
        <w:pStyle w:val="6"/>
        <w:keepNext w:val="0"/>
        <w:keepLines w:val="0"/>
        <w:spacing w:before="0" w:after="0" w:line="360" w:lineRule="auto"/>
        <w:ind w:firstLine="367" w:firstLineChars="175"/>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550E1FFF">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9.回避与串通投标</w:t>
      </w:r>
    </w:p>
    <w:p w14:paraId="7DE19514">
      <w:pPr>
        <w:pStyle w:val="6"/>
        <w:keepNext w:val="0"/>
        <w:keepLines w:val="0"/>
        <w:spacing w:before="0" w:after="0" w:line="360" w:lineRule="auto"/>
        <w:ind w:firstLine="367" w:firstLineChars="175"/>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9.1在政府采购活动中，采购人员及相关人员与供应商有下列利害关系之一的，应当回避：</w:t>
      </w:r>
    </w:p>
    <w:p w14:paraId="14B804E8">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（1）参加采购活动前3年内与供应商存在劳动关系；</w:t>
      </w:r>
    </w:p>
    <w:p w14:paraId="35936CA4">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（2）参加采购活动前3年内担任供应商的董事、监事；</w:t>
      </w:r>
    </w:p>
    <w:p w14:paraId="28807250">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（3）参加采购活动前3年内是供应商的控股股东或者实际控制人；</w:t>
      </w:r>
    </w:p>
    <w:p w14:paraId="5A4E97E0">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（4）与供应商的法定代表人或者负责人有夫妻、直系血亲、三代以内旁系血亲或者近姻亲关系；</w:t>
      </w:r>
    </w:p>
    <w:p w14:paraId="25AB408C">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（5）与供应商有其他可能影响政府采购活动公平、公正进行的关系。</w:t>
      </w:r>
    </w:p>
    <w:p w14:paraId="37C4D7EF">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10973BC">
      <w:pPr>
        <w:pStyle w:val="6"/>
        <w:keepNext w:val="0"/>
        <w:keepLines w:val="0"/>
        <w:spacing w:before="0" w:after="0" w:line="360" w:lineRule="auto"/>
        <w:ind w:left="420" w:left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9.2有下列情形之一的视为投标人相互串通投标，投标文件将被视为无效：</w:t>
      </w:r>
    </w:p>
    <w:p w14:paraId="74101064">
      <w:pPr>
        <w:pStyle w:val="25"/>
        <w:snapToGrid w:val="0"/>
        <w:spacing w:line="360" w:lineRule="auto"/>
        <w:ind w:left="2" w:leftChars="1" w:firstLine="422" w:firstLineChars="200"/>
        <w:rPr>
          <w:rFonts w:asciiTheme="majorEastAsia" w:hAnsiTheme="majorEastAsia" w:eastAsiaTheme="majorEastAsia" w:cstheme="majorEastAsia"/>
          <w:b/>
          <w:kern w:val="2"/>
          <w:sz w:val="21"/>
        </w:rPr>
      </w:pPr>
      <w:r>
        <w:rPr>
          <w:rFonts w:hint="eastAsia" w:asciiTheme="majorEastAsia" w:hAnsiTheme="majorEastAsia" w:eastAsiaTheme="majorEastAsia" w:cstheme="majorEastAsia"/>
          <w:b/>
          <w:kern w:val="2"/>
          <w:sz w:val="21"/>
        </w:rPr>
        <w:t xml:space="preserve">（1）不同投标人的投标文件由同一单位或者个人编制； </w:t>
      </w:r>
    </w:p>
    <w:p w14:paraId="27F83B25">
      <w:pPr>
        <w:pStyle w:val="25"/>
        <w:snapToGrid w:val="0"/>
        <w:spacing w:line="360" w:lineRule="auto"/>
        <w:ind w:left="2" w:leftChars="1" w:firstLine="422" w:firstLineChars="200"/>
        <w:rPr>
          <w:rFonts w:asciiTheme="majorEastAsia" w:hAnsiTheme="majorEastAsia" w:eastAsiaTheme="majorEastAsia" w:cstheme="majorEastAsia"/>
          <w:b/>
          <w:kern w:val="2"/>
          <w:sz w:val="21"/>
        </w:rPr>
      </w:pPr>
      <w:r>
        <w:rPr>
          <w:rFonts w:hint="eastAsia" w:asciiTheme="majorEastAsia" w:hAnsiTheme="majorEastAsia" w:eastAsiaTheme="majorEastAsia" w:cstheme="majorEastAsia"/>
          <w:b/>
          <w:kern w:val="2"/>
          <w:sz w:val="21"/>
        </w:rPr>
        <w:t>（2）不同投标人委托同一单位或者个人办理投标事宜；</w:t>
      </w:r>
    </w:p>
    <w:p w14:paraId="79C77AA5">
      <w:pPr>
        <w:pStyle w:val="25"/>
        <w:snapToGrid w:val="0"/>
        <w:spacing w:line="360" w:lineRule="auto"/>
        <w:ind w:left="2" w:leftChars="1" w:firstLine="422" w:firstLineChars="200"/>
        <w:rPr>
          <w:rFonts w:asciiTheme="majorEastAsia" w:hAnsiTheme="majorEastAsia" w:eastAsiaTheme="majorEastAsia" w:cstheme="majorEastAsia"/>
          <w:b/>
          <w:kern w:val="2"/>
          <w:sz w:val="21"/>
        </w:rPr>
      </w:pPr>
      <w:r>
        <w:rPr>
          <w:rFonts w:hint="eastAsia" w:asciiTheme="majorEastAsia" w:hAnsiTheme="majorEastAsia" w:eastAsiaTheme="majorEastAsia" w:cstheme="majorEastAsia"/>
          <w:b/>
          <w:kern w:val="2"/>
          <w:sz w:val="21"/>
        </w:rPr>
        <w:t>（3）不同的投标人的投标文件载明的项目管理员为同一个人；</w:t>
      </w:r>
    </w:p>
    <w:p w14:paraId="72AC537F">
      <w:pPr>
        <w:pStyle w:val="25"/>
        <w:snapToGrid w:val="0"/>
        <w:spacing w:line="360" w:lineRule="auto"/>
        <w:ind w:left="2" w:leftChars="1" w:firstLine="422" w:firstLineChars="200"/>
        <w:rPr>
          <w:rFonts w:asciiTheme="majorEastAsia" w:hAnsiTheme="majorEastAsia" w:eastAsiaTheme="majorEastAsia" w:cstheme="majorEastAsia"/>
          <w:b/>
          <w:kern w:val="2"/>
          <w:sz w:val="21"/>
        </w:rPr>
      </w:pPr>
      <w:r>
        <w:rPr>
          <w:rFonts w:hint="eastAsia" w:asciiTheme="majorEastAsia" w:hAnsiTheme="majorEastAsia" w:eastAsiaTheme="majorEastAsia" w:cstheme="majorEastAsia"/>
          <w:b/>
          <w:kern w:val="2"/>
          <w:sz w:val="21"/>
        </w:rPr>
        <w:t>（4）不同投标人的投标文件异常一致或者投标报价呈规律性差异；</w:t>
      </w:r>
    </w:p>
    <w:p w14:paraId="6D49F4CD">
      <w:pPr>
        <w:pStyle w:val="25"/>
        <w:snapToGrid w:val="0"/>
        <w:spacing w:line="360" w:lineRule="auto"/>
        <w:ind w:left="2" w:leftChars="1" w:firstLine="422" w:firstLineChars="200"/>
        <w:rPr>
          <w:rFonts w:asciiTheme="majorEastAsia" w:hAnsiTheme="majorEastAsia" w:eastAsiaTheme="majorEastAsia" w:cstheme="majorEastAsia"/>
          <w:b/>
          <w:kern w:val="2"/>
          <w:sz w:val="21"/>
        </w:rPr>
      </w:pPr>
      <w:r>
        <w:rPr>
          <w:rFonts w:hint="eastAsia" w:asciiTheme="majorEastAsia" w:hAnsiTheme="majorEastAsia" w:eastAsiaTheme="majorEastAsia" w:cstheme="majorEastAsia"/>
          <w:b/>
          <w:kern w:val="2"/>
          <w:sz w:val="21"/>
        </w:rPr>
        <w:t>（5）不同投标人的投标文件相互混装；</w:t>
      </w:r>
    </w:p>
    <w:p w14:paraId="2539C92E">
      <w:pPr>
        <w:pStyle w:val="25"/>
        <w:snapToGrid w:val="0"/>
        <w:spacing w:line="360" w:lineRule="auto"/>
        <w:ind w:left="2" w:leftChars="1" w:firstLine="422" w:firstLineChars="200"/>
        <w:rPr>
          <w:rFonts w:asciiTheme="majorEastAsia" w:hAnsiTheme="majorEastAsia" w:eastAsiaTheme="majorEastAsia" w:cstheme="majorEastAsia"/>
          <w:b/>
          <w:kern w:val="2"/>
          <w:sz w:val="21"/>
        </w:rPr>
      </w:pPr>
      <w:r>
        <w:rPr>
          <w:rFonts w:hint="eastAsia" w:asciiTheme="majorEastAsia" w:hAnsiTheme="majorEastAsia" w:eastAsiaTheme="majorEastAsia" w:cstheme="majorEastAsia"/>
          <w:b/>
          <w:kern w:val="2"/>
          <w:sz w:val="21"/>
        </w:rPr>
        <w:t>（6）不同投标人的投标保证金从同一单位或者个人账户转出。</w:t>
      </w:r>
    </w:p>
    <w:p w14:paraId="7A795D69">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9.3供应商有下列情形之一的，属于恶意串通行为，将报同级监督管理部门：</w:t>
      </w:r>
    </w:p>
    <w:p w14:paraId="5570FA54">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（1）供应商直接或者间接从采购人或者采购代理机构处获得其他供应商的相关信息并修改其投标文件或者响应文件；</w:t>
      </w:r>
    </w:p>
    <w:p w14:paraId="43DC2682">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（2）供应商按照采购人或者采购代理机构的授意撤换、修改投标文件或者响应文件；</w:t>
      </w:r>
    </w:p>
    <w:p w14:paraId="58BBB1AA">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（3）供应商之间协商报价、技术方案等投标文件或者响应文件的实质性内容；</w:t>
      </w:r>
    </w:p>
    <w:p w14:paraId="0409A16B">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（4）属于同一集团、协会、商会等组织成员的供应商按照该组织要求协同参加政府采购活动；</w:t>
      </w:r>
    </w:p>
    <w:p w14:paraId="48688CED">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（5）供应商之间事先约定一致抬高或者压低投标报价，或者在招标项目中事先约定轮流以高价位或者低价位中标，或者事先约定由某一特定供应商中标，然后再参加投标；</w:t>
      </w:r>
    </w:p>
    <w:p w14:paraId="2F95815E">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（6）供应商之间商定部分供应商放弃参加政府采购活动或者放弃中标；</w:t>
      </w:r>
    </w:p>
    <w:p w14:paraId="28F0C979">
      <w:pPr>
        <w:pStyle w:val="25"/>
        <w:snapToGrid w:val="0"/>
        <w:spacing w:line="360" w:lineRule="auto"/>
        <w:ind w:left="2" w:leftChars="1" w:firstLine="420" w:firstLineChars="200"/>
        <w:rPr>
          <w:rFonts w:asciiTheme="majorEastAsia" w:hAnsiTheme="majorEastAsia" w:eastAsiaTheme="majorEastAsia" w:cstheme="majorEastAsia"/>
          <w:kern w:val="2"/>
          <w:sz w:val="21"/>
        </w:rPr>
      </w:pPr>
      <w:r>
        <w:rPr>
          <w:rFonts w:hint="eastAsia" w:asciiTheme="majorEastAsia" w:hAnsiTheme="majorEastAsia" w:eastAsiaTheme="majorEastAsia" w:cstheme="majorEastAsia"/>
          <w:kern w:val="2"/>
          <w:sz w:val="21"/>
        </w:rPr>
        <w:t>（7）供应商与采购人或者采购代理机构之间、供应商相互之间，为谋求特定供应商中标或者排斥其他供应商的其他串通行为。</w:t>
      </w:r>
    </w:p>
    <w:p w14:paraId="5B564910">
      <w:pPr>
        <w:pStyle w:val="25"/>
        <w:snapToGrid w:val="0"/>
        <w:spacing w:line="360" w:lineRule="auto"/>
        <w:ind w:left="2" w:leftChars="1" w:firstLine="422" w:firstLineChars="200"/>
        <w:rPr>
          <w:rFonts w:asciiTheme="majorEastAsia" w:hAnsiTheme="majorEastAsia" w:eastAsiaTheme="majorEastAsia" w:cstheme="majorEastAsia"/>
          <w:b/>
          <w:kern w:val="2"/>
          <w:sz w:val="21"/>
        </w:rPr>
      </w:pPr>
    </w:p>
    <w:p w14:paraId="0E7F2B5F">
      <w:pPr>
        <w:pStyle w:val="4"/>
        <w:keepNext w:val="0"/>
        <w:keepLines w:val="0"/>
        <w:jc w:val="center"/>
        <w:rPr>
          <w:rFonts w:asciiTheme="majorEastAsia" w:hAnsiTheme="majorEastAsia" w:eastAsiaTheme="majorEastAsia" w:cstheme="majorEastAsia"/>
        </w:rPr>
      </w:pPr>
      <w:bookmarkStart w:id="95" w:name="_Toc254970675"/>
      <w:bookmarkStart w:id="96" w:name="_Toc254970534"/>
      <w:r>
        <w:rPr>
          <w:rFonts w:hint="eastAsia" w:asciiTheme="majorEastAsia" w:hAnsiTheme="majorEastAsia" w:eastAsiaTheme="majorEastAsia" w:cstheme="majorEastAsia"/>
        </w:rPr>
        <w:t>二、招标文件</w:t>
      </w:r>
      <w:bookmarkEnd w:id="95"/>
      <w:bookmarkEnd w:id="96"/>
    </w:p>
    <w:p w14:paraId="0AEEE911">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10.招标文件的组成</w:t>
      </w:r>
    </w:p>
    <w:p w14:paraId="46E9F44F">
      <w:pPr>
        <w:snapToGrid w:val="0"/>
        <w:spacing w:line="360" w:lineRule="auto"/>
        <w:ind w:firstLine="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（1）招标公告；</w:t>
      </w:r>
    </w:p>
    <w:p w14:paraId="3161CA33">
      <w:pPr>
        <w:snapToGrid w:val="0"/>
        <w:spacing w:line="360" w:lineRule="auto"/>
        <w:ind w:firstLine="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（2）采购需求； </w:t>
      </w:r>
    </w:p>
    <w:p w14:paraId="28282224">
      <w:pPr>
        <w:snapToGrid w:val="0"/>
        <w:spacing w:line="360" w:lineRule="auto"/>
        <w:ind w:firstLine="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（3）投标人须知；</w:t>
      </w:r>
    </w:p>
    <w:p w14:paraId="068C170B">
      <w:pPr>
        <w:snapToGrid w:val="0"/>
        <w:spacing w:line="360" w:lineRule="auto"/>
        <w:ind w:firstLine="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（4）评标方法及评标标准；</w:t>
      </w:r>
    </w:p>
    <w:p w14:paraId="6DCB4425">
      <w:pPr>
        <w:snapToGrid w:val="0"/>
        <w:spacing w:line="360" w:lineRule="auto"/>
        <w:ind w:firstLine="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（5）拟签订的合同文本；</w:t>
      </w:r>
    </w:p>
    <w:p w14:paraId="3BAA65D6">
      <w:pPr>
        <w:snapToGrid w:val="0"/>
        <w:spacing w:line="360" w:lineRule="auto"/>
        <w:ind w:firstLine="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（6）投标文件格式。</w:t>
      </w:r>
    </w:p>
    <w:p w14:paraId="1016C395">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11.招标文件的澄清、修改 、现场考察和答疑会</w:t>
      </w:r>
    </w:p>
    <w:p w14:paraId="4F9914BA">
      <w:pPr>
        <w:pStyle w:val="6"/>
        <w:keepNext w:val="0"/>
        <w:keepLines w:val="0"/>
        <w:spacing w:before="0" w:after="0" w:line="360" w:lineRule="auto"/>
        <w:ind w:firstLine="315" w:firstLineChars="15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AA04F9E">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6C97EEE">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11.2</w:t>
      </w:r>
      <w:bookmarkStart w:id="97" w:name="_Hlk53134511"/>
      <w:r>
        <w:rPr>
          <w:rFonts w:hint="eastAsia" w:asciiTheme="majorEastAsia" w:hAnsiTheme="majorEastAsia" w:eastAsiaTheme="majorEastAsia" w:cstheme="majorEastAsia"/>
          <w:sz w:val="21"/>
        </w:rPr>
        <w:t>采购人或者采购代理机构可以在招标文件提供期限截止后，组织已获取招标文件的潜在投标人现场考察或者召开开标前答疑会，具体详见“投标人须知前附表”。</w:t>
      </w:r>
    </w:p>
    <w:bookmarkEnd w:id="97"/>
    <w:p w14:paraId="1B42314A">
      <w:pPr>
        <w:pStyle w:val="4"/>
        <w:keepNext w:val="0"/>
        <w:keepLines w:val="0"/>
        <w:jc w:val="center"/>
        <w:rPr>
          <w:rFonts w:asciiTheme="majorEastAsia" w:hAnsiTheme="majorEastAsia" w:eastAsiaTheme="majorEastAsia" w:cstheme="majorEastAsia"/>
        </w:rPr>
      </w:pPr>
      <w:bookmarkStart w:id="98" w:name="_Toc254970535"/>
      <w:bookmarkStart w:id="99" w:name="_Toc254970676"/>
      <w:r>
        <w:rPr>
          <w:rFonts w:hint="eastAsia" w:asciiTheme="majorEastAsia" w:hAnsiTheme="majorEastAsia" w:eastAsiaTheme="majorEastAsia" w:cstheme="majorEastAsia"/>
        </w:rPr>
        <w:t>三、投标文件的编制</w:t>
      </w:r>
      <w:bookmarkEnd w:id="98"/>
      <w:bookmarkEnd w:id="99"/>
    </w:p>
    <w:p w14:paraId="0B6CE0CD">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100" w:name="_Toc254970536"/>
      <w:bookmarkStart w:id="101" w:name="_Toc254970677"/>
      <w:r>
        <w:rPr>
          <w:rFonts w:hint="eastAsia" w:asciiTheme="majorEastAsia" w:hAnsiTheme="majorEastAsia" w:eastAsiaTheme="majorEastAsia" w:cstheme="majorEastAsia"/>
          <w:sz w:val="24"/>
        </w:rPr>
        <w:t>12.投标文件的编制原则</w:t>
      </w:r>
    </w:p>
    <w:p w14:paraId="5497FC17">
      <w:pPr>
        <w:snapToGrid w:val="0"/>
        <w:spacing w:line="360" w:lineRule="auto"/>
        <w:ind w:firstLine="42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投标人必须按照招标文件的要求编制投标文件。投标文件必须对招标文件提出的要求和条件作出明确响应。</w:t>
      </w:r>
    </w:p>
    <w:p w14:paraId="3DE6FE4D">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13.投标文件的组成</w:t>
      </w:r>
      <w:bookmarkEnd w:id="100"/>
      <w:bookmarkEnd w:id="101"/>
    </w:p>
    <w:p w14:paraId="4A1D39E4">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投标文件由报价文件、资格证明文件、商务及技术文件三部分组成。</w:t>
      </w:r>
    </w:p>
    <w:p w14:paraId="68685A30">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bookmarkStart w:id="102" w:name="_13.1报价文件:_具体材料见“投标人须知前附表”。"/>
      <w:bookmarkEnd w:id="102"/>
      <w:r>
        <w:rPr>
          <w:rFonts w:hint="eastAsia" w:asciiTheme="majorEastAsia" w:hAnsiTheme="majorEastAsia" w:eastAsiaTheme="majorEastAsia" w:cstheme="majorEastAsia"/>
          <w:b w:val="0"/>
          <w:sz w:val="21"/>
          <w:szCs w:val="21"/>
        </w:rPr>
        <w:t>（1）报价文件：具体材料见“投标人须知前附表”。</w:t>
      </w:r>
    </w:p>
    <w:p w14:paraId="09C24E30">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bookmarkStart w:id="103" w:name="_13.2资格证明文件：具体材料见“投标人须知前附表”。"/>
      <w:bookmarkEnd w:id="103"/>
      <w:r>
        <w:rPr>
          <w:rFonts w:hint="eastAsia" w:asciiTheme="majorEastAsia" w:hAnsiTheme="majorEastAsia" w:eastAsiaTheme="majorEastAsia" w:cstheme="majorEastAsia"/>
          <w:b w:val="0"/>
          <w:sz w:val="21"/>
          <w:szCs w:val="21"/>
        </w:rPr>
        <w:t>（2）资格证明文件：具体材料见“投标人须知前附表”。</w:t>
      </w:r>
    </w:p>
    <w:p w14:paraId="03ACC7BB">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bookmarkStart w:id="104" w:name="_13.3商务文件:_具体材料见“投标人须知前附表”。"/>
      <w:bookmarkEnd w:id="104"/>
      <w:r>
        <w:rPr>
          <w:rFonts w:hint="eastAsia" w:asciiTheme="majorEastAsia" w:hAnsiTheme="majorEastAsia" w:eastAsiaTheme="majorEastAsia" w:cstheme="majorEastAsia"/>
          <w:b w:val="0"/>
          <w:sz w:val="21"/>
          <w:szCs w:val="21"/>
        </w:rPr>
        <w:t>（3）商务及技术文件：具体材料见“投标人须知前附表”。</w:t>
      </w:r>
    </w:p>
    <w:p w14:paraId="06C27F17">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105" w:name="_13.5投标文件电子版：具体材料见“投标人须知前附表”。"/>
      <w:bookmarkEnd w:id="105"/>
      <w:bookmarkStart w:id="106" w:name="_13.4技术文件：具体材料见“投标人须知前附表”。"/>
      <w:bookmarkEnd w:id="106"/>
      <w:bookmarkStart w:id="107" w:name="_Toc254970678"/>
      <w:bookmarkStart w:id="108" w:name="_Toc254970537"/>
      <w:r>
        <w:rPr>
          <w:rFonts w:hint="eastAsia" w:asciiTheme="majorEastAsia" w:hAnsiTheme="majorEastAsia" w:eastAsiaTheme="majorEastAsia" w:cstheme="majorEastAsia"/>
          <w:sz w:val="24"/>
        </w:rPr>
        <w:t>14.投标文件的语言及计量</w:t>
      </w:r>
      <w:bookmarkEnd w:id="107"/>
      <w:bookmarkEnd w:id="108"/>
    </w:p>
    <w:p w14:paraId="4C8D88B0">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14.1语言文字</w:t>
      </w:r>
    </w:p>
    <w:p w14:paraId="738449CC">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2D175E5">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14.2投标计量单位</w:t>
      </w:r>
    </w:p>
    <w:p w14:paraId="50AB8648">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招标文件已有明确规定的，使用招标文件规定的计量单位；招标文件没有规定的，应采用中华人民共和国法定计量单位，货币种类为人民币，</w:t>
      </w:r>
      <w:r>
        <w:rPr>
          <w:rFonts w:hint="eastAsia" w:asciiTheme="majorEastAsia" w:hAnsiTheme="majorEastAsia" w:eastAsiaTheme="majorEastAsia" w:cstheme="majorEastAsia"/>
          <w:sz w:val="21"/>
          <w:szCs w:val="21"/>
        </w:rPr>
        <w:t>否则视同未响应。</w:t>
      </w:r>
    </w:p>
    <w:p w14:paraId="7250BE7C">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15.投标的风险</w:t>
      </w:r>
    </w:p>
    <w:p w14:paraId="4D2AD5E1">
      <w:pPr>
        <w:pStyle w:val="25"/>
        <w:snapToGrid w:val="0"/>
        <w:spacing w:line="360" w:lineRule="auto"/>
        <w:ind w:firstLine="420" w:firstLineChars="200"/>
        <w:jc w:val="left"/>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投标人没有按照招标文件要求提供全部资料，或者投标人没有对招标文件作出实质性响应是投标人的风险，并可能导致其投标被拒绝。</w:t>
      </w:r>
    </w:p>
    <w:p w14:paraId="0DD10906">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109" w:name="_Toc254970538"/>
      <w:bookmarkStart w:id="110" w:name="_Toc254970679"/>
      <w:r>
        <w:rPr>
          <w:rFonts w:hint="eastAsia" w:asciiTheme="majorEastAsia" w:hAnsiTheme="majorEastAsia" w:eastAsiaTheme="majorEastAsia" w:cstheme="majorEastAsia"/>
          <w:sz w:val="24"/>
        </w:rPr>
        <w:t>16.投标报价</w:t>
      </w:r>
      <w:bookmarkEnd w:id="109"/>
      <w:bookmarkEnd w:id="110"/>
    </w:p>
    <w:p w14:paraId="0445002B">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16.1投标报价应按“第六章　投标文件格式”中“开标一览表”格式填写。</w:t>
      </w:r>
    </w:p>
    <w:p w14:paraId="30B7CA64">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bookmarkStart w:id="111" w:name="_16.2投标报价具体定义见投标人须知前附表。"/>
      <w:bookmarkEnd w:id="111"/>
      <w:r>
        <w:rPr>
          <w:rFonts w:hint="eastAsia" w:asciiTheme="majorEastAsia" w:hAnsiTheme="majorEastAsia" w:eastAsiaTheme="majorEastAsia" w:cstheme="majorEastAsia"/>
          <w:b w:val="0"/>
          <w:sz w:val="21"/>
          <w:szCs w:val="21"/>
        </w:rPr>
        <w:t>16.2投标报价具体包括内容详见“投标人须知前附表”。</w:t>
      </w:r>
    </w:p>
    <w:p w14:paraId="6FB28C30">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16.3投标人必须就所投每个分标的全部内容分别作完整唯一总价报价，不得存在漏项报价；投标人必须就所投分标的单项内容作唯一报价。</w:t>
      </w:r>
    </w:p>
    <w:p w14:paraId="57261D86">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17.投标有效期</w:t>
      </w:r>
    </w:p>
    <w:p w14:paraId="12EA81C4">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bookmarkStart w:id="112" w:name="_17.1投标有效期应按“投标人须知中的前附表”规定的期限。"/>
      <w:bookmarkEnd w:id="112"/>
      <w:r>
        <w:rPr>
          <w:rFonts w:hint="eastAsia" w:asciiTheme="majorEastAsia" w:hAnsiTheme="majorEastAsia" w:eastAsiaTheme="majorEastAsia" w:cstheme="majorEastAsia"/>
          <w:b w:val="0"/>
          <w:sz w:val="21"/>
          <w:szCs w:val="21"/>
        </w:rPr>
        <w:t>17.1投标有效期是指为保证采购人有足够的时间在开标后完成评标、定标、合同签订等工作而要求投标人提交的投标文件在一定时间内保持有效的期限。</w:t>
      </w:r>
    </w:p>
    <w:p w14:paraId="520DFF10">
      <w:pPr>
        <w:pStyle w:val="6"/>
        <w:keepNext w:val="0"/>
        <w:keepLines w:val="0"/>
        <w:spacing w:before="0" w:after="0" w:line="360" w:lineRule="auto"/>
        <w:ind w:firstLine="424" w:firstLineChars="202"/>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17.2</w:t>
      </w:r>
      <w:bookmarkStart w:id="113" w:name="_Toc254970540"/>
      <w:bookmarkStart w:id="114" w:name="_Toc254970681"/>
      <w:r>
        <w:rPr>
          <w:rFonts w:hint="eastAsia" w:asciiTheme="majorEastAsia" w:hAnsiTheme="majorEastAsia" w:eastAsiaTheme="majorEastAsia" w:cstheme="majorEastAsia"/>
          <w:b w:val="0"/>
          <w:sz w:val="21"/>
          <w:szCs w:val="21"/>
        </w:rPr>
        <w:t xml:space="preserve"> 投标有效期应按招标文件规定的期限作出承诺，具体详见“投标人须知前附表”。</w:t>
      </w:r>
      <w:r>
        <w:rPr>
          <w:rFonts w:hint="eastAsia" w:asciiTheme="majorEastAsia" w:hAnsiTheme="majorEastAsia" w:eastAsiaTheme="majorEastAsia" w:cstheme="majorEastAsia"/>
          <w:sz w:val="21"/>
          <w:szCs w:val="21"/>
        </w:rPr>
        <w:t>承诺的投标有效期低于招标文件规定期限的，按无效投标处理</w:t>
      </w:r>
      <w:r>
        <w:rPr>
          <w:rFonts w:hint="eastAsia" w:asciiTheme="majorEastAsia" w:hAnsiTheme="majorEastAsia" w:eastAsiaTheme="majorEastAsia" w:cstheme="majorEastAsia"/>
          <w:b w:val="0"/>
          <w:sz w:val="21"/>
          <w:szCs w:val="21"/>
        </w:rPr>
        <w:t>。</w:t>
      </w:r>
    </w:p>
    <w:p w14:paraId="15AAABF8">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17.3投标人的投标文件在投标有效期内均保持有效。</w:t>
      </w:r>
      <w:bookmarkEnd w:id="113"/>
      <w:bookmarkEnd w:id="114"/>
    </w:p>
    <w:p w14:paraId="33B3F812">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115" w:name="_18.投标保证金"/>
      <w:bookmarkEnd w:id="115"/>
      <w:bookmarkStart w:id="116" w:name="_Toc254970541"/>
      <w:bookmarkStart w:id="117" w:name="_Toc254970682"/>
      <w:r>
        <w:rPr>
          <w:rFonts w:hint="eastAsia" w:asciiTheme="majorEastAsia" w:hAnsiTheme="majorEastAsia" w:eastAsiaTheme="majorEastAsia" w:cstheme="majorEastAsia"/>
          <w:sz w:val="24"/>
        </w:rPr>
        <w:t>18.投标保证金</w:t>
      </w:r>
      <w:bookmarkEnd w:id="116"/>
      <w:bookmarkEnd w:id="117"/>
    </w:p>
    <w:p w14:paraId="0B42C5EF">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18.1投标人须按“投标人须知前附表” 的规定提交投标保证金。</w:t>
      </w:r>
    </w:p>
    <w:p w14:paraId="30C613D2">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18.2投标保证金的退还</w:t>
      </w:r>
    </w:p>
    <w:p w14:paraId="21D61807">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未中标人的投标保证金自中标通知书发出之日起5个工作日内退还；中标人的投标保证金自政府采购合同签订之日起5个工作日内退还。 </w:t>
      </w:r>
    </w:p>
    <w:p w14:paraId="002F2AE2">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18.3除逾期退还投标保证金和终止招标的情形以外，投标保证金不计息。</w:t>
      </w:r>
    </w:p>
    <w:p w14:paraId="6A7E3162">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18.4投标人有下列情形之一的，投标保证金将不予退还： </w:t>
      </w:r>
    </w:p>
    <w:p w14:paraId="7EEFBB84">
      <w:pPr>
        <w:snapToGrid w:val="0"/>
        <w:spacing w:line="360" w:lineRule="auto"/>
        <w:ind w:firstLine="411" w:firstLineChars="196"/>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（1）投标人在投标有效期内撤销投标文件的；</w:t>
      </w:r>
    </w:p>
    <w:p w14:paraId="49748BB1">
      <w:pPr>
        <w:snapToGrid w:val="0"/>
        <w:spacing w:line="360" w:lineRule="auto"/>
        <w:ind w:firstLine="411" w:firstLineChars="196"/>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（2）未按规定提交履约保证金的；</w:t>
      </w:r>
    </w:p>
    <w:p w14:paraId="6034945C">
      <w:pPr>
        <w:snapToGrid w:val="0"/>
        <w:spacing w:line="360" w:lineRule="auto"/>
        <w:ind w:firstLine="411" w:firstLineChars="196"/>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（3）投标人在投标过程中弄虚作假，提供虚假材料的；</w:t>
      </w:r>
    </w:p>
    <w:p w14:paraId="203556A4">
      <w:pPr>
        <w:snapToGrid w:val="0"/>
        <w:spacing w:line="360" w:lineRule="auto"/>
        <w:ind w:firstLine="411" w:firstLineChars="196"/>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（4）中标人无正当理由不与采购人签订合同的；</w:t>
      </w:r>
    </w:p>
    <w:p w14:paraId="79F55F00">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（5）投标人出现本章第9.2、9.3情形的；</w:t>
      </w:r>
    </w:p>
    <w:p w14:paraId="5181F22D">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（6）法律法规规定的其他情形。</w:t>
      </w:r>
    </w:p>
    <w:p w14:paraId="3023E79D">
      <w:pPr>
        <w:pStyle w:val="6"/>
        <w:keepNext w:val="0"/>
        <w:keepLines w:val="0"/>
        <w:numPr>
          <w:ilvl w:val="4"/>
          <w:numId w:val="9"/>
        </w:numPr>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0D0ED3A6">
      <w:pPr>
        <w:pStyle w:val="6"/>
        <w:keepNext w:val="0"/>
        <w:keepLines w:val="0"/>
        <w:numPr>
          <w:ilvl w:val="4"/>
          <w:numId w:val="9"/>
        </w:numPr>
        <w:spacing w:before="0" w:after="0" w:line="360" w:lineRule="auto"/>
        <w:ind w:firstLine="315" w:firstLineChars="150"/>
        <w:rPr>
          <w:rFonts w:ascii="宋体" w:hAnsi="宋体"/>
          <w:b w:val="0"/>
          <w:sz w:val="21"/>
          <w:szCs w:val="21"/>
        </w:rPr>
      </w:pPr>
      <w:bookmarkStart w:id="118" w:name="_19.2投标文件应按报价文件、资格证明文件、商务文件、技术文件分别编制"/>
      <w:bookmarkEnd w:id="118"/>
      <w:r>
        <w:rPr>
          <w:rFonts w:hint="eastAsia" w:ascii="宋体" w:hAnsi="宋体"/>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23D36E2B">
      <w:pPr>
        <w:pStyle w:val="6"/>
        <w:keepNext w:val="0"/>
        <w:keepLines w:val="0"/>
        <w:numPr>
          <w:ilvl w:val="4"/>
          <w:numId w:val="9"/>
        </w:numPr>
        <w:spacing w:before="0" w:after="0" w:line="360" w:lineRule="auto"/>
        <w:rPr>
          <w:rFonts w:ascii="宋体" w:hAnsi="宋体"/>
          <w:b w:val="0"/>
          <w:sz w:val="21"/>
          <w:szCs w:val="21"/>
        </w:rPr>
      </w:pPr>
      <w:r>
        <w:rPr>
          <w:rFonts w:hint="eastAsia" w:ascii="宋体" w:hAnsi="宋体"/>
          <w:b w:val="0"/>
          <w:sz w:val="21"/>
          <w:szCs w:val="21"/>
        </w:rPr>
        <w:t xml:space="preserve">    19.3投标文件须由投标人在规定位置签字（或者电子签名）、盖章（具体以投标人须知前附表或投标文件格式规定为准），</w:t>
      </w:r>
      <w:r>
        <w:rPr>
          <w:rFonts w:hint="eastAsia" w:ascii="宋体" w:hAnsi="宋体"/>
          <w:bCs/>
          <w:sz w:val="21"/>
          <w:szCs w:val="21"/>
        </w:rPr>
        <w:t>否则按无效投标处理</w:t>
      </w:r>
      <w:r>
        <w:rPr>
          <w:rFonts w:hint="eastAsia" w:ascii="宋体" w:hAnsi="宋体"/>
          <w:b w:val="0"/>
          <w:sz w:val="21"/>
          <w:szCs w:val="21"/>
        </w:rPr>
        <w:t>。</w:t>
      </w:r>
    </w:p>
    <w:p w14:paraId="0BEEB154">
      <w:pPr>
        <w:pStyle w:val="6"/>
        <w:keepNext w:val="0"/>
        <w:keepLines w:val="0"/>
        <w:numPr>
          <w:ilvl w:val="4"/>
          <w:numId w:val="9"/>
        </w:numPr>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sz w:val="21"/>
          <w:szCs w:val="21"/>
        </w:rPr>
        <w:t>否则按无效投标处理</w:t>
      </w:r>
      <w:r>
        <w:rPr>
          <w:rFonts w:hint="eastAsia" w:ascii="宋体" w:hAnsi="宋体"/>
          <w:b w:val="0"/>
          <w:sz w:val="21"/>
          <w:szCs w:val="21"/>
        </w:rPr>
        <w:t>。</w:t>
      </w:r>
    </w:p>
    <w:p w14:paraId="3B204BF5">
      <w:pPr>
        <w:pStyle w:val="6"/>
        <w:keepNext w:val="0"/>
        <w:keepLines w:val="0"/>
        <w:numPr>
          <w:ilvl w:val="4"/>
          <w:numId w:val="9"/>
        </w:numPr>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15AB8754">
      <w:pPr>
        <w:spacing w:line="360" w:lineRule="auto"/>
        <w:ind w:firstLine="480" w:firstLineChars="200"/>
        <w:rPr>
          <w:rFonts w:ascii="黑体" w:hAnsi="黑体" w:eastAsia="黑体"/>
          <w:sz w:val="24"/>
        </w:rPr>
      </w:pPr>
      <w:r>
        <w:rPr>
          <w:rFonts w:hint="eastAsia" w:ascii="黑体" w:hAnsi="黑体" w:eastAsia="黑体"/>
          <w:sz w:val="24"/>
        </w:rPr>
        <w:t>20.电子备份投标文件</w:t>
      </w:r>
    </w:p>
    <w:p w14:paraId="73E223B4">
      <w:pPr>
        <w:spacing w:line="360" w:lineRule="auto"/>
        <w:ind w:firstLine="420" w:firstLineChars="200"/>
        <w:rPr>
          <w:rFonts w:ascii="黑体" w:hAnsi="黑体" w:eastAsia="黑体"/>
          <w:sz w:val="24"/>
        </w:rPr>
      </w:pPr>
      <w:r>
        <w:rPr>
          <w:rFonts w:hint="eastAsia"/>
        </w:rPr>
        <w:t>电子备份投标文件是指通过在线编制生成且后缀名为“</w:t>
      </w:r>
      <w:r>
        <w:t>bfbs</w:t>
      </w:r>
      <w:r>
        <w:rPr>
          <w:rFonts w:hint="eastAsia"/>
        </w:rPr>
        <w:t>”的文件，是否接受电子备份投标文件</w:t>
      </w:r>
      <w:r>
        <w:rPr>
          <w:rFonts w:hint="eastAsia" w:hAnsi="宋体"/>
          <w:bCs/>
          <w:szCs w:val="21"/>
        </w:rPr>
        <w:t>详见在“投标人须知前附表”。</w:t>
      </w:r>
    </w:p>
    <w:p w14:paraId="3D5992C4">
      <w:pPr>
        <w:pStyle w:val="6"/>
        <w:keepNext w:val="0"/>
        <w:keepLines w:val="0"/>
        <w:numPr>
          <w:ilvl w:val="4"/>
          <w:numId w:val="9"/>
        </w:numPr>
        <w:spacing w:before="0" w:after="0" w:line="360" w:lineRule="auto"/>
        <w:ind w:left="420" w:leftChars="200"/>
        <w:rPr>
          <w:rFonts w:ascii="黑体" w:hAnsi="黑体" w:eastAsia="黑体"/>
          <w:sz w:val="24"/>
        </w:rPr>
      </w:pPr>
      <w:bookmarkStart w:id="119" w:name="_Toc254970544"/>
      <w:bookmarkStart w:id="120" w:name="_Toc254970685"/>
      <w:r>
        <w:rPr>
          <w:rFonts w:hint="eastAsia" w:ascii="黑体" w:hAnsi="黑体" w:eastAsia="黑体"/>
          <w:sz w:val="24"/>
        </w:rPr>
        <w:t>21.投标文件的提交</w:t>
      </w:r>
    </w:p>
    <w:p w14:paraId="65B8C8F9">
      <w:pPr>
        <w:spacing w:line="360" w:lineRule="auto"/>
        <w:ind w:firstLine="420" w:firstLineChars="200"/>
        <w:rPr>
          <w:rFonts w:hAnsi="宋体"/>
          <w:b/>
        </w:rPr>
      </w:pPr>
      <w:bookmarkStart w:id="121" w:name="_21.1投标人必须在“投标人须知中的前附表”规定的投标文件接收时间和投"/>
      <w:bookmarkEnd w:id="121"/>
      <w:r>
        <w:rPr>
          <w:rFonts w:hAnsi="宋体"/>
          <w:bCs/>
          <w:szCs w:val="21"/>
        </w:rPr>
        <w:t>21.1</w:t>
      </w:r>
      <w:r>
        <w:rPr>
          <w:rFonts w:hint="eastAsia" w:hAnsi="宋体"/>
          <w:bCs/>
          <w:szCs w:val="21"/>
        </w:rPr>
        <w:t>投标人必须在“投标人须知前附表”规定的</w:t>
      </w:r>
      <w:r>
        <w:rPr>
          <w:rFonts w:hint="eastAsia" w:ascii="宋体" w:hAnsi="宋体"/>
          <w:szCs w:val="21"/>
        </w:rPr>
        <w:t>提交投标文件截止时间前将</w:t>
      </w:r>
      <w:r>
        <w:rPr>
          <w:rFonts w:hint="eastAsia" w:hAnsi="宋体"/>
          <w:bCs/>
          <w:szCs w:val="21"/>
        </w:rPr>
        <w:t>电子投标文件提交至投标地点。电子投标文件应在制作完成后，在投标截止时间前通过有效数字证书（</w:t>
      </w:r>
      <w:r>
        <w:rPr>
          <w:rFonts w:hAnsi="宋体"/>
          <w:bCs/>
          <w:szCs w:val="21"/>
        </w:rPr>
        <w:t>CA</w:t>
      </w:r>
      <w:r>
        <w:rPr>
          <w:rFonts w:hint="eastAsia" w:hAnsi="宋体"/>
          <w:bCs/>
          <w:szCs w:val="21"/>
        </w:rPr>
        <w:t>认证锁）进行电子签章、加密，然后通过网络将加密的电子投标文件递交至</w:t>
      </w:r>
      <w:r>
        <w:rPr>
          <w:rFonts w:hint="eastAsia" w:ascii="宋体" w:hAnsi="宋体"/>
          <w:b/>
          <w:szCs w:val="21"/>
        </w:rPr>
        <w:t>广西政府采购云平台</w:t>
      </w:r>
      <w:r>
        <w:rPr>
          <w:rFonts w:hint="eastAsia" w:hAnsi="宋体"/>
          <w:bCs/>
          <w:szCs w:val="21"/>
        </w:rPr>
        <w:t>。</w:t>
      </w:r>
    </w:p>
    <w:p w14:paraId="0A21D979">
      <w:pPr>
        <w:spacing w:line="360" w:lineRule="auto"/>
        <w:ind w:firstLine="422" w:firstLineChars="200"/>
        <w:rPr>
          <w:rFonts w:ascii="宋体" w:hAnsi="宋体"/>
          <w:b/>
          <w:szCs w:val="20"/>
        </w:rPr>
      </w:pPr>
      <w:r>
        <w:rPr>
          <w:rFonts w:hint="eastAsia" w:ascii="宋体" w:hAnsi="宋体"/>
          <w:b/>
          <w:szCs w:val="21"/>
        </w:rPr>
        <w:t>21.2未在规定时间内提交或者未按照招标文件要求加密的电子投标文件，广西政府采购云平台将拒收。</w:t>
      </w:r>
    </w:p>
    <w:p w14:paraId="4EB0B535">
      <w:pPr>
        <w:pStyle w:val="6"/>
        <w:keepNext w:val="0"/>
        <w:keepLines w:val="0"/>
        <w:numPr>
          <w:ilvl w:val="4"/>
          <w:numId w:val="9"/>
        </w:numPr>
        <w:spacing w:before="0" w:after="0" w:line="360" w:lineRule="auto"/>
        <w:ind w:left="420" w:leftChars="200"/>
        <w:rPr>
          <w:rFonts w:ascii="黑体" w:hAnsi="黑体" w:eastAsia="黑体"/>
          <w:sz w:val="24"/>
        </w:rPr>
      </w:pPr>
      <w:r>
        <w:rPr>
          <w:rFonts w:hint="eastAsia" w:ascii="黑体" w:hAnsi="黑体" w:eastAsia="黑体"/>
          <w:sz w:val="24"/>
        </w:rPr>
        <w:t>22. 投标文件的补充、修改、撤回与退回</w:t>
      </w:r>
    </w:p>
    <w:p w14:paraId="3C0E7A81">
      <w:pPr>
        <w:snapToGrid w:val="0"/>
        <w:spacing w:line="360" w:lineRule="auto"/>
        <w:ind w:firstLine="420"/>
        <w:jc w:val="left"/>
        <w:rPr>
          <w:rFonts w:ascii="宋体" w:hAnsi="宋体"/>
          <w:szCs w:val="21"/>
        </w:rPr>
      </w:pPr>
      <w:bookmarkStart w:id="122" w:name="_Toc254970684"/>
      <w:bookmarkStart w:id="123" w:name="_Toc254970543"/>
      <w:r>
        <w:rPr>
          <w:rFonts w:hint="eastAsia" w:ascii="宋体" w:hAnsi="宋体" w:cs="宋体"/>
          <w:szCs w:val="21"/>
        </w:rPr>
        <w:t>22.1</w:t>
      </w:r>
      <w:r>
        <w:rPr>
          <w:rFonts w:hint="eastAsia" w:ascii="宋体" w:hAnsi="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kern w:val="0"/>
          <w:szCs w:val="21"/>
        </w:rPr>
        <w:t>广西政府采购云平台，</w:t>
      </w:r>
      <w:r>
        <w:rPr>
          <w:rFonts w:hint="eastAsia" w:ascii="宋体" w:hAnsi="宋体"/>
          <w:szCs w:val="21"/>
        </w:rPr>
        <w:t>依次进入“服务中心”中查看</w:t>
      </w:r>
      <w:r>
        <w:rPr>
          <w:rFonts w:hint="eastAsia" w:ascii="宋体" w:hAnsi="宋体" w:cs="宋体"/>
          <w:szCs w:val="21"/>
        </w:rPr>
        <w:t xml:space="preserve"> “电子投标文件制作与投送教程”）</w:t>
      </w:r>
    </w:p>
    <w:bookmarkEnd w:id="122"/>
    <w:bookmarkEnd w:id="123"/>
    <w:p w14:paraId="5D833E98">
      <w:pPr>
        <w:pStyle w:val="119"/>
        <w:spacing w:before="0"/>
        <w:ind w:firstLine="420"/>
        <w:rPr>
          <w:rFonts w:ascii="宋体" w:hAnsi="宋体" w:cs="宋体"/>
          <w:sz w:val="21"/>
          <w:szCs w:val="21"/>
        </w:rPr>
      </w:pPr>
      <w:r>
        <w:rPr>
          <w:rFonts w:hint="eastAsia" w:ascii="宋体" w:hAnsi="宋体" w:cs="宋体"/>
          <w:sz w:val="21"/>
          <w:szCs w:val="21"/>
        </w:rPr>
        <w:t>22.2“广西政府采购云平台收到投标文件后向供应商发出确认回执通知。在投标截止时间前，除供应商补充、修改或者撤回投标文件外，任何单位和个人不得解密或提取投标文件。</w:t>
      </w:r>
    </w:p>
    <w:p w14:paraId="5CE34DD9">
      <w:pPr>
        <w:spacing w:line="360" w:lineRule="auto"/>
        <w:ind w:firstLine="420" w:firstLineChars="200"/>
        <w:rPr>
          <w:rFonts w:ascii="宋体" w:hAnsi="宋体" w:cs="宋体"/>
          <w:szCs w:val="21"/>
        </w:rPr>
      </w:pPr>
      <w:r>
        <w:rPr>
          <w:rFonts w:hint="eastAsia" w:ascii="宋体" w:hAnsi="宋体" w:cs="宋体"/>
          <w:szCs w:val="21"/>
        </w:rPr>
        <w:t>22.3在投标截止时间后，采购人和采购代理机构对已提交的投标文件概不退回。</w:t>
      </w:r>
    </w:p>
    <w:p w14:paraId="62ECF8D4">
      <w:pPr>
        <w:pStyle w:val="4"/>
        <w:keepNext w:val="0"/>
        <w:keepLines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四、开    标</w:t>
      </w:r>
      <w:bookmarkEnd w:id="119"/>
      <w:bookmarkEnd w:id="120"/>
    </w:p>
    <w:p w14:paraId="7F221AA6">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124" w:name="_23.开标时间和地点"/>
      <w:bookmarkEnd w:id="124"/>
      <w:r>
        <w:rPr>
          <w:rFonts w:hint="eastAsia" w:asciiTheme="majorEastAsia" w:hAnsiTheme="majorEastAsia" w:eastAsiaTheme="majorEastAsia" w:cstheme="majorEastAsia"/>
          <w:sz w:val="24"/>
        </w:rPr>
        <w:t>23.开标时间和地点</w:t>
      </w:r>
    </w:p>
    <w:p w14:paraId="1BB6F197">
      <w:pPr>
        <w:spacing w:line="360" w:lineRule="auto"/>
        <w:ind w:firstLine="420" w:firstLineChars="200"/>
        <w:rPr>
          <w:rFonts w:asciiTheme="majorEastAsia" w:hAnsiTheme="majorEastAsia" w:eastAsiaTheme="majorEastAsia" w:cstheme="majorEastAsia"/>
          <w:bCs/>
        </w:rPr>
      </w:pPr>
      <w:r>
        <w:rPr>
          <w:rFonts w:hint="eastAsia" w:asciiTheme="majorEastAsia" w:hAnsiTheme="majorEastAsia" w:eastAsiaTheme="majorEastAsia" w:cstheme="majorEastAsia"/>
          <w:bCs/>
        </w:rPr>
        <w:t>开标时间及地点详见“投标人须知前附表”</w:t>
      </w:r>
    </w:p>
    <w:p w14:paraId="204C7B9F">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14:paraId="78FCB4EC">
      <w:pPr>
        <w:pStyle w:val="7"/>
        <w:spacing w:line="360" w:lineRule="auto"/>
      </w:pPr>
      <w:r>
        <w:t>24.1</w:t>
      </w:r>
      <w:r>
        <w:rPr>
          <w:rFonts w:hint="eastAsia"/>
        </w:rPr>
        <w:t>提交投标文件截止时间止，投标人不足</w:t>
      </w:r>
      <w:r>
        <w:t>3</w:t>
      </w:r>
      <w:r>
        <w:rPr>
          <w:rFonts w:hint="eastAsia"/>
        </w:rPr>
        <w:t>家的，不得开标。</w:t>
      </w:r>
    </w:p>
    <w:p w14:paraId="0EEE3B36">
      <w:pPr>
        <w:pStyle w:val="7"/>
        <w:spacing w:line="360" w:lineRule="auto"/>
      </w:pPr>
      <w:r>
        <w:t>24.2</w:t>
      </w:r>
      <w:r>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6404D828">
      <w:pPr>
        <w:pStyle w:val="7"/>
        <w:spacing w:line="360" w:lineRule="auto"/>
      </w:pPr>
      <w:r>
        <w:t>24.3</w:t>
      </w:r>
      <w:r>
        <w:rPr>
          <w:rFonts w:hint="eastAsia"/>
        </w:rPr>
        <w:t>开标程序</w:t>
      </w:r>
    </w:p>
    <w:p w14:paraId="79B1F7B6">
      <w:pPr>
        <w:pStyle w:val="7"/>
        <w:spacing w:line="360" w:lineRule="auto"/>
      </w:pPr>
      <w:r>
        <w:rPr>
          <w:rFonts w:hint="eastAsia"/>
        </w:rPr>
        <w:t>（</w:t>
      </w:r>
      <w:r>
        <w:t>1</w:t>
      </w:r>
      <w:r>
        <w:rPr>
          <w:rFonts w:hint="eastAsia"/>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szCs w:val="21"/>
        </w:rPr>
        <w:t>“投标人须知前附表”</w:t>
      </w:r>
      <w:r>
        <w:rPr>
          <w:rFonts w:hint="eastAsia"/>
        </w:rPr>
        <w:t>规定的时间内自行进行投标文件解密。投标人的法定代表人或其委托代理人须凭加密时所用的</w:t>
      </w:r>
      <w:r>
        <w:t>CA</w:t>
      </w:r>
      <w:r>
        <w:rPr>
          <w:rFonts w:hint="eastAsia"/>
        </w:rPr>
        <w:t>锁准时登录到广西政府采购云平台电子开标大厅签到并对电子投标文件解密。</w:t>
      </w:r>
      <w:r>
        <w:rPr>
          <w:rFonts w:hint="eastAsia"/>
          <w:b/>
        </w:rPr>
        <w:t>投标人未在规定的时间内解密投标文件或者解密失败的，</w:t>
      </w:r>
      <w:r>
        <w:rPr>
          <w:rFonts w:hint="eastAsia" w:ascii="宋体" w:hAnsi="宋体"/>
          <w:b/>
          <w:szCs w:val="21"/>
        </w:rPr>
        <w:t>投标人的投标文件作无效处理</w:t>
      </w:r>
      <w:r>
        <w:rPr>
          <w:rFonts w:hint="eastAsia"/>
          <w:b/>
        </w:rPr>
        <w:t>。</w:t>
      </w:r>
    </w:p>
    <w:p w14:paraId="0D710F64">
      <w:pPr>
        <w:pStyle w:val="7"/>
        <w:spacing w:line="360" w:lineRule="auto"/>
      </w:pPr>
      <w:r>
        <w:rPr>
          <w:rFonts w:hint="eastAsia"/>
        </w:rPr>
        <w:t>（</w:t>
      </w:r>
      <w:r>
        <w:t>2</w:t>
      </w:r>
      <w:r>
        <w:rPr>
          <w:rFonts w:hint="eastAsia"/>
        </w:rPr>
        <w:t>）电子唱标。投标文件解密结束，宣布的内容均在广西政府采购云平台远程开标大厅展示，具体详见</w:t>
      </w:r>
      <w:r>
        <w:rPr>
          <w:rFonts w:hint="eastAsia" w:hAnsi="宋体"/>
          <w:bCs/>
        </w:rPr>
        <w:t>“投标人须知前附表”</w:t>
      </w:r>
      <w:r>
        <w:rPr>
          <w:rFonts w:hint="eastAsia"/>
        </w:rPr>
        <w:t>；</w:t>
      </w:r>
    </w:p>
    <w:p w14:paraId="6210796A">
      <w:pPr>
        <w:pStyle w:val="7"/>
        <w:spacing w:line="360" w:lineRule="auto"/>
      </w:pPr>
      <w:r>
        <w:rPr>
          <w:rFonts w:hint="eastAsia"/>
        </w:rPr>
        <w:t>（</w:t>
      </w:r>
      <w:r>
        <w:t>3</w:t>
      </w:r>
      <w:r>
        <w:rPr>
          <w:rFonts w:hint="eastAsia"/>
        </w:rPr>
        <w:t>）开标过程由采购代理机构如实记录，并电子留痕，由参加电子开标的各投标人代表对电子开标记录在开标记录公布后</w:t>
      </w:r>
      <w:r>
        <w:t>15</w:t>
      </w:r>
      <w:r>
        <w:rPr>
          <w:rFonts w:hint="eastAsia"/>
        </w:rPr>
        <w:t>分钟内进行当场校核及勘误，并线上确认是否有异议，未确认的视同认可开标结果。</w:t>
      </w:r>
    </w:p>
    <w:p w14:paraId="36A5B2CC">
      <w:pPr>
        <w:pStyle w:val="7"/>
        <w:spacing w:line="360" w:lineRule="auto"/>
      </w:pPr>
      <w:r>
        <w:rPr>
          <w:rFonts w:hint="eastAsia"/>
        </w:rPr>
        <w:t>（</w:t>
      </w:r>
      <w:r>
        <w:t>4</w:t>
      </w:r>
      <w:r>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D1D30A6">
      <w:pPr>
        <w:pStyle w:val="7"/>
        <w:spacing w:line="360" w:lineRule="auto"/>
        <w:rPr>
          <w:szCs w:val="21"/>
        </w:rPr>
      </w:pPr>
      <w:r>
        <w:rPr>
          <w:rFonts w:hint="eastAsia"/>
          <w:szCs w:val="21"/>
        </w:rPr>
        <w:t>（</w:t>
      </w:r>
      <w:r>
        <w:rPr>
          <w:szCs w:val="21"/>
        </w:rPr>
        <w:t>5</w:t>
      </w:r>
      <w:r>
        <w:rPr>
          <w:rFonts w:hint="eastAsia"/>
          <w:szCs w:val="21"/>
        </w:rPr>
        <w:t>）开标结束。</w:t>
      </w:r>
    </w:p>
    <w:p w14:paraId="16D9E88D">
      <w:pPr>
        <w:pStyle w:val="25"/>
        <w:snapToGrid w:val="0"/>
        <w:spacing w:line="360" w:lineRule="auto"/>
        <w:ind w:firstLine="420" w:firstLineChars="200"/>
        <w:rPr>
          <w:rFonts w:hAnsi="宋体"/>
          <w:sz w:val="21"/>
        </w:rPr>
      </w:pPr>
      <w:r>
        <w:rPr>
          <w:rFonts w:hint="eastAsia"/>
          <w:sz w:val="21"/>
        </w:rPr>
        <w:t>特别说明：如遇广西政府采购云平台电子化开标或评审程序调整的，按调整后执行。</w:t>
      </w:r>
    </w:p>
    <w:p w14:paraId="238DC33B">
      <w:pPr>
        <w:pStyle w:val="25"/>
        <w:snapToGrid w:val="0"/>
        <w:spacing w:line="360" w:lineRule="auto"/>
        <w:ind w:left="689" w:leftChars="228" w:hanging="210" w:hangingChars="100"/>
        <w:rPr>
          <w:rFonts w:asciiTheme="majorEastAsia" w:hAnsiTheme="majorEastAsia" w:eastAsiaTheme="majorEastAsia" w:cstheme="majorEastAsia"/>
          <w:sz w:val="21"/>
        </w:rPr>
      </w:pPr>
    </w:p>
    <w:p w14:paraId="60828E5F">
      <w:pPr>
        <w:pStyle w:val="4"/>
        <w:keepNext w:val="0"/>
        <w:keepLines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五、资格审查</w:t>
      </w:r>
    </w:p>
    <w:p w14:paraId="64A4E09D">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25.资格审查</w:t>
      </w:r>
    </w:p>
    <w:p w14:paraId="5FEEC133">
      <w:pPr>
        <w:pStyle w:val="6"/>
        <w:keepNext w:val="0"/>
        <w:keepLines w:val="0"/>
        <w:spacing w:before="0" w:after="0" w:line="360" w:lineRule="auto"/>
        <w:ind w:firstLine="315" w:firstLineChars="15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25.1开标结束后，采购人或者采购代理机构通过电子开评标系统依据招标文件对电子投标文件进行线上资格审查。</w:t>
      </w:r>
    </w:p>
    <w:p w14:paraId="1FE7A957">
      <w:pPr>
        <w:pStyle w:val="6"/>
        <w:keepNext w:val="0"/>
        <w:keepLines w:val="0"/>
        <w:spacing w:before="0" w:after="0" w:line="360" w:lineRule="auto"/>
        <w:ind w:firstLine="315" w:firstLineChars="15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7F66ECFB">
      <w:pPr>
        <w:pStyle w:val="6"/>
        <w:keepNext w:val="0"/>
        <w:keepLines w:val="0"/>
        <w:numPr>
          <w:ilvl w:val="0"/>
          <w:numId w:val="0"/>
        </w:numPr>
        <w:spacing w:before="0" w:after="0" w:line="360" w:lineRule="auto"/>
        <w:ind w:firstLine="422" w:firstLineChars="200"/>
        <w:rPr>
          <w:rFonts w:asciiTheme="majorEastAsia" w:hAnsiTheme="majorEastAsia" w:eastAsiaTheme="majorEastAsia" w:cstheme="majorEastAsia"/>
          <w:sz w:val="21"/>
          <w:szCs w:val="21"/>
        </w:rPr>
      </w:pPr>
      <w:bookmarkStart w:id="125" w:name="_25.3_投标人有下列情形之一的，资格审查不通过而导致其投标无效："/>
      <w:bookmarkEnd w:id="125"/>
      <w:r>
        <w:rPr>
          <w:rFonts w:hint="eastAsia" w:asciiTheme="majorEastAsia" w:hAnsiTheme="majorEastAsia" w:eastAsiaTheme="majorEastAsia" w:cstheme="majorEastAsia"/>
          <w:sz w:val="21"/>
          <w:szCs w:val="21"/>
        </w:rPr>
        <w:t>25.3 投标人有下列情形之一的，资格审查不通过，作无效投标处理：</w:t>
      </w:r>
    </w:p>
    <w:p w14:paraId="115F7883">
      <w:pPr>
        <w:pStyle w:val="25"/>
        <w:snapToGrid w:val="0"/>
        <w:spacing w:line="360" w:lineRule="auto"/>
        <w:ind w:firstLine="422" w:firstLineChars="200"/>
        <w:rPr>
          <w:rFonts w:asciiTheme="majorEastAsia" w:hAnsiTheme="majorEastAsia" w:eastAsiaTheme="majorEastAsia" w:cstheme="majorEastAsia"/>
          <w:b/>
          <w:sz w:val="21"/>
        </w:rPr>
      </w:pPr>
      <w:r>
        <w:rPr>
          <w:rFonts w:hint="eastAsia" w:asciiTheme="majorEastAsia" w:hAnsiTheme="majorEastAsia" w:eastAsiaTheme="majorEastAsia" w:cstheme="majorEastAsia"/>
          <w:b/>
          <w:sz w:val="21"/>
        </w:rPr>
        <w:t>（1）不具备招标文件中规定的资格要求的；</w:t>
      </w:r>
    </w:p>
    <w:p w14:paraId="4E89EC26">
      <w:pPr>
        <w:pStyle w:val="25"/>
        <w:snapToGrid w:val="0"/>
        <w:spacing w:line="360" w:lineRule="auto"/>
        <w:ind w:firstLine="422" w:firstLineChars="200"/>
        <w:rPr>
          <w:rFonts w:asciiTheme="majorEastAsia" w:hAnsiTheme="majorEastAsia" w:eastAsiaTheme="majorEastAsia" w:cstheme="majorEastAsia"/>
          <w:b/>
          <w:sz w:val="21"/>
        </w:rPr>
      </w:pPr>
      <w:r>
        <w:rPr>
          <w:rFonts w:hint="eastAsia" w:asciiTheme="majorEastAsia" w:hAnsiTheme="majorEastAsia" w:eastAsiaTheme="majorEastAsia" w:cstheme="major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492FF1EB">
      <w:pPr>
        <w:pStyle w:val="25"/>
        <w:snapToGrid w:val="0"/>
        <w:spacing w:line="360" w:lineRule="auto"/>
        <w:ind w:firstLine="422" w:firstLineChars="200"/>
        <w:rPr>
          <w:rFonts w:asciiTheme="majorEastAsia" w:hAnsiTheme="majorEastAsia" w:eastAsiaTheme="majorEastAsia" w:cstheme="majorEastAsia"/>
          <w:b/>
          <w:sz w:val="21"/>
        </w:rPr>
      </w:pPr>
      <w:r>
        <w:rPr>
          <w:rFonts w:hint="eastAsia" w:asciiTheme="majorEastAsia" w:hAnsiTheme="majorEastAsia" w:eastAsiaTheme="majorEastAsia" w:cstheme="major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59689260">
      <w:pPr>
        <w:pStyle w:val="25"/>
        <w:snapToGrid w:val="0"/>
        <w:spacing w:line="360" w:lineRule="auto"/>
        <w:ind w:firstLine="422" w:firstLineChars="200"/>
        <w:rPr>
          <w:rFonts w:asciiTheme="majorEastAsia" w:hAnsiTheme="majorEastAsia" w:eastAsiaTheme="majorEastAsia" w:cstheme="majorEastAsia"/>
          <w:b/>
          <w:sz w:val="21"/>
        </w:rPr>
      </w:pPr>
      <w:r>
        <w:rPr>
          <w:rFonts w:hint="eastAsia" w:asciiTheme="majorEastAsia" w:hAnsiTheme="majorEastAsia" w:eastAsiaTheme="majorEastAsia" w:cstheme="majorEastAsia"/>
          <w:b/>
          <w:sz w:val="21"/>
        </w:rPr>
        <w:t>（4）投标文件中的资格证明文件缺少任一项“投标人须知前附表”资格证明文件规定“必须提供”的文件资料的；</w:t>
      </w:r>
    </w:p>
    <w:p w14:paraId="27AB81DC">
      <w:pPr>
        <w:pStyle w:val="25"/>
        <w:snapToGrid w:val="0"/>
        <w:spacing w:line="360" w:lineRule="auto"/>
        <w:ind w:firstLine="422" w:firstLineChars="200"/>
        <w:rPr>
          <w:rFonts w:asciiTheme="majorEastAsia" w:hAnsiTheme="majorEastAsia" w:eastAsiaTheme="majorEastAsia" w:cstheme="majorEastAsia"/>
          <w:b/>
          <w:sz w:val="21"/>
        </w:rPr>
      </w:pPr>
      <w:r>
        <w:rPr>
          <w:rFonts w:hint="eastAsia" w:asciiTheme="majorEastAsia" w:hAnsiTheme="majorEastAsia" w:eastAsiaTheme="majorEastAsia" w:cstheme="majorEastAsia"/>
          <w:b/>
          <w:sz w:val="21"/>
        </w:rPr>
        <w:t>（5）投标文件中的资格证明文件出现任一项不符合“投标人须知前附表”资格证明文件规定“必须提供”的文件资料要求或者无效的。</w:t>
      </w:r>
    </w:p>
    <w:p w14:paraId="13CB0DB3">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sz w:val="21"/>
          <w:szCs w:val="21"/>
        </w:rPr>
        <w:t>25.4合格投标人不足3家的，不得评标。</w:t>
      </w:r>
    </w:p>
    <w:p w14:paraId="70CF0381">
      <w:pPr>
        <w:pStyle w:val="25"/>
        <w:snapToGrid w:val="0"/>
        <w:spacing w:line="360" w:lineRule="auto"/>
        <w:ind w:left="689" w:leftChars="228" w:hanging="210" w:hangingChars="100"/>
        <w:rPr>
          <w:rFonts w:asciiTheme="majorEastAsia" w:hAnsiTheme="majorEastAsia" w:eastAsiaTheme="majorEastAsia" w:cstheme="majorEastAsia"/>
          <w:sz w:val="21"/>
        </w:rPr>
      </w:pPr>
    </w:p>
    <w:p w14:paraId="1AB0AEA1">
      <w:pPr>
        <w:pStyle w:val="4"/>
        <w:keepNext w:val="0"/>
        <w:keepLines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六、评   标</w:t>
      </w:r>
    </w:p>
    <w:p w14:paraId="4DD87B0A">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126" w:name="_26.组建评标委员会"/>
      <w:bookmarkEnd w:id="126"/>
      <w:r>
        <w:rPr>
          <w:rFonts w:hint="eastAsia" w:asciiTheme="majorEastAsia" w:hAnsiTheme="majorEastAsia" w:eastAsiaTheme="majorEastAsia" w:cstheme="majorEastAsia"/>
          <w:sz w:val="24"/>
        </w:rPr>
        <w:t>26.组建评标委员会</w:t>
      </w:r>
    </w:p>
    <w:p w14:paraId="6B566ADF">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26.1评标委员会由采购人代表和评审专家组成，具体人数详见“投标人须知前附表”，其中评审专家不得少于成员总数的三分之二。</w:t>
      </w:r>
    </w:p>
    <w:p w14:paraId="27743ADA">
      <w:pPr>
        <w:pStyle w:val="25"/>
        <w:snapToGrid w:val="0"/>
        <w:spacing w:line="360" w:lineRule="auto"/>
        <w:ind w:left="2" w:leftChars="1"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26.2参加过采购项目前期咨询论证的专家，不得参加该采购项目的评审活动。</w:t>
      </w:r>
    </w:p>
    <w:p w14:paraId="3099CDB6">
      <w:pPr>
        <w:pStyle w:val="25"/>
        <w:snapToGrid w:val="0"/>
        <w:spacing w:line="360" w:lineRule="auto"/>
        <w:ind w:left="2" w:leftChars="1"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26.3</w:t>
      </w:r>
      <w:r>
        <w:rPr>
          <w:rFonts w:hint="eastAsia" w:asciiTheme="majorEastAsia" w:hAnsiTheme="majorEastAsia" w:eastAsiaTheme="majorEastAsia" w:cstheme="majorEastAsia"/>
          <w:bCs/>
          <w:sz w:val="21"/>
        </w:rPr>
        <w:t>采购代理机构应当基于广西政府采购云平台抽（选）取评审专家。</w:t>
      </w:r>
    </w:p>
    <w:p w14:paraId="2B0F251F">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27.评标的依据</w:t>
      </w:r>
    </w:p>
    <w:p w14:paraId="49D26C93">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评标委员会以“第四章 评标方法和评标标准”为依据对投标文件进行评审，没有规定的方法、评审因素和标准，不作为评标依据。</w:t>
      </w:r>
    </w:p>
    <w:p w14:paraId="6AB30824">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28.评标原则</w:t>
      </w:r>
    </w:p>
    <w:p w14:paraId="1AAAC097">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ACCC48A">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28.2</w:t>
      </w:r>
      <w:bookmarkStart w:id="127" w:name="_28.3评标方法。本项目将按须知前附表规定的评标办法进行评标，具体评标"/>
      <w:bookmarkEnd w:id="127"/>
      <w:r>
        <w:rPr>
          <w:rFonts w:hint="eastAsia" w:asciiTheme="majorEastAsia" w:hAnsiTheme="majorEastAsia" w:eastAsiaTheme="majorEastAsia" w:cstheme="majorEastAsia"/>
          <w:sz w:val="21"/>
        </w:rPr>
        <w:t>评委表决。评标委员会成员对需要共同认定的事项存在争议的，应当按照少数服从多数的原则作出结论。</w:t>
      </w:r>
    </w:p>
    <w:p w14:paraId="0F871F7A">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F847347">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28.4评标过程的监控。本项目电子评标过程实行网上留痕、全程录音、录像监控，</w:t>
      </w:r>
      <w:r>
        <w:rPr>
          <w:rFonts w:hint="eastAsia" w:asciiTheme="majorEastAsia" w:hAnsiTheme="majorEastAsia" w:eastAsiaTheme="majorEastAsia" w:cstheme="majorEastAsia"/>
          <w:b/>
          <w:sz w:val="21"/>
        </w:rPr>
        <w:t>投标人在评标过程中所进行的试图影响评标结果的不公正活动，可能导致其投标按无效处理。</w:t>
      </w:r>
    </w:p>
    <w:p w14:paraId="1DA6D234">
      <w:pPr>
        <w:pStyle w:val="6"/>
        <w:keepNext w:val="0"/>
        <w:keepLines w:val="0"/>
        <w:spacing w:before="0" w:after="0" w:line="360" w:lineRule="auto"/>
        <w:ind w:left="420" w:left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29.评标方法及中标候选人推荐</w:t>
      </w:r>
    </w:p>
    <w:p w14:paraId="5C3A3435">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29.1本项目的评标方法详见“投标人须知前附表”。</w:t>
      </w:r>
    </w:p>
    <w:p w14:paraId="1D1713C6">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29.2 商务要求允许负偏离的条款数详见“投标人须知前附表”。</w:t>
      </w:r>
    </w:p>
    <w:p w14:paraId="14897FA3">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29.3 中标候选人推荐数量详见“投标人须知前附表”。</w:t>
      </w:r>
    </w:p>
    <w:p w14:paraId="11D8E057">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29.4 电子交易活动的中止。采购过程中出现以下情形，导致电子交易平台无法正常运行，或者无法保证电子交易的公平、公正和安全时，采购代理机构可以中止电子交易活动：</w:t>
      </w:r>
    </w:p>
    <w:p w14:paraId="666A5397">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（1）电子交易平台发生故障而无法登录访问的； </w:t>
      </w:r>
    </w:p>
    <w:p w14:paraId="6F70FC20">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（2）电子交易平台应用或数据库出现错误，不能进行正常操作的；</w:t>
      </w:r>
    </w:p>
    <w:p w14:paraId="481E9EC5">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（3）电子交易平台发现严重安全漏洞，有潜在泄密危险的；</w:t>
      </w:r>
    </w:p>
    <w:p w14:paraId="1BC7C3CE">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（4）病毒发作导致不能进行正常操作的； </w:t>
      </w:r>
    </w:p>
    <w:p w14:paraId="432848EE">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（5）其他无法保证电子交易的公平、公正和安全的情况。</w:t>
      </w:r>
    </w:p>
    <w:p w14:paraId="3FD0F830">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0B58BAD7">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29.5出现下列情形之一的，应予废标：</w:t>
      </w:r>
    </w:p>
    <w:p w14:paraId="11EE6A94">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（1）符合专业条件的供应商或者对招标文件作实质响应的供应商不足三家的；</w:t>
      </w:r>
    </w:p>
    <w:p w14:paraId="0444D3A6">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（2）出现影响采购公正的违法、违规行为的；</w:t>
      </w:r>
    </w:p>
    <w:p w14:paraId="0DE72FB5">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（3）投标人的报价均超过了采购预算，采购人不能支付的；</w:t>
      </w:r>
    </w:p>
    <w:p w14:paraId="7E3963E3">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（4）因重大变故，采购任务取消的。</w:t>
      </w:r>
    </w:p>
    <w:p w14:paraId="0AA212E4">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废标后，采购人应当将废标理由通知所有投标人。</w:t>
      </w:r>
    </w:p>
    <w:p w14:paraId="0AF8B52F">
      <w:pPr>
        <w:pStyle w:val="25"/>
        <w:snapToGrid w:val="0"/>
        <w:spacing w:line="360" w:lineRule="auto"/>
        <w:rPr>
          <w:rFonts w:asciiTheme="majorEastAsia" w:hAnsiTheme="majorEastAsia" w:eastAsiaTheme="majorEastAsia" w:cstheme="majorEastAsia"/>
          <w:sz w:val="21"/>
        </w:rPr>
      </w:pPr>
    </w:p>
    <w:p w14:paraId="7DEFF0FD">
      <w:pPr>
        <w:pStyle w:val="4"/>
        <w:keepNext w:val="0"/>
        <w:keepLines w:val="0"/>
        <w:jc w:val="center"/>
        <w:rPr>
          <w:rFonts w:asciiTheme="majorEastAsia" w:hAnsiTheme="majorEastAsia" w:eastAsiaTheme="majorEastAsia" w:cstheme="majorEastAsia"/>
        </w:rPr>
      </w:pPr>
      <w:bookmarkStart w:id="128" w:name="_Toc254970687"/>
      <w:bookmarkStart w:id="129" w:name="_Toc254970546"/>
      <w:r>
        <w:rPr>
          <w:rFonts w:hint="eastAsia" w:asciiTheme="majorEastAsia" w:hAnsiTheme="majorEastAsia" w:eastAsiaTheme="majorEastAsia" w:cstheme="majorEastAsia"/>
        </w:rPr>
        <w:t>七、</w:t>
      </w:r>
      <w:bookmarkEnd w:id="128"/>
      <w:bookmarkEnd w:id="129"/>
      <w:r>
        <w:rPr>
          <w:rFonts w:hint="eastAsia" w:asciiTheme="majorEastAsia" w:hAnsiTheme="majorEastAsia" w:eastAsiaTheme="majorEastAsia" w:cstheme="majorEastAsia"/>
        </w:rPr>
        <w:t>中标和合同</w:t>
      </w:r>
    </w:p>
    <w:p w14:paraId="10FD9BB0">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30 .确定中标人</w:t>
      </w:r>
    </w:p>
    <w:p w14:paraId="144DAEB2">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46F5483">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30.2采购人在收到评标报告5个工作日内未按评标报告推荐的中标候选人顺序确定中标人，又不能说明合法理由的，视同按评标报告推荐的顺序确定排名第一的中标候选人为中标人。</w:t>
      </w:r>
    </w:p>
    <w:p w14:paraId="10E5DC59">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 结果公告</w:t>
      </w:r>
    </w:p>
    <w:p w14:paraId="7725BCED">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DEECB6F">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以上信息查询记录及相关证据与招标文件一并保存。</w:t>
      </w:r>
    </w:p>
    <w:p w14:paraId="203E6042">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31.2中标供应商享受《政府采购促进中小企业发展管理办法》（财库〔2020〕46号）规定的中小企业扶持政策的，采购人、采购代理机构应当随中标结果公开中标供应商的《中小企业声明函》。</w:t>
      </w:r>
    </w:p>
    <w:p w14:paraId="78386CF0">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32.发出中标通知书</w:t>
      </w:r>
    </w:p>
    <w:p w14:paraId="2769DDEE">
      <w:pPr>
        <w:pStyle w:val="6"/>
        <w:keepNext w:val="0"/>
        <w:keepLines w:val="0"/>
        <w:spacing w:before="0" w:after="0" w:line="360" w:lineRule="auto"/>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3A862BA5">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 无义务解释未中标原因</w:t>
      </w:r>
    </w:p>
    <w:p w14:paraId="380078C0">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采购代理机构无义务向未中标的投标人解释未中标原因。</w:t>
      </w:r>
    </w:p>
    <w:p w14:paraId="2B7AC599">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34.合同授予标准</w:t>
      </w:r>
    </w:p>
    <w:p w14:paraId="42A7C37D">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合同将授予被确定实质上响应招标文件要求，具备履行合同能力的中标人。</w:t>
      </w:r>
    </w:p>
    <w:p w14:paraId="23F8BC2C">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35.履约保证金</w:t>
      </w:r>
    </w:p>
    <w:p w14:paraId="573F0E3E">
      <w:pPr>
        <w:pStyle w:val="6"/>
        <w:keepNext w:val="0"/>
        <w:keepLines w:val="0"/>
        <w:spacing w:before="0" w:after="0" w:line="360" w:lineRule="auto"/>
        <w:ind w:firstLine="315" w:firstLineChars="150"/>
        <w:rPr>
          <w:rFonts w:asciiTheme="majorEastAsia" w:hAnsiTheme="majorEastAsia" w:eastAsiaTheme="majorEastAsia" w:cstheme="majorEastAsia"/>
          <w:b w:val="0"/>
          <w:sz w:val="21"/>
          <w:szCs w:val="21"/>
        </w:rPr>
      </w:pPr>
      <w:bookmarkStart w:id="130" w:name="_39.1中标人须于签订合同前按本须知前附表规定的金额转账或电汇到指定账"/>
      <w:bookmarkEnd w:id="130"/>
      <w:r>
        <w:rPr>
          <w:rFonts w:hint="eastAsia" w:asciiTheme="majorEastAsia" w:hAnsiTheme="majorEastAsia" w:eastAsiaTheme="majorEastAsia" w:cstheme="majorEastAsia"/>
          <w:b w:val="0"/>
          <w:sz w:val="21"/>
          <w:szCs w:val="21"/>
        </w:rPr>
        <w:t xml:space="preserve"> 35.1 履约保证金的金额、提交方式、退付的时间和条件详见 “投标人须知前附表”。中标人未按规定提交履约保证金的，视为拒绝与采购人签订合同。</w:t>
      </w:r>
    </w:p>
    <w:p w14:paraId="4CF2B525">
      <w:pPr>
        <w:pStyle w:val="6"/>
        <w:keepNext w:val="0"/>
        <w:keepLines w:val="0"/>
        <w:spacing w:before="0" w:after="0" w:line="360" w:lineRule="auto"/>
        <w:ind w:firstLine="315" w:firstLineChars="15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rPr>
        <w:t>35.2在履约保证金退还日期前，若中标人的开户名称、开户银行、账号有变动的，请以书面形式通知履约保证金收取单位，否则由此产生的后果由中标人自行承担。</w:t>
      </w:r>
    </w:p>
    <w:p w14:paraId="5E3E0190">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36.签订合同</w:t>
      </w:r>
    </w:p>
    <w:p w14:paraId="345233BD">
      <w:pPr>
        <w:pStyle w:val="6"/>
        <w:keepNext w:val="0"/>
        <w:keepLines w:val="0"/>
        <w:spacing w:before="0" w:after="0" w:line="360" w:lineRule="auto"/>
        <w:ind w:firstLine="316" w:firstLineChars="150"/>
        <w:rPr>
          <w:rFonts w:asciiTheme="majorEastAsia" w:hAnsiTheme="majorEastAsia" w:eastAsiaTheme="majorEastAsia" w:cstheme="majorEastAsia"/>
          <w:b w:val="0"/>
          <w:sz w:val="21"/>
          <w:szCs w:val="21"/>
        </w:rPr>
      </w:pPr>
      <w:bookmarkStart w:id="131" w:name="_40.1投标人接到中标通知书后，按须知前附表规定向采购人出示相关资格证"/>
      <w:bookmarkEnd w:id="131"/>
      <w:r>
        <w:rPr>
          <w:rFonts w:hint="eastAsia" w:asciiTheme="majorEastAsia" w:hAnsiTheme="majorEastAsia" w:eastAsiaTheme="majorEastAsia" w:cstheme="majorEastAsia"/>
          <w:sz w:val="21"/>
          <w:szCs w:val="21"/>
        </w:rPr>
        <w:t>36.1签订电子采购合同：中标人领取电子中标通知书后，</w:t>
      </w:r>
      <w:r>
        <w:rPr>
          <w:rFonts w:hint="eastAsia" w:asciiTheme="majorEastAsia" w:hAnsiTheme="majorEastAsia" w:eastAsiaTheme="majorEastAsia" w:cstheme="majorEastAsia"/>
          <w:kern w:val="0"/>
          <w:sz w:val="21"/>
          <w:szCs w:val="21"/>
        </w:rPr>
        <w:t>在</w:t>
      </w:r>
      <w:r>
        <w:rPr>
          <w:rFonts w:hint="eastAsia" w:asciiTheme="majorEastAsia" w:hAnsiTheme="majorEastAsia" w:eastAsiaTheme="majorEastAsia" w:cstheme="major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3151D285">
      <w:pPr>
        <w:pStyle w:val="6"/>
        <w:keepNext w:val="0"/>
        <w:keepLines w:val="0"/>
        <w:spacing w:before="0" w:after="0" w:line="360" w:lineRule="auto"/>
        <w:ind w:firstLine="315" w:firstLineChars="15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线下签订纸质合同：投标人领取中标通知书后，按“投标人须知前附表”规定向采购人出示相关证明材料，经采购人核验合格后方可签订合同。</w:t>
      </w:r>
    </w:p>
    <w:p w14:paraId="17A50F24">
      <w:pPr>
        <w:pStyle w:val="6"/>
        <w:keepNext w:val="0"/>
        <w:keepLines w:val="0"/>
        <w:numPr>
          <w:ilvl w:val="0"/>
          <w:numId w:val="0"/>
        </w:numPr>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36.2签订合同时间：按中标通知书规定的时间与采购人签订合同。</w:t>
      </w:r>
    </w:p>
    <w:p w14:paraId="6B2BA8DC">
      <w:pPr>
        <w:pStyle w:val="6"/>
        <w:keepNext w:val="0"/>
        <w:keepLines w:val="0"/>
        <w:spacing w:before="0" w:after="0" w:line="360" w:lineRule="auto"/>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763293F6">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2BA71EA">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36.5采购人或中标供应商不得单方面向合同另一方提出任何招标文件没有约定的条件或不合理的要求，作为签订合同的条件；也不得协商另行订立背离招标文件和合同实质性内容的协议。</w:t>
      </w:r>
    </w:p>
    <w:p w14:paraId="1827DD3C">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36.6如签订合同并生效后，供应商无故拒绝或延期，除按照合同条款处理外，将承担相应的法律责任。</w:t>
      </w:r>
    </w:p>
    <w:p w14:paraId="5C76C29B">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4E08389B">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132" w:name="_41.政府采购合同公告"/>
      <w:bookmarkEnd w:id="132"/>
      <w:r>
        <w:rPr>
          <w:rFonts w:hint="eastAsia" w:asciiTheme="majorEastAsia" w:hAnsiTheme="majorEastAsia" w:eastAsiaTheme="majorEastAsia" w:cstheme="majorEastAsia"/>
          <w:sz w:val="24"/>
        </w:rPr>
        <w:t>37.政府采购合同公告</w:t>
      </w:r>
    </w:p>
    <w:p w14:paraId="6B6DB9D3">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E1BB896">
      <w:pPr>
        <w:pStyle w:val="6"/>
        <w:keepNext w:val="0"/>
        <w:keepLines w:val="0"/>
        <w:spacing w:before="0" w:after="0" w:line="360" w:lineRule="auto"/>
        <w:ind w:left="420" w:left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38. 询问、质疑和投诉</w:t>
      </w:r>
    </w:p>
    <w:p w14:paraId="097FADB3">
      <w:pPr>
        <w:pStyle w:val="7"/>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38.1供应商对政府采购活动事项有疑问的，可以向采购人提出询问，采购人或者采购代理机构应当在3个工作日内对供应商依法提出的询问作出答复，但答复的内容不得涉及商业秘密。</w:t>
      </w:r>
    </w:p>
    <w:p w14:paraId="4CC8AF53">
      <w:pPr>
        <w:pStyle w:val="6"/>
        <w:keepNext w:val="0"/>
        <w:keepLines w:val="0"/>
        <w:spacing w:before="0" w:after="0" w:line="360" w:lineRule="auto"/>
        <w:ind w:firstLine="315" w:firstLineChars="15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75644584">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（1）对可以质疑的招标文件提出质疑的，为收到招标文件之日或者招标文件公告期限届满之日；</w:t>
      </w:r>
    </w:p>
    <w:p w14:paraId="677800C6">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（2）对采购过程提出质疑的，为各采购程序环节结束之日；</w:t>
      </w:r>
    </w:p>
    <w:p w14:paraId="2C640156">
      <w:pPr>
        <w:pStyle w:val="25"/>
        <w:snapToGrid w:val="0"/>
        <w:spacing w:line="360" w:lineRule="auto"/>
        <w:ind w:firstLine="420" w:firstLineChars="200"/>
        <w:rPr>
          <w:rFonts w:asciiTheme="majorEastAsia" w:hAnsiTheme="majorEastAsia" w:eastAsiaTheme="majorEastAsia" w:cstheme="majorEastAsia"/>
          <w:bCs/>
          <w:sz w:val="21"/>
        </w:rPr>
      </w:pPr>
      <w:r>
        <w:rPr>
          <w:rFonts w:hint="eastAsia" w:asciiTheme="majorEastAsia" w:hAnsiTheme="majorEastAsia" w:eastAsiaTheme="majorEastAsia" w:cstheme="majorEastAsia"/>
          <w:sz w:val="21"/>
        </w:rPr>
        <w:t>（3）对中标结果提出质疑的，为中标结果公告期限届满之日。</w:t>
      </w:r>
    </w:p>
    <w:p w14:paraId="5CB41EB7">
      <w:pPr>
        <w:pStyle w:val="6"/>
        <w:keepNext w:val="0"/>
        <w:keepLines w:val="0"/>
        <w:spacing w:before="0" w:after="0" w:line="360" w:lineRule="auto"/>
        <w:ind w:firstLine="315" w:firstLineChars="15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38.3 </w:t>
      </w:r>
      <w:r>
        <w:rPr>
          <w:rFonts w:hint="eastAsia" w:asciiTheme="majorEastAsia" w:hAnsiTheme="majorEastAsia" w:eastAsiaTheme="majorEastAsia" w:cstheme="majorEastAsia"/>
          <w:b w:val="0"/>
          <w:bCs/>
          <w:sz w:val="21"/>
        </w:rPr>
        <w:t>供应商提出质疑应当提交质疑函和必要的证明材料，针对同一采购程序环节的质疑必须在法定质疑期内一次性提出。质疑函应当包括下列内容（质疑函格式后附）：</w:t>
      </w:r>
    </w:p>
    <w:p w14:paraId="623F1B1A">
      <w:pPr>
        <w:pStyle w:val="25"/>
        <w:snapToGrid w:val="0"/>
        <w:spacing w:line="360" w:lineRule="auto"/>
        <w:ind w:firstLine="420" w:firstLineChars="200"/>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（1）供应商的姓名或者名称、地址、邮编、联系人及联系电话；</w:t>
      </w:r>
    </w:p>
    <w:p w14:paraId="7CC45650">
      <w:pPr>
        <w:pStyle w:val="25"/>
        <w:snapToGrid w:val="0"/>
        <w:spacing w:line="360" w:lineRule="auto"/>
        <w:ind w:firstLine="420" w:firstLineChars="200"/>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（2）质疑项目的名称、编号；</w:t>
      </w:r>
    </w:p>
    <w:p w14:paraId="75409287">
      <w:pPr>
        <w:pStyle w:val="25"/>
        <w:snapToGrid w:val="0"/>
        <w:spacing w:line="360" w:lineRule="auto"/>
        <w:ind w:firstLine="420" w:firstLineChars="200"/>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（3）具体、明确的质疑事项和与质疑事项相关的请求；</w:t>
      </w:r>
    </w:p>
    <w:p w14:paraId="338F03F6">
      <w:pPr>
        <w:pStyle w:val="25"/>
        <w:snapToGrid w:val="0"/>
        <w:spacing w:line="360" w:lineRule="auto"/>
        <w:ind w:firstLine="420" w:firstLineChars="200"/>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（4）事实依据；</w:t>
      </w:r>
    </w:p>
    <w:p w14:paraId="518BB881">
      <w:pPr>
        <w:pStyle w:val="25"/>
        <w:snapToGrid w:val="0"/>
        <w:spacing w:line="360" w:lineRule="auto"/>
        <w:ind w:firstLine="420" w:firstLineChars="200"/>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（5）必要的法律依据；</w:t>
      </w:r>
    </w:p>
    <w:p w14:paraId="59412DF9">
      <w:pPr>
        <w:pStyle w:val="25"/>
        <w:snapToGrid w:val="0"/>
        <w:spacing w:line="360" w:lineRule="auto"/>
        <w:ind w:firstLine="420" w:firstLineChars="200"/>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（6）提出质疑的日期。</w:t>
      </w:r>
    </w:p>
    <w:p w14:paraId="5C23A1CA">
      <w:pPr>
        <w:pStyle w:val="25"/>
        <w:snapToGrid w:val="0"/>
        <w:spacing w:line="360" w:lineRule="auto"/>
        <w:ind w:firstLine="420" w:firstLineChars="200"/>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供应商为自然人的，应当由本人签字；供应商为法人或者其他组织的，应当由法定代表人、主要负责人，或者其委托代理人签字或者盖章，并加盖公章。</w:t>
      </w:r>
    </w:p>
    <w:p w14:paraId="4F597A2C">
      <w:pPr>
        <w:pStyle w:val="6"/>
        <w:keepNext w:val="0"/>
        <w:keepLines w:val="0"/>
        <w:snapToGrid w:val="0"/>
        <w:spacing w:before="0" w:after="0" w:line="360" w:lineRule="auto"/>
        <w:ind w:firstLine="420" w:firstLineChars="200"/>
        <w:rPr>
          <w:rFonts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sz w:val="21"/>
          <w:szCs w:val="21"/>
        </w:rPr>
        <w:t>3</w:t>
      </w:r>
      <w:r>
        <w:rPr>
          <w:rFonts w:hint="eastAsia" w:asciiTheme="majorEastAsia" w:hAnsiTheme="majorEastAsia" w:eastAsiaTheme="majorEastAsia" w:cstheme="majorEastAsia"/>
          <w:b w:val="0"/>
          <w:bCs/>
          <w:sz w:val="21"/>
          <w:szCs w:val="21"/>
        </w:rPr>
        <w:t>8.4采购人、采购代理机构认为供应商质疑不成立，或者成立但未对中标结果构成影响的，继续开展采购活动；认为供应商质疑成立且影响或者可能影响中标结果的，按照下列情况处理：</w:t>
      </w:r>
    </w:p>
    <w:p w14:paraId="137441B7">
      <w:pPr>
        <w:pStyle w:val="25"/>
        <w:snapToGrid w:val="0"/>
        <w:spacing w:line="360" w:lineRule="auto"/>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　　（一）对招标文件提出的质疑，依法通过澄清或者修改可以继续开展采购活动的，澄清或者修改招标文件后继续开展采购活动；否则应当修改招标文件后重新开展采购活动。</w:t>
      </w:r>
    </w:p>
    <w:p w14:paraId="38A2D040">
      <w:pPr>
        <w:pStyle w:val="25"/>
        <w:snapToGrid w:val="0"/>
        <w:spacing w:line="360" w:lineRule="auto"/>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　　（二）对采购过程、中标结果提出的质疑，合格供应商符合法定数量时，可以从合格的中标候选人中另行确定中标供应商的，应当依法另行确定中标供应商；否则应当重新开展采购活动。</w:t>
      </w:r>
    </w:p>
    <w:p w14:paraId="44FC08F3">
      <w:pPr>
        <w:pStyle w:val="25"/>
        <w:snapToGrid w:val="0"/>
        <w:spacing w:line="360" w:lineRule="auto"/>
        <w:ind w:firstLine="420"/>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质疑答复导致中标结果改变的，采购人或者采购代理机构应当将有关情况书面报告本级财政部门。</w:t>
      </w:r>
    </w:p>
    <w:p w14:paraId="34519A90">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55C7E82">
      <w:pPr>
        <w:pStyle w:val="4"/>
        <w:keepNext w:val="0"/>
        <w:keepLines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八、其他事项</w:t>
      </w:r>
    </w:p>
    <w:p w14:paraId="0C10AA91">
      <w:pPr>
        <w:pStyle w:val="6"/>
        <w:keepNext w:val="0"/>
        <w:keepLines w:val="0"/>
        <w:spacing w:before="0" w:after="0" w:line="360" w:lineRule="auto"/>
        <w:ind w:left="420" w:leftChars="200"/>
        <w:rPr>
          <w:rFonts w:asciiTheme="majorEastAsia" w:hAnsiTheme="majorEastAsia" w:eastAsiaTheme="majorEastAsia" w:cstheme="majorEastAsia"/>
          <w:sz w:val="24"/>
        </w:rPr>
      </w:pPr>
      <w:bookmarkStart w:id="133" w:name="_42.代理服务费"/>
      <w:bookmarkEnd w:id="133"/>
      <w:r>
        <w:rPr>
          <w:rFonts w:hint="eastAsia" w:asciiTheme="majorEastAsia" w:hAnsiTheme="majorEastAsia" w:eastAsiaTheme="majorEastAsia" w:cstheme="majorEastAsia"/>
          <w:sz w:val="24"/>
        </w:rPr>
        <w:t>39.代理服务费</w:t>
      </w:r>
    </w:p>
    <w:p w14:paraId="2CF3E886">
      <w:pPr>
        <w:pStyle w:val="6"/>
        <w:keepNext w:val="0"/>
        <w:keepLines w:val="0"/>
        <w:spacing w:before="0" w:after="0" w:line="360" w:lineRule="auto"/>
        <w:ind w:firstLine="420" w:firstLine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39.1代理服务收取标准及缴费账户详见“投标人须知前附表”，投标人为联合体的，可以由联合体中的一方或者多方共同交纳代理服务费。</w:t>
      </w:r>
    </w:p>
    <w:p w14:paraId="6840DB62">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39.2代理服务收费标准：固定收费。</w:t>
      </w:r>
    </w:p>
    <w:p w14:paraId="477F9078">
      <w:pPr>
        <w:pStyle w:val="6"/>
        <w:keepNext w:val="0"/>
        <w:keepLines w:val="0"/>
        <w:spacing w:before="0" w:after="0"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40. 需要补充的其他内容</w:t>
      </w:r>
    </w:p>
    <w:p w14:paraId="196A6FCE">
      <w:pPr>
        <w:pStyle w:val="25"/>
        <w:spacing w:line="360" w:lineRule="auto"/>
        <w:ind w:firstLine="420" w:firstLineChars="200"/>
        <w:contextualSpacing/>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40.1本招标文件解释规则详见“投标人须知前附表”。</w:t>
      </w:r>
    </w:p>
    <w:p w14:paraId="5B6CF694">
      <w:pPr>
        <w:pStyle w:val="25"/>
        <w:spacing w:line="360" w:lineRule="auto"/>
        <w:ind w:firstLine="420" w:firstLineChars="200"/>
        <w:contextualSpacing/>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40.2 其他事项详见“投标人须知前附表”。</w:t>
      </w:r>
    </w:p>
    <w:p w14:paraId="29637C8F">
      <w:pPr>
        <w:pStyle w:val="25"/>
        <w:spacing w:line="360" w:lineRule="auto"/>
        <w:ind w:firstLine="420" w:firstLineChars="200"/>
        <w:contextualSpacing/>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40.3</w:t>
      </w:r>
      <w:bookmarkStart w:id="134" w:name="_Hlk65857140"/>
      <w:r>
        <w:rPr>
          <w:rFonts w:hint="eastAsia" w:asciiTheme="majorEastAsia" w:hAnsiTheme="majorEastAsia" w:eastAsiaTheme="majorEastAsia" w:cstheme="major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CBCF067">
      <w:pPr>
        <w:pStyle w:val="25"/>
        <w:spacing w:line="360" w:lineRule="auto"/>
        <w:ind w:firstLine="420" w:firstLineChars="200"/>
        <w:contextualSpacing/>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（1）在货物采购项目中，货物由中小企业制造，即货物由中小企业生产且使用该中小企业商号或者注册商标，不对其中涉及的工程承建商和服务的承接商作出要求；</w:t>
      </w:r>
    </w:p>
    <w:p w14:paraId="7A28349D">
      <w:pPr>
        <w:pStyle w:val="25"/>
        <w:spacing w:line="360" w:lineRule="auto"/>
        <w:ind w:firstLine="420" w:firstLineChars="200"/>
        <w:contextualSpacing/>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（2）在工程采购项目中，工程由中小企业承建，即工程施工单位为中小企业，不对其中涉及的货物的制造商和服务的承接商作出要求；</w:t>
      </w:r>
    </w:p>
    <w:p w14:paraId="1DBCB263">
      <w:pPr>
        <w:pStyle w:val="25"/>
        <w:spacing w:line="360" w:lineRule="auto"/>
        <w:ind w:firstLine="420" w:firstLineChars="200"/>
        <w:contextualSpacing/>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（3）在服务采购项目中，服务由中小企业承接，即提供服务的人员为中小企业依照《中华人民共和国劳动合同法》订立劳动合同的从业人员，不对其中涉及的货物的制造商和工程承建商作出要求。</w:t>
      </w:r>
    </w:p>
    <w:p w14:paraId="0FE59F19">
      <w:pPr>
        <w:pStyle w:val="25"/>
        <w:spacing w:line="360" w:lineRule="auto"/>
        <w:ind w:firstLine="420" w:firstLineChars="200"/>
        <w:contextualSpacing/>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B7AC5C2">
      <w:pPr>
        <w:pStyle w:val="25"/>
        <w:spacing w:line="360" w:lineRule="auto"/>
        <w:ind w:firstLine="420" w:firstLineChars="200"/>
        <w:contextualSpacing/>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依据本招标文件规定享受扶持政策获得政府采购合同的，小微企业不得将合同分包给大中型企业，中型企业不得将合同分包给大型企业。</w:t>
      </w:r>
      <w:bookmarkEnd w:id="134"/>
    </w:p>
    <w:p w14:paraId="6F265642">
      <w:pPr>
        <w:pStyle w:val="19"/>
        <w:ind w:left="479" w:leftChars="114" w:hanging="240" w:hangingChars="100"/>
        <w:rPr>
          <w:rFonts w:asciiTheme="majorEastAsia" w:hAnsiTheme="majorEastAsia" w:eastAsiaTheme="majorEastAsia" w:cstheme="majorEastAsia"/>
        </w:rPr>
      </w:pPr>
    </w:p>
    <w:p w14:paraId="2590E1F9">
      <w:pPr>
        <w:pStyle w:val="25"/>
        <w:snapToGrid w:val="0"/>
        <w:spacing w:before="120" w:after="120"/>
        <w:rPr>
          <w:rFonts w:asciiTheme="majorEastAsia" w:hAnsiTheme="majorEastAsia" w:eastAsiaTheme="majorEastAsia" w:cstheme="majorEastAsia"/>
        </w:rPr>
      </w:pPr>
    </w:p>
    <w:p w14:paraId="1CA2A8D1">
      <w:pPr>
        <w:pStyle w:val="25"/>
        <w:snapToGrid w:val="0"/>
        <w:spacing w:before="120" w:after="120"/>
        <w:rPr>
          <w:rFonts w:asciiTheme="majorEastAsia" w:hAnsiTheme="majorEastAsia" w:eastAsiaTheme="majorEastAsia" w:cstheme="majorEastAsia"/>
        </w:rPr>
      </w:pPr>
    </w:p>
    <w:p w14:paraId="0A055A49">
      <w:pPr>
        <w:pStyle w:val="25"/>
        <w:snapToGrid w:val="0"/>
        <w:spacing w:before="120" w:after="120"/>
        <w:rPr>
          <w:rFonts w:asciiTheme="majorEastAsia" w:hAnsiTheme="majorEastAsia" w:eastAsiaTheme="majorEastAsia" w:cstheme="majorEastAsia"/>
        </w:rPr>
      </w:pPr>
    </w:p>
    <w:p w14:paraId="029AE39B">
      <w:pPr>
        <w:pStyle w:val="25"/>
        <w:snapToGrid w:val="0"/>
        <w:spacing w:before="120" w:after="120"/>
        <w:rPr>
          <w:rFonts w:asciiTheme="majorEastAsia" w:hAnsiTheme="majorEastAsia" w:eastAsiaTheme="majorEastAsia" w:cstheme="majorEastAsia"/>
        </w:rPr>
      </w:pPr>
    </w:p>
    <w:p w14:paraId="70F8B894">
      <w:pPr>
        <w:pStyle w:val="25"/>
        <w:snapToGrid w:val="0"/>
        <w:spacing w:before="120" w:after="120"/>
        <w:rPr>
          <w:rFonts w:asciiTheme="majorEastAsia" w:hAnsiTheme="majorEastAsia" w:eastAsiaTheme="majorEastAsia" w:cstheme="majorEastAsia"/>
        </w:rPr>
      </w:pPr>
    </w:p>
    <w:p w14:paraId="5CB1EAE5">
      <w:pPr>
        <w:pStyle w:val="25"/>
        <w:snapToGrid w:val="0"/>
        <w:spacing w:before="120" w:after="120"/>
        <w:rPr>
          <w:rFonts w:asciiTheme="majorEastAsia" w:hAnsiTheme="majorEastAsia" w:eastAsiaTheme="majorEastAsia" w:cstheme="majorEastAsia"/>
        </w:rPr>
      </w:pPr>
    </w:p>
    <w:p w14:paraId="24C58678">
      <w:pPr>
        <w:pStyle w:val="25"/>
        <w:snapToGrid w:val="0"/>
        <w:spacing w:before="120" w:after="120"/>
        <w:rPr>
          <w:rFonts w:asciiTheme="majorEastAsia" w:hAnsiTheme="majorEastAsia" w:eastAsiaTheme="majorEastAsia" w:cstheme="majorEastAsia"/>
        </w:rPr>
      </w:pPr>
    </w:p>
    <w:p w14:paraId="43A380AB">
      <w:pPr>
        <w:pStyle w:val="25"/>
        <w:snapToGrid w:val="0"/>
        <w:spacing w:before="120" w:after="120"/>
        <w:rPr>
          <w:rFonts w:asciiTheme="majorEastAsia" w:hAnsiTheme="majorEastAsia" w:eastAsiaTheme="majorEastAsia" w:cstheme="majorEastAsia"/>
        </w:rPr>
      </w:pPr>
    </w:p>
    <w:p w14:paraId="170E7038">
      <w:pPr>
        <w:pStyle w:val="25"/>
        <w:snapToGrid w:val="0"/>
        <w:spacing w:before="120" w:after="120"/>
        <w:rPr>
          <w:rFonts w:asciiTheme="majorEastAsia" w:hAnsiTheme="majorEastAsia" w:eastAsiaTheme="majorEastAsia" w:cstheme="majorEastAsia"/>
        </w:rPr>
      </w:pPr>
    </w:p>
    <w:p w14:paraId="7E01FA9A">
      <w:pPr>
        <w:pStyle w:val="25"/>
        <w:snapToGrid w:val="0"/>
        <w:spacing w:before="120" w:after="120"/>
        <w:rPr>
          <w:rFonts w:asciiTheme="majorEastAsia" w:hAnsiTheme="majorEastAsia" w:eastAsiaTheme="majorEastAsia" w:cstheme="majorEastAsia"/>
        </w:rPr>
      </w:pPr>
    </w:p>
    <w:p w14:paraId="706969EE">
      <w:pPr>
        <w:pStyle w:val="25"/>
        <w:snapToGrid w:val="0"/>
        <w:spacing w:before="120" w:after="120"/>
        <w:rPr>
          <w:rFonts w:asciiTheme="majorEastAsia" w:hAnsiTheme="majorEastAsia" w:eastAsiaTheme="majorEastAsia" w:cstheme="majorEastAsia"/>
        </w:rPr>
      </w:pPr>
    </w:p>
    <w:p w14:paraId="40E104F6">
      <w:pPr>
        <w:pStyle w:val="25"/>
        <w:snapToGrid w:val="0"/>
        <w:spacing w:before="120" w:after="120"/>
        <w:rPr>
          <w:rFonts w:asciiTheme="majorEastAsia" w:hAnsiTheme="majorEastAsia" w:eastAsiaTheme="majorEastAsia" w:cstheme="majorEastAsia"/>
        </w:rPr>
      </w:pPr>
    </w:p>
    <w:p w14:paraId="5B9E1191">
      <w:pPr>
        <w:pStyle w:val="25"/>
        <w:snapToGrid w:val="0"/>
        <w:spacing w:before="120" w:after="120"/>
        <w:rPr>
          <w:rFonts w:asciiTheme="majorEastAsia" w:hAnsiTheme="majorEastAsia" w:eastAsiaTheme="majorEastAsia" w:cstheme="majorEastAsia"/>
        </w:rPr>
      </w:pPr>
    </w:p>
    <w:p w14:paraId="70EAFDBF">
      <w:pPr>
        <w:rPr>
          <w:rFonts w:asciiTheme="majorEastAsia" w:hAnsiTheme="majorEastAsia" w:eastAsiaTheme="majorEastAsia" w:cstheme="majorEastAsia"/>
        </w:rPr>
      </w:pPr>
      <w:bookmarkStart w:id="135" w:name="_Toc254970548"/>
      <w:bookmarkStart w:id="136" w:name="_Toc254970689"/>
      <w:bookmarkStart w:id="137" w:name="_Toc74320803"/>
      <w:bookmarkStart w:id="138" w:name="_Toc330456896"/>
      <w:r>
        <w:rPr>
          <w:rFonts w:hint="eastAsia" w:asciiTheme="majorEastAsia" w:hAnsiTheme="majorEastAsia" w:eastAsiaTheme="majorEastAsia" w:cstheme="majorEastAsia"/>
        </w:rPr>
        <w:br w:type="page"/>
      </w:r>
    </w:p>
    <w:p w14:paraId="52666AB7">
      <w:pPr>
        <w:pStyle w:val="2"/>
        <w:jc w:val="center"/>
        <w:rPr>
          <w:rFonts w:asciiTheme="majorEastAsia" w:hAnsiTheme="majorEastAsia" w:eastAsiaTheme="majorEastAsia" w:cstheme="majorEastAsia"/>
        </w:rPr>
      </w:pPr>
    </w:p>
    <w:p w14:paraId="0D3E8D34">
      <w:pPr>
        <w:pStyle w:val="2"/>
        <w:jc w:val="center"/>
        <w:rPr>
          <w:rFonts w:asciiTheme="majorEastAsia" w:hAnsiTheme="majorEastAsia" w:eastAsiaTheme="majorEastAsia" w:cstheme="majorEastAsia"/>
        </w:rPr>
      </w:pPr>
    </w:p>
    <w:p w14:paraId="43F0A945">
      <w:pPr>
        <w:pStyle w:val="2"/>
        <w:jc w:val="center"/>
        <w:rPr>
          <w:rFonts w:asciiTheme="majorEastAsia" w:hAnsiTheme="majorEastAsia" w:eastAsiaTheme="majorEastAsia" w:cstheme="majorEastAsia"/>
        </w:rPr>
      </w:pPr>
    </w:p>
    <w:p w14:paraId="5FF00D47">
      <w:pPr>
        <w:pStyle w:val="2"/>
        <w:jc w:val="center"/>
        <w:rPr>
          <w:rFonts w:asciiTheme="majorEastAsia" w:hAnsiTheme="majorEastAsia" w:eastAsiaTheme="majorEastAsia" w:cstheme="majorEastAsia"/>
        </w:rPr>
      </w:pPr>
      <w:r>
        <w:rPr>
          <w:rFonts w:hint="eastAsia" w:asciiTheme="majorEastAsia" w:hAnsiTheme="majorEastAsia" w:eastAsiaTheme="majorEastAsia" w:cstheme="majorEastAsia"/>
        </w:rPr>
        <w:t>第四章  评标方法及评标标准</w:t>
      </w:r>
      <w:bookmarkEnd w:id="135"/>
      <w:bookmarkEnd w:id="136"/>
      <w:bookmarkEnd w:id="137"/>
      <w:bookmarkEnd w:id="138"/>
    </w:p>
    <w:p w14:paraId="7EF2418A">
      <w:pPr>
        <w:pStyle w:val="25"/>
        <w:spacing w:before="120" w:after="120"/>
        <w:outlineLvl w:val="0"/>
        <w:rPr>
          <w:rFonts w:asciiTheme="majorEastAsia" w:hAnsiTheme="majorEastAsia" w:eastAsiaTheme="majorEastAsia" w:cstheme="majorEastAsia"/>
          <w:b/>
        </w:rPr>
      </w:pPr>
      <w:bookmarkStart w:id="139" w:name="_Toc254970690"/>
      <w:bookmarkStart w:id="140" w:name="_Toc254970549"/>
    </w:p>
    <w:bookmarkEnd w:id="139"/>
    <w:bookmarkEnd w:id="140"/>
    <w:p w14:paraId="40D37472">
      <w:pPr>
        <w:pStyle w:val="25"/>
        <w:spacing w:before="120" w:after="120"/>
        <w:outlineLvl w:val="0"/>
        <w:rPr>
          <w:rFonts w:asciiTheme="majorEastAsia" w:hAnsiTheme="majorEastAsia" w:eastAsiaTheme="majorEastAsia" w:cstheme="majorEastAsia"/>
          <w:bCs/>
          <w:sz w:val="32"/>
          <w:szCs w:val="32"/>
        </w:rPr>
      </w:pPr>
    </w:p>
    <w:p w14:paraId="0378F9F5">
      <w:pPr>
        <w:pStyle w:val="25"/>
        <w:spacing w:before="120" w:after="120"/>
        <w:outlineLvl w:val="0"/>
        <w:rPr>
          <w:rFonts w:asciiTheme="majorEastAsia" w:hAnsiTheme="majorEastAsia" w:eastAsiaTheme="majorEastAsia" w:cstheme="majorEastAsia"/>
          <w:bCs/>
          <w:sz w:val="32"/>
          <w:szCs w:val="32"/>
        </w:rPr>
      </w:pPr>
    </w:p>
    <w:p w14:paraId="503D24A1">
      <w:pPr>
        <w:pStyle w:val="25"/>
        <w:spacing w:before="120" w:after="120"/>
        <w:outlineLvl w:val="0"/>
        <w:rPr>
          <w:rFonts w:asciiTheme="majorEastAsia" w:hAnsiTheme="majorEastAsia" w:eastAsiaTheme="majorEastAsia" w:cstheme="majorEastAsia"/>
          <w:bCs/>
          <w:sz w:val="32"/>
          <w:szCs w:val="32"/>
        </w:rPr>
      </w:pPr>
    </w:p>
    <w:p w14:paraId="77E268CA">
      <w:pPr>
        <w:spacing w:beforeLines="50" w:afterLines="50" w:line="400" w:lineRule="exact"/>
        <w:rPr>
          <w:rFonts w:asciiTheme="majorEastAsia" w:hAnsiTheme="majorEastAsia" w:eastAsiaTheme="majorEastAsia" w:cstheme="majorEastAsia"/>
          <w:b/>
          <w:sz w:val="24"/>
        </w:rPr>
      </w:pPr>
    </w:p>
    <w:p w14:paraId="72309E8B">
      <w:pPr>
        <w:spacing w:beforeLines="50" w:afterLines="50" w:line="400" w:lineRule="exact"/>
        <w:rPr>
          <w:rFonts w:asciiTheme="majorEastAsia" w:hAnsiTheme="majorEastAsia" w:eastAsiaTheme="majorEastAsia" w:cstheme="majorEastAsia"/>
          <w:b/>
          <w:sz w:val="24"/>
        </w:rPr>
      </w:pPr>
    </w:p>
    <w:p w14:paraId="0442E639">
      <w:pPr>
        <w:spacing w:beforeLines="50" w:afterLines="50" w:line="400" w:lineRule="exact"/>
        <w:rPr>
          <w:rFonts w:asciiTheme="majorEastAsia" w:hAnsiTheme="majorEastAsia" w:eastAsiaTheme="majorEastAsia" w:cstheme="majorEastAsia"/>
          <w:b/>
          <w:sz w:val="24"/>
        </w:rPr>
      </w:pPr>
    </w:p>
    <w:p w14:paraId="5DD15122">
      <w:pPr>
        <w:spacing w:beforeLines="50" w:afterLines="50" w:line="400" w:lineRule="exact"/>
        <w:rPr>
          <w:rFonts w:asciiTheme="majorEastAsia" w:hAnsiTheme="majorEastAsia" w:eastAsiaTheme="majorEastAsia" w:cstheme="majorEastAsia"/>
          <w:b/>
          <w:sz w:val="24"/>
        </w:rPr>
      </w:pPr>
    </w:p>
    <w:p w14:paraId="2604090D">
      <w:pPr>
        <w:spacing w:beforeLines="50" w:afterLines="50" w:line="400" w:lineRule="exact"/>
        <w:rPr>
          <w:rFonts w:asciiTheme="majorEastAsia" w:hAnsiTheme="majorEastAsia" w:eastAsiaTheme="majorEastAsia" w:cstheme="majorEastAsia"/>
          <w:b/>
          <w:sz w:val="24"/>
        </w:rPr>
      </w:pPr>
    </w:p>
    <w:p w14:paraId="5D0758A7">
      <w:pPr>
        <w:spacing w:beforeLines="50" w:afterLines="50" w:line="400" w:lineRule="exact"/>
        <w:rPr>
          <w:rFonts w:asciiTheme="majorEastAsia" w:hAnsiTheme="majorEastAsia" w:eastAsiaTheme="majorEastAsia" w:cstheme="majorEastAsia"/>
          <w:b/>
          <w:sz w:val="24"/>
        </w:rPr>
      </w:pPr>
    </w:p>
    <w:p w14:paraId="18487401">
      <w:pPr>
        <w:spacing w:beforeLines="50" w:afterLines="50" w:line="400" w:lineRule="exact"/>
        <w:rPr>
          <w:rFonts w:asciiTheme="majorEastAsia" w:hAnsiTheme="majorEastAsia" w:eastAsiaTheme="majorEastAsia" w:cstheme="majorEastAsia"/>
          <w:b/>
          <w:sz w:val="24"/>
        </w:rPr>
      </w:pPr>
    </w:p>
    <w:p w14:paraId="29A0C107">
      <w:pPr>
        <w:pStyle w:val="25"/>
        <w:spacing w:line="360" w:lineRule="exact"/>
        <w:rPr>
          <w:rFonts w:asciiTheme="majorEastAsia" w:hAnsiTheme="majorEastAsia" w:eastAsiaTheme="majorEastAsia" w:cstheme="majorEastAsia"/>
          <w:b/>
          <w:sz w:val="24"/>
        </w:rPr>
      </w:pPr>
    </w:p>
    <w:p w14:paraId="030F63FE">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br w:type="page"/>
      </w:r>
    </w:p>
    <w:p w14:paraId="0C449CBC">
      <w:pPr>
        <w:pStyle w:val="4"/>
        <w:keepNext w:val="0"/>
        <w:keepLines w:val="0"/>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一、评标方法</w:t>
      </w:r>
    </w:p>
    <w:p w14:paraId="0202E7A9">
      <w:pPr>
        <w:pStyle w:val="25"/>
        <w:spacing w:line="360" w:lineRule="auto"/>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综合评分法，是指投标文件满足招标文件全部实质性要求，且按照评审因素的量化指标评审得分最高的投标人为中标候选人的评标方法。</w:t>
      </w:r>
    </w:p>
    <w:p w14:paraId="4516E97F">
      <w:pPr>
        <w:pStyle w:val="25"/>
        <w:spacing w:line="360" w:lineRule="auto"/>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最低评标价法，是指投标文件满足招标文件全部实质性要求，且投标报价最低的投标人为中标候选人的评标方法。</w:t>
      </w:r>
    </w:p>
    <w:p w14:paraId="4B131065">
      <w:pPr>
        <w:pStyle w:val="4"/>
        <w:keepNext w:val="0"/>
        <w:keepLines w:val="0"/>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二、评标程序</w:t>
      </w:r>
    </w:p>
    <w:p w14:paraId="60E57E7C">
      <w:pPr>
        <w:pStyle w:val="6"/>
        <w:keepNext w:val="0"/>
        <w:keepLines w:val="0"/>
        <w:spacing w:before="0" w:after="0" w:line="360" w:lineRule="auto"/>
        <w:ind w:left="420" w:left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1.符合性审查</w:t>
      </w:r>
    </w:p>
    <w:p w14:paraId="0EE14094">
      <w:pPr>
        <w:pStyle w:val="25"/>
        <w:snapToGrid w:val="0"/>
        <w:spacing w:line="360" w:lineRule="auto"/>
        <w:ind w:left="1" w:firstLine="420"/>
        <w:rPr>
          <w:rFonts w:asciiTheme="majorEastAsia" w:hAnsiTheme="majorEastAsia" w:eastAsiaTheme="majorEastAsia" w:cstheme="majorEastAsia"/>
          <w:b/>
          <w:kern w:val="2"/>
          <w:sz w:val="21"/>
        </w:rPr>
      </w:pPr>
      <w:r>
        <w:rPr>
          <w:rFonts w:hint="eastAsia" w:asciiTheme="majorEastAsia" w:hAnsiTheme="majorEastAsia" w:eastAsiaTheme="majorEastAsia" w:cstheme="majorEastAsia"/>
          <w:b/>
          <w:kern w:val="2"/>
          <w:sz w:val="21"/>
        </w:rPr>
        <w:t>评标委员会应当对符合资格的投标人的投标文件进行投标报价、商务、技术等实质性内容符合性审查，以确定其是否满足招标文件的实质性要求。</w:t>
      </w:r>
    </w:p>
    <w:p w14:paraId="4E123A9A">
      <w:pPr>
        <w:pStyle w:val="6"/>
        <w:keepNext w:val="0"/>
        <w:keepLines w:val="0"/>
        <w:spacing w:before="0" w:after="0" w:line="360" w:lineRule="auto"/>
        <w:ind w:left="420" w:left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2.符合性审查不通过而导致投标无效的情形</w:t>
      </w:r>
    </w:p>
    <w:p w14:paraId="5A8D3FA5">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投标人的投标文件中存在对招标文件的任何实质性要求和条件的负偏离，将被视为投标无效。</w:t>
      </w:r>
    </w:p>
    <w:p w14:paraId="7C4777FA">
      <w:pPr>
        <w:pStyle w:val="6"/>
        <w:keepNext w:val="0"/>
        <w:keepLines w:val="0"/>
        <w:spacing w:before="0" w:after="0" w:line="360" w:lineRule="auto"/>
        <w:ind w:left="420" w:left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2.1在报价评审时，如发现下列情形之一的，将被视为投标无效：</w:t>
      </w:r>
    </w:p>
    <w:p w14:paraId="2A9723CB">
      <w:pPr>
        <w:pStyle w:val="7"/>
        <w:numPr>
          <w:ilvl w:val="0"/>
          <w:numId w:val="10"/>
        </w:numPr>
        <w:spacing w:line="360" w:lineRule="auto"/>
        <w:ind w:firstLine="422"/>
        <w:rPr>
          <w:rFonts w:asciiTheme="majorEastAsia" w:hAnsiTheme="majorEastAsia" w:eastAsiaTheme="majorEastAsia" w:cstheme="majorEastAsia"/>
          <w:b/>
          <w:szCs w:val="21"/>
        </w:rPr>
      </w:pPr>
      <w:r>
        <w:rPr>
          <w:rFonts w:hint="eastAsia" w:asciiTheme="majorEastAsia" w:hAnsiTheme="majorEastAsia" w:eastAsiaTheme="majorEastAsia" w:cstheme="majorEastAsia"/>
          <w:b/>
          <w:spacing w:val="-6"/>
          <w:szCs w:val="21"/>
        </w:rPr>
        <w:t>报价文件</w:t>
      </w:r>
      <w:r>
        <w:rPr>
          <w:rFonts w:hint="eastAsia" w:asciiTheme="majorEastAsia" w:hAnsiTheme="majorEastAsia" w:eastAsiaTheme="majorEastAsia" w:cstheme="majorEastAsia"/>
          <w:b/>
          <w:szCs w:val="21"/>
        </w:rPr>
        <w:t>未提供“投标人须知前附表”第13条“报价文件”规定中“必须提供”的文件资料的；</w:t>
      </w:r>
    </w:p>
    <w:p w14:paraId="79C61BBB">
      <w:pPr>
        <w:pStyle w:val="7"/>
        <w:numPr>
          <w:ilvl w:val="0"/>
          <w:numId w:val="10"/>
        </w:numPr>
        <w:spacing w:line="360" w:lineRule="auto"/>
        <w:ind w:firstLine="422"/>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未采用人民币报价或者未按照招标文件标明的币种报价的；</w:t>
      </w:r>
    </w:p>
    <w:p w14:paraId="69833084">
      <w:pPr>
        <w:pStyle w:val="7"/>
        <w:numPr>
          <w:ilvl w:val="0"/>
          <w:numId w:val="10"/>
        </w:numPr>
        <w:spacing w:line="360" w:lineRule="auto"/>
        <w:ind w:firstLine="422"/>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各分标报价超出招标文件相应分标规定最高限价，或者超出相应分标采购预算金额的；</w:t>
      </w:r>
    </w:p>
    <w:p w14:paraId="63E04657">
      <w:pPr>
        <w:pStyle w:val="7"/>
        <w:numPr>
          <w:ilvl w:val="0"/>
          <w:numId w:val="10"/>
        </w:numPr>
        <w:spacing w:line="360" w:lineRule="auto"/>
        <w:ind w:firstLine="422"/>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9223750">
      <w:pPr>
        <w:pStyle w:val="7"/>
        <w:numPr>
          <w:ilvl w:val="0"/>
          <w:numId w:val="10"/>
        </w:numPr>
        <w:spacing w:line="360" w:lineRule="auto"/>
        <w:ind w:firstLine="422"/>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修正后的报价，投标人不确认的；</w:t>
      </w:r>
    </w:p>
    <w:p w14:paraId="7232DC71">
      <w:pPr>
        <w:pStyle w:val="7"/>
        <w:numPr>
          <w:ilvl w:val="0"/>
          <w:numId w:val="10"/>
        </w:numPr>
        <w:spacing w:line="360" w:lineRule="auto"/>
        <w:ind w:firstLine="422"/>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投标人属于本章第5.1条（2）或者第5.2条（2）项情形的；</w:t>
      </w:r>
    </w:p>
    <w:p w14:paraId="2065BBBF">
      <w:pPr>
        <w:pStyle w:val="7"/>
        <w:numPr>
          <w:ilvl w:val="0"/>
          <w:numId w:val="10"/>
        </w:numPr>
        <w:spacing w:line="360" w:lineRule="auto"/>
        <w:ind w:firstLine="422"/>
        <w:rPr>
          <w:rFonts w:asciiTheme="majorEastAsia" w:hAnsiTheme="majorEastAsia" w:eastAsiaTheme="majorEastAsia" w:cstheme="majorEastAsia"/>
          <w:b/>
          <w:szCs w:val="21"/>
        </w:rPr>
      </w:pPr>
      <w:r>
        <w:rPr>
          <w:rFonts w:hint="eastAsia" w:asciiTheme="majorEastAsia" w:hAnsiTheme="majorEastAsia" w:eastAsiaTheme="majorEastAsia" w:cstheme="majorEastAsia"/>
          <w:b/>
          <w:spacing w:val="-6"/>
          <w:szCs w:val="21"/>
        </w:rPr>
        <w:t>报价文件</w:t>
      </w:r>
      <w:r>
        <w:rPr>
          <w:rFonts w:hint="eastAsia" w:asciiTheme="majorEastAsia" w:hAnsiTheme="majorEastAsia" w:eastAsiaTheme="majorEastAsia" w:cstheme="majorEastAsia"/>
          <w:b/>
          <w:szCs w:val="21"/>
        </w:rPr>
        <w:t>响应的标的数量及单位与招标文件要求实质性不一致的。</w:t>
      </w:r>
    </w:p>
    <w:p w14:paraId="3D154F1E">
      <w:pPr>
        <w:pStyle w:val="6"/>
        <w:keepNext w:val="0"/>
        <w:keepLines w:val="0"/>
        <w:spacing w:before="0" w:after="0" w:line="360" w:lineRule="auto"/>
        <w:ind w:left="420" w:left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2.2在商务及技术评审时，如发现下列情形之一的，将被视为投标无效：</w:t>
      </w:r>
    </w:p>
    <w:p w14:paraId="3777ABEC">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投标文件未按招标文件要求签署、盖章的；</w:t>
      </w:r>
    </w:p>
    <w:p w14:paraId="0A02205B">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委托代理人未能出具有效身份证或者出具的身份证与授权委托书中的信息不符的；</w:t>
      </w:r>
    </w:p>
    <w:p w14:paraId="29930327">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为无效投标保证金的或者未按照招标文件的规定提交投标保证金的；</w:t>
      </w:r>
    </w:p>
    <w:p w14:paraId="030EDBC8">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投标文件未提供“投标人须知前附表”第13条“商务及技术文件”规定中“必须提供”或者“委托时必须提供”的文件资料的；</w:t>
      </w:r>
    </w:p>
    <w:p w14:paraId="2FDB472F">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允许负偏离的条款数超过“投标人须知前附表”规定项数的；</w:t>
      </w:r>
    </w:p>
    <w:p w14:paraId="52BBC0A2">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投标文件的实质性内容未使用中文表述、使用计量单位不符合招标文件要求的；</w:t>
      </w:r>
    </w:p>
    <w:p w14:paraId="59E877DB">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投标文件中的文件资料因填写不齐全或者内容虚假或者出现其他情形而导致被评标委员会认定无效的；</w:t>
      </w:r>
    </w:p>
    <w:p w14:paraId="17CB9A74">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投标文件含有采购人不能接受的附加条件的；</w:t>
      </w:r>
    </w:p>
    <w:p w14:paraId="23ED2DFC">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属于投标人须知正文第9.2条情形的；</w:t>
      </w:r>
    </w:p>
    <w:p w14:paraId="20CCE1D9">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投标文件标注的项目名称或者项目编号与招标文件标注的项目名称或者项目编号不一致的；</w:t>
      </w:r>
    </w:p>
    <w:p w14:paraId="0F5B3BE1">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投标文件中承诺的投标有效期低于招标文件要求的期限的；</w:t>
      </w:r>
    </w:p>
    <w:p w14:paraId="11079973">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招标文件明确不允许分包，投标文件拟分包的；</w:t>
      </w:r>
    </w:p>
    <w:p w14:paraId="39B21011">
      <w:pPr>
        <w:pStyle w:val="20"/>
        <w:numPr>
          <w:ilvl w:val="0"/>
          <w:numId w:val="11"/>
        </w:numPr>
        <w:snapToGrid w:val="0"/>
        <w:spacing w:line="360" w:lineRule="auto"/>
        <w:ind w:firstLine="413" w:firstLineChars="0"/>
        <w:rPr>
          <w:rFonts w:asciiTheme="majorEastAsia" w:hAnsiTheme="majorEastAsia" w:eastAsiaTheme="majorEastAsia" w:cstheme="majorEastAsia"/>
          <w:b/>
          <w:kern w:val="2"/>
          <w:sz w:val="21"/>
          <w:szCs w:val="21"/>
        </w:rPr>
      </w:pPr>
      <w:r>
        <w:rPr>
          <w:rFonts w:hint="eastAsia" w:asciiTheme="majorEastAsia" w:hAnsiTheme="majorEastAsia" w:eastAsiaTheme="majorEastAsia" w:cstheme="majorEastAsia"/>
          <w:b/>
          <w:kern w:val="2"/>
          <w:sz w:val="21"/>
          <w:szCs w:val="21"/>
        </w:rPr>
        <w:t>虚假投标，或者出现其他情形而导致被评标委员会认定无效的；</w:t>
      </w:r>
    </w:p>
    <w:p w14:paraId="3F43A90A">
      <w:pPr>
        <w:pStyle w:val="20"/>
        <w:numPr>
          <w:ilvl w:val="0"/>
          <w:numId w:val="11"/>
        </w:numPr>
        <w:snapToGrid w:val="0"/>
        <w:spacing w:line="360" w:lineRule="auto"/>
        <w:ind w:firstLine="413" w:firstLineChars="0"/>
        <w:rPr>
          <w:rFonts w:asciiTheme="majorEastAsia" w:hAnsiTheme="majorEastAsia" w:eastAsiaTheme="majorEastAsia" w:cstheme="majorEastAsia"/>
          <w:b/>
          <w:kern w:val="2"/>
          <w:sz w:val="21"/>
          <w:szCs w:val="21"/>
        </w:rPr>
      </w:pPr>
      <w:r>
        <w:rPr>
          <w:rFonts w:hint="eastAsia" w:asciiTheme="majorEastAsia" w:hAnsiTheme="majorEastAsia" w:eastAsiaTheme="majorEastAsia" w:cstheme="majorEastAsia"/>
          <w:b/>
          <w:kern w:val="2"/>
          <w:sz w:val="21"/>
          <w:szCs w:val="21"/>
        </w:rPr>
        <w:t>招标文件未载明允许提供备选（替代）投标方案或明确不允许提供备选（替代）投标方案时，投标人提供了备选（替代）投标方案的；</w:t>
      </w:r>
    </w:p>
    <w:p w14:paraId="4676CD0E">
      <w:pPr>
        <w:pStyle w:val="20"/>
        <w:numPr>
          <w:ilvl w:val="0"/>
          <w:numId w:val="11"/>
        </w:numPr>
        <w:snapToGrid w:val="0"/>
        <w:spacing w:line="360" w:lineRule="auto"/>
        <w:ind w:firstLine="413" w:firstLineChars="0"/>
        <w:rPr>
          <w:rFonts w:asciiTheme="majorEastAsia" w:hAnsiTheme="majorEastAsia" w:eastAsiaTheme="majorEastAsia" w:cstheme="majorEastAsia"/>
          <w:b/>
          <w:kern w:val="2"/>
          <w:sz w:val="21"/>
          <w:szCs w:val="21"/>
        </w:rPr>
      </w:pPr>
      <w:r>
        <w:rPr>
          <w:rFonts w:hint="eastAsia" w:asciiTheme="majorEastAsia" w:hAnsiTheme="majorEastAsia" w:eastAsiaTheme="majorEastAsia" w:cstheme="majorEastAsia"/>
          <w:b/>
          <w:kern w:val="2"/>
          <w:sz w:val="21"/>
          <w:szCs w:val="21"/>
        </w:rPr>
        <w:t>未响应招标文件实质性要求的。</w:t>
      </w:r>
    </w:p>
    <w:p w14:paraId="5AC881D6">
      <w:pPr>
        <w:numPr>
          <w:ilvl w:val="0"/>
          <w:numId w:val="11"/>
        </w:num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法律、法规和招标文件规定的其他无效情形。</w:t>
      </w:r>
    </w:p>
    <w:p w14:paraId="717D20D1">
      <w:pPr>
        <w:pStyle w:val="6"/>
        <w:keepNext w:val="0"/>
        <w:keepLines w:val="0"/>
        <w:spacing w:before="0" w:after="0" w:line="360" w:lineRule="auto"/>
        <w:ind w:left="420" w:left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3.澄清补正</w:t>
      </w:r>
    </w:p>
    <w:p w14:paraId="1AC5D3A7">
      <w:pPr>
        <w:spacing w:line="360" w:lineRule="auto"/>
        <w:ind w:firstLine="420"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对投标文件中含义不明确、同类问题表述不一致或者有明显文字和计算错误的内容，评标委员会应在</w:t>
      </w:r>
      <w:r>
        <w:rPr>
          <w:rFonts w:hint="eastAsia" w:ascii="宋体" w:hAnsi="宋体"/>
          <w:bCs/>
          <w:szCs w:val="21"/>
        </w:rPr>
        <w:t>广西政府采购云平台</w:t>
      </w:r>
      <w:r>
        <w:rPr>
          <w:rFonts w:hint="eastAsia" w:asciiTheme="majorEastAsia" w:hAnsiTheme="majorEastAsia" w:eastAsiaTheme="majorEastAsia" w:cstheme="majorEastAsia"/>
          <w:szCs w:val="21"/>
        </w:rPr>
        <w:t>发布电子澄清函，要求投标人在规定时间内作出必要的澄清、说明或者补正。投标人在</w:t>
      </w:r>
      <w:r>
        <w:rPr>
          <w:rFonts w:hint="eastAsia" w:ascii="宋体" w:hAnsi="宋体"/>
          <w:bCs/>
          <w:szCs w:val="21"/>
        </w:rPr>
        <w:t>广西政府采购云平台</w:t>
      </w:r>
      <w:r>
        <w:rPr>
          <w:rFonts w:hint="eastAsia" w:asciiTheme="majorEastAsia" w:hAnsiTheme="majorEastAsia" w:eastAsiaTheme="majorEastAsia" w:cstheme="majorEastAsia"/>
          <w:szCs w:val="21"/>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48AD42A6">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806F360">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未按评标委员会的要求作出明确澄清、说明或者更正的投标人的投标文件将按照有利于采购人的原则由评标委员会进行判定。</w:t>
      </w:r>
    </w:p>
    <w:p w14:paraId="6163AFEF">
      <w:pPr>
        <w:pStyle w:val="6"/>
        <w:keepNext w:val="0"/>
        <w:keepLines w:val="0"/>
        <w:spacing w:before="0" w:after="0" w:line="360" w:lineRule="auto"/>
        <w:ind w:left="420" w:left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4.投标文件修正</w:t>
      </w:r>
    </w:p>
    <w:p w14:paraId="6E458D6A">
      <w:pPr>
        <w:pStyle w:val="6"/>
        <w:keepNext w:val="0"/>
        <w:keepLines w:val="0"/>
        <w:spacing w:before="0" w:after="0" w:line="360" w:lineRule="auto"/>
        <w:ind w:left="420" w:leftChars="200"/>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4.1投标文件报价出现前后不一致的，按照下列规定修正： </w:t>
      </w:r>
    </w:p>
    <w:p w14:paraId="0E6223C8">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（1）投标文件中开标一览表（报价表）内容与投标文件中相应内容不一致的，以开标一览表（报价表）为准；</w:t>
      </w:r>
    </w:p>
    <w:p w14:paraId="23972332">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（2）大写金额和小写金额不一致的，以大写金额为准；</w:t>
      </w:r>
    </w:p>
    <w:p w14:paraId="2A056E80">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（3）单价金额小数点或者百分比有明显错位的，以开标一览表的总价为准，并修改单价；</w:t>
      </w:r>
    </w:p>
    <w:p w14:paraId="44852EA3">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（4）总价金额与按单价汇总金额不一致的，以单价金额计算结果为准。</w:t>
      </w:r>
    </w:p>
    <w:p w14:paraId="2D459822">
      <w:pPr>
        <w:pStyle w:val="25"/>
        <w:snapToGrid w:val="0"/>
        <w:spacing w:line="360" w:lineRule="auto"/>
        <w:ind w:firstLine="420" w:firstLineChars="200"/>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同时出现两种以上不一致的，按照以上（1）-（4）规定的顺序修正。修正后的报价经投标人确认后产生约束力，投标人不确认的，</w:t>
      </w:r>
      <w:r>
        <w:rPr>
          <w:rFonts w:hint="eastAsia" w:asciiTheme="majorEastAsia" w:hAnsiTheme="majorEastAsia" w:eastAsiaTheme="majorEastAsia" w:cstheme="majorEastAsia"/>
          <w:b/>
          <w:kern w:val="2"/>
          <w:sz w:val="21"/>
        </w:rPr>
        <w:t>其投标无效</w:t>
      </w:r>
      <w:r>
        <w:rPr>
          <w:rFonts w:hint="eastAsia" w:asciiTheme="majorEastAsia" w:hAnsiTheme="majorEastAsia" w:eastAsiaTheme="majorEastAsia" w:cstheme="majorEastAsia"/>
          <w:sz w:val="21"/>
        </w:rPr>
        <w:t>。</w:t>
      </w:r>
    </w:p>
    <w:p w14:paraId="36E694F1">
      <w:pPr>
        <w:pStyle w:val="6"/>
        <w:keepNext w:val="0"/>
        <w:keepLines w:val="0"/>
        <w:spacing w:before="0" w:after="0" w:line="360" w:lineRule="auto"/>
        <w:rPr>
          <w:rFonts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sz w:val="21"/>
          <w:szCs w:val="21"/>
        </w:rPr>
        <w:t xml:space="preserve">    4.2经投标人确认修正后的报价若超过采购预算金额或者最高限价，</w:t>
      </w:r>
      <w:r>
        <w:rPr>
          <w:rFonts w:hint="eastAsia" w:asciiTheme="majorEastAsia" w:hAnsiTheme="majorEastAsia" w:eastAsiaTheme="majorEastAsia" w:cstheme="majorEastAsia"/>
          <w:sz w:val="21"/>
          <w:szCs w:val="21"/>
        </w:rPr>
        <w:t>投标人的投标文件作无效投标处理</w:t>
      </w:r>
      <w:r>
        <w:rPr>
          <w:rFonts w:hint="eastAsia" w:asciiTheme="majorEastAsia" w:hAnsiTheme="majorEastAsia" w:eastAsiaTheme="majorEastAsia" w:cstheme="majorEastAsia"/>
          <w:b w:val="0"/>
          <w:sz w:val="21"/>
          <w:szCs w:val="21"/>
        </w:rPr>
        <w:t>。</w:t>
      </w:r>
    </w:p>
    <w:p w14:paraId="70C94F7A">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4.3经投标人确认修正后的报价作为签订合同的依据，并以此报价计算价格分。</w:t>
      </w:r>
    </w:p>
    <w:p w14:paraId="7878BC3A">
      <w:pPr>
        <w:pStyle w:val="6"/>
        <w:keepNext w:val="0"/>
        <w:keepLines w:val="0"/>
        <w:spacing w:before="0" w:after="0" w:line="360" w:lineRule="auto"/>
        <w:ind w:left="420" w:left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5.比较与评价</w:t>
      </w:r>
    </w:p>
    <w:p w14:paraId="7D28A3CF">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5.1采用综合评分法的</w:t>
      </w:r>
    </w:p>
    <w:p w14:paraId="17141E10">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（1）评标委员会按照招标文件中规定的评标方法及评标标准，对符合性审查合格的投标文件进行商务和技术评估，综合比较与评价。</w:t>
      </w:r>
    </w:p>
    <w:p w14:paraId="41B7ACB3">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（2）评标委员会独立对每个投标人的投标文件进行评价，并汇总每个投标人的得分。</w:t>
      </w:r>
    </w:p>
    <w:p w14:paraId="0373A6C6">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Theme="majorEastAsia" w:hAnsiTheme="majorEastAsia" w:eastAsiaTheme="majorEastAsia" w:cstheme="majorEastAsia"/>
          <w:b/>
          <w:szCs w:val="21"/>
        </w:rPr>
        <w:t>投标人不能证明其报价合理性的，评标委员会将其作为无效投标处理</w:t>
      </w:r>
      <w:r>
        <w:rPr>
          <w:rFonts w:hint="eastAsia" w:asciiTheme="majorEastAsia" w:hAnsiTheme="majorEastAsia" w:eastAsiaTheme="majorEastAsia" w:cstheme="majorEastAsia"/>
          <w:szCs w:val="21"/>
        </w:rPr>
        <w:t>。</w:t>
      </w:r>
    </w:p>
    <w:p w14:paraId="638C7C19">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（3）评标委员会按照招标文件中规定的评标方法和标准计算各投标人的报价得分。在计算过程中，不得去掉最高报价或者最低报价。</w:t>
      </w:r>
    </w:p>
    <w:p w14:paraId="773EE943">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（4）各投标人的得分为所有评委的有效评分的算术平均数。</w:t>
      </w:r>
    </w:p>
    <w:p w14:paraId="07B53D48">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（5）评标委员会按照招标文件中的规定推荐中标候选人。</w:t>
      </w:r>
    </w:p>
    <w:p w14:paraId="07F0ED00">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78F1471">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5.2采用</w:t>
      </w:r>
      <w:r>
        <w:rPr>
          <w:rFonts w:hint="eastAsia" w:asciiTheme="majorEastAsia" w:hAnsiTheme="majorEastAsia" w:eastAsiaTheme="majorEastAsia" w:cstheme="majorEastAsia"/>
        </w:rPr>
        <w:t>最低评标价法</w:t>
      </w:r>
      <w:r>
        <w:rPr>
          <w:rFonts w:hint="eastAsia" w:asciiTheme="majorEastAsia" w:hAnsiTheme="majorEastAsia" w:eastAsiaTheme="majorEastAsia" w:cstheme="majorEastAsia"/>
          <w:szCs w:val="21"/>
        </w:rPr>
        <w:t>的</w:t>
      </w:r>
    </w:p>
    <w:p w14:paraId="364E0A7A">
      <w:pPr>
        <w:snapToGrid w:val="0"/>
        <w:spacing w:line="360" w:lineRule="auto"/>
        <w:ind w:firstLine="424" w:firstLineChars="202"/>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（1）评标委员会按照招标文件中规定的评标方法及评标标准，对符合性审查合格的投标文件报价进行比较。</w:t>
      </w:r>
    </w:p>
    <w:p w14:paraId="4C6CBABC">
      <w:pPr>
        <w:snapToGrid w:val="0"/>
        <w:spacing w:line="360" w:lineRule="auto"/>
        <w:ind w:firstLine="399" w:firstLineChars="202"/>
        <w:jc w:val="left"/>
        <w:rPr>
          <w:rFonts w:asciiTheme="majorEastAsia" w:hAnsiTheme="majorEastAsia" w:eastAsiaTheme="majorEastAsia" w:cstheme="majorEastAsia"/>
          <w:spacing w:val="-6"/>
          <w:szCs w:val="21"/>
        </w:rPr>
      </w:pPr>
      <w:r>
        <w:rPr>
          <w:rFonts w:hint="eastAsia" w:asciiTheme="majorEastAsia" w:hAnsiTheme="majorEastAsia" w:eastAsiaTheme="majorEastAsia" w:cstheme="major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Theme="majorEastAsia" w:hAnsiTheme="majorEastAsia" w:eastAsiaTheme="majorEastAsia" w:cstheme="majorEastAsia"/>
          <w:b/>
          <w:spacing w:val="-6"/>
          <w:szCs w:val="21"/>
        </w:rPr>
        <w:t>投标人不能证明其报价合理性的，评标委员会应当将其作为无效投标处理。</w:t>
      </w:r>
    </w:p>
    <w:p w14:paraId="18249DC7">
      <w:pPr>
        <w:snapToGrid w:val="0"/>
        <w:spacing w:line="360" w:lineRule="auto"/>
        <w:ind w:firstLine="424" w:firstLineChars="202"/>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（3）评标委员会按照招标文件中的规定推荐中标候选人。</w:t>
      </w:r>
    </w:p>
    <w:p w14:paraId="4DE395EF">
      <w:pPr>
        <w:snapToGrid w:val="0"/>
        <w:spacing w:line="360" w:lineRule="auto"/>
        <w:ind w:firstLine="424" w:firstLineChars="202"/>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28F2109">
      <w:pPr>
        <w:snapToGrid w:val="0"/>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br w:type="page"/>
      </w:r>
      <w:r>
        <w:rPr>
          <w:rFonts w:hint="eastAsia" w:asciiTheme="majorEastAsia" w:hAnsiTheme="majorEastAsia" w:eastAsiaTheme="majorEastAsia" w:cstheme="majorEastAsia"/>
          <w:b/>
          <w:bCs/>
          <w:sz w:val="32"/>
          <w:szCs w:val="32"/>
        </w:rPr>
        <w:t>三、评标标准</w:t>
      </w:r>
    </w:p>
    <w:p w14:paraId="6B2CD18B">
      <w:pPr>
        <w:pStyle w:val="4"/>
        <w:keepNext w:val="0"/>
        <w:keepLines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综合评分法</w:t>
      </w:r>
    </w:p>
    <w:tbl>
      <w:tblPr>
        <w:tblStyle w:val="4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11"/>
        <w:gridCol w:w="1905"/>
        <w:gridCol w:w="5277"/>
      </w:tblGrid>
      <w:tr w14:paraId="4FCE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73" w:type="dxa"/>
            <w:gridSpan w:val="2"/>
            <w:vAlign w:val="center"/>
          </w:tcPr>
          <w:p w14:paraId="4EEDCBB2">
            <w:pPr>
              <w:adjustRightInd w:val="0"/>
              <w:spacing w:line="360" w:lineRule="auto"/>
              <w:jc w:val="center"/>
              <w:textAlignment w:val="baseline"/>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905" w:type="dxa"/>
            <w:vAlign w:val="center"/>
          </w:tcPr>
          <w:p w14:paraId="2E4F4ECA">
            <w:pPr>
              <w:adjustRightInd w:val="0"/>
              <w:spacing w:line="360" w:lineRule="auto"/>
              <w:jc w:val="center"/>
              <w:textAlignment w:val="baseline"/>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评审因素</w:t>
            </w:r>
          </w:p>
        </w:tc>
        <w:tc>
          <w:tcPr>
            <w:tcW w:w="5277" w:type="dxa"/>
            <w:vAlign w:val="center"/>
          </w:tcPr>
          <w:p w14:paraId="6CD3E452">
            <w:pPr>
              <w:adjustRightInd w:val="0"/>
              <w:spacing w:line="360" w:lineRule="auto"/>
              <w:jc w:val="center"/>
              <w:textAlignment w:val="baseline"/>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评标标准</w:t>
            </w:r>
          </w:p>
        </w:tc>
      </w:tr>
      <w:tr w14:paraId="684F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jc w:val="center"/>
        </w:trPr>
        <w:tc>
          <w:tcPr>
            <w:tcW w:w="562" w:type="dxa"/>
            <w:vAlign w:val="center"/>
          </w:tcPr>
          <w:p w14:paraId="672A4386">
            <w:pPr>
              <w:adjustRightInd w:val="0"/>
              <w:spacing w:line="360" w:lineRule="auto"/>
              <w:jc w:val="center"/>
              <w:textAlignment w:val="baseline"/>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711" w:type="dxa"/>
            <w:vAlign w:val="center"/>
          </w:tcPr>
          <w:p w14:paraId="3D6237E1">
            <w:pPr>
              <w:adjustRightInd w:val="0"/>
              <w:spacing w:line="360" w:lineRule="auto"/>
              <w:jc w:val="center"/>
              <w:textAlignment w:val="baseline"/>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价格分</w:t>
            </w:r>
          </w:p>
          <w:p w14:paraId="7436514A">
            <w:pPr>
              <w:adjustRightInd w:val="0"/>
              <w:spacing w:line="360" w:lineRule="auto"/>
              <w:jc w:val="center"/>
              <w:textAlignment w:val="baseline"/>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（满分</w:t>
            </w:r>
            <w:r>
              <w:rPr>
                <w:rFonts w:hint="eastAsia" w:asciiTheme="majorEastAsia" w:hAnsiTheme="majorEastAsia" w:eastAsiaTheme="majorEastAsia" w:cstheme="majorEastAsia"/>
                <w:b/>
                <w:bCs/>
                <w:szCs w:val="21"/>
                <w:u w:val="single"/>
              </w:rPr>
              <w:t>30</w:t>
            </w:r>
            <w:r>
              <w:rPr>
                <w:rFonts w:hint="eastAsia" w:asciiTheme="majorEastAsia" w:hAnsiTheme="majorEastAsia" w:eastAsiaTheme="majorEastAsia" w:cstheme="majorEastAsia"/>
                <w:b/>
                <w:bCs/>
                <w:szCs w:val="21"/>
              </w:rPr>
              <w:t>分）</w:t>
            </w:r>
          </w:p>
          <w:p w14:paraId="07EB58DC">
            <w:pPr>
              <w:adjustRightInd w:val="0"/>
              <w:spacing w:line="360" w:lineRule="auto"/>
              <w:jc w:val="left"/>
              <w:textAlignment w:val="baseline"/>
              <w:rPr>
                <w:rFonts w:asciiTheme="majorEastAsia" w:hAnsiTheme="majorEastAsia" w:eastAsiaTheme="majorEastAsia" w:cstheme="majorEastAsia"/>
                <w:b/>
                <w:bCs/>
                <w:szCs w:val="21"/>
              </w:rPr>
            </w:pPr>
          </w:p>
        </w:tc>
        <w:tc>
          <w:tcPr>
            <w:tcW w:w="1905" w:type="dxa"/>
            <w:vAlign w:val="center"/>
          </w:tcPr>
          <w:p w14:paraId="06630B2E">
            <w:pPr>
              <w:adjustRightInd w:val="0"/>
              <w:spacing w:line="360" w:lineRule="auto"/>
              <w:jc w:val="center"/>
              <w:textAlignment w:val="baseline"/>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投标报价</w:t>
            </w:r>
          </w:p>
        </w:tc>
        <w:tc>
          <w:tcPr>
            <w:tcW w:w="5277" w:type="dxa"/>
            <w:vAlign w:val="center"/>
          </w:tcPr>
          <w:p w14:paraId="7D2875AB">
            <w:pPr>
              <w:snapToGrid w:val="0"/>
              <w:spacing w:line="360" w:lineRule="auto"/>
              <w:ind w:firstLine="233" w:firstLineChars="111"/>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（1）本项目专门面向中小企业，不重复享受扶持政策，评审价为供应商的最后报价的价格。最终成交供应商的成交金额等于最后报价（如有修正，以确认修正后的最后报价为准）</w:t>
            </w:r>
          </w:p>
          <w:p w14:paraId="1ED18925">
            <w:pPr>
              <w:snapToGrid w:val="0"/>
              <w:spacing w:line="360" w:lineRule="auto"/>
              <w:ind w:firstLine="233" w:firstLineChars="111"/>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（2）满足招标文件要求且评标报价最低的评标报价为评标基准价，其价格分为满分。</w:t>
            </w:r>
          </w:p>
          <w:p w14:paraId="5DDE745E">
            <w:pPr>
              <w:spacing w:line="360" w:lineRule="auto"/>
              <w:ind w:firstLine="233" w:firstLineChars="111"/>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 xml:space="preserve">（3）价格分计算公式：        </w:t>
            </w:r>
          </w:p>
          <w:p w14:paraId="5D5220AB">
            <w:pPr>
              <w:spacing w:line="360" w:lineRule="auto"/>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价格分=（评标基准价／评标报价）×</w:t>
            </w:r>
            <w:r>
              <w:rPr>
                <w:rFonts w:hint="eastAsia" w:asciiTheme="majorEastAsia" w:hAnsiTheme="majorEastAsia" w:eastAsiaTheme="majorEastAsia" w:cstheme="majorEastAsia"/>
                <w:bCs/>
                <w:szCs w:val="21"/>
                <w:u w:val="single"/>
              </w:rPr>
              <w:t>30</w:t>
            </w:r>
            <w:r>
              <w:rPr>
                <w:rFonts w:hint="eastAsia" w:asciiTheme="majorEastAsia" w:hAnsiTheme="majorEastAsia" w:eastAsiaTheme="majorEastAsia" w:cstheme="majorEastAsia"/>
                <w:bCs/>
                <w:szCs w:val="21"/>
              </w:rPr>
              <w:t>分</w:t>
            </w:r>
          </w:p>
        </w:tc>
      </w:tr>
      <w:tr w14:paraId="21F7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562" w:type="dxa"/>
            <w:vMerge w:val="restart"/>
            <w:vAlign w:val="center"/>
          </w:tcPr>
          <w:p w14:paraId="60800E92">
            <w:pPr>
              <w:adjustRightInd w:val="0"/>
              <w:snapToGrid w:val="0"/>
              <w:spacing w:line="360" w:lineRule="auto"/>
              <w:jc w:val="center"/>
              <w:textAlignment w:val="baseline"/>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711" w:type="dxa"/>
            <w:vMerge w:val="restart"/>
            <w:vAlign w:val="center"/>
          </w:tcPr>
          <w:p w14:paraId="24DE89A0">
            <w:pPr>
              <w:adjustRightInd w:val="0"/>
              <w:spacing w:line="360" w:lineRule="auto"/>
              <w:ind w:left="-105" w:leftChars="-50" w:right="-105" w:rightChars="-50"/>
              <w:jc w:val="center"/>
              <w:textAlignment w:val="baseline"/>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技术分</w:t>
            </w:r>
          </w:p>
          <w:p w14:paraId="08AC31F4">
            <w:pPr>
              <w:adjustRightInd w:val="0"/>
              <w:snapToGrid w:val="0"/>
              <w:spacing w:line="360" w:lineRule="auto"/>
              <w:ind w:left="-105" w:leftChars="-50" w:right="-105" w:rightChars="-50"/>
              <w:jc w:val="center"/>
              <w:textAlignment w:val="baseline"/>
              <w:rPr>
                <w:rFonts w:asciiTheme="majorEastAsia" w:hAnsiTheme="majorEastAsia" w:eastAsiaTheme="majorEastAsia" w:cstheme="majorEastAsia"/>
                <w:spacing w:val="-18"/>
                <w:szCs w:val="21"/>
              </w:rPr>
            </w:pPr>
            <w:r>
              <w:rPr>
                <w:rFonts w:hint="eastAsia" w:asciiTheme="majorEastAsia" w:hAnsiTheme="majorEastAsia" w:eastAsiaTheme="majorEastAsia" w:cstheme="majorEastAsia"/>
                <w:b/>
                <w:szCs w:val="21"/>
              </w:rPr>
              <w:t>（满分12分）</w:t>
            </w:r>
          </w:p>
        </w:tc>
        <w:tc>
          <w:tcPr>
            <w:tcW w:w="1905" w:type="dxa"/>
            <w:vAlign w:val="center"/>
          </w:tcPr>
          <w:p w14:paraId="42EEE0D3">
            <w:pPr>
              <w:snapToGrid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设备性能分</w:t>
            </w:r>
          </w:p>
          <w:p w14:paraId="2D43DFC0">
            <w:pPr>
              <w:snapToGrid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（满分12分）</w:t>
            </w:r>
          </w:p>
        </w:tc>
        <w:tc>
          <w:tcPr>
            <w:tcW w:w="5277" w:type="dxa"/>
            <w:vAlign w:val="center"/>
          </w:tcPr>
          <w:p w14:paraId="5420DBF2">
            <w:pPr>
              <w:snapToGrid w:val="0"/>
              <w:spacing w:line="360" w:lineRule="auto"/>
              <w:ind w:firstLine="233" w:firstLineChars="111"/>
              <w:rPr>
                <w:rFonts w:asciiTheme="majorEastAsia" w:hAnsiTheme="majorEastAsia" w:eastAsiaTheme="majorEastAsia" w:cstheme="majorEastAsia"/>
                <w:szCs w:val="21"/>
              </w:rPr>
            </w:pPr>
            <w:r>
              <w:rPr>
                <w:rFonts w:hint="eastAsia" w:asciiTheme="majorEastAsia" w:hAnsiTheme="majorEastAsia" w:eastAsiaTheme="majorEastAsia" w:cstheme="majorEastAsia"/>
                <w:bCs/>
                <w:szCs w:val="21"/>
              </w:rPr>
              <w:t>通过资格审查与符合性审查的投标人得基本分12分，非标“▲”的技术参数，负偏离或漏项的每一项扣2分，技术参数允许偏离（即标记“▲”的实质性技术参数除外）的项目数不超过招标文件允许偏离的项目数6项。</w:t>
            </w:r>
          </w:p>
        </w:tc>
      </w:tr>
      <w:tr w14:paraId="74ED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jc w:val="center"/>
        </w:trPr>
        <w:tc>
          <w:tcPr>
            <w:tcW w:w="562" w:type="dxa"/>
            <w:vMerge w:val="restart"/>
            <w:vAlign w:val="center"/>
          </w:tcPr>
          <w:p w14:paraId="75C98FC5">
            <w:pPr>
              <w:adjustRightInd w:val="0"/>
              <w:snapToGrid w:val="0"/>
              <w:spacing w:line="360" w:lineRule="auto"/>
              <w:jc w:val="center"/>
              <w:textAlignment w:val="baseline"/>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711" w:type="dxa"/>
            <w:vMerge w:val="restart"/>
            <w:vAlign w:val="center"/>
          </w:tcPr>
          <w:p w14:paraId="2E0E3C93">
            <w:pPr>
              <w:adjustRightInd w:val="0"/>
              <w:spacing w:line="360" w:lineRule="auto"/>
              <w:ind w:left="-105" w:leftChars="-50" w:right="-105" w:rightChars="-50"/>
              <w:jc w:val="center"/>
              <w:textAlignment w:val="baseline"/>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商务分</w:t>
            </w:r>
          </w:p>
          <w:p w14:paraId="3D6E141D">
            <w:pPr>
              <w:adjustRightInd w:val="0"/>
              <w:snapToGrid w:val="0"/>
              <w:spacing w:line="360" w:lineRule="auto"/>
              <w:jc w:val="center"/>
              <w:textAlignment w:val="baseline"/>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（满分58分）</w:t>
            </w:r>
          </w:p>
        </w:tc>
        <w:tc>
          <w:tcPr>
            <w:tcW w:w="1905" w:type="dxa"/>
            <w:vAlign w:val="center"/>
          </w:tcPr>
          <w:p w14:paraId="7AE8B07C">
            <w:pPr>
              <w:widowControl/>
              <w:snapToGrid w:val="0"/>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szCs w:val="21"/>
              </w:rPr>
              <w:t>（1）项目实施方案分（满分15分）</w:t>
            </w:r>
          </w:p>
        </w:tc>
        <w:tc>
          <w:tcPr>
            <w:tcW w:w="5277" w:type="dxa"/>
            <w:vAlign w:val="center"/>
          </w:tcPr>
          <w:p w14:paraId="5F881FFE">
            <w:pPr>
              <w:snapToGrid w:val="0"/>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投标文件按照要求编写项目实施方案，并由评标委员会根据内容进行评分(不提供方案，不得分):</w:t>
            </w:r>
          </w:p>
          <w:p w14:paraId="0CE04FAC">
            <w:pPr>
              <w:pStyle w:val="126"/>
              <w:autoSpaceDE/>
              <w:autoSpaceDN/>
              <w:spacing w:line="360" w:lineRule="auto"/>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①智能系统建设方案； </w:t>
            </w:r>
          </w:p>
          <w:p w14:paraId="03BB9787">
            <w:pPr>
              <w:pStyle w:val="126"/>
              <w:autoSpaceDE/>
              <w:autoSpaceDN/>
              <w:spacing w:line="360" w:lineRule="auto"/>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②供货进度安排； </w:t>
            </w:r>
          </w:p>
          <w:p w14:paraId="2AC46692">
            <w:pPr>
              <w:pStyle w:val="126"/>
              <w:autoSpaceDE/>
              <w:autoSpaceDN/>
              <w:spacing w:line="360" w:lineRule="auto"/>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③安装调试方案； </w:t>
            </w:r>
          </w:p>
          <w:p w14:paraId="56419090">
            <w:pPr>
              <w:pStyle w:val="126"/>
              <w:autoSpaceDE/>
              <w:autoSpaceDN/>
              <w:spacing w:line="360" w:lineRule="auto"/>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④安全保障措施；</w:t>
            </w:r>
          </w:p>
          <w:p w14:paraId="52399C1E">
            <w:pPr>
              <w:pStyle w:val="126"/>
              <w:autoSpaceDE/>
              <w:autoSpaceDN/>
              <w:spacing w:line="360" w:lineRule="auto"/>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⑤实施团队安排。 </w:t>
            </w:r>
          </w:p>
          <w:p w14:paraId="4C59FAD4">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Cs/>
                <w:color w:val="auto"/>
                <w:sz w:val="21"/>
                <w:szCs w:val="21"/>
              </w:rPr>
              <w:t>以上①-⑤项基础分评分标准(每项最高得3分，各项合计满分15分):缺项(0分)、内容完整(1分)、具有操作性(1分)、按照采购单位实际需求制定(1分)。</w:t>
            </w:r>
          </w:p>
        </w:tc>
      </w:tr>
      <w:tr w14:paraId="34EE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562" w:type="dxa"/>
            <w:vMerge w:val="continue"/>
            <w:vAlign w:val="center"/>
          </w:tcPr>
          <w:p w14:paraId="74575A04">
            <w:pPr>
              <w:adjustRightInd w:val="0"/>
              <w:snapToGrid w:val="0"/>
              <w:spacing w:line="360" w:lineRule="auto"/>
              <w:jc w:val="center"/>
              <w:textAlignment w:val="baseline"/>
              <w:rPr>
                <w:rFonts w:asciiTheme="majorEastAsia" w:hAnsiTheme="majorEastAsia" w:eastAsiaTheme="majorEastAsia" w:cstheme="majorEastAsia"/>
                <w:szCs w:val="21"/>
              </w:rPr>
            </w:pPr>
          </w:p>
        </w:tc>
        <w:tc>
          <w:tcPr>
            <w:tcW w:w="1711" w:type="dxa"/>
            <w:vMerge w:val="continue"/>
            <w:vAlign w:val="center"/>
          </w:tcPr>
          <w:p w14:paraId="1C8C645A">
            <w:pPr>
              <w:adjustRightInd w:val="0"/>
              <w:snapToGrid w:val="0"/>
              <w:spacing w:line="360" w:lineRule="auto"/>
              <w:jc w:val="center"/>
              <w:textAlignment w:val="baseline"/>
              <w:rPr>
                <w:rFonts w:asciiTheme="majorEastAsia" w:hAnsiTheme="majorEastAsia" w:eastAsiaTheme="majorEastAsia" w:cstheme="majorEastAsia"/>
                <w:szCs w:val="21"/>
              </w:rPr>
            </w:pPr>
          </w:p>
        </w:tc>
        <w:tc>
          <w:tcPr>
            <w:tcW w:w="1905" w:type="dxa"/>
            <w:vAlign w:val="center"/>
          </w:tcPr>
          <w:p w14:paraId="5501B898">
            <w:pPr>
              <w:widowControl/>
              <w:snapToGrid w:val="0"/>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（2）售后服务方案（满分12分）</w:t>
            </w:r>
          </w:p>
        </w:tc>
        <w:tc>
          <w:tcPr>
            <w:tcW w:w="5277" w:type="dxa"/>
            <w:vAlign w:val="center"/>
          </w:tcPr>
          <w:p w14:paraId="2DBF6C69">
            <w:pPr>
              <w:pStyle w:val="126"/>
              <w:autoSpaceDE/>
              <w:autoSpaceDN/>
              <w:spacing w:line="360" w:lineRule="auto"/>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评标委员会根据投标人制定的售后服务方案进行独立评审,包括:</w:t>
            </w:r>
          </w:p>
          <w:p w14:paraId="403D5F2C">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①设备的维护保养方案及质保期外的含零配件的优惠供应等内容；</w:t>
            </w:r>
          </w:p>
          <w:p w14:paraId="52FDF57B">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②应急响应方案（包括设备使用过程中的质量控制、操作规程、保养与管理，常见故障的排除、紧急情况的处理等）；</w:t>
            </w:r>
          </w:p>
          <w:p w14:paraId="2D667107">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③专业维护人员安排、专业技术人员保障方案。</w:t>
            </w:r>
          </w:p>
          <w:p w14:paraId="233E38D5">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注:①-③项，每项得3分(每项基础分为3分，其中，科学合理内容完整(1分)、实际操作性强(1分)、对应本项目要求(1分)、内容缺项或不对应(0分)，满分9分。</w:t>
            </w:r>
          </w:p>
          <w:p w14:paraId="4B836D3C">
            <w:pPr>
              <w:pStyle w:val="126"/>
              <w:autoSpaceDE/>
              <w:autoSpaceDN/>
              <w:spacing w:line="360" w:lineRule="auto"/>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细化分（满分3分）：</w:t>
            </w:r>
          </w:p>
          <w:p w14:paraId="6CBF8AE4">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①故障响应时间优于采购需求，承诺12个小时内到达现场进行处理，到达现场后2个小时内排除故障的，得2分。</w:t>
            </w:r>
          </w:p>
          <w:p w14:paraId="4EBE87EA">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②针对专业维护人员，能明确质保期内维修和保养及其它售后服务人员安排并提供人员联系方式的，得1分。</w:t>
            </w:r>
          </w:p>
        </w:tc>
      </w:tr>
      <w:tr w14:paraId="2CD9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562" w:type="dxa"/>
            <w:vMerge w:val="continue"/>
            <w:vAlign w:val="center"/>
          </w:tcPr>
          <w:p w14:paraId="0AE54FBC">
            <w:pPr>
              <w:adjustRightInd w:val="0"/>
              <w:snapToGrid w:val="0"/>
              <w:spacing w:line="360" w:lineRule="auto"/>
              <w:jc w:val="center"/>
              <w:textAlignment w:val="baseline"/>
              <w:rPr>
                <w:rFonts w:asciiTheme="majorEastAsia" w:hAnsiTheme="majorEastAsia" w:eastAsiaTheme="majorEastAsia" w:cstheme="majorEastAsia"/>
                <w:szCs w:val="21"/>
              </w:rPr>
            </w:pPr>
          </w:p>
        </w:tc>
        <w:tc>
          <w:tcPr>
            <w:tcW w:w="1711" w:type="dxa"/>
            <w:vMerge w:val="continue"/>
            <w:vAlign w:val="center"/>
          </w:tcPr>
          <w:p w14:paraId="5DABBD4B">
            <w:pPr>
              <w:adjustRightInd w:val="0"/>
              <w:snapToGrid w:val="0"/>
              <w:spacing w:line="360" w:lineRule="auto"/>
              <w:jc w:val="center"/>
              <w:textAlignment w:val="baseline"/>
              <w:rPr>
                <w:rFonts w:asciiTheme="majorEastAsia" w:hAnsiTheme="majorEastAsia" w:eastAsiaTheme="majorEastAsia" w:cstheme="majorEastAsia"/>
                <w:b/>
                <w:szCs w:val="21"/>
              </w:rPr>
            </w:pPr>
          </w:p>
        </w:tc>
        <w:tc>
          <w:tcPr>
            <w:tcW w:w="1905" w:type="dxa"/>
            <w:vAlign w:val="center"/>
          </w:tcPr>
          <w:p w14:paraId="4B74498B">
            <w:pPr>
              <w:widowControl/>
              <w:snapToGrid w:val="0"/>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 xml:space="preserve">（3）质量保障方 </w:t>
            </w:r>
          </w:p>
          <w:p w14:paraId="2C111294">
            <w:pPr>
              <w:widowControl/>
              <w:snapToGrid w:val="0"/>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案（满分9分）</w:t>
            </w:r>
          </w:p>
        </w:tc>
        <w:tc>
          <w:tcPr>
            <w:tcW w:w="5277" w:type="dxa"/>
            <w:vAlign w:val="center"/>
          </w:tcPr>
          <w:p w14:paraId="59C91D9D">
            <w:pPr>
              <w:pStyle w:val="126"/>
              <w:autoSpaceDE/>
              <w:autoSpaceDN/>
              <w:spacing w:line="360" w:lineRule="auto"/>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评标委员会根据投标人制定的质量保障方案进行独立评审,包括:</w:t>
            </w:r>
          </w:p>
          <w:p w14:paraId="00F9D258">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①质量保证体系；</w:t>
            </w:r>
          </w:p>
          <w:p w14:paraId="50537D84">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②质量管理措施及流程；</w:t>
            </w:r>
          </w:p>
          <w:p w14:paraId="0B20438E">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③质量保证承诺。</w:t>
            </w:r>
          </w:p>
          <w:p w14:paraId="54EE9D2F">
            <w:pPr>
              <w:pStyle w:val="126"/>
              <w:autoSpaceDE/>
              <w:autoSpaceDN/>
              <w:spacing w:line="360" w:lineRule="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注:①-③项，每项得3分(每项基础分为9分，其中，科学合理内容完整(1分)、实际操作性强(1分)、对应本项目要求(1分)、内容缺项或不对应(0分)，满分9分。</w:t>
            </w:r>
          </w:p>
        </w:tc>
      </w:tr>
      <w:tr w14:paraId="5301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562" w:type="dxa"/>
            <w:vMerge w:val="continue"/>
            <w:vAlign w:val="center"/>
          </w:tcPr>
          <w:p w14:paraId="75136AC0">
            <w:pPr>
              <w:adjustRightInd w:val="0"/>
              <w:snapToGrid w:val="0"/>
              <w:spacing w:line="360" w:lineRule="auto"/>
              <w:jc w:val="center"/>
              <w:textAlignment w:val="baseline"/>
              <w:rPr>
                <w:rFonts w:asciiTheme="majorEastAsia" w:hAnsiTheme="majorEastAsia" w:eastAsiaTheme="majorEastAsia" w:cstheme="majorEastAsia"/>
                <w:szCs w:val="21"/>
              </w:rPr>
            </w:pPr>
          </w:p>
        </w:tc>
        <w:tc>
          <w:tcPr>
            <w:tcW w:w="1711" w:type="dxa"/>
            <w:vMerge w:val="continue"/>
            <w:vAlign w:val="center"/>
          </w:tcPr>
          <w:p w14:paraId="0A73BD20">
            <w:pPr>
              <w:adjustRightInd w:val="0"/>
              <w:snapToGrid w:val="0"/>
              <w:spacing w:line="360" w:lineRule="auto"/>
              <w:jc w:val="center"/>
              <w:textAlignment w:val="baseline"/>
              <w:rPr>
                <w:rFonts w:asciiTheme="majorEastAsia" w:hAnsiTheme="majorEastAsia" w:eastAsiaTheme="majorEastAsia" w:cstheme="majorEastAsia"/>
                <w:b/>
                <w:szCs w:val="21"/>
              </w:rPr>
            </w:pPr>
          </w:p>
        </w:tc>
        <w:tc>
          <w:tcPr>
            <w:tcW w:w="1905" w:type="dxa"/>
            <w:vAlign w:val="center"/>
          </w:tcPr>
          <w:p w14:paraId="1204114F">
            <w:pPr>
              <w:widowControl/>
              <w:snapToGrid w:val="0"/>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 xml:space="preserve">（4）安装方案分 </w:t>
            </w:r>
          </w:p>
          <w:p w14:paraId="3FEEC97C">
            <w:pPr>
              <w:widowControl/>
              <w:snapToGrid w:val="0"/>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（满分10分）</w:t>
            </w:r>
          </w:p>
          <w:p w14:paraId="16166A74">
            <w:pPr>
              <w:widowControl/>
              <w:snapToGrid w:val="0"/>
              <w:spacing w:line="360" w:lineRule="auto"/>
              <w:jc w:val="center"/>
              <w:rPr>
                <w:rFonts w:asciiTheme="majorEastAsia" w:hAnsiTheme="majorEastAsia" w:eastAsiaTheme="majorEastAsia" w:cstheme="majorEastAsia"/>
                <w:b/>
                <w:bCs/>
                <w:szCs w:val="21"/>
              </w:rPr>
            </w:pPr>
          </w:p>
        </w:tc>
        <w:tc>
          <w:tcPr>
            <w:tcW w:w="5277" w:type="dxa"/>
            <w:vAlign w:val="center"/>
          </w:tcPr>
          <w:p w14:paraId="59964398">
            <w:pPr>
              <w:pStyle w:val="126"/>
              <w:autoSpaceDE/>
              <w:autoSpaceDN/>
              <w:spacing w:line="360" w:lineRule="auto"/>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评标委员会根据投标人编写的安装方案进行独立评审,包括:</w:t>
            </w:r>
          </w:p>
          <w:p w14:paraId="6F062F2E">
            <w:pPr>
              <w:pStyle w:val="127"/>
              <w:spacing w:line="360" w:lineRule="auto"/>
              <w:ind w:left="0"/>
              <w:rPr>
                <w:rFonts w:ascii="宋体" w:hAnsi="宋体" w:cs="宋体"/>
              </w:rPr>
            </w:pPr>
            <w:r>
              <w:rPr>
                <w:rFonts w:hint="eastAsia" w:ascii="宋体" w:hAnsi="宋体" w:cs="宋体"/>
              </w:rPr>
              <w:t xml:space="preserve">一档（2分）：各主要分部施工方法与现场条件不够适应，提供能满足采购需求的安装技术方案。 </w:t>
            </w:r>
          </w:p>
          <w:p w14:paraId="1E66D35D">
            <w:pPr>
              <w:pStyle w:val="127"/>
              <w:spacing w:line="360" w:lineRule="auto"/>
              <w:ind w:left="0"/>
              <w:rPr>
                <w:rFonts w:ascii="宋体" w:hAnsi="宋体" w:cs="宋体"/>
              </w:rPr>
            </w:pPr>
            <w:r>
              <w:rPr>
                <w:rFonts w:hint="eastAsia" w:ascii="宋体" w:hAnsi="宋体" w:cs="宋体"/>
              </w:rPr>
              <w:t>二档（6分）：各主要分部施工方法与现场条件相适应，有施工技术方案能指导具体施工并确保安全，有主要施工方法及货物安装施工部署、施工进度计划及保证工期。</w:t>
            </w:r>
          </w:p>
          <w:p w14:paraId="09F75542">
            <w:pPr>
              <w:pStyle w:val="127"/>
              <w:spacing w:line="360" w:lineRule="auto"/>
              <w:ind w:left="0"/>
              <w:rPr>
                <w:rFonts w:asciiTheme="majorEastAsia" w:hAnsiTheme="majorEastAsia" w:eastAsiaTheme="majorEastAsia" w:cstheme="majorEastAsia"/>
                <w:szCs w:val="21"/>
              </w:rPr>
            </w:pPr>
            <w:r>
              <w:rPr>
                <w:rFonts w:hint="eastAsia" w:ascii="宋体" w:hAnsi="宋体" w:cs="宋体"/>
              </w:rPr>
              <w:t xml:space="preserve">三档（10分）：各主要分部施工方法符合国家相关质量标准，有的施工技术方案能指导具体施工并确保安全，主要施工方法及货物安装施工部署、 施工进度计划及保证工期、质量的技术措施，安全、施工进度与控制、成品保护措施等。 </w:t>
            </w:r>
          </w:p>
        </w:tc>
      </w:tr>
      <w:tr w14:paraId="6619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01FBE1AC">
            <w:pPr>
              <w:adjustRightInd w:val="0"/>
              <w:snapToGrid w:val="0"/>
              <w:spacing w:line="360" w:lineRule="auto"/>
              <w:jc w:val="center"/>
              <w:textAlignment w:val="baseline"/>
              <w:rPr>
                <w:rFonts w:asciiTheme="majorEastAsia" w:hAnsiTheme="majorEastAsia" w:eastAsiaTheme="majorEastAsia" w:cstheme="majorEastAsia"/>
                <w:szCs w:val="21"/>
              </w:rPr>
            </w:pPr>
          </w:p>
        </w:tc>
        <w:tc>
          <w:tcPr>
            <w:tcW w:w="1711" w:type="dxa"/>
            <w:vMerge w:val="continue"/>
            <w:vAlign w:val="center"/>
          </w:tcPr>
          <w:p w14:paraId="04C3CA16">
            <w:pPr>
              <w:adjustRightInd w:val="0"/>
              <w:snapToGrid w:val="0"/>
              <w:spacing w:line="360" w:lineRule="auto"/>
              <w:jc w:val="center"/>
              <w:textAlignment w:val="baseline"/>
              <w:rPr>
                <w:rFonts w:asciiTheme="majorEastAsia" w:hAnsiTheme="majorEastAsia" w:eastAsiaTheme="majorEastAsia" w:cstheme="majorEastAsia"/>
                <w:szCs w:val="21"/>
              </w:rPr>
            </w:pPr>
          </w:p>
        </w:tc>
        <w:tc>
          <w:tcPr>
            <w:tcW w:w="1905" w:type="dxa"/>
            <w:vAlign w:val="center"/>
          </w:tcPr>
          <w:p w14:paraId="13571673">
            <w:pPr>
              <w:widowControl/>
              <w:snapToGrid w:val="0"/>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（5）管理体系认证分（满分6分）</w:t>
            </w:r>
          </w:p>
        </w:tc>
        <w:tc>
          <w:tcPr>
            <w:tcW w:w="5277" w:type="dxa"/>
            <w:vAlign w:val="center"/>
          </w:tcPr>
          <w:p w14:paraId="56EFB775">
            <w:pPr>
              <w:widowControl/>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投标人或所投产品制造商通过ISO质量体系认证、ISO 环境体系认证、职业健康安全管理体系，提供上述认证证书复印件，每具备1个认证得2分，满分6分。</w:t>
            </w:r>
          </w:p>
          <w:p w14:paraId="3E5BA3F8">
            <w:pPr>
              <w:widowControl/>
              <w:snapToGrid w:val="0"/>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注：须提供上述证书复印件并加盖投标人公章或电子签章，不提供或证书无效不得分</w:t>
            </w:r>
            <w:r>
              <w:rPr>
                <w:rFonts w:hint="eastAsia" w:asciiTheme="majorEastAsia" w:hAnsiTheme="majorEastAsia" w:eastAsiaTheme="majorEastAsia" w:cstheme="majorEastAsia"/>
                <w:szCs w:val="21"/>
              </w:rPr>
              <w:t>。</w:t>
            </w:r>
          </w:p>
        </w:tc>
      </w:tr>
      <w:tr w14:paraId="0FCE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69109D4">
            <w:pPr>
              <w:adjustRightInd w:val="0"/>
              <w:snapToGrid w:val="0"/>
              <w:spacing w:line="360" w:lineRule="auto"/>
              <w:jc w:val="center"/>
              <w:textAlignment w:val="baseline"/>
              <w:rPr>
                <w:rFonts w:asciiTheme="majorEastAsia" w:hAnsiTheme="majorEastAsia" w:eastAsiaTheme="majorEastAsia" w:cstheme="majorEastAsia"/>
                <w:szCs w:val="21"/>
              </w:rPr>
            </w:pPr>
          </w:p>
        </w:tc>
        <w:tc>
          <w:tcPr>
            <w:tcW w:w="1711" w:type="dxa"/>
            <w:vMerge w:val="continue"/>
            <w:vAlign w:val="center"/>
          </w:tcPr>
          <w:p w14:paraId="2FEEF615">
            <w:pPr>
              <w:adjustRightInd w:val="0"/>
              <w:snapToGrid w:val="0"/>
              <w:spacing w:line="360" w:lineRule="auto"/>
              <w:jc w:val="center"/>
              <w:textAlignment w:val="baseline"/>
              <w:rPr>
                <w:rFonts w:asciiTheme="majorEastAsia" w:hAnsiTheme="majorEastAsia" w:eastAsiaTheme="majorEastAsia" w:cstheme="majorEastAsia"/>
                <w:szCs w:val="21"/>
              </w:rPr>
            </w:pPr>
          </w:p>
        </w:tc>
        <w:tc>
          <w:tcPr>
            <w:tcW w:w="1905" w:type="dxa"/>
            <w:vAlign w:val="center"/>
          </w:tcPr>
          <w:p w14:paraId="26485E3C">
            <w:pPr>
              <w:adjustRightInd w:val="0"/>
              <w:spacing w:line="360" w:lineRule="auto"/>
              <w:jc w:val="center"/>
              <w:textAlignment w:val="baseline"/>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（6）业绩分</w:t>
            </w:r>
          </w:p>
          <w:p w14:paraId="79DEC493">
            <w:pPr>
              <w:adjustRightInd w:val="0"/>
              <w:spacing w:line="360" w:lineRule="auto"/>
              <w:jc w:val="center"/>
              <w:textAlignment w:val="baseline"/>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（满分6分）</w:t>
            </w:r>
          </w:p>
        </w:tc>
        <w:tc>
          <w:tcPr>
            <w:tcW w:w="5277" w:type="dxa"/>
            <w:vAlign w:val="center"/>
          </w:tcPr>
          <w:p w14:paraId="4EBA6738">
            <w:pPr>
              <w:adjustRightInd w:val="0"/>
              <w:snapToGrid w:val="0"/>
              <w:spacing w:line="360" w:lineRule="auto"/>
              <w:textAlignment w:val="baseline"/>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r>
              <w:rPr>
                <w:rFonts w:hint="eastAsia" w:asciiTheme="majorEastAsia" w:hAnsiTheme="majorEastAsia" w:eastAsiaTheme="majorEastAsia" w:cstheme="majorEastAsia"/>
                <w:szCs w:val="21"/>
                <w:lang w:val="en-US" w:eastAsia="zh-CN"/>
              </w:rPr>
              <w:t>22</w:t>
            </w:r>
            <w:r>
              <w:rPr>
                <w:rFonts w:hint="eastAsia" w:asciiTheme="majorEastAsia" w:hAnsiTheme="majorEastAsia" w:eastAsiaTheme="majorEastAsia" w:cstheme="majorEastAsia"/>
                <w:szCs w:val="21"/>
              </w:rPr>
              <w:t>年1月1日至投标截止时间止，在投标文件中提供同类产品销售业绩的，每提供1个得2分，最高得6分。</w:t>
            </w:r>
            <w:r>
              <w:rPr>
                <w:rFonts w:hint="eastAsia" w:asciiTheme="majorEastAsia" w:hAnsiTheme="majorEastAsia" w:eastAsiaTheme="majorEastAsia" w:cstheme="majorEastAsia"/>
                <w:b/>
                <w:bCs/>
                <w:szCs w:val="21"/>
              </w:rPr>
              <w:t>【提供合同关键信息（包括合同首页、项目内容页、盖章页等）或者中标通知书复印件作为得分依据，不提供不予计分】</w:t>
            </w:r>
          </w:p>
        </w:tc>
      </w:tr>
      <w:tr w14:paraId="7434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55" w:type="dxa"/>
            <w:gridSpan w:val="4"/>
            <w:vAlign w:val="center"/>
          </w:tcPr>
          <w:p w14:paraId="6691BC44">
            <w:pPr>
              <w:pStyle w:val="25"/>
              <w:snapToGrid w:val="0"/>
              <w:spacing w:line="360" w:lineRule="auto"/>
              <w:rPr>
                <w:rFonts w:asciiTheme="majorEastAsia" w:hAnsiTheme="majorEastAsia" w:eastAsiaTheme="majorEastAsia" w:cstheme="majorEastAsia"/>
                <w:b/>
                <w:bCs/>
                <w:sz w:val="21"/>
              </w:rPr>
            </w:pPr>
            <w:r>
              <w:rPr>
                <w:rFonts w:hint="eastAsia" w:asciiTheme="majorEastAsia" w:hAnsiTheme="majorEastAsia" w:eastAsiaTheme="majorEastAsia" w:cstheme="majorEastAsia"/>
                <w:b/>
                <w:bCs/>
                <w:sz w:val="21"/>
              </w:rPr>
              <w:t>总得分为以上各项评审因素得分合计。</w:t>
            </w:r>
          </w:p>
        </w:tc>
      </w:tr>
    </w:tbl>
    <w:p w14:paraId="6DDD354C">
      <w:pPr>
        <w:pStyle w:val="25"/>
        <w:spacing w:line="360" w:lineRule="auto"/>
        <w:ind w:firstLine="420"/>
        <w:rPr>
          <w:rFonts w:asciiTheme="majorEastAsia" w:hAnsiTheme="majorEastAsia" w:eastAsiaTheme="majorEastAsia" w:cstheme="majorEastAsia"/>
          <w:bCs/>
          <w:sz w:val="21"/>
        </w:rPr>
      </w:pPr>
      <w:r>
        <w:rPr>
          <w:rFonts w:hint="eastAsia" w:asciiTheme="majorEastAsia" w:hAnsiTheme="majorEastAsia" w:eastAsiaTheme="majorEastAsia" w:cstheme="majorEastAsia"/>
          <w:bCs/>
          <w:sz w:val="21"/>
        </w:rPr>
        <w:t>注：计分方法按四舍五入取至百分位</w:t>
      </w:r>
    </w:p>
    <w:p w14:paraId="1B245896">
      <w:pPr>
        <w:spacing w:line="360" w:lineRule="auto"/>
        <w:ind w:firstLine="420" w:firstLineChars="200"/>
        <w:rPr>
          <w:rFonts w:asciiTheme="majorEastAsia" w:hAnsiTheme="majorEastAsia" w:eastAsiaTheme="majorEastAsia" w:cstheme="majorEastAsia"/>
        </w:rPr>
      </w:pPr>
    </w:p>
    <w:p w14:paraId="00CFBFA4">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br w:type="page"/>
      </w:r>
    </w:p>
    <w:p w14:paraId="5BF33E66">
      <w:pPr>
        <w:pStyle w:val="4"/>
        <w:keepNext w:val="0"/>
        <w:keepLines w:val="0"/>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四、中标候选人推荐</w:t>
      </w:r>
    </w:p>
    <w:p w14:paraId="50EDA153">
      <w:pPr>
        <w:pStyle w:val="25"/>
        <w:spacing w:line="360" w:lineRule="auto"/>
        <w:ind w:firstLine="420" w:firstLineChars="200"/>
        <w:contextualSpacing/>
        <w:rPr>
          <w:rFonts w:asciiTheme="majorEastAsia" w:hAnsiTheme="majorEastAsia" w:eastAsiaTheme="majorEastAsia" w:cstheme="majorEastAsia"/>
          <w:sz w:val="21"/>
        </w:rPr>
      </w:pPr>
      <w:r>
        <w:rPr>
          <w:rFonts w:hint="eastAsia" w:asciiTheme="majorEastAsia" w:hAnsiTheme="majorEastAsia" w:eastAsiaTheme="majorEastAsia" w:cstheme="majorEastAsia"/>
          <w:sz w:val="21"/>
        </w:rPr>
        <w:t>1.评标委员会根据原始评标记录和评标结果编写评标报告，并通过电子交易平台向采购人、采购代理机构提交。</w:t>
      </w:r>
    </w:p>
    <w:p w14:paraId="527A70C6">
      <w:pPr>
        <w:pStyle w:val="25"/>
        <w:spacing w:line="360" w:lineRule="auto"/>
        <w:ind w:firstLine="420" w:firstLineChars="200"/>
        <w:contextualSpacing/>
        <w:rPr>
          <w:rFonts w:asciiTheme="majorEastAsia" w:hAnsiTheme="majorEastAsia" w:eastAsiaTheme="majorEastAsia" w:cstheme="majorEastAsia"/>
          <w:b/>
          <w:sz w:val="24"/>
        </w:rPr>
      </w:pPr>
      <w:r>
        <w:rPr>
          <w:rFonts w:hint="eastAsia" w:asciiTheme="majorEastAsia" w:hAnsiTheme="majorEastAsia" w:eastAsiaTheme="majorEastAsia" w:cstheme="majorEastAsia"/>
          <w:sz w:val="21"/>
        </w:rPr>
        <w:t>2.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5784D5C2">
      <w:pPr>
        <w:pStyle w:val="3"/>
        <w:keepNext w:val="0"/>
        <w:keepLines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br w:type="page"/>
      </w:r>
    </w:p>
    <w:p w14:paraId="74B70049">
      <w:pPr>
        <w:pStyle w:val="3"/>
        <w:keepNext w:val="0"/>
        <w:keepLines w:val="0"/>
        <w:jc w:val="center"/>
        <w:rPr>
          <w:rFonts w:asciiTheme="majorEastAsia" w:hAnsiTheme="majorEastAsia" w:eastAsiaTheme="majorEastAsia" w:cstheme="majorEastAsia"/>
        </w:rPr>
      </w:pPr>
    </w:p>
    <w:p w14:paraId="65D94ADE">
      <w:pPr>
        <w:pStyle w:val="3"/>
        <w:keepNext w:val="0"/>
        <w:keepLines w:val="0"/>
        <w:jc w:val="center"/>
        <w:rPr>
          <w:rFonts w:asciiTheme="majorEastAsia" w:hAnsiTheme="majorEastAsia" w:eastAsiaTheme="majorEastAsia" w:cstheme="majorEastAsia"/>
        </w:rPr>
      </w:pPr>
    </w:p>
    <w:p w14:paraId="18E69008">
      <w:pPr>
        <w:pStyle w:val="3"/>
        <w:keepNext w:val="0"/>
        <w:keepLines w:val="0"/>
        <w:jc w:val="center"/>
        <w:rPr>
          <w:rFonts w:asciiTheme="majorEastAsia" w:hAnsiTheme="majorEastAsia" w:eastAsiaTheme="majorEastAsia" w:cstheme="majorEastAsia"/>
        </w:rPr>
      </w:pPr>
    </w:p>
    <w:p w14:paraId="2EB4EA8A">
      <w:pPr>
        <w:pStyle w:val="3"/>
        <w:keepNext w:val="0"/>
        <w:keepLines w:val="0"/>
        <w:jc w:val="center"/>
        <w:rPr>
          <w:rFonts w:asciiTheme="majorEastAsia" w:hAnsiTheme="majorEastAsia" w:eastAsiaTheme="majorEastAsia" w:cstheme="majorEastAsia"/>
        </w:rPr>
      </w:pPr>
    </w:p>
    <w:p w14:paraId="2B47DDED">
      <w:pPr>
        <w:pStyle w:val="2"/>
        <w:jc w:val="center"/>
        <w:rPr>
          <w:rFonts w:asciiTheme="majorEastAsia" w:hAnsiTheme="majorEastAsia" w:eastAsiaTheme="majorEastAsia" w:cstheme="majorEastAsia"/>
        </w:rPr>
      </w:pPr>
      <w:bookmarkStart w:id="141" w:name="_Toc74320804"/>
      <w:r>
        <w:rPr>
          <w:rFonts w:hint="eastAsia" w:asciiTheme="majorEastAsia" w:hAnsiTheme="majorEastAsia" w:eastAsiaTheme="majorEastAsia" w:cstheme="majorEastAsia"/>
        </w:rPr>
        <w:t>第五章  拟签订的合同文本</w:t>
      </w:r>
      <w:bookmarkEnd w:id="141"/>
    </w:p>
    <w:p w14:paraId="54883F70">
      <w:pPr>
        <w:snapToGrid w:val="0"/>
        <w:jc w:val="center"/>
        <w:rPr>
          <w:rFonts w:asciiTheme="majorEastAsia" w:hAnsiTheme="majorEastAsia" w:eastAsiaTheme="majorEastAsia" w:cstheme="majorEastAsia"/>
          <w:bCs/>
          <w:sz w:val="32"/>
          <w:szCs w:val="32"/>
        </w:rPr>
      </w:pPr>
    </w:p>
    <w:p w14:paraId="62692AC3">
      <w:pPr>
        <w:snapToGrid w:val="0"/>
        <w:jc w:val="center"/>
        <w:rPr>
          <w:rFonts w:asciiTheme="majorEastAsia" w:hAnsiTheme="majorEastAsia" w:eastAsiaTheme="majorEastAsia" w:cstheme="majorEastAsia"/>
          <w:bCs/>
          <w:sz w:val="32"/>
          <w:szCs w:val="32"/>
        </w:rPr>
      </w:pPr>
    </w:p>
    <w:p w14:paraId="00A7A731">
      <w:pPr>
        <w:snapToGrid w:val="0"/>
        <w:jc w:val="center"/>
        <w:rPr>
          <w:rFonts w:asciiTheme="majorEastAsia" w:hAnsiTheme="majorEastAsia" w:eastAsiaTheme="majorEastAsia" w:cstheme="majorEastAsia"/>
          <w:bCs/>
          <w:sz w:val="32"/>
          <w:szCs w:val="32"/>
        </w:rPr>
      </w:pPr>
    </w:p>
    <w:p w14:paraId="22432501">
      <w:pPr>
        <w:snapToGrid w:val="0"/>
        <w:jc w:val="center"/>
        <w:rPr>
          <w:rFonts w:asciiTheme="majorEastAsia" w:hAnsiTheme="majorEastAsia" w:eastAsiaTheme="majorEastAsia" w:cstheme="majorEastAsia"/>
          <w:bCs/>
          <w:sz w:val="32"/>
          <w:szCs w:val="32"/>
        </w:rPr>
      </w:pPr>
    </w:p>
    <w:p w14:paraId="5B5614B0">
      <w:pPr>
        <w:snapToGrid w:val="0"/>
        <w:jc w:val="center"/>
        <w:rPr>
          <w:rFonts w:asciiTheme="majorEastAsia" w:hAnsiTheme="majorEastAsia" w:eastAsiaTheme="majorEastAsia" w:cstheme="majorEastAsia"/>
          <w:bCs/>
          <w:sz w:val="32"/>
          <w:szCs w:val="32"/>
        </w:rPr>
      </w:pPr>
    </w:p>
    <w:p w14:paraId="72FCE1D5">
      <w:pPr>
        <w:snapToGrid w:val="0"/>
        <w:jc w:val="center"/>
        <w:rPr>
          <w:rFonts w:asciiTheme="majorEastAsia" w:hAnsiTheme="majorEastAsia" w:eastAsiaTheme="majorEastAsia" w:cstheme="majorEastAsia"/>
          <w:bCs/>
          <w:sz w:val="32"/>
          <w:szCs w:val="32"/>
        </w:rPr>
      </w:pPr>
    </w:p>
    <w:p w14:paraId="0AD4952D">
      <w:pPr>
        <w:snapToGrid w:val="0"/>
        <w:jc w:val="center"/>
        <w:rPr>
          <w:rFonts w:asciiTheme="majorEastAsia" w:hAnsiTheme="majorEastAsia" w:eastAsiaTheme="majorEastAsia" w:cstheme="majorEastAsia"/>
          <w:bCs/>
          <w:sz w:val="32"/>
          <w:szCs w:val="32"/>
        </w:rPr>
      </w:pPr>
    </w:p>
    <w:p w14:paraId="532EE857">
      <w:pPr>
        <w:snapToGrid w:val="0"/>
        <w:jc w:val="center"/>
        <w:rPr>
          <w:rFonts w:asciiTheme="majorEastAsia" w:hAnsiTheme="majorEastAsia" w:eastAsiaTheme="majorEastAsia" w:cstheme="majorEastAsia"/>
          <w:bCs/>
          <w:sz w:val="32"/>
          <w:szCs w:val="32"/>
        </w:rPr>
      </w:pPr>
    </w:p>
    <w:p w14:paraId="0010264A">
      <w:pPr>
        <w:snapToGrid w:val="0"/>
        <w:jc w:val="center"/>
        <w:rPr>
          <w:rFonts w:asciiTheme="majorEastAsia" w:hAnsiTheme="majorEastAsia" w:eastAsiaTheme="majorEastAsia" w:cstheme="majorEastAsia"/>
          <w:bCs/>
          <w:sz w:val="32"/>
          <w:szCs w:val="32"/>
        </w:rPr>
      </w:pPr>
    </w:p>
    <w:p w14:paraId="7D2C3A1B">
      <w:pPr>
        <w:snapToGrid w:val="0"/>
        <w:jc w:val="center"/>
        <w:rPr>
          <w:rFonts w:asciiTheme="majorEastAsia" w:hAnsiTheme="majorEastAsia" w:eastAsiaTheme="majorEastAsia" w:cstheme="majorEastAsia"/>
          <w:bCs/>
          <w:sz w:val="32"/>
          <w:szCs w:val="32"/>
        </w:rPr>
      </w:pPr>
    </w:p>
    <w:p w14:paraId="5E049446">
      <w:pPr>
        <w:snapToGrid w:val="0"/>
        <w:jc w:val="center"/>
        <w:rPr>
          <w:rFonts w:asciiTheme="majorEastAsia" w:hAnsiTheme="majorEastAsia" w:eastAsiaTheme="majorEastAsia" w:cstheme="majorEastAsia"/>
          <w:bCs/>
          <w:sz w:val="32"/>
          <w:szCs w:val="32"/>
        </w:rPr>
      </w:pPr>
    </w:p>
    <w:p w14:paraId="709F2583">
      <w:pPr>
        <w:snapToGrid w:val="0"/>
        <w:rPr>
          <w:rFonts w:asciiTheme="majorEastAsia" w:hAnsiTheme="majorEastAsia" w:eastAsiaTheme="majorEastAsia" w:cstheme="majorEastAsia"/>
          <w:bCs/>
          <w:sz w:val="32"/>
          <w:szCs w:val="32"/>
        </w:rPr>
      </w:pPr>
      <w:bookmarkStart w:id="142" w:name="_Hlk55381736"/>
    </w:p>
    <w:p w14:paraId="73780B3F">
      <w:pPr>
        <w:snapToGrid w:val="0"/>
        <w:spacing w:line="360" w:lineRule="auto"/>
        <w:ind w:firstLine="640" w:firstLineChars="20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Cs/>
          <w:sz w:val="32"/>
          <w:szCs w:val="32"/>
        </w:rPr>
        <w:br w:type="page"/>
      </w:r>
    </w:p>
    <w:p w14:paraId="4D715F44">
      <w:pPr>
        <w:snapToGrid w:val="0"/>
        <w:spacing w:line="360" w:lineRule="auto"/>
        <w:jc w:val="center"/>
        <w:rPr>
          <w:rFonts w:asciiTheme="majorEastAsia" w:hAnsiTheme="majorEastAsia" w:eastAsiaTheme="majorEastAsia" w:cstheme="majorEastAsia"/>
          <w:b/>
          <w:bCs/>
          <w:sz w:val="32"/>
          <w:szCs w:val="32"/>
        </w:rPr>
      </w:pPr>
    </w:p>
    <w:p w14:paraId="3D400B66">
      <w:pPr>
        <w:snapToGrid w:val="0"/>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《广西壮族自治区政府采购合同》</w:t>
      </w:r>
    </w:p>
    <w:p w14:paraId="63DD21AE">
      <w:pPr>
        <w:widowControl/>
        <w:autoSpaceDE w:val="0"/>
        <w:autoSpaceDN w:val="0"/>
        <w:adjustRightInd w:val="0"/>
        <w:snapToGrid w:val="0"/>
        <w:spacing w:line="360" w:lineRule="auto"/>
        <w:ind w:firstLine="412" w:firstLineChars="200"/>
        <w:jc w:val="left"/>
        <w:textAlignment w:val="baseline"/>
        <w:rPr>
          <w:rFonts w:asciiTheme="majorEastAsia" w:hAnsiTheme="majorEastAsia" w:eastAsiaTheme="majorEastAsia" w:cstheme="majorEastAsia"/>
          <w:snapToGrid w:val="0"/>
          <w:spacing w:val="-2"/>
          <w:kern w:val="0"/>
          <w:szCs w:val="21"/>
        </w:rPr>
      </w:pPr>
    </w:p>
    <w:p w14:paraId="06381E39">
      <w:pPr>
        <w:widowControl/>
        <w:autoSpaceDE w:val="0"/>
        <w:autoSpaceDN w:val="0"/>
        <w:adjustRightInd w:val="0"/>
        <w:snapToGrid w:val="0"/>
        <w:spacing w:line="360" w:lineRule="auto"/>
        <w:ind w:firstLine="41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2"/>
          <w:kern w:val="0"/>
          <w:szCs w:val="21"/>
        </w:rPr>
        <w:t>合同名称：                                合同编号：</w:t>
      </w:r>
    </w:p>
    <w:p w14:paraId="2E37CC41">
      <w:pPr>
        <w:widowControl/>
        <w:autoSpaceDE w:val="0"/>
        <w:autoSpaceDN w:val="0"/>
        <w:adjustRightInd w:val="0"/>
        <w:snapToGrid w:val="0"/>
        <w:spacing w:line="360" w:lineRule="auto"/>
        <w:ind w:firstLine="41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2"/>
          <w:kern w:val="0"/>
          <w:szCs w:val="21"/>
        </w:rPr>
        <w:t>采购单位（甲方</w:t>
      </w:r>
      <w:r>
        <w:rPr>
          <w:rFonts w:hint="eastAsia" w:asciiTheme="majorEastAsia" w:hAnsiTheme="majorEastAsia" w:eastAsiaTheme="majorEastAsia" w:cstheme="majorEastAsia"/>
          <w:snapToGrid w:val="0"/>
          <w:spacing w:val="4"/>
          <w:kern w:val="0"/>
          <w:szCs w:val="21"/>
        </w:rPr>
        <w:t xml:space="preserve">）：                    </w:t>
      </w:r>
      <w:r>
        <w:rPr>
          <w:rFonts w:hint="eastAsia" w:asciiTheme="majorEastAsia" w:hAnsiTheme="majorEastAsia" w:eastAsiaTheme="majorEastAsia" w:cstheme="majorEastAsia"/>
          <w:snapToGrid w:val="0"/>
          <w:spacing w:val="-2"/>
          <w:kern w:val="0"/>
          <w:szCs w:val="21"/>
        </w:rPr>
        <w:t>采购计划号：</w:t>
      </w:r>
    </w:p>
    <w:p w14:paraId="51218BBD">
      <w:pPr>
        <w:widowControl/>
        <w:autoSpaceDE w:val="0"/>
        <w:autoSpaceDN w:val="0"/>
        <w:adjustRightInd w:val="0"/>
        <w:snapToGrid w:val="0"/>
        <w:spacing w:line="360" w:lineRule="auto"/>
        <w:ind w:firstLine="408"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3"/>
          <w:kern w:val="0"/>
          <w:szCs w:val="21"/>
        </w:rPr>
        <w:t>中标供应商（乙方</w:t>
      </w:r>
      <w:r>
        <w:rPr>
          <w:rFonts w:hint="eastAsia" w:asciiTheme="majorEastAsia" w:hAnsiTheme="majorEastAsia" w:eastAsiaTheme="majorEastAsia" w:cstheme="majorEastAsia"/>
          <w:snapToGrid w:val="0"/>
          <w:spacing w:val="2"/>
          <w:kern w:val="0"/>
          <w:szCs w:val="21"/>
        </w:rPr>
        <w:t xml:space="preserve">）：                   </w:t>
      </w:r>
      <w:r>
        <w:rPr>
          <w:rFonts w:hint="eastAsia" w:asciiTheme="majorEastAsia" w:hAnsiTheme="majorEastAsia" w:eastAsiaTheme="majorEastAsia" w:cstheme="majorEastAsia"/>
          <w:snapToGrid w:val="0"/>
          <w:spacing w:val="-3"/>
          <w:kern w:val="0"/>
          <w:szCs w:val="21"/>
        </w:rPr>
        <w:t>项目名称和编号：</w:t>
      </w:r>
    </w:p>
    <w:p w14:paraId="395DEA8A">
      <w:pPr>
        <w:widowControl/>
        <w:autoSpaceDE w:val="0"/>
        <w:autoSpaceDN w:val="0"/>
        <w:adjustRightInd w:val="0"/>
        <w:snapToGrid w:val="0"/>
        <w:spacing w:line="360" w:lineRule="auto"/>
        <w:ind w:firstLine="40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4"/>
          <w:kern w:val="0"/>
          <w:szCs w:val="21"/>
        </w:rPr>
        <w:t>签订地点：                                签订时间：</w:t>
      </w:r>
    </w:p>
    <w:p w14:paraId="2CD0DF7F">
      <w:pPr>
        <w:widowControl/>
        <w:autoSpaceDE w:val="0"/>
        <w:autoSpaceDN w:val="0"/>
        <w:adjustRightInd w:val="0"/>
        <w:snapToGrid w:val="0"/>
        <w:spacing w:line="360" w:lineRule="auto"/>
        <w:ind w:firstLine="420" w:firstLineChars="200"/>
        <w:jc w:val="left"/>
        <w:textAlignment w:val="baseline"/>
        <w:rPr>
          <w:rFonts w:asciiTheme="majorEastAsia" w:hAnsiTheme="majorEastAsia" w:eastAsiaTheme="majorEastAsia" w:cstheme="majorEastAsia"/>
          <w:snapToGrid w:val="0"/>
          <w:kern w:val="0"/>
          <w:szCs w:val="21"/>
        </w:rPr>
      </w:pPr>
    </w:p>
    <w:p w14:paraId="45C696C1">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根据《中华人民共和国政府采购法》、《中华人民共和国民法典》等法律、法规</w:t>
      </w:r>
      <w:r>
        <w:rPr>
          <w:rFonts w:hint="eastAsia" w:asciiTheme="majorEastAsia" w:hAnsiTheme="majorEastAsia" w:eastAsiaTheme="majorEastAsia" w:cstheme="majorEastAsia"/>
          <w:snapToGrid w:val="0"/>
          <w:spacing w:val="8"/>
          <w:kern w:val="0"/>
          <w:szCs w:val="21"/>
        </w:rPr>
        <w:t>规定，按照招标文</w:t>
      </w:r>
      <w:r>
        <w:rPr>
          <w:rFonts w:hint="eastAsia" w:asciiTheme="majorEastAsia" w:hAnsiTheme="majorEastAsia" w:eastAsiaTheme="majorEastAsia" w:cstheme="majorEastAsia"/>
          <w:snapToGrid w:val="0"/>
          <w:spacing w:val="7"/>
          <w:kern w:val="0"/>
          <w:szCs w:val="21"/>
        </w:rPr>
        <w:t>件规定条款和中标供应商承诺，甲乙双方签订本合同。</w:t>
      </w:r>
    </w:p>
    <w:p w14:paraId="6BD6A2C1">
      <w:pPr>
        <w:widowControl/>
        <w:autoSpaceDE w:val="0"/>
        <w:autoSpaceDN w:val="0"/>
        <w:adjustRightInd w:val="0"/>
        <w:snapToGrid w:val="0"/>
        <w:spacing w:line="360" w:lineRule="auto"/>
        <w:ind w:firstLine="454"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8"/>
          <w:kern w:val="0"/>
          <w:szCs w:val="21"/>
        </w:rPr>
        <w:t>第一条  合同标的</w:t>
      </w:r>
    </w:p>
    <w:p w14:paraId="52E3931C">
      <w:pPr>
        <w:widowControl/>
        <w:autoSpaceDE w:val="0"/>
        <w:autoSpaceDN w:val="0"/>
        <w:adjustRightInd w:val="0"/>
        <w:snapToGrid w:val="0"/>
        <w:spacing w:line="360" w:lineRule="auto"/>
        <w:ind w:firstLine="44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5"/>
          <w:kern w:val="0"/>
          <w:szCs w:val="21"/>
        </w:rPr>
        <w:t>1、供货一览表</w:t>
      </w:r>
    </w:p>
    <w:tbl>
      <w:tblPr>
        <w:tblStyle w:val="116"/>
        <w:tblW w:w="8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887"/>
        <w:gridCol w:w="887"/>
        <w:gridCol w:w="886"/>
        <w:gridCol w:w="886"/>
        <w:gridCol w:w="846"/>
        <w:gridCol w:w="846"/>
        <w:gridCol w:w="1265"/>
        <w:gridCol w:w="1265"/>
      </w:tblGrid>
      <w:tr w14:paraId="46323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50" w:type="dxa"/>
          </w:tcPr>
          <w:p w14:paraId="74F70DCC">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5"/>
                <w:kern w:val="0"/>
                <w:szCs w:val="21"/>
                <w:lang w:eastAsia="en-US"/>
              </w:rPr>
              <w:t>序号</w:t>
            </w:r>
          </w:p>
        </w:tc>
        <w:tc>
          <w:tcPr>
            <w:tcW w:w="887" w:type="dxa"/>
          </w:tcPr>
          <w:p w14:paraId="3EEBA381">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4"/>
                <w:kern w:val="0"/>
                <w:position w:val="11"/>
                <w:szCs w:val="21"/>
                <w:lang w:eastAsia="en-US"/>
              </w:rPr>
              <w:t>产品</w:t>
            </w:r>
          </w:p>
          <w:p w14:paraId="7D320FF0">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3"/>
                <w:kern w:val="0"/>
                <w:szCs w:val="21"/>
                <w:lang w:eastAsia="en-US"/>
              </w:rPr>
              <w:t>名称</w:t>
            </w:r>
          </w:p>
        </w:tc>
        <w:tc>
          <w:tcPr>
            <w:tcW w:w="887" w:type="dxa"/>
          </w:tcPr>
          <w:p w14:paraId="6EA3C3D5">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2"/>
                <w:kern w:val="0"/>
                <w:position w:val="11"/>
                <w:szCs w:val="21"/>
                <w:lang w:eastAsia="en-US"/>
              </w:rPr>
              <w:t>商标</w:t>
            </w:r>
          </w:p>
          <w:p w14:paraId="0FAB73EB">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4"/>
                <w:kern w:val="0"/>
                <w:szCs w:val="21"/>
                <w:lang w:eastAsia="en-US"/>
              </w:rPr>
              <w:t>品牌</w:t>
            </w:r>
          </w:p>
        </w:tc>
        <w:tc>
          <w:tcPr>
            <w:tcW w:w="886" w:type="dxa"/>
          </w:tcPr>
          <w:p w14:paraId="062FB7E4">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4"/>
                <w:kern w:val="0"/>
                <w:position w:val="11"/>
                <w:szCs w:val="21"/>
                <w:lang w:eastAsia="en-US"/>
              </w:rPr>
              <w:t>规格</w:t>
            </w:r>
          </w:p>
          <w:p w14:paraId="73917275">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1"/>
                <w:kern w:val="0"/>
                <w:szCs w:val="21"/>
                <w:lang w:eastAsia="en-US"/>
              </w:rPr>
              <w:t>型号</w:t>
            </w:r>
          </w:p>
        </w:tc>
        <w:tc>
          <w:tcPr>
            <w:tcW w:w="886" w:type="dxa"/>
          </w:tcPr>
          <w:p w14:paraId="2AC3EBC9">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3"/>
                <w:kern w:val="0"/>
                <w:position w:val="11"/>
                <w:szCs w:val="21"/>
                <w:lang w:eastAsia="en-US"/>
              </w:rPr>
              <w:t>生产</w:t>
            </w:r>
          </w:p>
          <w:p w14:paraId="7A1FB9C1">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3"/>
                <w:kern w:val="0"/>
                <w:szCs w:val="21"/>
                <w:lang w:eastAsia="en-US"/>
              </w:rPr>
              <w:t>厂家</w:t>
            </w:r>
          </w:p>
        </w:tc>
        <w:tc>
          <w:tcPr>
            <w:tcW w:w="846" w:type="dxa"/>
          </w:tcPr>
          <w:p w14:paraId="5AFFC589">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3"/>
                <w:kern w:val="0"/>
                <w:szCs w:val="21"/>
                <w:lang w:eastAsia="en-US"/>
              </w:rPr>
              <w:t>数量</w:t>
            </w:r>
          </w:p>
        </w:tc>
        <w:tc>
          <w:tcPr>
            <w:tcW w:w="846" w:type="dxa"/>
          </w:tcPr>
          <w:p w14:paraId="011FDC52">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3"/>
                <w:kern w:val="0"/>
                <w:szCs w:val="21"/>
                <w:lang w:eastAsia="en-US"/>
              </w:rPr>
              <w:t>单位</w:t>
            </w:r>
          </w:p>
        </w:tc>
        <w:tc>
          <w:tcPr>
            <w:tcW w:w="1265" w:type="dxa"/>
          </w:tcPr>
          <w:p w14:paraId="36B087B5">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5"/>
                <w:kern w:val="0"/>
                <w:szCs w:val="21"/>
                <w:lang w:eastAsia="en-US"/>
              </w:rPr>
              <w:t>单价（元）</w:t>
            </w:r>
          </w:p>
        </w:tc>
        <w:tc>
          <w:tcPr>
            <w:tcW w:w="1265" w:type="dxa"/>
          </w:tcPr>
          <w:p w14:paraId="507FFDFD">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5"/>
                <w:kern w:val="0"/>
                <w:szCs w:val="21"/>
                <w:lang w:eastAsia="en-US"/>
              </w:rPr>
              <w:t>金额（元）</w:t>
            </w:r>
          </w:p>
        </w:tc>
      </w:tr>
      <w:tr w14:paraId="5F342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0" w:type="dxa"/>
          </w:tcPr>
          <w:p w14:paraId="0D395C83">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kern w:val="0"/>
                <w:szCs w:val="21"/>
                <w:lang w:eastAsia="en-US"/>
              </w:rPr>
              <w:t>1</w:t>
            </w:r>
          </w:p>
        </w:tc>
        <w:tc>
          <w:tcPr>
            <w:tcW w:w="887" w:type="dxa"/>
          </w:tcPr>
          <w:p w14:paraId="35EAD48B">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87" w:type="dxa"/>
          </w:tcPr>
          <w:p w14:paraId="4544E863">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86" w:type="dxa"/>
          </w:tcPr>
          <w:p w14:paraId="71C16317">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86" w:type="dxa"/>
          </w:tcPr>
          <w:p w14:paraId="264D11EC">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46" w:type="dxa"/>
          </w:tcPr>
          <w:p w14:paraId="1A0C56FD">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46" w:type="dxa"/>
          </w:tcPr>
          <w:p w14:paraId="3BD57D64">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1265" w:type="dxa"/>
          </w:tcPr>
          <w:p w14:paraId="55D291F4">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1265" w:type="dxa"/>
          </w:tcPr>
          <w:p w14:paraId="0C05AEB7">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r>
      <w:tr w14:paraId="6F870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0" w:type="dxa"/>
          </w:tcPr>
          <w:p w14:paraId="7FF11F47">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kern w:val="0"/>
                <w:szCs w:val="21"/>
                <w:lang w:eastAsia="en-US"/>
              </w:rPr>
              <w:t>2</w:t>
            </w:r>
          </w:p>
        </w:tc>
        <w:tc>
          <w:tcPr>
            <w:tcW w:w="887" w:type="dxa"/>
          </w:tcPr>
          <w:p w14:paraId="78DCB621">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87" w:type="dxa"/>
          </w:tcPr>
          <w:p w14:paraId="5CDEC6F7">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86" w:type="dxa"/>
          </w:tcPr>
          <w:p w14:paraId="62B07C7A">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86" w:type="dxa"/>
          </w:tcPr>
          <w:p w14:paraId="54B62877">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46" w:type="dxa"/>
          </w:tcPr>
          <w:p w14:paraId="3782917F">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46" w:type="dxa"/>
          </w:tcPr>
          <w:p w14:paraId="45C7AE40">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1265" w:type="dxa"/>
          </w:tcPr>
          <w:p w14:paraId="0F6290C9">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1265" w:type="dxa"/>
          </w:tcPr>
          <w:p w14:paraId="23676A8F">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r>
      <w:tr w14:paraId="786B2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0" w:type="dxa"/>
          </w:tcPr>
          <w:p w14:paraId="54996BBA">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kern w:val="0"/>
                <w:szCs w:val="21"/>
                <w:lang w:eastAsia="en-US"/>
              </w:rPr>
              <w:t>3</w:t>
            </w:r>
          </w:p>
        </w:tc>
        <w:tc>
          <w:tcPr>
            <w:tcW w:w="887" w:type="dxa"/>
          </w:tcPr>
          <w:p w14:paraId="148408E2">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87" w:type="dxa"/>
          </w:tcPr>
          <w:p w14:paraId="3574F4F1">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86" w:type="dxa"/>
          </w:tcPr>
          <w:p w14:paraId="381321E5">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86" w:type="dxa"/>
          </w:tcPr>
          <w:p w14:paraId="1B8666F5">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46" w:type="dxa"/>
          </w:tcPr>
          <w:p w14:paraId="09E2A8C0">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846" w:type="dxa"/>
          </w:tcPr>
          <w:p w14:paraId="634674B2">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1265" w:type="dxa"/>
          </w:tcPr>
          <w:p w14:paraId="04AB2286">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c>
          <w:tcPr>
            <w:tcW w:w="1265" w:type="dxa"/>
          </w:tcPr>
          <w:p w14:paraId="006EE752">
            <w:pPr>
              <w:widowControl/>
              <w:autoSpaceDE w:val="0"/>
              <w:autoSpaceDN w:val="0"/>
              <w:adjustRightInd w:val="0"/>
              <w:snapToGrid w:val="0"/>
              <w:spacing w:line="360" w:lineRule="auto"/>
              <w:jc w:val="center"/>
              <w:textAlignment w:val="baseline"/>
              <w:rPr>
                <w:rFonts w:asciiTheme="majorEastAsia" w:hAnsiTheme="majorEastAsia" w:eastAsiaTheme="majorEastAsia" w:cstheme="majorEastAsia"/>
                <w:snapToGrid w:val="0"/>
                <w:kern w:val="0"/>
                <w:szCs w:val="21"/>
                <w:lang w:eastAsia="en-US"/>
              </w:rPr>
            </w:pPr>
          </w:p>
        </w:tc>
      </w:tr>
      <w:tr w14:paraId="36079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618" w:type="dxa"/>
            <w:gridSpan w:val="9"/>
          </w:tcPr>
          <w:p w14:paraId="5810BD55">
            <w:pPr>
              <w:widowControl/>
              <w:autoSpaceDE w:val="0"/>
              <w:autoSpaceDN w:val="0"/>
              <w:adjustRightInd w:val="0"/>
              <w:snapToGrid w:val="0"/>
              <w:spacing w:line="360" w:lineRule="auto"/>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kern w:val="0"/>
                <w:szCs w:val="21"/>
                <w:lang w:eastAsia="en-US"/>
              </w:rPr>
              <w:t>人民币合计总金额：</w:t>
            </w:r>
            <w:r>
              <w:rPr>
                <w:rFonts w:hint="eastAsia" w:asciiTheme="majorEastAsia" w:hAnsiTheme="majorEastAsia" w:eastAsiaTheme="majorEastAsia" w:cstheme="majorEastAsia"/>
                <w:snapToGrid w:val="0"/>
                <w:kern w:val="0"/>
                <w:szCs w:val="21"/>
                <w:u w:val="single"/>
                <w:lang w:eastAsia="en-US"/>
              </w:rPr>
              <w:t>（大写）         （¥     元）</w:t>
            </w:r>
          </w:p>
        </w:tc>
      </w:tr>
    </w:tbl>
    <w:p w14:paraId="69BD5E06">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2、合同合计金额包括该货物包含的一切设备、附件、备件、运输、施工、安装调试、人员工资、</w:t>
      </w:r>
      <w:r>
        <w:rPr>
          <w:rFonts w:hint="eastAsia" w:asciiTheme="majorEastAsia" w:hAnsiTheme="majorEastAsia" w:eastAsiaTheme="majorEastAsia" w:cstheme="majorEastAsia"/>
          <w:snapToGrid w:val="0"/>
          <w:spacing w:val="9"/>
          <w:kern w:val="0"/>
          <w:szCs w:val="21"/>
        </w:rPr>
        <w:t>税费、计量检测费、验收、培训、技术服务、室内技术线路改造、系统接入服务、信息系统对接费用、后期维护服务等相关工作范围内的所</w:t>
      </w:r>
      <w:r>
        <w:rPr>
          <w:rFonts w:hint="eastAsia" w:asciiTheme="majorEastAsia" w:hAnsiTheme="majorEastAsia" w:eastAsiaTheme="majorEastAsia" w:cstheme="majorEastAsia"/>
          <w:snapToGrid w:val="0"/>
          <w:spacing w:val="8"/>
          <w:kern w:val="0"/>
          <w:szCs w:val="21"/>
        </w:rPr>
        <w:t>有费用。如招标文件对其另有规定的，从其规定。</w:t>
      </w:r>
    </w:p>
    <w:p w14:paraId="4FAA6589">
      <w:pPr>
        <w:widowControl/>
        <w:autoSpaceDE w:val="0"/>
        <w:autoSpaceDN w:val="0"/>
        <w:adjustRightInd w:val="0"/>
        <w:snapToGrid w:val="0"/>
        <w:spacing w:line="360" w:lineRule="auto"/>
        <w:ind w:firstLine="44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6"/>
          <w:kern w:val="0"/>
          <w:szCs w:val="21"/>
        </w:rPr>
        <w:t>3、提供产品配置清单。</w:t>
      </w:r>
    </w:p>
    <w:p w14:paraId="4FA2E889">
      <w:pPr>
        <w:widowControl/>
        <w:autoSpaceDE w:val="0"/>
        <w:autoSpaceDN w:val="0"/>
        <w:adjustRightInd w:val="0"/>
        <w:snapToGrid w:val="0"/>
        <w:spacing w:line="360" w:lineRule="auto"/>
        <w:ind w:firstLine="454"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8"/>
          <w:kern w:val="0"/>
          <w:szCs w:val="21"/>
        </w:rPr>
        <w:t>第二条  质量保证</w:t>
      </w:r>
    </w:p>
    <w:p w14:paraId="2B4D262F">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1、乙方所提供的货物型号、技术参数等质量必须与投标文件和承诺</w:t>
      </w:r>
      <w:r>
        <w:rPr>
          <w:rFonts w:hint="eastAsia" w:asciiTheme="majorEastAsia" w:hAnsiTheme="majorEastAsia" w:eastAsiaTheme="majorEastAsia" w:cstheme="majorEastAsia"/>
          <w:snapToGrid w:val="0"/>
          <w:spacing w:val="10"/>
          <w:kern w:val="0"/>
          <w:szCs w:val="21"/>
        </w:rPr>
        <w:t>相一致。乙方提供的节能和环</w:t>
      </w:r>
      <w:r>
        <w:rPr>
          <w:rFonts w:hint="eastAsia" w:asciiTheme="majorEastAsia" w:hAnsiTheme="majorEastAsia" w:eastAsiaTheme="majorEastAsia" w:cstheme="majorEastAsia"/>
          <w:snapToGrid w:val="0"/>
          <w:spacing w:val="8"/>
          <w:kern w:val="0"/>
          <w:szCs w:val="21"/>
        </w:rPr>
        <w:t>保产品必须是列入政府采购清单的产品。</w:t>
      </w:r>
    </w:p>
    <w:p w14:paraId="0900EF1A">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spacing w:val="8"/>
          <w:kern w:val="0"/>
          <w:szCs w:val="21"/>
        </w:rPr>
      </w:pPr>
      <w:r>
        <w:rPr>
          <w:rFonts w:hint="eastAsia" w:asciiTheme="majorEastAsia" w:hAnsiTheme="majorEastAsia" w:eastAsiaTheme="majorEastAsia" w:cstheme="majorEastAsia"/>
          <w:snapToGrid w:val="0"/>
          <w:spacing w:val="11"/>
          <w:kern w:val="0"/>
          <w:szCs w:val="21"/>
        </w:rPr>
        <w:t>2、乙方所提供的货物必须是全新、未使用的原装产品，且在正常安装、使用和保养条件下，其使</w:t>
      </w:r>
      <w:r>
        <w:rPr>
          <w:rFonts w:hint="eastAsia" w:asciiTheme="majorEastAsia" w:hAnsiTheme="majorEastAsia" w:eastAsiaTheme="majorEastAsia" w:cstheme="majorEastAsia"/>
          <w:snapToGrid w:val="0"/>
          <w:spacing w:val="8"/>
          <w:kern w:val="0"/>
          <w:szCs w:val="21"/>
        </w:rPr>
        <w:t>用寿命期内各项指标均达到质量要求。</w:t>
      </w:r>
    </w:p>
    <w:p w14:paraId="336B8775">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3、质保期：</w:t>
      </w:r>
      <w:r>
        <w:rPr>
          <w:rFonts w:hint="eastAsia" w:asciiTheme="majorEastAsia" w:hAnsiTheme="majorEastAsia" w:eastAsiaTheme="majorEastAsia" w:cstheme="majorEastAsia"/>
          <w:bCs/>
          <w:snapToGrid w:val="0"/>
          <w:kern w:val="0"/>
          <w:szCs w:val="21"/>
        </w:rPr>
        <w:t>自货物验收合格</w:t>
      </w:r>
      <w:r>
        <w:rPr>
          <w:rFonts w:hint="eastAsia" w:asciiTheme="majorEastAsia" w:hAnsiTheme="majorEastAsia" w:eastAsiaTheme="majorEastAsia" w:cstheme="majorEastAsia"/>
          <w:snapToGrid w:val="0"/>
          <w:spacing w:val="10"/>
          <w:kern w:val="0"/>
          <w:szCs w:val="21"/>
        </w:rPr>
        <w:t>之日起     年。</w:t>
      </w:r>
    </w:p>
    <w:p w14:paraId="27E293B1">
      <w:pPr>
        <w:widowControl/>
        <w:autoSpaceDE w:val="0"/>
        <w:autoSpaceDN w:val="0"/>
        <w:adjustRightInd w:val="0"/>
        <w:snapToGrid w:val="0"/>
        <w:spacing w:line="360" w:lineRule="auto"/>
        <w:ind w:firstLine="454"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8"/>
          <w:kern w:val="0"/>
          <w:szCs w:val="21"/>
        </w:rPr>
        <w:t>第三条  权利保证</w:t>
      </w:r>
    </w:p>
    <w:p w14:paraId="160CFC00">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1、乙方应保证所提供货物在使用时不会侵犯任何第三方的专利权、</w:t>
      </w:r>
      <w:r>
        <w:rPr>
          <w:rFonts w:hint="eastAsia" w:asciiTheme="majorEastAsia" w:hAnsiTheme="majorEastAsia" w:eastAsiaTheme="majorEastAsia" w:cstheme="majorEastAsia"/>
          <w:snapToGrid w:val="0"/>
          <w:spacing w:val="10"/>
          <w:kern w:val="0"/>
          <w:szCs w:val="21"/>
        </w:rPr>
        <w:t>商标权、工业设计权或其他权</w:t>
      </w:r>
      <w:r>
        <w:rPr>
          <w:rFonts w:hint="eastAsia" w:asciiTheme="majorEastAsia" w:hAnsiTheme="majorEastAsia" w:eastAsiaTheme="majorEastAsia" w:cstheme="majorEastAsia"/>
          <w:snapToGrid w:val="0"/>
          <w:kern w:val="0"/>
          <w:szCs w:val="21"/>
        </w:rPr>
        <w:t>利。</w:t>
      </w:r>
    </w:p>
    <w:p w14:paraId="158BF2EA">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2、乙方应按招标文件规定的时间向甲方提供使用货物的有关技术资料。</w:t>
      </w:r>
    </w:p>
    <w:p w14:paraId="1C403833">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3、没有甲方事先书面同意，乙方不得将由甲方提供的有关合同或任何合同条文、规格、计划、图</w:t>
      </w:r>
      <w:r>
        <w:rPr>
          <w:rFonts w:hint="eastAsia" w:asciiTheme="majorEastAsia" w:hAnsiTheme="majorEastAsia" w:eastAsiaTheme="majorEastAsia" w:cstheme="majorEastAsia"/>
          <w:snapToGrid w:val="0"/>
          <w:spacing w:val="9"/>
          <w:kern w:val="0"/>
          <w:szCs w:val="21"/>
        </w:rPr>
        <w:t>纸、样品或资料提供给与履行本合同无关的任何其他人。即使向履行本合同有关的人员</w:t>
      </w:r>
      <w:r>
        <w:rPr>
          <w:rFonts w:hint="eastAsia" w:asciiTheme="majorEastAsia" w:hAnsiTheme="majorEastAsia" w:eastAsiaTheme="majorEastAsia" w:cstheme="majorEastAsia"/>
          <w:snapToGrid w:val="0"/>
          <w:spacing w:val="8"/>
          <w:kern w:val="0"/>
          <w:szCs w:val="21"/>
        </w:rPr>
        <w:t>提供，也应注意保密并限于履行合同的必需范围。</w:t>
      </w:r>
    </w:p>
    <w:p w14:paraId="525F41A0">
      <w:pPr>
        <w:widowControl/>
        <w:snapToGrid w:val="0"/>
        <w:spacing w:line="440" w:lineRule="exact"/>
        <w:ind w:firstLine="456" w:firstLineChars="200"/>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4、乙方保证所交付的货物的所有权完全属于乙方且无任何抵押、质押、查封等产权瑕疵。</w:t>
      </w:r>
    </w:p>
    <w:p w14:paraId="2E87D398">
      <w:pPr>
        <w:widowControl/>
        <w:autoSpaceDE w:val="0"/>
        <w:autoSpaceDN w:val="0"/>
        <w:adjustRightInd w:val="0"/>
        <w:snapToGrid w:val="0"/>
        <w:spacing w:line="360" w:lineRule="auto"/>
        <w:ind w:firstLine="454"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8"/>
          <w:kern w:val="0"/>
          <w:szCs w:val="21"/>
        </w:rPr>
        <w:t>第四条  包装和运输</w:t>
      </w:r>
    </w:p>
    <w:p w14:paraId="7FB1F643">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1、乙方提供的货物均应按招标文件要求的包装材料、包装标准、包</w:t>
      </w:r>
      <w:r>
        <w:rPr>
          <w:rFonts w:hint="eastAsia" w:asciiTheme="majorEastAsia" w:hAnsiTheme="majorEastAsia" w:eastAsiaTheme="majorEastAsia" w:cstheme="majorEastAsia"/>
          <w:snapToGrid w:val="0"/>
          <w:spacing w:val="10"/>
          <w:kern w:val="0"/>
          <w:szCs w:val="21"/>
        </w:rPr>
        <w:t>装方式进行包装，每一包装单</w:t>
      </w:r>
      <w:r>
        <w:rPr>
          <w:rFonts w:hint="eastAsia" w:asciiTheme="majorEastAsia" w:hAnsiTheme="majorEastAsia" w:eastAsiaTheme="majorEastAsia" w:cstheme="majorEastAsia"/>
          <w:snapToGrid w:val="0"/>
          <w:spacing w:val="8"/>
          <w:kern w:val="0"/>
          <w:szCs w:val="21"/>
        </w:rPr>
        <w:t>元内应附详细的装箱单和质量合格证。</w:t>
      </w:r>
    </w:p>
    <w:p w14:paraId="00A74129">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spacing w:val="11"/>
          <w:kern w:val="0"/>
          <w:szCs w:val="21"/>
        </w:rPr>
      </w:pPr>
      <w:r>
        <w:rPr>
          <w:rFonts w:hint="eastAsia" w:asciiTheme="majorEastAsia" w:hAnsiTheme="majorEastAsia" w:eastAsiaTheme="majorEastAsia" w:cstheme="majorEastAsia"/>
          <w:snapToGrid w:val="0"/>
          <w:spacing w:val="11"/>
          <w:kern w:val="0"/>
          <w:szCs w:val="21"/>
        </w:rPr>
        <w:t>2、货物的运输方式：由乙方自行安排。</w:t>
      </w:r>
    </w:p>
    <w:p w14:paraId="32DD98CA">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spacing w:val="11"/>
          <w:kern w:val="0"/>
          <w:szCs w:val="21"/>
        </w:rPr>
      </w:pPr>
      <w:r>
        <w:rPr>
          <w:rFonts w:hint="eastAsia" w:asciiTheme="majorEastAsia" w:hAnsiTheme="majorEastAsia" w:eastAsiaTheme="majorEastAsia" w:cstheme="majorEastAsia"/>
          <w:snapToGrid w:val="0"/>
          <w:spacing w:val="11"/>
          <w:kern w:val="0"/>
          <w:szCs w:val="21"/>
        </w:rPr>
        <w:t>3、乙方负责货物运输，货物运输合理损耗及计算方法：本项目不接受损耗。</w:t>
      </w:r>
    </w:p>
    <w:p w14:paraId="65F5EAA6">
      <w:pPr>
        <w:widowControl/>
        <w:autoSpaceDE w:val="0"/>
        <w:autoSpaceDN w:val="0"/>
        <w:adjustRightInd w:val="0"/>
        <w:snapToGrid w:val="0"/>
        <w:spacing w:line="360" w:lineRule="auto"/>
        <w:ind w:firstLine="454"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8"/>
          <w:kern w:val="0"/>
          <w:szCs w:val="21"/>
        </w:rPr>
        <w:t>第五条  交付调试和验收</w:t>
      </w:r>
    </w:p>
    <w:p w14:paraId="7594CC24">
      <w:pPr>
        <w:widowControl/>
        <w:autoSpaceDE w:val="0"/>
        <w:autoSpaceDN w:val="0"/>
        <w:adjustRightInd w:val="0"/>
        <w:snapToGrid w:val="0"/>
        <w:spacing w:line="360" w:lineRule="auto"/>
        <w:ind w:firstLine="448" w:firstLineChars="200"/>
        <w:jc w:val="left"/>
        <w:textAlignment w:val="baseline"/>
        <w:rPr>
          <w:rFonts w:asciiTheme="majorEastAsia" w:hAnsiTheme="majorEastAsia" w:eastAsiaTheme="majorEastAsia" w:cstheme="majorEastAsia"/>
          <w:snapToGrid w:val="0"/>
          <w:spacing w:val="6"/>
          <w:kern w:val="0"/>
          <w:szCs w:val="21"/>
        </w:rPr>
      </w:pPr>
      <w:r>
        <w:rPr>
          <w:rFonts w:hint="eastAsia" w:asciiTheme="majorEastAsia" w:hAnsiTheme="majorEastAsia" w:eastAsiaTheme="majorEastAsia" w:cstheme="majorEastAsia"/>
          <w:snapToGrid w:val="0"/>
          <w:spacing w:val="7"/>
          <w:kern w:val="0"/>
          <w:szCs w:val="21"/>
        </w:rPr>
        <w:t>1、交货时间（安装、调试、培训完</w:t>
      </w:r>
      <w:r>
        <w:rPr>
          <w:rFonts w:hint="eastAsia" w:asciiTheme="majorEastAsia" w:hAnsiTheme="majorEastAsia" w:eastAsiaTheme="majorEastAsia" w:cstheme="majorEastAsia"/>
          <w:snapToGrid w:val="0"/>
          <w:spacing w:val="6"/>
          <w:kern w:val="0"/>
          <w:szCs w:val="21"/>
        </w:rPr>
        <w:t>）：。</w:t>
      </w:r>
    </w:p>
    <w:p w14:paraId="72E84E79">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2、交货地点：岑溪市玉梧大道西195号。</w:t>
      </w:r>
    </w:p>
    <w:p w14:paraId="1280AFB3">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3、乙方提供不符合招标文件（及乙方投标（响应）文件）和本合同规定的货物，甲方有权拒</w:t>
      </w:r>
      <w:r>
        <w:rPr>
          <w:rFonts w:hint="eastAsia" w:asciiTheme="majorEastAsia" w:hAnsiTheme="majorEastAsia" w:eastAsiaTheme="majorEastAsia" w:cstheme="majorEastAsia"/>
          <w:snapToGrid w:val="0"/>
          <w:spacing w:val="9"/>
          <w:kern w:val="0"/>
          <w:szCs w:val="21"/>
        </w:rPr>
        <w:t>绝接</w:t>
      </w:r>
      <w:r>
        <w:rPr>
          <w:rFonts w:hint="eastAsia" w:asciiTheme="majorEastAsia" w:hAnsiTheme="majorEastAsia" w:eastAsiaTheme="majorEastAsia" w:cstheme="majorEastAsia"/>
          <w:snapToGrid w:val="0"/>
          <w:spacing w:val="-2"/>
          <w:kern w:val="0"/>
          <w:szCs w:val="21"/>
        </w:rPr>
        <w:t>受。</w:t>
      </w:r>
    </w:p>
    <w:p w14:paraId="3D2F5B2F">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4、甲方自行组织或委托政府采购代理机构组织初步验收及最终（安装）验收，由甲方或政府采购代理机构组织相关专业专家到场参与验收。如项目属于技术复杂的货物，甲方聘请国家认可的专</w:t>
      </w:r>
      <w:r>
        <w:rPr>
          <w:rFonts w:hint="eastAsia" w:asciiTheme="majorEastAsia" w:hAnsiTheme="majorEastAsia" w:eastAsiaTheme="majorEastAsia" w:cstheme="majorEastAsia"/>
          <w:snapToGrid w:val="0"/>
          <w:spacing w:val="8"/>
          <w:kern w:val="0"/>
          <w:szCs w:val="21"/>
        </w:rPr>
        <w:t>业检测</w:t>
      </w:r>
      <w:r>
        <w:rPr>
          <w:rFonts w:hint="eastAsia" w:asciiTheme="majorEastAsia" w:hAnsiTheme="majorEastAsia" w:eastAsiaTheme="majorEastAsia" w:cstheme="majorEastAsia"/>
          <w:snapToGrid w:val="0"/>
          <w:spacing w:val="9"/>
          <w:kern w:val="0"/>
          <w:szCs w:val="21"/>
        </w:rPr>
        <w:t>机构参与初步验收及最终（安装）验收，与甲方或政府采购代理机构组织的相关专业专家共同组</w:t>
      </w:r>
      <w:r>
        <w:rPr>
          <w:rFonts w:hint="eastAsia" w:asciiTheme="majorEastAsia" w:hAnsiTheme="majorEastAsia" w:eastAsiaTheme="majorEastAsia" w:cstheme="majorEastAsia"/>
          <w:snapToGrid w:val="0"/>
          <w:spacing w:val="8"/>
          <w:kern w:val="0"/>
          <w:szCs w:val="21"/>
        </w:rPr>
        <w:t>成验收</w:t>
      </w:r>
      <w:r>
        <w:rPr>
          <w:rFonts w:hint="eastAsia" w:asciiTheme="majorEastAsia" w:hAnsiTheme="majorEastAsia" w:eastAsiaTheme="majorEastAsia" w:cstheme="majorEastAsia"/>
          <w:snapToGrid w:val="0"/>
          <w:spacing w:val="9"/>
          <w:kern w:val="0"/>
          <w:szCs w:val="21"/>
        </w:rPr>
        <w:t>小组。验收时乙方必须在现场，验收完毕后出具验收结果报告；验收所产生的费用（包含</w:t>
      </w:r>
      <w:r>
        <w:rPr>
          <w:rFonts w:hint="eastAsia" w:asciiTheme="majorEastAsia" w:hAnsiTheme="majorEastAsia" w:eastAsiaTheme="majorEastAsia" w:cstheme="majorEastAsia"/>
          <w:snapToGrid w:val="0"/>
          <w:spacing w:val="8"/>
          <w:kern w:val="0"/>
          <w:szCs w:val="21"/>
        </w:rPr>
        <w:t>但不限于聘请</w:t>
      </w:r>
      <w:r>
        <w:rPr>
          <w:rFonts w:hint="eastAsia" w:asciiTheme="majorEastAsia" w:hAnsiTheme="majorEastAsia" w:eastAsiaTheme="majorEastAsia" w:cstheme="majorEastAsia"/>
          <w:snapToGrid w:val="0"/>
          <w:spacing w:val="6"/>
          <w:kern w:val="0"/>
          <w:szCs w:val="21"/>
        </w:rPr>
        <w:t>专家、检测机构费用）由乙方承担。</w:t>
      </w:r>
    </w:p>
    <w:p w14:paraId="06772E4F">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5、验收时间以本项目验收方案约定的验收时间为准，验收结果以本项目验收报告结论为准。</w:t>
      </w:r>
    </w:p>
    <w:p w14:paraId="09E56DCD">
      <w:pPr>
        <w:widowControl/>
        <w:autoSpaceDE w:val="0"/>
        <w:autoSpaceDN w:val="0"/>
        <w:adjustRightInd w:val="0"/>
        <w:snapToGrid w:val="0"/>
        <w:spacing w:line="360" w:lineRule="auto"/>
        <w:ind w:firstLine="44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6"/>
          <w:kern w:val="0"/>
          <w:szCs w:val="21"/>
        </w:rPr>
        <w:t>6、初步验收：</w:t>
      </w:r>
    </w:p>
    <w:p w14:paraId="57CC78FF">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6.1、甲方（或验收小组）对乙方提交的货物，依据招标文件（及乙方投标（响应</w:t>
      </w:r>
      <w:r>
        <w:rPr>
          <w:rFonts w:hint="eastAsia" w:asciiTheme="majorEastAsia" w:hAnsiTheme="majorEastAsia" w:eastAsiaTheme="majorEastAsia" w:cstheme="majorEastAsia"/>
          <w:snapToGrid w:val="0"/>
          <w:spacing w:val="9"/>
          <w:kern w:val="0"/>
          <w:szCs w:val="21"/>
        </w:rPr>
        <w:t>）文件）上的技术规格要求和国家有关质量标准进行现场初步验收，产品外观、说明书符合招标文件（及乙方</w:t>
      </w:r>
      <w:r>
        <w:rPr>
          <w:rFonts w:hint="eastAsia" w:asciiTheme="majorEastAsia" w:hAnsiTheme="majorEastAsia" w:eastAsiaTheme="majorEastAsia" w:cstheme="majorEastAsia"/>
          <w:snapToGrid w:val="0"/>
          <w:spacing w:val="8"/>
          <w:kern w:val="0"/>
          <w:szCs w:val="21"/>
        </w:rPr>
        <w:t>投标（响</w:t>
      </w:r>
      <w:r>
        <w:rPr>
          <w:rFonts w:hint="eastAsia" w:asciiTheme="majorEastAsia" w:hAnsiTheme="majorEastAsia" w:eastAsiaTheme="majorEastAsia" w:cstheme="majorEastAsia"/>
          <w:snapToGrid w:val="0"/>
          <w:spacing w:val="9"/>
          <w:kern w:val="0"/>
          <w:szCs w:val="21"/>
        </w:rPr>
        <w:t>应）文件）技术要求的，给予签收；对不符合要求的货物视为初步验收不合格不予签收</w:t>
      </w:r>
      <w:r>
        <w:rPr>
          <w:rFonts w:hint="eastAsia" w:asciiTheme="majorEastAsia" w:hAnsiTheme="majorEastAsia" w:eastAsiaTheme="majorEastAsia" w:cstheme="majorEastAsia"/>
          <w:snapToGrid w:val="0"/>
          <w:spacing w:val="8"/>
          <w:kern w:val="0"/>
          <w:szCs w:val="21"/>
        </w:rPr>
        <w:t>，可立即要求退换，乙方不得拒绝和延误。</w:t>
      </w:r>
    </w:p>
    <w:p w14:paraId="7B698A43">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6.2、乙方应将所提供货物的装箱清单、用户手册、原厂保修卡、随机资料、工具</w:t>
      </w:r>
      <w:r>
        <w:rPr>
          <w:rFonts w:hint="eastAsia" w:asciiTheme="majorEastAsia" w:hAnsiTheme="majorEastAsia" w:eastAsiaTheme="majorEastAsia" w:cstheme="majorEastAsia"/>
          <w:snapToGrid w:val="0"/>
          <w:spacing w:val="10"/>
          <w:kern w:val="0"/>
          <w:szCs w:val="21"/>
        </w:rPr>
        <w:t>和备品、备件、</w:t>
      </w:r>
      <w:r>
        <w:rPr>
          <w:rFonts w:hint="eastAsia" w:asciiTheme="majorEastAsia" w:hAnsiTheme="majorEastAsia" w:eastAsiaTheme="majorEastAsia" w:cstheme="majorEastAsia"/>
          <w:snapToGrid w:val="0"/>
          <w:spacing w:val="9"/>
          <w:kern w:val="0"/>
          <w:szCs w:val="21"/>
        </w:rPr>
        <w:t>合格证明、医疗器械注册证及医疗器械登记表（如有）、生产许可证、经营许可证复印</w:t>
      </w:r>
      <w:r>
        <w:rPr>
          <w:rFonts w:hint="eastAsia" w:asciiTheme="majorEastAsia" w:hAnsiTheme="majorEastAsia" w:eastAsiaTheme="majorEastAsia" w:cstheme="majorEastAsia"/>
          <w:snapToGrid w:val="0"/>
          <w:spacing w:val="8"/>
          <w:kern w:val="0"/>
          <w:szCs w:val="21"/>
        </w:rPr>
        <w:t>件加盖公章交付</w:t>
      </w:r>
      <w:r>
        <w:rPr>
          <w:rFonts w:hint="eastAsia" w:asciiTheme="majorEastAsia" w:hAnsiTheme="majorEastAsia" w:eastAsiaTheme="majorEastAsia" w:cstheme="majorEastAsia"/>
          <w:snapToGrid w:val="0"/>
          <w:spacing w:val="9"/>
          <w:kern w:val="0"/>
          <w:szCs w:val="21"/>
        </w:rPr>
        <w:t>给甲方（或验收小组）,并列出清单,作为甲方（或验收小组）收货验收</w:t>
      </w:r>
      <w:r>
        <w:rPr>
          <w:rFonts w:hint="eastAsia" w:asciiTheme="majorEastAsia" w:hAnsiTheme="majorEastAsia" w:eastAsiaTheme="majorEastAsia" w:cstheme="majorEastAsia"/>
          <w:snapToGrid w:val="0"/>
          <w:spacing w:val="8"/>
          <w:kern w:val="0"/>
          <w:szCs w:val="21"/>
        </w:rPr>
        <w:t>和使用的技术条件依据，检验的</w:t>
      </w:r>
      <w:r>
        <w:rPr>
          <w:rFonts w:hint="eastAsia" w:asciiTheme="majorEastAsia" w:hAnsiTheme="majorEastAsia" w:eastAsiaTheme="majorEastAsia" w:cstheme="majorEastAsia"/>
          <w:snapToGrid w:val="0"/>
          <w:spacing w:val="9"/>
          <w:kern w:val="0"/>
          <w:szCs w:val="21"/>
        </w:rPr>
        <w:t>结果应随货物交甲方（或验收小组）。如有缺失应及时补齐，否则视为逾期交货。</w:t>
      </w:r>
    </w:p>
    <w:p w14:paraId="3AA0B510">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6.3、乙方应按投标文件要求提供设备纸质版或电子版的操作规程和维护保养流</w:t>
      </w:r>
      <w:r>
        <w:rPr>
          <w:rFonts w:hint="eastAsia" w:asciiTheme="majorEastAsia" w:hAnsiTheme="majorEastAsia" w:eastAsiaTheme="majorEastAsia" w:cstheme="majorEastAsia"/>
          <w:snapToGrid w:val="0"/>
          <w:spacing w:val="10"/>
          <w:kern w:val="0"/>
          <w:szCs w:val="21"/>
        </w:rPr>
        <w:t>程。提供设备维护</w:t>
      </w:r>
      <w:r>
        <w:rPr>
          <w:rFonts w:hint="eastAsia" w:asciiTheme="majorEastAsia" w:hAnsiTheme="majorEastAsia" w:eastAsiaTheme="majorEastAsia" w:cstheme="majorEastAsia"/>
          <w:snapToGrid w:val="0"/>
          <w:spacing w:val="9"/>
          <w:kern w:val="0"/>
          <w:szCs w:val="21"/>
        </w:rPr>
        <w:t>手册、维修手册、软件备份、故障代码表、备件清单、零部件、维修密码、软件光盘及</w:t>
      </w:r>
      <w:r>
        <w:rPr>
          <w:rFonts w:hint="eastAsia" w:asciiTheme="majorEastAsia" w:hAnsiTheme="majorEastAsia" w:eastAsiaTheme="majorEastAsia" w:cstheme="majorEastAsia"/>
          <w:snapToGrid w:val="0"/>
          <w:spacing w:val="8"/>
          <w:kern w:val="0"/>
          <w:szCs w:val="21"/>
        </w:rPr>
        <w:t>软件安装流程等维护维修必需的材料和信息。</w:t>
      </w:r>
    </w:p>
    <w:p w14:paraId="050DEC69">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6.4、甲方（或验收小组）应当在收到货并收到乙方验收申请之日起5个工作</w:t>
      </w:r>
      <w:r>
        <w:rPr>
          <w:rFonts w:hint="eastAsia" w:asciiTheme="majorEastAsia" w:hAnsiTheme="majorEastAsia" w:eastAsiaTheme="majorEastAsia" w:cstheme="majorEastAsia"/>
          <w:snapToGrid w:val="0"/>
          <w:spacing w:val="7"/>
          <w:kern w:val="0"/>
          <w:szCs w:val="21"/>
        </w:rPr>
        <w:t>日内进行初步验收，无正当理由逾期不验收的，乙方可视同</w:t>
      </w:r>
      <w:r>
        <w:rPr>
          <w:rFonts w:hint="eastAsia" w:asciiTheme="majorEastAsia" w:hAnsiTheme="majorEastAsia" w:eastAsiaTheme="majorEastAsia" w:cstheme="majorEastAsia"/>
          <w:snapToGrid w:val="0"/>
          <w:spacing w:val="9"/>
          <w:kern w:val="0"/>
          <w:szCs w:val="21"/>
        </w:rPr>
        <w:t>初步验收合格。初步验收合格后由甲乙双方签署货物初步验收单并加盖甲方公章，甲乙双方</w:t>
      </w:r>
      <w:r>
        <w:rPr>
          <w:rFonts w:hint="eastAsia" w:asciiTheme="majorEastAsia" w:hAnsiTheme="majorEastAsia" w:eastAsiaTheme="majorEastAsia" w:cstheme="majorEastAsia"/>
          <w:snapToGrid w:val="0"/>
          <w:spacing w:val="8"/>
          <w:kern w:val="0"/>
          <w:szCs w:val="21"/>
        </w:rPr>
        <w:t>各执一</w:t>
      </w:r>
      <w:r>
        <w:rPr>
          <w:rFonts w:hint="eastAsia" w:asciiTheme="majorEastAsia" w:hAnsiTheme="majorEastAsia" w:eastAsiaTheme="majorEastAsia" w:cstheme="majorEastAsia"/>
          <w:snapToGrid w:val="0"/>
          <w:kern w:val="0"/>
          <w:szCs w:val="21"/>
        </w:rPr>
        <w:t>份。</w:t>
      </w:r>
    </w:p>
    <w:p w14:paraId="38D5B3C4">
      <w:pPr>
        <w:widowControl/>
        <w:autoSpaceDE w:val="0"/>
        <w:autoSpaceDN w:val="0"/>
        <w:adjustRightInd w:val="0"/>
        <w:snapToGrid w:val="0"/>
        <w:spacing w:line="360" w:lineRule="auto"/>
        <w:ind w:firstLine="448"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7"/>
          <w:kern w:val="0"/>
          <w:szCs w:val="21"/>
        </w:rPr>
        <w:t>7、最终（安装后）验收：</w:t>
      </w:r>
    </w:p>
    <w:p w14:paraId="38AB9320">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7.1、初步验收合格并安装完成后，甲方对乙方提供的货物在使用运行前</w:t>
      </w:r>
      <w:r>
        <w:rPr>
          <w:rFonts w:hint="eastAsia" w:asciiTheme="majorEastAsia" w:hAnsiTheme="majorEastAsia" w:eastAsiaTheme="majorEastAsia" w:cstheme="majorEastAsia"/>
          <w:snapToGrid w:val="0"/>
          <w:spacing w:val="9"/>
          <w:kern w:val="0"/>
          <w:szCs w:val="21"/>
        </w:rPr>
        <w:t>进行调试时，乙方需负责</w:t>
      </w:r>
      <w:r>
        <w:rPr>
          <w:rFonts w:hint="eastAsia" w:asciiTheme="majorEastAsia" w:hAnsiTheme="majorEastAsia" w:eastAsiaTheme="majorEastAsia" w:cstheme="majorEastAsia"/>
          <w:snapToGrid w:val="0"/>
          <w:spacing w:val="4"/>
          <w:kern w:val="0"/>
          <w:szCs w:val="21"/>
        </w:rPr>
        <w:t>培训甲方的使用操作人员，并协助甲方一起调试，直到符合技术要求，甲方（或验收小组）开展最终（安</w:t>
      </w:r>
      <w:r>
        <w:rPr>
          <w:rFonts w:hint="eastAsia" w:asciiTheme="majorEastAsia" w:hAnsiTheme="majorEastAsia" w:eastAsiaTheme="majorEastAsia" w:cstheme="majorEastAsia"/>
          <w:snapToGrid w:val="0"/>
          <w:spacing w:val="7"/>
          <w:kern w:val="0"/>
          <w:szCs w:val="21"/>
        </w:rPr>
        <w:t>装后）验收活动。</w:t>
      </w:r>
    </w:p>
    <w:p w14:paraId="325058B4">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7.2、由甲方（或验收小组）进行最终（安装后）验收，验收内容包括采购项目</w:t>
      </w:r>
      <w:r>
        <w:rPr>
          <w:rFonts w:hint="eastAsia" w:asciiTheme="majorEastAsia" w:hAnsiTheme="majorEastAsia" w:eastAsiaTheme="majorEastAsia" w:cstheme="majorEastAsia"/>
          <w:snapToGrid w:val="0"/>
          <w:spacing w:val="9"/>
          <w:kern w:val="0"/>
          <w:szCs w:val="21"/>
        </w:rPr>
        <w:t>的每一项技术要求和商务要求（含乙方投标文件响应的技术和商务内容）、合同与补充合同的约定，并按照招</w:t>
      </w:r>
      <w:r>
        <w:rPr>
          <w:rFonts w:hint="eastAsia" w:asciiTheme="majorEastAsia" w:hAnsiTheme="majorEastAsia" w:eastAsiaTheme="majorEastAsia" w:cstheme="majorEastAsia"/>
          <w:snapToGrid w:val="0"/>
          <w:spacing w:val="8"/>
          <w:kern w:val="0"/>
          <w:szCs w:val="21"/>
        </w:rPr>
        <w:t>标文件（及</w:t>
      </w:r>
      <w:r>
        <w:rPr>
          <w:rFonts w:hint="eastAsia" w:asciiTheme="majorEastAsia" w:hAnsiTheme="majorEastAsia" w:eastAsiaTheme="majorEastAsia" w:cstheme="majorEastAsia"/>
          <w:snapToGrid w:val="0"/>
          <w:spacing w:val="9"/>
          <w:kern w:val="0"/>
          <w:szCs w:val="21"/>
        </w:rPr>
        <w:t>乙方投标（响应）文件）上的技术规格要求和国家有关质量标准验收。</w:t>
      </w:r>
    </w:p>
    <w:p w14:paraId="7D638359">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7.3、验收时乙方必须在现场，验收结束后，应当出具验收报告，列明各</w:t>
      </w:r>
      <w:r>
        <w:rPr>
          <w:rFonts w:hint="eastAsia" w:asciiTheme="majorEastAsia" w:hAnsiTheme="majorEastAsia" w:eastAsiaTheme="majorEastAsia" w:cstheme="majorEastAsia"/>
          <w:snapToGrid w:val="0"/>
          <w:spacing w:val="10"/>
          <w:kern w:val="0"/>
          <w:szCs w:val="21"/>
        </w:rPr>
        <w:t>项标准的验收情况及项目</w:t>
      </w:r>
      <w:r>
        <w:rPr>
          <w:rFonts w:hint="eastAsia" w:asciiTheme="majorEastAsia" w:hAnsiTheme="majorEastAsia" w:eastAsiaTheme="majorEastAsia" w:cstheme="majorEastAsia"/>
          <w:snapToGrid w:val="0"/>
          <w:spacing w:val="8"/>
          <w:kern w:val="0"/>
          <w:szCs w:val="21"/>
        </w:rPr>
        <w:t>总体评价，由验收各方共同签署。对不符合要求或有质量问题的货物视为最终(安装后)验收不合格的，</w:t>
      </w:r>
      <w:r>
        <w:rPr>
          <w:rFonts w:hint="eastAsia" w:asciiTheme="majorEastAsia" w:hAnsiTheme="majorEastAsia" w:eastAsiaTheme="majorEastAsia" w:cstheme="majorEastAsia"/>
          <w:snapToGrid w:val="0"/>
          <w:spacing w:val="9"/>
          <w:kern w:val="0"/>
          <w:szCs w:val="21"/>
        </w:rPr>
        <w:t>可立即要求退换，乙方不得拒绝和延误。验收费用由乙方负责。</w:t>
      </w:r>
    </w:p>
    <w:p w14:paraId="51021189">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8、甲方对验收有异议的，在验收后五个工作日内以书面形式向乙方提出，乙方应自收到甲方书面</w:t>
      </w:r>
      <w:r>
        <w:rPr>
          <w:rFonts w:hint="eastAsia" w:asciiTheme="majorEastAsia" w:hAnsiTheme="majorEastAsia" w:eastAsiaTheme="majorEastAsia" w:cstheme="majorEastAsia"/>
          <w:snapToGrid w:val="0"/>
          <w:spacing w:val="8"/>
          <w:kern w:val="0"/>
          <w:szCs w:val="21"/>
        </w:rPr>
        <w:t>异议后五个工作日内及时予以解决。</w:t>
      </w:r>
    </w:p>
    <w:p w14:paraId="37D90BDB">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9、负责完成设备的控评和验收报告，负责配合采购人完成设备办证工作。如属于计量器具或</w:t>
      </w:r>
      <w:r>
        <w:rPr>
          <w:rFonts w:hint="eastAsia" w:asciiTheme="majorEastAsia" w:hAnsiTheme="majorEastAsia" w:eastAsiaTheme="majorEastAsia" w:cstheme="majorEastAsia"/>
          <w:snapToGrid w:val="0"/>
          <w:spacing w:val="9"/>
          <w:kern w:val="0"/>
          <w:szCs w:val="21"/>
        </w:rPr>
        <w:t>特种设备的，还需按国家相关要求提供合格检定证书或校准证书（或检验报告）。如设备安装</w:t>
      </w:r>
      <w:r>
        <w:rPr>
          <w:rFonts w:hint="eastAsia" w:asciiTheme="majorEastAsia" w:hAnsiTheme="majorEastAsia" w:eastAsiaTheme="majorEastAsia" w:cstheme="majorEastAsia"/>
          <w:snapToGrid w:val="0"/>
          <w:spacing w:val="8"/>
          <w:kern w:val="0"/>
          <w:szCs w:val="21"/>
        </w:rPr>
        <w:t>场地需技</w:t>
      </w:r>
      <w:r>
        <w:rPr>
          <w:rFonts w:hint="eastAsia" w:asciiTheme="majorEastAsia" w:hAnsiTheme="majorEastAsia" w:eastAsiaTheme="majorEastAsia" w:cstheme="majorEastAsia"/>
          <w:snapToGrid w:val="0"/>
          <w:spacing w:val="9"/>
          <w:kern w:val="0"/>
          <w:szCs w:val="21"/>
        </w:rPr>
        <w:t>术安装改造的，乙方应负责安装改造至设备正式投入使用。</w:t>
      </w:r>
    </w:p>
    <w:p w14:paraId="64E67D4F">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10、在验收过程中发现乙方有违约问题，可暂缓资金结算，待违约问题解决后，方可办理资金结算事宜。因乙方违约导致甲方迟延付款的，甲方不承担逾期付款违约责任。</w:t>
      </w:r>
    </w:p>
    <w:p w14:paraId="09EBCE4B">
      <w:pPr>
        <w:widowControl/>
        <w:autoSpaceDE w:val="0"/>
        <w:autoSpaceDN w:val="0"/>
        <w:adjustRightInd w:val="0"/>
        <w:snapToGrid w:val="0"/>
        <w:spacing w:line="360" w:lineRule="auto"/>
        <w:ind w:firstLine="454"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8"/>
          <w:kern w:val="0"/>
          <w:szCs w:val="21"/>
        </w:rPr>
        <w:t>第六条  安装和培训</w:t>
      </w:r>
    </w:p>
    <w:p w14:paraId="5228ED67">
      <w:pPr>
        <w:widowControl/>
        <w:autoSpaceDE w:val="0"/>
        <w:autoSpaceDN w:val="0"/>
        <w:adjustRightInd w:val="0"/>
        <w:snapToGrid w:val="0"/>
        <w:spacing w:line="360" w:lineRule="auto"/>
        <w:ind w:firstLine="44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6"/>
          <w:kern w:val="0"/>
          <w:szCs w:val="21"/>
        </w:rPr>
        <w:t>1、甲方应提供必要安装条件（如场地、电源、水源等）。</w:t>
      </w:r>
    </w:p>
    <w:p w14:paraId="6BF00966">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2、乙方负责甲方有关人员的培训。培训时间、地点：按甲方规定的时间和地点。</w:t>
      </w:r>
    </w:p>
    <w:p w14:paraId="6C86D227">
      <w:pPr>
        <w:widowControl/>
        <w:autoSpaceDE w:val="0"/>
        <w:autoSpaceDN w:val="0"/>
        <w:adjustRightInd w:val="0"/>
        <w:snapToGrid w:val="0"/>
        <w:spacing w:line="360" w:lineRule="auto"/>
        <w:ind w:firstLine="458"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9"/>
          <w:kern w:val="0"/>
          <w:szCs w:val="21"/>
        </w:rPr>
        <w:t>第七条  售后服务、保修期</w:t>
      </w:r>
    </w:p>
    <w:p w14:paraId="336182C0">
      <w:pPr>
        <w:widowControl/>
        <w:autoSpaceDE w:val="0"/>
        <w:autoSpaceDN w:val="0"/>
        <w:adjustRightInd w:val="0"/>
        <w:snapToGrid w:val="0"/>
        <w:spacing w:line="360" w:lineRule="auto"/>
        <w:ind w:firstLine="456" w:firstLineChars="200"/>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1、乙方应按照国家有关法律法规和“三包”规定以及招标文件和本合同所附的《服务承诺》，为甲方提供售后服务。国家法律法规、规章、规范性文件或相关技术标准、规范有更长质保期</w:t>
      </w:r>
      <w:r>
        <w:rPr>
          <w:rFonts w:hint="eastAsia" w:asciiTheme="majorEastAsia" w:hAnsiTheme="majorEastAsia" w:eastAsiaTheme="majorEastAsia" w:cstheme="majorEastAsia"/>
          <w:snapToGrid w:val="0"/>
          <w:spacing w:val="8"/>
          <w:kern w:val="0"/>
          <w:szCs w:val="21"/>
        </w:rPr>
        <w:t>规定的，从</w:t>
      </w:r>
      <w:r>
        <w:rPr>
          <w:rFonts w:hint="eastAsia" w:asciiTheme="majorEastAsia" w:hAnsiTheme="majorEastAsia" w:eastAsiaTheme="majorEastAsia" w:cstheme="majorEastAsia"/>
          <w:snapToGrid w:val="0"/>
          <w:spacing w:val="4"/>
          <w:kern w:val="0"/>
          <w:szCs w:val="21"/>
        </w:rPr>
        <w:t>其规定。</w:t>
      </w:r>
    </w:p>
    <w:p w14:paraId="79F729CC">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spacing w:val="8"/>
          <w:kern w:val="0"/>
          <w:szCs w:val="21"/>
        </w:rPr>
      </w:pPr>
      <w:r>
        <w:rPr>
          <w:rFonts w:hint="eastAsia" w:asciiTheme="majorEastAsia" w:hAnsiTheme="majorEastAsia" w:eastAsiaTheme="majorEastAsia" w:cstheme="majorEastAsia"/>
          <w:snapToGrid w:val="0"/>
          <w:spacing w:val="8"/>
          <w:kern w:val="0"/>
          <w:szCs w:val="21"/>
        </w:rPr>
        <w:t>2、如在使用过程中发生质量问题，乙方在接到甲方通知后在【 】小时内到达甲方现场处理。</w:t>
      </w:r>
    </w:p>
    <w:p w14:paraId="05E0594B">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3、在质保期内，乙方应对货物出现的质量及安全问题负责处理解决并承担一切费用。</w:t>
      </w:r>
    </w:p>
    <w:p w14:paraId="25A05B2B">
      <w:pPr>
        <w:widowControl/>
        <w:autoSpaceDE w:val="0"/>
        <w:autoSpaceDN w:val="0"/>
        <w:adjustRightInd w:val="0"/>
        <w:snapToGrid w:val="0"/>
        <w:spacing w:line="360" w:lineRule="auto"/>
        <w:ind w:firstLine="460" w:firstLineChars="200"/>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4、上述的货物质保期，按投标文件关于质保期的内容执行，负责保修包含</w:t>
      </w:r>
      <w:r>
        <w:rPr>
          <w:rFonts w:hint="eastAsia" w:asciiTheme="majorEastAsia" w:hAnsiTheme="majorEastAsia" w:eastAsiaTheme="majorEastAsia" w:cstheme="majorEastAsia"/>
          <w:snapToGrid w:val="0"/>
          <w:spacing w:val="9"/>
          <w:kern w:val="0"/>
          <w:szCs w:val="21"/>
        </w:rPr>
        <w:t>需要更换的零配件的费用。因人为故意或重大过失因素出现的故障不在保修范围内。超过保修期的</w:t>
      </w:r>
      <w:r>
        <w:rPr>
          <w:rFonts w:hint="eastAsia" w:asciiTheme="majorEastAsia" w:hAnsiTheme="majorEastAsia" w:eastAsiaTheme="majorEastAsia" w:cstheme="majorEastAsia"/>
          <w:snapToGrid w:val="0"/>
          <w:spacing w:val="8"/>
          <w:kern w:val="0"/>
          <w:szCs w:val="21"/>
        </w:rPr>
        <w:t>机器设备，终生</w:t>
      </w:r>
      <w:r>
        <w:rPr>
          <w:rFonts w:hint="eastAsia" w:asciiTheme="majorEastAsia" w:hAnsiTheme="majorEastAsia" w:eastAsiaTheme="majorEastAsia" w:cstheme="majorEastAsia"/>
          <w:snapToGrid w:val="0"/>
          <w:spacing w:val="9"/>
          <w:kern w:val="0"/>
          <w:szCs w:val="21"/>
        </w:rPr>
        <w:t>维修，维修时只收部件成本费。若保修期届满仍存在未解决的技术问题、未完成的任务</w:t>
      </w:r>
      <w:r>
        <w:rPr>
          <w:rFonts w:hint="eastAsia" w:asciiTheme="majorEastAsia" w:hAnsiTheme="majorEastAsia" w:eastAsiaTheme="majorEastAsia" w:cstheme="majorEastAsia"/>
          <w:snapToGrid w:val="0"/>
          <w:spacing w:val="8"/>
          <w:kern w:val="0"/>
          <w:szCs w:val="21"/>
        </w:rPr>
        <w:t>，乙方应当按照</w:t>
      </w:r>
      <w:r>
        <w:rPr>
          <w:rFonts w:hint="eastAsia" w:asciiTheme="majorEastAsia" w:hAnsiTheme="majorEastAsia" w:eastAsiaTheme="majorEastAsia" w:cstheme="majorEastAsia"/>
          <w:snapToGrid w:val="0"/>
          <w:spacing w:val="9"/>
          <w:kern w:val="0"/>
          <w:szCs w:val="21"/>
        </w:rPr>
        <w:t>合同约定继续履行至问题解决、任务完成为</w:t>
      </w:r>
      <w:r>
        <w:rPr>
          <w:rFonts w:hint="eastAsia" w:asciiTheme="majorEastAsia" w:hAnsiTheme="majorEastAsia" w:eastAsiaTheme="majorEastAsia" w:cstheme="majorEastAsia"/>
          <w:snapToGrid w:val="0"/>
          <w:spacing w:val="8"/>
          <w:kern w:val="0"/>
          <w:szCs w:val="21"/>
        </w:rPr>
        <w:t>止。</w:t>
      </w:r>
    </w:p>
    <w:p w14:paraId="72ACC422">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5、乙方提供的服务承诺和售后服务及保修期责任等其它具体约定事项。（乙方提供的投标（响应或澄清）文件）</w:t>
      </w:r>
    </w:p>
    <w:p w14:paraId="52576BF6">
      <w:pPr>
        <w:widowControl/>
        <w:autoSpaceDE w:val="0"/>
        <w:autoSpaceDN w:val="0"/>
        <w:adjustRightInd w:val="0"/>
        <w:snapToGrid w:val="0"/>
        <w:spacing w:line="360" w:lineRule="auto"/>
        <w:ind w:firstLine="454"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8"/>
          <w:kern w:val="0"/>
          <w:szCs w:val="21"/>
        </w:rPr>
        <w:t>第八条  付款条件</w:t>
      </w:r>
    </w:p>
    <w:p w14:paraId="09320F72">
      <w:pPr>
        <w:widowControl/>
        <w:autoSpaceDE w:val="0"/>
        <w:autoSpaceDN w:val="0"/>
        <w:adjustRightInd w:val="0"/>
        <w:snapToGrid w:val="0"/>
        <w:spacing w:line="360" w:lineRule="auto"/>
        <w:ind w:firstLine="448"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7"/>
          <w:kern w:val="0"/>
          <w:szCs w:val="21"/>
        </w:rPr>
        <w:t>1、付款方式：以银行转账形式汇款到乙</w:t>
      </w:r>
      <w:r>
        <w:rPr>
          <w:rFonts w:hint="eastAsia" w:asciiTheme="majorEastAsia" w:hAnsiTheme="majorEastAsia" w:eastAsiaTheme="majorEastAsia" w:cstheme="majorEastAsia"/>
          <w:snapToGrid w:val="0"/>
          <w:spacing w:val="6"/>
          <w:kern w:val="0"/>
          <w:szCs w:val="21"/>
        </w:rPr>
        <w:t>方银行账户。</w:t>
      </w:r>
    </w:p>
    <w:p w14:paraId="5B154580">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spacing w:val="10"/>
          <w:kern w:val="0"/>
          <w:szCs w:val="21"/>
        </w:rPr>
      </w:pPr>
      <w:r>
        <w:rPr>
          <w:rFonts w:hint="eastAsia" w:asciiTheme="majorEastAsia" w:hAnsiTheme="majorEastAsia" w:eastAsiaTheme="majorEastAsia" w:cstheme="majorEastAsia"/>
          <w:snapToGrid w:val="0"/>
          <w:spacing w:val="10"/>
          <w:kern w:val="0"/>
          <w:szCs w:val="21"/>
        </w:rPr>
        <w:t>2、付款条件：双方签订合同后，乙方在采购人指定时间地点交货、安装、调试，经甲方验收合格后，甲方支付合同总金额的100%。</w:t>
      </w:r>
    </w:p>
    <w:p w14:paraId="19C68F45">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spacing w:val="10"/>
          <w:kern w:val="0"/>
          <w:szCs w:val="21"/>
        </w:rPr>
      </w:pPr>
      <w:r>
        <w:rPr>
          <w:rFonts w:hint="eastAsia" w:asciiTheme="majorEastAsia" w:hAnsiTheme="majorEastAsia" w:eastAsiaTheme="majorEastAsia" w:cstheme="majorEastAsia"/>
          <w:snapToGrid w:val="0"/>
          <w:spacing w:val="10"/>
          <w:kern w:val="0"/>
          <w:szCs w:val="21"/>
        </w:rPr>
        <w:t>注：乙方商应在采购人付款前，向甲方提供相应金额增值税发票，甲方自收到发票后10个工作日内将资金支付到合同约定的乙方账户。</w:t>
      </w:r>
    </w:p>
    <w:p w14:paraId="0B7DDC0D">
      <w:pPr>
        <w:widowControl/>
        <w:autoSpaceDE w:val="0"/>
        <w:autoSpaceDN w:val="0"/>
        <w:adjustRightInd w:val="0"/>
        <w:snapToGrid w:val="0"/>
        <w:spacing w:line="360" w:lineRule="auto"/>
        <w:ind w:firstLine="450"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7"/>
          <w:kern w:val="0"/>
          <w:szCs w:val="21"/>
        </w:rPr>
        <w:t>第九条  税费</w:t>
      </w:r>
    </w:p>
    <w:p w14:paraId="73DD9307">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本合同执行中相关的一切税费均由乙方负担。</w:t>
      </w:r>
    </w:p>
    <w:p w14:paraId="12975336">
      <w:pPr>
        <w:widowControl/>
        <w:autoSpaceDE w:val="0"/>
        <w:autoSpaceDN w:val="0"/>
        <w:adjustRightInd w:val="0"/>
        <w:snapToGrid w:val="0"/>
        <w:spacing w:line="360" w:lineRule="auto"/>
        <w:ind w:firstLine="458"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9"/>
          <w:kern w:val="0"/>
          <w:szCs w:val="21"/>
        </w:rPr>
        <w:t>第十条  质量保证</w:t>
      </w:r>
    </w:p>
    <w:p w14:paraId="3DDACE1B">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乙方应按招标文件规定的货物性能、技术要求、质量标准向甲方提供未经使用的全新产品。不符合</w:t>
      </w:r>
      <w:r>
        <w:rPr>
          <w:rFonts w:hint="eastAsia" w:asciiTheme="majorEastAsia" w:hAnsiTheme="majorEastAsia" w:eastAsiaTheme="majorEastAsia" w:cstheme="majorEastAsia"/>
          <w:snapToGrid w:val="0"/>
          <w:spacing w:val="9"/>
          <w:kern w:val="0"/>
          <w:szCs w:val="21"/>
        </w:rPr>
        <w:t>要求者，根据实际情况，经双方协商，可按以下办法处理：</w:t>
      </w:r>
    </w:p>
    <w:p w14:paraId="6998A4ED">
      <w:pPr>
        <w:widowControl/>
        <w:autoSpaceDE w:val="0"/>
        <w:autoSpaceDN w:val="0"/>
        <w:adjustRightInd w:val="0"/>
        <w:snapToGrid w:val="0"/>
        <w:spacing w:line="360" w:lineRule="auto"/>
        <w:ind w:firstLine="444" w:firstLineChars="200"/>
        <w:jc w:val="left"/>
        <w:textAlignment w:val="baseline"/>
        <w:rPr>
          <w:rFonts w:asciiTheme="majorEastAsia" w:hAnsiTheme="majorEastAsia" w:eastAsiaTheme="majorEastAsia" w:cstheme="majorEastAsia"/>
          <w:snapToGrid w:val="0"/>
          <w:spacing w:val="6"/>
          <w:kern w:val="0"/>
          <w:szCs w:val="21"/>
        </w:rPr>
      </w:pPr>
      <w:r>
        <w:rPr>
          <w:rFonts w:hint="eastAsia" w:asciiTheme="majorEastAsia" w:hAnsiTheme="majorEastAsia" w:eastAsiaTheme="majorEastAsia" w:cstheme="majorEastAsia"/>
          <w:snapToGrid w:val="0"/>
          <w:spacing w:val="6"/>
          <w:kern w:val="0"/>
          <w:szCs w:val="21"/>
        </w:rPr>
        <w:t>（1）更换：由乙方承担所发生的全部费用。</w:t>
      </w:r>
    </w:p>
    <w:p w14:paraId="2E5AC654">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（2）退货处理：乙方应退还甲方支付的合同款，同时应承担甲方的全部损失费用(包括但不限于该货</w:t>
      </w:r>
      <w:r>
        <w:rPr>
          <w:rFonts w:hint="eastAsia" w:asciiTheme="majorEastAsia" w:hAnsiTheme="majorEastAsia" w:eastAsiaTheme="majorEastAsia" w:cstheme="majorEastAsia"/>
          <w:snapToGrid w:val="0"/>
          <w:spacing w:val="11"/>
          <w:kern w:val="0"/>
          <w:szCs w:val="21"/>
        </w:rPr>
        <w:t>物的运输、装卸、保险、检验、货款利息及银行手续费以及诉讼费、鉴定费、评估费、保全费、保险</w:t>
      </w:r>
      <w:r>
        <w:rPr>
          <w:rFonts w:hint="eastAsia" w:asciiTheme="majorEastAsia" w:hAnsiTheme="majorEastAsia" w:eastAsiaTheme="majorEastAsia" w:cstheme="majorEastAsia"/>
          <w:snapToGrid w:val="0"/>
          <w:spacing w:val="9"/>
          <w:kern w:val="0"/>
          <w:szCs w:val="21"/>
        </w:rPr>
        <w:t>费、律师费、差旅费等；全文同此)。如发生前述情况，甲方有权解除</w:t>
      </w:r>
      <w:r>
        <w:rPr>
          <w:rFonts w:hint="eastAsia" w:asciiTheme="majorEastAsia" w:hAnsiTheme="majorEastAsia" w:eastAsiaTheme="majorEastAsia" w:cstheme="majorEastAsia"/>
          <w:snapToGrid w:val="0"/>
          <w:spacing w:val="8"/>
          <w:kern w:val="0"/>
          <w:szCs w:val="21"/>
        </w:rPr>
        <w:t>本合同，并向财政部门(政府采购</w:t>
      </w:r>
      <w:r>
        <w:rPr>
          <w:rFonts w:hint="eastAsia" w:asciiTheme="majorEastAsia" w:hAnsiTheme="majorEastAsia" w:eastAsiaTheme="majorEastAsia" w:cstheme="majorEastAsia"/>
          <w:snapToGrid w:val="0"/>
          <w:spacing w:val="7"/>
          <w:kern w:val="0"/>
          <w:szCs w:val="21"/>
        </w:rPr>
        <w:t>监管部门)备案处理。</w:t>
      </w:r>
    </w:p>
    <w:p w14:paraId="17BDB1D4">
      <w:pPr>
        <w:widowControl/>
        <w:autoSpaceDE w:val="0"/>
        <w:autoSpaceDN w:val="0"/>
        <w:adjustRightInd w:val="0"/>
        <w:snapToGrid w:val="0"/>
        <w:spacing w:line="360" w:lineRule="auto"/>
        <w:ind w:firstLine="458"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9"/>
          <w:kern w:val="0"/>
          <w:szCs w:val="21"/>
        </w:rPr>
        <w:t>第十一条  违约责任</w:t>
      </w:r>
    </w:p>
    <w:p w14:paraId="685C7183">
      <w:pPr>
        <w:widowControl/>
        <w:snapToGrid w:val="0"/>
        <w:spacing w:line="440" w:lineRule="exact"/>
        <w:ind w:firstLine="464" w:firstLineChars="200"/>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1、</w:t>
      </w:r>
      <w:r>
        <w:rPr>
          <w:rFonts w:hint="eastAsia" w:asciiTheme="majorEastAsia" w:hAnsiTheme="majorEastAsia" w:eastAsiaTheme="majorEastAsia" w:cstheme="majorEastAsia"/>
          <w:snapToGrid w:val="0"/>
          <w:spacing w:val="9"/>
          <w:kern w:val="0"/>
          <w:szCs w:val="21"/>
        </w:rPr>
        <w:t>乙方所提供的货物规格、技术标准、材料等质量不合格的，或提供的货物名称、商标品牌、生产厂家、规格型号、技术参数等相关内容未满足甲方招标文件要求的（或与乙方投标（响应）文件及有关响应（承诺）不一致的），或不能满足甲方项目实施要求的，应及时更换，更换不及时的按逾期交货处罚；乙方拒绝更换或逾期更换超过【  】日或经更换仍存在前述相关问题的，视为乙方不具备履约能力，甲方有权单方通知乙方解除合同，并按照本条第4款处理。因上述质量问题甲方不同意接收的或特殊情况甲方同意接收的，乙方应向甲方支付违约货款额5%违约金并赔偿甲方经济损失。</w:t>
      </w:r>
    </w:p>
    <w:p w14:paraId="01343D5F">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2、乙方提供的货物如侵犯了第三方合法权益而引发的</w:t>
      </w:r>
      <w:r>
        <w:rPr>
          <w:rFonts w:hint="eastAsia" w:asciiTheme="majorEastAsia" w:hAnsiTheme="majorEastAsia" w:eastAsiaTheme="majorEastAsia" w:cstheme="majorEastAsia"/>
          <w:snapToGrid w:val="0"/>
          <w:spacing w:val="10"/>
          <w:kern w:val="0"/>
          <w:szCs w:val="21"/>
        </w:rPr>
        <w:t>任何纠纷或诉讼，均由乙方负责交涉并承担</w:t>
      </w:r>
      <w:r>
        <w:rPr>
          <w:rFonts w:hint="eastAsia" w:asciiTheme="majorEastAsia" w:hAnsiTheme="majorEastAsia" w:eastAsiaTheme="majorEastAsia" w:cstheme="majorEastAsia"/>
          <w:snapToGrid w:val="0"/>
          <w:spacing w:val="9"/>
          <w:kern w:val="0"/>
          <w:szCs w:val="21"/>
        </w:rPr>
        <w:t>全部责任。若甲方收到任何第三方有关权益的主</w:t>
      </w:r>
      <w:r>
        <w:rPr>
          <w:rFonts w:hint="eastAsia" w:asciiTheme="majorEastAsia" w:hAnsiTheme="majorEastAsia" w:eastAsiaTheme="majorEastAsia" w:cstheme="majorEastAsia"/>
          <w:snapToGrid w:val="0"/>
          <w:spacing w:val="8"/>
          <w:kern w:val="0"/>
          <w:szCs w:val="21"/>
        </w:rPr>
        <w:t>张、索赔或诉讼，乙方应在收到甲方通知后，以甲方名</w:t>
      </w:r>
      <w:r>
        <w:rPr>
          <w:rFonts w:hint="eastAsia" w:asciiTheme="majorEastAsia" w:hAnsiTheme="majorEastAsia" w:eastAsiaTheme="majorEastAsia" w:cstheme="majorEastAsia"/>
          <w:snapToGrid w:val="0"/>
          <w:spacing w:val="6"/>
          <w:kern w:val="0"/>
          <w:szCs w:val="21"/>
        </w:rPr>
        <w:t>义并在甲方的协助下，自负费用处理与第三方的索赔或诉讼，并赔偿甲方因此发生的费用</w:t>
      </w:r>
      <w:r>
        <w:rPr>
          <w:rFonts w:hint="eastAsia" w:asciiTheme="majorEastAsia" w:hAnsiTheme="majorEastAsia" w:eastAsiaTheme="majorEastAsia" w:cstheme="majorEastAsia"/>
          <w:snapToGrid w:val="0"/>
          <w:spacing w:val="5"/>
          <w:kern w:val="0"/>
          <w:szCs w:val="21"/>
        </w:rPr>
        <w:t>和遭受的损失。</w:t>
      </w:r>
      <w:r>
        <w:rPr>
          <w:rFonts w:hint="eastAsia" w:asciiTheme="majorEastAsia" w:hAnsiTheme="majorEastAsia" w:eastAsiaTheme="majorEastAsia" w:cstheme="majorEastAsia"/>
          <w:snapToGrid w:val="0"/>
          <w:spacing w:val="7"/>
          <w:kern w:val="0"/>
          <w:szCs w:val="21"/>
        </w:rPr>
        <w:t>若乙方拒绝处理前述索赔或诉讼或在收到甲方通知后3日内未作表示，甲方可以自己的名义进</w:t>
      </w:r>
      <w:r>
        <w:rPr>
          <w:rFonts w:hint="eastAsia" w:asciiTheme="majorEastAsia" w:hAnsiTheme="majorEastAsia" w:eastAsiaTheme="majorEastAsia" w:cstheme="majorEastAsia"/>
          <w:snapToGrid w:val="0"/>
          <w:spacing w:val="6"/>
          <w:kern w:val="0"/>
          <w:szCs w:val="21"/>
        </w:rPr>
        <w:t>行这些索</w:t>
      </w:r>
      <w:r>
        <w:rPr>
          <w:rFonts w:hint="eastAsia" w:asciiTheme="majorEastAsia" w:hAnsiTheme="majorEastAsia" w:eastAsiaTheme="majorEastAsia" w:cstheme="majorEastAsia"/>
          <w:snapToGrid w:val="0"/>
          <w:spacing w:val="9"/>
          <w:kern w:val="0"/>
          <w:szCs w:val="21"/>
        </w:rPr>
        <w:t>赔或诉讼，因此发生的费用和甲方遭受的全部损失由乙方承担。</w:t>
      </w:r>
    </w:p>
    <w:p w14:paraId="18DFDADF">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3、因包装、运输引起的货物损坏，按质量不合</w:t>
      </w:r>
      <w:r>
        <w:rPr>
          <w:rFonts w:hint="eastAsia" w:asciiTheme="majorEastAsia" w:hAnsiTheme="majorEastAsia" w:eastAsiaTheme="majorEastAsia" w:cstheme="majorEastAsia"/>
          <w:snapToGrid w:val="0"/>
          <w:spacing w:val="8"/>
          <w:kern w:val="0"/>
          <w:szCs w:val="21"/>
        </w:rPr>
        <w:t>格处罚。</w:t>
      </w:r>
    </w:p>
    <w:p w14:paraId="26D99D35">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4、乙方未按本合同和投标文件中约定的服务承诺提供售后服务或未履行保修期责任等的，乙方应</w:t>
      </w:r>
      <w:r>
        <w:rPr>
          <w:rFonts w:hint="eastAsia" w:asciiTheme="majorEastAsia" w:hAnsiTheme="majorEastAsia" w:eastAsiaTheme="majorEastAsia" w:cstheme="majorEastAsia"/>
          <w:snapToGrid w:val="0"/>
          <w:spacing w:val="10"/>
          <w:kern w:val="0"/>
          <w:szCs w:val="21"/>
        </w:rPr>
        <w:t>按本合同合计金额</w:t>
      </w:r>
      <w:r>
        <w:rPr>
          <w:rFonts w:hint="eastAsia" w:asciiTheme="majorEastAsia" w:hAnsiTheme="majorEastAsia" w:eastAsiaTheme="majorEastAsia" w:cstheme="majorEastAsia"/>
          <w:snapToGrid w:val="0"/>
          <w:spacing w:val="12"/>
          <w:kern w:val="0"/>
          <w:szCs w:val="21"/>
        </w:rPr>
        <w:t>5%</w:t>
      </w:r>
      <w:r>
        <w:rPr>
          <w:rFonts w:hint="eastAsia" w:asciiTheme="majorEastAsia" w:hAnsiTheme="majorEastAsia" w:eastAsiaTheme="majorEastAsia" w:cstheme="majorEastAsia"/>
          <w:snapToGrid w:val="0"/>
          <w:spacing w:val="10"/>
          <w:kern w:val="0"/>
          <w:szCs w:val="21"/>
        </w:rPr>
        <w:t>向甲方支付违约金。且甲方可在无需征求乙方意见的情况下自行委托第三方进</w:t>
      </w:r>
      <w:r>
        <w:rPr>
          <w:rFonts w:hint="eastAsia" w:asciiTheme="majorEastAsia" w:hAnsiTheme="majorEastAsia" w:eastAsiaTheme="majorEastAsia" w:cstheme="majorEastAsia"/>
          <w:snapToGrid w:val="0"/>
          <w:spacing w:val="9"/>
          <w:kern w:val="0"/>
          <w:szCs w:val="21"/>
        </w:rPr>
        <w:t>行维修，产生的费用在剩余款项中扣减，如剩余款项不足以扣减的由乙方另行承担。</w:t>
      </w:r>
    </w:p>
    <w:p w14:paraId="36432708">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5、乙方提供的货物在质保期内，因设计、工艺或材料的缺陷和其它质量原因造成的问题，由乙方</w:t>
      </w:r>
      <w:r>
        <w:rPr>
          <w:rFonts w:hint="eastAsia" w:asciiTheme="majorEastAsia" w:hAnsiTheme="majorEastAsia" w:eastAsiaTheme="majorEastAsia" w:cstheme="majorEastAsia"/>
          <w:snapToGrid w:val="0"/>
          <w:spacing w:val="8"/>
          <w:kern w:val="0"/>
          <w:szCs w:val="21"/>
        </w:rPr>
        <w:t>负责，费用从合同款中扣除，不足另补。</w:t>
      </w:r>
    </w:p>
    <w:p w14:paraId="50D69F67">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6、其它违约行为，违约方按合同总金额</w:t>
      </w:r>
      <w:r>
        <w:rPr>
          <w:rFonts w:hint="eastAsia" w:asciiTheme="majorEastAsia" w:hAnsiTheme="majorEastAsia" w:eastAsiaTheme="majorEastAsia" w:cstheme="majorEastAsia"/>
          <w:snapToGrid w:val="0"/>
          <w:spacing w:val="12"/>
          <w:kern w:val="0"/>
          <w:szCs w:val="21"/>
        </w:rPr>
        <w:t>5%</w:t>
      </w:r>
      <w:r>
        <w:rPr>
          <w:rFonts w:hint="eastAsia" w:asciiTheme="majorEastAsia" w:hAnsiTheme="majorEastAsia" w:eastAsiaTheme="majorEastAsia" w:cstheme="majorEastAsia"/>
          <w:snapToGrid w:val="0"/>
          <w:spacing w:val="8"/>
          <w:kern w:val="0"/>
          <w:szCs w:val="21"/>
        </w:rPr>
        <w:t>向守约方支付违约金并赔偿守约方经济损失。</w:t>
      </w:r>
    </w:p>
    <w:p w14:paraId="11C6B470">
      <w:pPr>
        <w:widowControl/>
        <w:autoSpaceDE w:val="0"/>
        <w:autoSpaceDN w:val="0"/>
        <w:adjustRightInd w:val="0"/>
        <w:snapToGrid w:val="0"/>
        <w:spacing w:line="360" w:lineRule="auto"/>
        <w:ind w:firstLine="458"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9"/>
          <w:kern w:val="0"/>
          <w:szCs w:val="21"/>
        </w:rPr>
        <w:t>第十二条  货物包装、发运及运输</w:t>
      </w:r>
    </w:p>
    <w:p w14:paraId="3BC0F2EC">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1、乙方应在货物发运前对其进行满足运输距离、防潮、防震、防锈和防破损装卸等要求包装，以</w:t>
      </w:r>
      <w:r>
        <w:rPr>
          <w:rFonts w:hint="eastAsia" w:asciiTheme="majorEastAsia" w:hAnsiTheme="majorEastAsia" w:eastAsiaTheme="majorEastAsia" w:cstheme="majorEastAsia"/>
          <w:snapToGrid w:val="0"/>
          <w:spacing w:val="8"/>
          <w:kern w:val="0"/>
          <w:szCs w:val="21"/>
        </w:rPr>
        <w:t>保证货物安全运达甲方指定地点。</w:t>
      </w:r>
    </w:p>
    <w:p w14:paraId="56EC1504">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2、使用说明书、质量检验证明书、随配附件和工具以及清单一并附于货物内。</w:t>
      </w:r>
    </w:p>
    <w:p w14:paraId="175FB3E8">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3、乙方在货物发运手续办理完毕后二十四小时内或货到甲方四十八小时前通知</w:t>
      </w:r>
      <w:r>
        <w:rPr>
          <w:rFonts w:hint="eastAsia" w:asciiTheme="majorEastAsia" w:hAnsiTheme="majorEastAsia" w:eastAsiaTheme="majorEastAsia" w:cstheme="majorEastAsia"/>
          <w:snapToGrid w:val="0"/>
          <w:spacing w:val="7"/>
          <w:kern w:val="0"/>
          <w:szCs w:val="21"/>
        </w:rPr>
        <w:t>甲方，以准备接货。</w:t>
      </w:r>
    </w:p>
    <w:p w14:paraId="427E8CCE">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spacing w:val="8"/>
          <w:kern w:val="0"/>
          <w:szCs w:val="21"/>
        </w:rPr>
      </w:pPr>
      <w:r>
        <w:rPr>
          <w:rFonts w:hint="eastAsia" w:asciiTheme="majorEastAsia" w:hAnsiTheme="majorEastAsia" w:eastAsiaTheme="majorEastAsia" w:cstheme="majorEastAsia"/>
          <w:snapToGrid w:val="0"/>
          <w:spacing w:val="8"/>
          <w:kern w:val="0"/>
          <w:szCs w:val="21"/>
        </w:rPr>
        <w:t>4、货物在交付甲方前发生的风险均由乙方负责。</w:t>
      </w:r>
    </w:p>
    <w:p w14:paraId="1D0FAE87">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5、货物在规定的交付期限内由乙方送达甲方指定的地点并安装调试、验收合格</w:t>
      </w:r>
      <w:r>
        <w:rPr>
          <w:rFonts w:hint="eastAsia" w:asciiTheme="majorEastAsia" w:hAnsiTheme="majorEastAsia" w:eastAsiaTheme="majorEastAsia" w:cstheme="majorEastAsia"/>
          <w:snapToGrid w:val="0"/>
          <w:spacing w:val="7"/>
          <w:kern w:val="0"/>
          <w:szCs w:val="21"/>
        </w:rPr>
        <w:t>和培训才视为交付。</w:t>
      </w:r>
    </w:p>
    <w:p w14:paraId="7236D5FE">
      <w:pPr>
        <w:widowControl/>
        <w:autoSpaceDE w:val="0"/>
        <w:autoSpaceDN w:val="0"/>
        <w:adjustRightInd w:val="0"/>
        <w:snapToGrid w:val="0"/>
        <w:spacing w:line="360" w:lineRule="auto"/>
        <w:ind w:firstLine="458"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9"/>
          <w:kern w:val="0"/>
          <w:szCs w:val="21"/>
        </w:rPr>
        <w:t>第十三条  不可抗力事件处理</w:t>
      </w:r>
    </w:p>
    <w:p w14:paraId="7786CB99">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1、在合同有效期内，任何一方因不可抗力事件导致不能履行合同，</w:t>
      </w:r>
      <w:r>
        <w:rPr>
          <w:rFonts w:hint="eastAsia" w:asciiTheme="majorEastAsia" w:hAnsiTheme="majorEastAsia" w:eastAsiaTheme="majorEastAsia" w:cstheme="majorEastAsia"/>
          <w:snapToGrid w:val="0"/>
          <w:spacing w:val="10"/>
          <w:kern w:val="0"/>
          <w:szCs w:val="21"/>
        </w:rPr>
        <w:t>则合同履行期可延长，其延长</w:t>
      </w:r>
      <w:r>
        <w:rPr>
          <w:rFonts w:hint="eastAsia" w:asciiTheme="majorEastAsia" w:hAnsiTheme="majorEastAsia" w:eastAsiaTheme="majorEastAsia" w:cstheme="majorEastAsia"/>
          <w:snapToGrid w:val="0"/>
          <w:spacing w:val="8"/>
          <w:kern w:val="0"/>
          <w:szCs w:val="21"/>
        </w:rPr>
        <w:t>期与不可抗力影响期相同。</w:t>
      </w:r>
    </w:p>
    <w:p w14:paraId="49DEE516">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2、不可抗力事件发生后，应立即通知对方，并寄送有关权威机构出具的证明。</w:t>
      </w:r>
    </w:p>
    <w:p w14:paraId="5329C225">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3、不可抗力事件延续一百二十天以上，双方应通过友好协商，确定是否继续履行合同。</w:t>
      </w:r>
    </w:p>
    <w:p w14:paraId="3869ABA6">
      <w:pPr>
        <w:widowControl/>
        <w:autoSpaceDE w:val="0"/>
        <w:autoSpaceDN w:val="0"/>
        <w:adjustRightInd w:val="0"/>
        <w:snapToGrid w:val="0"/>
        <w:spacing w:line="360" w:lineRule="auto"/>
        <w:ind w:firstLine="454"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8"/>
          <w:kern w:val="0"/>
          <w:szCs w:val="21"/>
        </w:rPr>
        <w:t>第十四条  合同争议解决</w:t>
      </w:r>
    </w:p>
    <w:p w14:paraId="0DF4B144">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1、因货物质量问题发生争议的，应邀请国家认可的质量检测机构对</w:t>
      </w:r>
      <w:r>
        <w:rPr>
          <w:rFonts w:hint="eastAsia" w:asciiTheme="majorEastAsia" w:hAnsiTheme="majorEastAsia" w:eastAsiaTheme="majorEastAsia" w:cstheme="majorEastAsia"/>
          <w:snapToGrid w:val="0"/>
          <w:spacing w:val="10"/>
          <w:kern w:val="0"/>
          <w:szCs w:val="21"/>
        </w:rPr>
        <w:t>货物质量进行鉴定。货物符合</w:t>
      </w:r>
      <w:r>
        <w:rPr>
          <w:rFonts w:hint="eastAsia" w:asciiTheme="majorEastAsia" w:hAnsiTheme="majorEastAsia" w:eastAsiaTheme="majorEastAsia" w:cstheme="majorEastAsia"/>
          <w:snapToGrid w:val="0"/>
          <w:spacing w:val="9"/>
          <w:kern w:val="0"/>
          <w:szCs w:val="21"/>
        </w:rPr>
        <w:t>标准的，鉴定费由甲方承担；货物不符合标准的，鉴定费由乙方承担。</w:t>
      </w:r>
    </w:p>
    <w:p w14:paraId="2DB53DA2">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2、因履行本合同引起的或与本合同有关的争议，甲乙双方应首先通过友好协商解决，如果</w:t>
      </w:r>
      <w:r>
        <w:rPr>
          <w:rFonts w:hint="eastAsia" w:asciiTheme="majorEastAsia" w:hAnsiTheme="majorEastAsia" w:eastAsiaTheme="majorEastAsia" w:cstheme="majorEastAsia"/>
          <w:snapToGrid w:val="0"/>
          <w:spacing w:val="9"/>
          <w:kern w:val="0"/>
          <w:szCs w:val="21"/>
        </w:rPr>
        <w:t>协商不</w:t>
      </w:r>
      <w:r>
        <w:rPr>
          <w:rFonts w:hint="eastAsia" w:asciiTheme="majorEastAsia" w:hAnsiTheme="majorEastAsia" w:eastAsiaTheme="majorEastAsia" w:cstheme="majorEastAsia"/>
          <w:snapToGrid w:val="0"/>
          <w:spacing w:val="8"/>
          <w:kern w:val="0"/>
          <w:szCs w:val="21"/>
        </w:rPr>
        <w:t>能解决，可向甲方所在地人民法院提起诉讼。</w:t>
      </w:r>
    </w:p>
    <w:p w14:paraId="2B004F67">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3、诉讼期间，本合同继续履行。</w:t>
      </w:r>
    </w:p>
    <w:p w14:paraId="097D7E78">
      <w:pPr>
        <w:widowControl/>
        <w:autoSpaceDE w:val="0"/>
        <w:autoSpaceDN w:val="0"/>
        <w:adjustRightInd w:val="0"/>
        <w:snapToGrid w:val="0"/>
        <w:spacing w:line="360" w:lineRule="auto"/>
        <w:ind w:firstLine="458"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9"/>
          <w:kern w:val="0"/>
          <w:szCs w:val="21"/>
        </w:rPr>
        <w:t>第十五条  合同生效及其它</w:t>
      </w:r>
    </w:p>
    <w:p w14:paraId="03409B1B">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1、合同经双方法定代表人或授权代表签字并加盖单位公章后生效。</w:t>
      </w:r>
    </w:p>
    <w:p w14:paraId="56238341">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2、合同执行中涉及采购资金和采购内容修改或补充的，须经财政部门审批，并签书面补充协议报</w:t>
      </w:r>
      <w:r>
        <w:rPr>
          <w:rFonts w:hint="eastAsia" w:asciiTheme="majorEastAsia" w:hAnsiTheme="majorEastAsia" w:eastAsiaTheme="majorEastAsia" w:cstheme="majorEastAsia"/>
          <w:snapToGrid w:val="0"/>
          <w:spacing w:val="9"/>
          <w:kern w:val="0"/>
          <w:szCs w:val="21"/>
        </w:rPr>
        <w:t>财政部门备案，方可作为主合同不可分割的一部分。</w:t>
      </w:r>
    </w:p>
    <w:p w14:paraId="1642F7BC">
      <w:pPr>
        <w:widowControl/>
        <w:autoSpaceDE w:val="0"/>
        <w:autoSpaceDN w:val="0"/>
        <w:adjustRightInd w:val="0"/>
        <w:snapToGrid w:val="0"/>
        <w:spacing w:line="360" w:lineRule="auto"/>
        <w:ind w:firstLine="45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9"/>
          <w:kern w:val="0"/>
          <w:szCs w:val="21"/>
        </w:rPr>
        <w:t>3、本合同未尽事宜，遵照《中华人民共和国民法典》有关条</w:t>
      </w:r>
      <w:r>
        <w:rPr>
          <w:rFonts w:hint="eastAsia" w:asciiTheme="majorEastAsia" w:hAnsiTheme="majorEastAsia" w:eastAsiaTheme="majorEastAsia" w:cstheme="majorEastAsia"/>
          <w:snapToGrid w:val="0"/>
          <w:spacing w:val="8"/>
          <w:kern w:val="0"/>
          <w:szCs w:val="21"/>
        </w:rPr>
        <w:t>文执行。</w:t>
      </w:r>
    </w:p>
    <w:p w14:paraId="6171159E">
      <w:pPr>
        <w:widowControl/>
        <w:autoSpaceDE w:val="0"/>
        <w:autoSpaceDN w:val="0"/>
        <w:adjustRightInd w:val="0"/>
        <w:snapToGrid w:val="0"/>
        <w:spacing w:line="360" w:lineRule="auto"/>
        <w:ind w:firstLine="458"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9"/>
          <w:kern w:val="0"/>
          <w:szCs w:val="21"/>
        </w:rPr>
        <w:t>第十六条  合同的变更、终止与转让</w:t>
      </w:r>
    </w:p>
    <w:p w14:paraId="10A444B5">
      <w:pPr>
        <w:widowControl/>
        <w:autoSpaceDE w:val="0"/>
        <w:autoSpaceDN w:val="0"/>
        <w:adjustRightInd w:val="0"/>
        <w:snapToGrid w:val="0"/>
        <w:spacing w:line="360" w:lineRule="auto"/>
        <w:ind w:firstLine="460"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0"/>
          <w:kern w:val="0"/>
          <w:szCs w:val="21"/>
        </w:rPr>
        <w:t>1、除《中华人民共和国政府采购法》第五十条规定的情形外，本</w:t>
      </w:r>
      <w:r>
        <w:rPr>
          <w:rFonts w:hint="eastAsia" w:asciiTheme="majorEastAsia" w:hAnsiTheme="majorEastAsia" w:eastAsiaTheme="majorEastAsia" w:cstheme="majorEastAsia"/>
          <w:snapToGrid w:val="0"/>
          <w:spacing w:val="9"/>
          <w:kern w:val="0"/>
          <w:szCs w:val="21"/>
        </w:rPr>
        <w:t>合同一经签订，甲乙双方不得擅</w:t>
      </w:r>
      <w:r>
        <w:rPr>
          <w:rFonts w:hint="eastAsia" w:asciiTheme="majorEastAsia" w:hAnsiTheme="majorEastAsia" w:eastAsiaTheme="majorEastAsia" w:cstheme="majorEastAsia"/>
          <w:snapToGrid w:val="0"/>
          <w:spacing w:val="4"/>
          <w:kern w:val="0"/>
          <w:szCs w:val="21"/>
        </w:rPr>
        <w:t>自变更、中止或终止。</w:t>
      </w:r>
    </w:p>
    <w:p w14:paraId="66FE745F">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szCs w:val="21"/>
        </w:rPr>
        <w:t>2、乙方不得擅自转让其应履行的合同义务。</w:t>
      </w:r>
    </w:p>
    <w:p w14:paraId="5E1B2F63">
      <w:pPr>
        <w:widowControl/>
        <w:autoSpaceDE w:val="0"/>
        <w:autoSpaceDN w:val="0"/>
        <w:adjustRightInd w:val="0"/>
        <w:snapToGrid w:val="0"/>
        <w:spacing w:line="360" w:lineRule="auto"/>
        <w:ind w:firstLine="458"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9"/>
          <w:kern w:val="0"/>
          <w:szCs w:val="21"/>
        </w:rPr>
        <w:t>第十七条  签订本合同依据</w:t>
      </w:r>
    </w:p>
    <w:p w14:paraId="4E9C16EE">
      <w:pPr>
        <w:widowControl/>
        <w:autoSpaceDE w:val="0"/>
        <w:autoSpaceDN w:val="0"/>
        <w:adjustRightInd w:val="0"/>
        <w:snapToGrid w:val="0"/>
        <w:spacing w:line="360" w:lineRule="auto"/>
        <w:ind w:firstLine="436"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4"/>
          <w:kern w:val="0"/>
          <w:szCs w:val="21"/>
        </w:rPr>
        <w:t>1、招标文件；</w:t>
      </w:r>
    </w:p>
    <w:p w14:paraId="38994F2F">
      <w:pPr>
        <w:widowControl/>
        <w:autoSpaceDE w:val="0"/>
        <w:autoSpaceDN w:val="0"/>
        <w:adjustRightInd w:val="0"/>
        <w:snapToGrid w:val="0"/>
        <w:spacing w:line="360" w:lineRule="auto"/>
        <w:ind w:firstLine="452"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8"/>
          <w:kern w:val="0"/>
          <w:position w:val="11"/>
          <w:szCs w:val="21"/>
        </w:rPr>
        <w:t>2、乙方提供的投标（响应或澄清）文件；</w:t>
      </w:r>
    </w:p>
    <w:p w14:paraId="045C84DB">
      <w:pPr>
        <w:widowControl/>
        <w:autoSpaceDE w:val="0"/>
        <w:autoSpaceDN w:val="0"/>
        <w:adjustRightInd w:val="0"/>
        <w:snapToGrid w:val="0"/>
        <w:spacing w:line="360" w:lineRule="auto"/>
        <w:ind w:firstLine="440" w:firstLineChars="200"/>
        <w:jc w:val="left"/>
        <w:textAlignment w:val="baseline"/>
        <w:rPr>
          <w:rFonts w:asciiTheme="majorEastAsia" w:hAnsiTheme="majorEastAsia" w:eastAsiaTheme="majorEastAsia" w:cstheme="majorEastAsia"/>
          <w:snapToGrid w:val="0"/>
          <w:spacing w:val="5"/>
          <w:kern w:val="0"/>
          <w:szCs w:val="21"/>
        </w:rPr>
      </w:pPr>
      <w:r>
        <w:rPr>
          <w:rFonts w:hint="eastAsia" w:asciiTheme="majorEastAsia" w:hAnsiTheme="majorEastAsia" w:eastAsiaTheme="majorEastAsia" w:cstheme="majorEastAsia"/>
          <w:snapToGrid w:val="0"/>
          <w:spacing w:val="5"/>
          <w:kern w:val="0"/>
          <w:szCs w:val="21"/>
        </w:rPr>
        <w:t>3、承诺书；</w:t>
      </w:r>
    </w:p>
    <w:p w14:paraId="32C45175">
      <w:pPr>
        <w:widowControl/>
        <w:autoSpaceDE w:val="0"/>
        <w:autoSpaceDN w:val="0"/>
        <w:adjustRightInd w:val="0"/>
        <w:snapToGrid w:val="0"/>
        <w:spacing w:line="360" w:lineRule="auto"/>
        <w:ind w:firstLine="448"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7"/>
          <w:kern w:val="0"/>
          <w:szCs w:val="21"/>
        </w:rPr>
        <w:t>4、中标或成交通知书。</w:t>
      </w:r>
    </w:p>
    <w:p w14:paraId="3F86E361">
      <w:pPr>
        <w:widowControl/>
        <w:autoSpaceDE w:val="0"/>
        <w:autoSpaceDN w:val="0"/>
        <w:adjustRightInd w:val="0"/>
        <w:snapToGrid w:val="0"/>
        <w:spacing w:line="360" w:lineRule="auto"/>
        <w:ind w:firstLine="458" w:firstLineChars="200"/>
        <w:jc w:val="left"/>
        <w:textAlignment w:val="baseline"/>
        <w:rPr>
          <w:rFonts w:asciiTheme="majorEastAsia" w:hAnsiTheme="majorEastAsia" w:eastAsiaTheme="majorEastAsia" w:cstheme="majorEastAsia"/>
          <w:b/>
          <w:bCs/>
          <w:snapToGrid w:val="0"/>
          <w:kern w:val="0"/>
          <w:szCs w:val="21"/>
        </w:rPr>
      </w:pPr>
      <w:r>
        <w:rPr>
          <w:rFonts w:hint="eastAsia" w:asciiTheme="majorEastAsia" w:hAnsiTheme="majorEastAsia" w:eastAsiaTheme="majorEastAsia" w:cstheme="majorEastAsia"/>
          <w:b/>
          <w:bCs/>
          <w:snapToGrid w:val="0"/>
          <w:spacing w:val="9"/>
          <w:kern w:val="0"/>
          <w:szCs w:val="21"/>
        </w:rPr>
        <w:t>第十八条  合同份数与附件</w:t>
      </w:r>
    </w:p>
    <w:p w14:paraId="54D11E93">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spacing w:val="11"/>
          <w:kern w:val="0"/>
          <w:szCs w:val="21"/>
        </w:rPr>
        <w:t>1、本合同一式伍份，具有同等法律效力，</w:t>
      </w:r>
      <w:r>
        <w:rPr>
          <w:rFonts w:hint="eastAsia" w:asciiTheme="majorEastAsia" w:hAnsiTheme="majorEastAsia" w:eastAsiaTheme="majorEastAsia" w:cstheme="majorEastAsia"/>
          <w:snapToGrid w:val="0"/>
          <w:spacing w:val="6"/>
          <w:kern w:val="0"/>
          <w:szCs w:val="21"/>
        </w:rPr>
        <w:t>甲乙双方各执两份</w:t>
      </w:r>
      <w:r>
        <w:rPr>
          <w:rFonts w:hint="eastAsia" w:asciiTheme="majorEastAsia" w:hAnsiTheme="majorEastAsia" w:eastAsiaTheme="majorEastAsia" w:cstheme="majorEastAsia"/>
          <w:snapToGrid w:val="0"/>
          <w:spacing w:val="10"/>
          <w:kern w:val="0"/>
          <w:szCs w:val="21"/>
        </w:rPr>
        <w:t>，采购代理机构执一</w:t>
      </w:r>
      <w:r>
        <w:rPr>
          <w:rFonts w:hint="eastAsia" w:asciiTheme="majorEastAsia" w:hAnsiTheme="majorEastAsia" w:eastAsiaTheme="majorEastAsia" w:cstheme="majorEastAsia"/>
          <w:snapToGrid w:val="0"/>
          <w:spacing w:val="6"/>
          <w:kern w:val="0"/>
          <w:szCs w:val="21"/>
        </w:rPr>
        <w:t>份（可根据需要另增加）。</w:t>
      </w:r>
    </w:p>
    <w:p w14:paraId="7D97A00C">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spacing w:val="11"/>
          <w:kern w:val="0"/>
          <w:szCs w:val="21"/>
        </w:rPr>
      </w:pPr>
      <w:r>
        <w:rPr>
          <w:rFonts w:hint="eastAsia" w:asciiTheme="majorEastAsia" w:hAnsiTheme="majorEastAsia" w:eastAsiaTheme="majorEastAsia" w:cstheme="majorEastAsia"/>
          <w:snapToGrid w:val="0"/>
          <w:spacing w:val="11"/>
          <w:kern w:val="0"/>
          <w:szCs w:val="21"/>
        </w:rPr>
        <w:t>2、本合同附件</w:t>
      </w:r>
      <w:r>
        <w:rPr>
          <w:rFonts w:hint="eastAsia" w:asciiTheme="majorEastAsia" w:hAnsiTheme="majorEastAsia" w:eastAsiaTheme="majorEastAsia" w:cstheme="majorEastAsia"/>
          <w:snapToGrid w:val="0"/>
          <w:spacing w:val="-6"/>
          <w:kern w:val="0"/>
          <w:szCs w:val="21"/>
        </w:rPr>
        <w:t>：（</w:t>
      </w:r>
      <w:r>
        <w:rPr>
          <w:rFonts w:hint="eastAsia" w:asciiTheme="majorEastAsia" w:hAnsiTheme="majorEastAsia" w:eastAsiaTheme="majorEastAsia" w:cstheme="majorEastAsia"/>
          <w:snapToGrid w:val="0"/>
          <w:spacing w:val="11"/>
          <w:kern w:val="0"/>
          <w:szCs w:val="21"/>
        </w:rPr>
        <w:t>1）产品配置清单</w:t>
      </w:r>
      <w:r>
        <w:rPr>
          <w:rFonts w:hint="eastAsia" w:asciiTheme="majorEastAsia" w:hAnsiTheme="majorEastAsia" w:eastAsiaTheme="majorEastAsia" w:cstheme="majorEastAsia"/>
          <w:snapToGrid w:val="0"/>
          <w:spacing w:val="-6"/>
          <w:kern w:val="0"/>
          <w:szCs w:val="21"/>
        </w:rPr>
        <w:t>；（</w:t>
      </w:r>
      <w:r>
        <w:rPr>
          <w:rFonts w:hint="eastAsia" w:asciiTheme="majorEastAsia" w:hAnsiTheme="majorEastAsia" w:eastAsiaTheme="majorEastAsia" w:cstheme="majorEastAsia"/>
          <w:snapToGrid w:val="0"/>
          <w:spacing w:val="11"/>
          <w:kern w:val="0"/>
          <w:szCs w:val="21"/>
        </w:rPr>
        <w:t>2）售后服务承</w:t>
      </w:r>
      <w:r>
        <w:rPr>
          <w:rFonts w:hint="eastAsia" w:asciiTheme="majorEastAsia" w:hAnsiTheme="majorEastAsia" w:eastAsiaTheme="majorEastAsia" w:cstheme="majorEastAsia"/>
          <w:snapToGrid w:val="0"/>
          <w:spacing w:val="10"/>
          <w:kern w:val="0"/>
          <w:szCs w:val="21"/>
        </w:rPr>
        <w:t>诺书。（具体</w:t>
      </w:r>
      <w:r>
        <w:rPr>
          <w:rFonts w:hint="eastAsia" w:asciiTheme="majorEastAsia" w:hAnsiTheme="majorEastAsia" w:eastAsiaTheme="majorEastAsia" w:cstheme="majorEastAsia"/>
          <w:snapToGrid w:val="0"/>
          <w:spacing w:val="11"/>
          <w:kern w:val="0"/>
          <w:szCs w:val="21"/>
        </w:rPr>
        <w:t>见供应商投标文件响应的内容）</w:t>
      </w:r>
    </w:p>
    <w:p w14:paraId="0923A826">
      <w:pPr>
        <w:widowControl/>
        <w:autoSpaceDE w:val="0"/>
        <w:autoSpaceDN w:val="0"/>
        <w:adjustRightInd w:val="0"/>
        <w:snapToGrid w:val="0"/>
        <w:spacing w:line="360" w:lineRule="auto"/>
        <w:ind w:firstLine="464" w:firstLineChars="200"/>
        <w:jc w:val="left"/>
        <w:textAlignment w:val="baseline"/>
        <w:rPr>
          <w:rFonts w:asciiTheme="majorEastAsia" w:hAnsiTheme="majorEastAsia" w:eastAsiaTheme="majorEastAsia" w:cstheme="majorEastAsia"/>
          <w:snapToGrid w:val="0"/>
          <w:spacing w:val="11"/>
          <w:kern w:val="0"/>
          <w:szCs w:val="21"/>
        </w:rPr>
      </w:pPr>
      <w:r>
        <w:rPr>
          <w:rFonts w:hint="eastAsia" w:asciiTheme="majorEastAsia" w:hAnsiTheme="majorEastAsia" w:eastAsiaTheme="majorEastAsia" w:cstheme="majorEastAsia"/>
          <w:snapToGrid w:val="0"/>
          <w:spacing w:val="11"/>
          <w:kern w:val="0"/>
          <w:szCs w:val="21"/>
        </w:rPr>
        <w:t>3、本合同落款处甲乙双方所留联系方式均为真实、合法、有效信息，作为双方通知、法院诉讼文书等送达地址；任何一方联系方式变更的，应在变更之日起2日内书面通知对方，否则因此导致的一切不利后果均由未尽到通知义务的一方承担；双方通知、法院诉讼文书等根据所留信息送达，一经发出，满3日均视为送达成功。</w:t>
      </w:r>
    </w:p>
    <w:tbl>
      <w:tblPr>
        <w:tblStyle w:val="116"/>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14:paraId="25CB1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518" w:type="dxa"/>
          </w:tcPr>
          <w:p w14:paraId="29E4ADE7">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9"/>
                <w:kern w:val="0"/>
                <w:szCs w:val="21"/>
                <w:lang w:eastAsia="en-US"/>
              </w:rPr>
              <w:t>甲方（章）</w:t>
            </w:r>
          </w:p>
          <w:p w14:paraId="7209893A">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p>
          <w:p w14:paraId="50565374">
            <w:pPr>
              <w:widowControl/>
              <w:autoSpaceDE w:val="0"/>
              <w:autoSpaceDN w:val="0"/>
              <w:adjustRightInd w:val="0"/>
              <w:snapToGrid w:val="0"/>
              <w:spacing w:line="360" w:lineRule="auto"/>
              <w:ind w:firstLine="2688" w:firstLineChars="1400"/>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9"/>
                <w:kern w:val="0"/>
                <w:szCs w:val="21"/>
                <w:lang w:eastAsia="en-US"/>
              </w:rPr>
              <w:t>年   月   日</w:t>
            </w:r>
          </w:p>
        </w:tc>
        <w:tc>
          <w:tcPr>
            <w:tcW w:w="4519" w:type="dxa"/>
          </w:tcPr>
          <w:p w14:paraId="56D7A094">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7"/>
                <w:kern w:val="0"/>
                <w:szCs w:val="21"/>
                <w:lang w:eastAsia="en-US"/>
              </w:rPr>
              <w:t>乙方（章）</w:t>
            </w:r>
          </w:p>
          <w:p w14:paraId="5CEBC46B">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p>
          <w:p w14:paraId="22322FBD">
            <w:pPr>
              <w:widowControl/>
              <w:autoSpaceDE w:val="0"/>
              <w:autoSpaceDN w:val="0"/>
              <w:adjustRightInd w:val="0"/>
              <w:snapToGrid w:val="0"/>
              <w:spacing w:line="360" w:lineRule="auto"/>
              <w:ind w:firstLine="2880" w:firstLineChars="1500"/>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9"/>
                <w:kern w:val="0"/>
                <w:szCs w:val="21"/>
                <w:lang w:eastAsia="en-US"/>
              </w:rPr>
              <w:t>年   月  日</w:t>
            </w:r>
          </w:p>
        </w:tc>
      </w:tr>
      <w:tr w14:paraId="2DDE1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14:paraId="2C50126C">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5"/>
                <w:kern w:val="0"/>
                <w:szCs w:val="21"/>
                <w:lang w:eastAsia="en-US"/>
              </w:rPr>
              <w:t>单位地址：</w:t>
            </w:r>
          </w:p>
        </w:tc>
        <w:tc>
          <w:tcPr>
            <w:tcW w:w="4519" w:type="dxa"/>
          </w:tcPr>
          <w:p w14:paraId="18EA0A5C">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5"/>
                <w:kern w:val="0"/>
                <w:szCs w:val="21"/>
                <w:lang w:eastAsia="en-US"/>
              </w:rPr>
              <w:t>单位地址：</w:t>
            </w:r>
          </w:p>
        </w:tc>
      </w:tr>
      <w:tr w14:paraId="5E0AF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14:paraId="7C2C6780">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6"/>
                <w:kern w:val="0"/>
                <w:szCs w:val="21"/>
                <w:lang w:eastAsia="en-US"/>
              </w:rPr>
              <w:t>法定代表人：</w:t>
            </w:r>
          </w:p>
        </w:tc>
        <w:tc>
          <w:tcPr>
            <w:tcW w:w="4519" w:type="dxa"/>
          </w:tcPr>
          <w:p w14:paraId="1EC9D76E">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6"/>
                <w:kern w:val="0"/>
                <w:szCs w:val="21"/>
                <w:lang w:eastAsia="en-US"/>
              </w:rPr>
              <w:t>法定代表人：</w:t>
            </w:r>
          </w:p>
        </w:tc>
      </w:tr>
      <w:tr w14:paraId="2A171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14:paraId="066CFD78">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7"/>
                <w:kern w:val="0"/>
                <w:szCs w:val="21"/>
                <w:lang w:eastAsia="en-US"/>
              </w:rPr>
              <w:t>授权委托代理人：</w:t>
            </w:r>
          </w:p>
        </w:tc>
        <w:tc>
          <w:tcPr>
            <w:tcW w:w="4519" w:type="dxa"/>
          </w:tcPr>
          <w:p w14:paraId="4CB72506">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8"/>
                <w:kern w:val="0"/>
                <w:szCs w:val="21"/>
                <w:lang w:eastAsia="en-US"/>
              </w:rPr>
              <w:t>授权委托代理人</w:t>
            </w:r>
          </w:p>
        </w:tc>
      </w:tr>
      <w:tr w14:paraId="0EBAC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14:paraId="7DA5AA7B">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8"/>
                <w:kern w:val="0"/>
                <w:szCs w:val="21"/>
                <w:lang w:eastAsia="en-US"/>
              </w:rPr>
              <w:t>电话：</w:t>
            </w:r>
          </w:p>
        </w:tc>
        <w:tc>
          <w:tcPr>
            <w:tcW w:w="4519" w:type="dxa"/>
          </w:tcPr>
          <w:p w14:paraId="56B3E78E">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8"/>
                <w:kern w:val="0"/>
                <w:szCs w:val="21"/>
                <w:lang w:eastAsia="en-US"/>
              </w:rPr>
              <w:t>电话：</w:t>
            </w:r>
          </w:p>
        </w:tc>
      </w:tr>
      <w:tr w14:paraId="15AFA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14:paraId="620192AD">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1"/>
                <w:kern w:val="0"/>
                <w:szCs w:val="21"/>
                <w:lang w:eastAsia="en-US"/>
              </w:rPr>
              <w:t>电子邮箱：</w:t>
            </w:r>
          </w:p>
        </w:tc>
        <w:tc>
          <w:tcPr>
            <w:tcW w:w="4519" w:type="dxa"/>
          </w:tcPr>
          <w:p w14:paraId="29F21533">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1"/>
                <w:kern w:val="0"/>
                <w:szCs w:val="21"/>
                <w:lang w:eastAsia="en-US"/>
              </w:rPr>
              <w:t>电子邮箱：</w:t>
            </w:r>
          </w:p>
        </w:tc>
      </w:tr>
      <w:tr w14:paraId="1F9B8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14:paraId="73B5798A">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5"/>
                <w:kern w:val="0"/>
                <w:szCs w:val="21"/>
                <w:lang w:eastAsia="en-US"/>
              </w:rPr>
              <w:t>开户银行：</w:t>
            </w:r>
          </w:p>
        </w:tc>
        <w:tc>
          <w:tcPr>
            <w:tcW w:w="4519" w:type="dxa"/>
          </w:tcPr>
          <w:p w14:paraId="1185AB57">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5"/>
                <w:kern w:val="0"/>
                <w:szCs w:val="21"/>
                <w:lang w:eastAsia="en-US"/>
              </w:rPr>
              <w:t>开户银行：</w:t>
            </w:r>
          </w:p>
        </w:tc>
      </w:tr>
      <w:tr w14:paraId="4B686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14:paraId="7B0472ED">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3"/>
                <w:kern w:val="0"/>
                <w:szCs w:val="21"/>
                <w:lang w:eastAsia="en-US"/>
              </w:rPr>
              <w:t>账号：</w:t>
            </w:r>
          </w:p>
        </w:tc>
        <w:tc>
          <w:tcPr>
            <w:tcW w:w="4519" w:type="dxa"/>
          </w:tcPr>
          <w:p w14:paraId="1EBC6D40">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3"/>
                <w:kern w:val="0"/>
                <w:szCs w:val="21"/>
                <w:lang w:eastAsia="en-US"/>
              </w:rPr>
              <w:t>账号：</w:t>
            </w:r>
          </w:p>
        </w:tc>
      </w:tr>
      <w:tr w14:paraId="7F3B1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14:paraId="355BB465">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2"/>
                <w:kern w:val="0"/>
                <w:szCs w:val="21"/>
                <w:lang w:eastAsia="en-US"/>
              </w:rPr>
              <w:t>邮政编码：</w:t>
            </w:r>
          </w:p>
        </w:tc>
        <w:tc>
          <w:tcPr>
            <w:tcW w:w="4519" w:type="dxa"/>
          </w:tcPr>
          <w:p w14:paraId="2852146F">
            <w:pPr>
              <w:widowControl/>
              <w:autoSpaceDE w:val="0"/>
              <w:autoSpaceDN w:val="0"/>
              <w:adjustRightInd w:val="0"/>
              <w:snapToGrid w:val="0"/>
              <w:spacing w:line="360" w:lineRule="auto"/>
              <w:jc w:val="left"/>
              <w:textAlignment w:val="baseline"/>
              <w:rPr>
                <w:rFonts w:asciiTheme="majorEastAsia" w:hAnsiTheme="majorEastAsia" w:eastAsiaTheme="majorEastAsia" w:cstheme="majorEastAsia"/>
                <w:snapToGrid w:val="0"/>
                <w:kern w:val="0"/>
                <w:szCs w:val="21"/>
                <w:lang w:eastAsia="en-US"/>
              </w:rPr>
            </w:pPr>
            <w:r>
              <w:rPr>
                <w:rFonts w:hint="eastAsia" w:asciiTheme="majorEastAsia" w:hAnsiTheme="majorEastAsia" w:eastAsiaTheme="majorEastAsia" w:cstheme="majorEastAsia"/>
                <w:snapToGrid w:val="0"/>
                <w:spacing w:val="2"/>
                <w:kern w:val="0"/>
                <w:szCs w:val="21"/>
                <w:lang w:eastAsia="en-US"/>
              </w:rPr>
              <w:t>邮政编码：</w:t>
            </w:r>
          </w:p>
        </w:tc>
      </w:tr>
    </w:tbl>
    <w:p w14:paraId="0B37579B">
      <w:pP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br w:type="page"/>
      </w:r>
    </w:p>
    <w:p w14:paraId="0D79F5EE">
      <w:pPr>
        <w:snapToGrid w:val="0"/>
        <w:jc w:val="center"/>
        <w:rPr>
          <w:rFonts w:asciiTheme="majorEastAsia" w:hAnsiTheme="majorEastAsia" w:eastAsiaTheme="majorEastAsia" w:cstheme="majorEastAsia"/>
          <w:bCs/>
          <w:sz w:val="32"/>
          <w:szCs w:val="32"/>
        </w:rPr>
      </w:pPr>
    </w:p>
    <w:bookmarkEnd w:id="142"/>
    <w:p w14:paraId="7F1A84D6">
      <w:pPr>
        <w:snapToGrid w:val="0"/>
        <w:spacing w:line="480" w:lineRule="auto"/>
        <w:rPr>
          <w:rFonts w:asciiTheme="majorEastAsia" w:hAnsiTheme="majorEastAsia" w:eastAsiaTheme="majorEastAsia" w:cstheme="majorEastAsia"/>
          <w:bCs/>
          <w:sz w:val="32"/>
          <w:szCs w:val="32"/>
        </w:rPr>
      </w:pPr>
    </w:p>
    <w:p w14:paraId="7F5470B6">
      <w:pPr>
        <w:snapToGrid w:val="0"/>
        <w:jc w:val="center"/>
        <w:rPr>
          <w:rFonts w:asciiTheme="majorEastAsia" w:hAnsiTheme="majorEastAsia" w:eastAsiaTheme="majorEastAsia" w:cstheme="majorEastAsia"/>
          <w:bCs/>
          <w:sz w:val="32"/>
          <w:szCs w:val="32"/>
        </w:rPr>
      </w:pPr>
    </w:p>
    <w:p w14:paraId="57BA3347">
      <w:pPr>
        <w:snapToGrid w:val="0"/>
        <w:jc w:val="center"/>
        <w:rPr>
          <w:rFonts w:asciiTheme="majorEastAsia" w:hAnsiTheme="majorEastAsia" w:eastAsiaTheme="majorEastAsia" w:cstheme="majorEastAsia"/>
          <w:bCs/>
          <w:sz w:val="32"/>
          <w:szCs w:val="32"/>
        </w:rPr>
      </w:pPr>
    </w:p>
    <w:p w14:paraId="5CED702B">
      <w:pPr>
        <w:snapToGrid w:val="0"/>
        <w:jc w:val="center"/>
        <w:rPr>
          <w:rFonts w:asciiTheme="majorEastAsia" w:hAnsiTheme="majorEastAsia" w:eastAsiaTheme="majorEastAsia" w:cstheme="majorEastAsia"/>
          <w:bCs/>
          <w:sz w:val="32"/>
          <w:szCs w:val="32"/>
        </w:rPr>
      </w:pPr>
    </w:p>
    <w:p w14:paraId="6CCC11EB">
      <w:pPr>
        <w:snapToGrid w:val="0"/>
        <w:jc w:val="center"/>
        <w:rPr>
          <w:rFonts w:asciiTheme="majorEastAsia" w:hAnsiTheme="majorEastAsia" w:eastAsiaTheme="majorEastAsia" w:cstheme="majorEastAsia"/>
          <w:bCs/>
          <w:sz w:val="32"/>
          <w:szCs w:val="32"/>
        </w:rPr>
      </w:pPr>
    </w:p>
    <w:p w14:paraId="02ED89BC">
      <w:pPr>
        <w:snapToGrid w:val="0"/>
        <w:jc w:val="center"/>
        <w:rPr>
          <w:rFonts w:asciiTheme="majorEastAsia" w:hAnsiTheme="majorEastAsia" w:eastAsiaTheme="majorEastAsia" w:cstheme="majorEastAsia"/>
          <w:bCs/>
          <w:sz w:val="32"/>
          <w:szCs w:val="32"/>
        </w:rPr>
      </w:pPr>
    </w:p>
    <w:p w14:paraId="26952AF1">
      <w:pPr>
        <w:snapToGrid w:val="0"/>
        <w:jc w:val="center"/>
        <w:rPr>
          <w:rFonts w:asciiTheme="majorEastAsia" w:hAnsiTheme="majorEastAsia" w:eastAsiaTheme="majorEastAsia" w:cstheme="majorEastAsia"/>
          <w:bCs/>
          <w:sz w:val="32"/>
          <w:szCs w:val="32"/>
        </w:rPr>
      </w:pPr>
    </w:p>
    <w:p w14:paraId="320E951B">
      <w:pPr>
        <w:snapToGrid w:val="0"/>
        <w:jc w:val="center"/>
        <w:rPr>
          <w:rFonts w:asciiTheme="majorEastAsia" w:hAnsiTheme="majorEastAsia" w:eastAsiaTheme="majorEastAsia" w:cstheme="majorEastAsia"/>
          <w:bCs/>
          <w:sz w:val="32"/>
          <w:szCs w:val="32"/>
        </w:rPr>
      </w:pPr>
    </w:p>
    <w:p w14:paraId="4FE713F3">
      <w:pPr>
        <w:snapToGrid w:val="0"/>
        <w:jc w:val="center"/>
        <w:rPr>
          <w:rFonts w:asciiTheme="majorEastAsia" w:hAnsiTheme="majorEastAsia" w:eastAsiaTheme="majorEastAsia" w:cstheme="majorEastAsia"/>
          <w:bCs/>
          <w:sz w:val="32"/>
          <w:szCs w:val="32"/>
        </w:rPr>
      </w:pPr>
    </w:p>
    <w:p w14:paraId="319220D3">
      <w:pPr>
        <w:snapToGrid w:val="0"/>
        <w:jc w:val="center"/>
        <w:rPr>
          <w:rFonts w:asciiTheme="majorEastAsia" w:hAnsiTheme="majorEastAsia" w:eastAsiaTheme="majorEastAsia" w:cstheme="majorEastAsia"/>
          <w:bCs/>
          <w:sz w:val="32"/>
          <w:szCs w:val="32"/>
        </w:rPr>
      </w:pPr>
    </w:p>
    <w:p w14:paraId="3B2F21DC">
      <w:pPr>
        <w:snapToGrid w:val="0"/>
        <w:jc w:val="center"/>
        <w:rPr>
          <w:rFonts w:asciiTheme="majorEastAsia" w:hAnsiTheme="majorEastAsia" w:eastAsiaTheme="majorEastAsia" w:cstheme="majorEastAsia"/>
          <w:bCs/>
          <w:sz w:val="32"/>
          <w:szCs w:val="32"/>
        </w:rPr>
      </w:pPr>
    </w:p>
    <w:p w14:paraId="2F3680E0">
      <w:pPr>
        <w:snapToGrid w:val="0"/>
        <w:jc w:val="center"/>
        <w:rPr>
          <w:rFonts w:asciiTheme="majorEastAsia" w:hAnsiTheme="majorEastAsia" w:eastAsiaTheme="majorEastAsia" w:cstheme="majorEastAsia"/>
          <w:bCs/>
          <w:sz w:val="32"/>
          <w:szCs w:val="32"/>
        </w:rPr>
      </w:pPr>
    </w:p>
    <w:p w14:paraId="0D070E5E">
      <w:pPr>
        <w:pStyle w:val="2"/>
        <w:jc w:val="center"/>
        <w:rPr>
          <w:rFonts w:asciiTheme="majorEastAsia" w:hAnsiTheme="majorEastAsia" w:eastAsiaTheme="majorEastAsia" w:cstheme="majorEastAsia"/>
        </w:rPr>
      </w:pPr>
      <w:bookmarkStart w:id="143" w:name="_Toc74320805"/>
      <w:r>
        <w:rPr>
          <w:rFonts w:hint="eastAsia" w:asciiTheme="majorEastAsia" w:hAnsiTheme="majorEastAsia" w:eastAsiaTheme="majorEastAsia" w:cstheme="majorEastAsia"/>
        </w:rPr>
        <w:t>第六章　投标文件格式</w:t>
      </w:r>
      <w:bookmarkEnd w:id="143"/>
    </w:p>
    <w:p w14:paraId="44629696">
      <w:pPr>
        <w:snapToGrid w:val="0"/>
        <w:spacing w:before="50" w:after="50"/>
        <w:outlineLvl w:val="1"/>
        <w:rPr>
          <w:rFonts w:asciiTheme="majorEastAsia" w:hAnsiTheme="majorEastAsia" w:eastAsiaTheme="majorEastAsia" w:cstheme="majorEastAsia"/>
          <w:sz w:val="32"/>
          <w:szCs w:val="20"/>
        </w:rPr>
      </w:pPr>
    </w:p>
    <w:p w14:paraId="400E023B">
      <w:pPr>
        <w:snapToGrid w:val="0"/>
        <w:spacing w:before="50" w:after="50"/>
        <w:outlineLvl w:val="1"/>
        <w:rPr>
          <w:rFonts w:asciiTheme="majorEastAsia" w:hAnsiTheme="majorEastAsia" w:eastAsiaTheme="majorEastAsia" w:cstheme="majorEastAsia"/>
          <w:sz w:val="32"/>
          <w:szCs w:val="20"/>
        </w:rPr>
      </w:pPr>
    </w:p>
    <w:p w14:paraId="1FB0B034">
      <w:pPr>
        <w:snapToGrid w:val="0"/>
        <w:spacing w:before="50" w:after="50"/>
        <w:outlineLvl w:val="1"/>
        <w:rPr>
          <w:rFonts w:asciiTheme="majorEastAsia" w:hAnsiTheme="majorEastAsia" w:eastAsiaTheme="majorEastAsia" w:cstheme="majorEastAsia"/>
          <w:sz w:val="32"/>
          <w:szCs w:val="20"/>
        </w:rPr>
      </w:pPr>
    </w:p>
    <w:p w14:paraId="3D530111">
      <w:pPr>
        <w:snapToGrid w:val="0"/>
        <w:spacing w:before="50" w:after="50"/>
        <w:outlineLvl w:val="1"/>
        <w:rPr>
          <w:rFonts w:asciiTheme="majorEastAsia" w:hAnsiTheme="majorEastAsia" w:eastAsiaTheme="majorEastAsia" w:cstheme="majorEastAsia"/>
          <w:sz w:val="32"/>
          <w:szCs w:val="20"/>
        </w:rPr>
      </w:pPr>
    </w:p>
    <w:p w14:paraId="20284BEE">
      <w:pPr>
        <w:snapToGrid w:val="0"/>
        <w:spacing w:before="50" w:after="50"/>
        <w:outlineLvl w:val="1"/>
        <w:rPr>
          <w:rFonts w:asciiTheme="majorEastAsia" w:hAnsiTheme="majorEastAsia" w:eastAsiaTheme="majorEastAsia" w:cstheme="majorEastAsia"/>
          <w:sz w:val="32"/>
          <w:szCs w:val="20"/>
        </w:rPr>
      </w:pPr>
    </w:p>
    <w:p w14:paraId="1394A383">
      <w:pPr>
        <w:snapToGrid w:val="0"/>
        <w:spacing w:before="50" w:after="50"/>
        <w:outlineLvl w:val="1"/>
        <w:rPr>
          <w:rFonts w:asciiTheme="majorEastAsia" w:hAnsiTheme="majorEastAsia" w:eastAsiaTheme="majorEastAsia" w:cstheme="majorEastAsia"/>
          <w:sz w:val="32"/>
          <w:szCs w:val="20"/>
        </w:rPr>
      </w:pPr>
    </w:p>
    <w:p w14:paraId="4D7F1F50">
      <w:pPr>
        <w:snapToGrid w:val="0"/>
        <w:spacing w:before="50" w:after="50"/>
        <w:outlineLvl w:val="1"/>
        <w:rPr>
          <w:rFonts w:asciiTheme="majorEastAsia" w:hAnsiTheme="majorEastAsia" w:eastAsiaTheme="majorEastAsia" w:cstheme="majorEastAsia"/>
          <w:sz w:val="32"/>
          <w:szCs w:val="20"/>
        </w:rPr>
      </w:pPr>
    </w:p>
    <w:p w14:paraId="1F4D9731">
      <w:pPr>
        <w:snapToGrid w:val="0"/>
        <w:spacing w:before="50" w:after="50"/>
        <w:outlineLvl w:val="1"/>
        <w:rPr>
          <w:rFonts w:asciiTheme="majorEastAsia" w:hAnsiTheme="majorEastAsia" w:eastAsiaTheme="majorEastAsia" w:cstheme="majorEastAsia"/>
          <w:sz w:val="32"/>
          <w:szCs w:val="20"/>
        </w:rPr>
      </w:pPr>
    </w:p>
    <w:p w14:paraId="7964845F">
      <w:pPr>
        <w:snapToGrid w:val="0"/>
        <w:spacing w:before="50" w:after="50"/>
        <w:outlineLvl w:val="1"/>
        <w:rPr>
          <w:rFonts w:asciiTheme="majorEastAsia" w:hAnsiTheme="majorEastAsia" w:eastAsiaTheme="majorEastAsia" w:cstheme="majorEastAsia"/>
          <w:sz w:val="32"/>
          <w:szCs w:val="20"/>
        </w:rPr>
      </w:pPr>
    </w:p>
    <w:p w14:paraId="06023412">
      <w:pPr>
        <w:snapToGrid w:val="0"/>
        <w:spacing w:before="50" w:after="50"/>
        <w:outlineLvl w:val="1"/>
        <w:rPr>
          <w:rFonts w:asciiTheme="majorEastAsia" w:hAnsiTheme="majorEastAsia" w:eastAsiaTheme="majorEastAsia" w:cstheme="majorEastAsia"/>
          <w:sz w:val="32"/>
          <w:szCs w:val="20"/>
        </w:rPr>
      </w:pPr>
    </w:p>
    <w:p w14:paraId="5DB07884">
      <w:pPr>
        <w:snapToGrid w:val="0"/>
        <w:spacing w:before="50" w:after="50"/>
        <w:outlineLvl w:val="1"/>
        <w:rPr>
          <w:rFonts w:asciiTheme="majorEastAsia" w:hAnsiTheme="majorEastAsia" w:eastAsiaTheme="majorEastAsia" w:cstheme="majorEastAsia"/>
          <w:sz w:val="32"/>
          <w:szCs w:val="20"/>
        </w:rPr>
      </w:pPr>
    </w:p>
    <w:p w14:paraId="166D5E7A">
      <w:pPr>
        <w:snapToGrid w:val="0"/>
        <w:spacing w:before="50" w:after="50"/>
        <w:outlineLvl w:val="1"/>
        <w:rPr>
          <w:rFonts w:asciiTheme="majorEastAsia" w:hAnsiTheme="majorEastAsia" w:eastAsiaTheme="majorEastAsia" w:cstheme="majorEastAsia"/>
          <w:sz w:val="32"/>
          <w:szCs w:val="20"/>
        </w:rPr>
      </w:pPr>
    </w:p>
    <w:p w14:paraId="2E6578D9">
      <w:pPr>
        <w:snapToGrid w:val="0"/>
        <w:spacing w:before="50" w:after="50"/>
        <w:outlineLvl w:val="1"/>
        <w:rPr>
          <w:rFonts w:asciiTheme="majorEastAsia" w:hAnsiTheme="majorEastAsia" w:eastAsiaTheme="majorEastAsia" w:cstheme="majorEastAsia"/>
          <w:sz w:val="32"/>
          <w:szCs w:val="20"/>
        </w:rPr>
      </w:pPr>
    </w:p>
    <w:p w14:paraId="48B8E13F">
      <w:pPr>
        <w:snapToGrid w:val="0"/>
        <w:spacing w:beforeLines="50" w:after="50"/>
        <w:jc w:val="center"/>
        <w:outlineLvl w:val="1"/>
        <w:rPr>
          <w:rFonts w:asciiTheme="majorEastAsia" w:hAnsiTheme="majorEastAsia" w:eastAsiaTheme="majorEastAsia" w:cstheme="majorEastAsia"/>
        </w:rPr>
      </w:pPr>
    </w:p>
    <w:p w14:paraId="3B5031AD">
      <w:pPr>
        <w:rPr>
          <w:rFonts w:asciiTheme="majorEastAsia" w:hAnsiTheme="majorEastAsia" w:eastAsiaTheme="majorEastAsia" w:cstheme="majorEastAsia"/>
          <w:b/>
          <w:sz w:val="28"/>
          <w:szCs w:val="28"/>
        </w:rPr>
      </w:pPr>
      <w:bookmarkStart w:id="144" w:name="_Toc19686836"/>
      <w:bookmarkStart w:id="145" w:name="_Toc254970698"/>
      <w:bookmarkStart w:id="146" w:name="_Toc254970557"/>
      <w:r>
        <w:rPr>
          <w:rFonts w:hint="eastAsia" w:asciiTheme="majorEastAsia" w:hAnsiTheme="majorEastAsia" w:eastAsiaTheme="majorEastAsia" w:cstheme="majorEastAsia"/>
          <w:b/>
          <w:sz w:val="28"/>
          <w:szCs w:val="28"/>
        </w:rPr>
        <w:t>一、报价文件格式</w:t>
      </w:r>
      <w:bookmarkEnd w:id="144"/>
    </w:p>
    <w:p w14:paraId="1BA580F3">
      <w:pPr>
        <w:snapToGrid w:val="0"/>
        <w:spacing w:beforeLines="50" w:after="50" w:line="360" w:lineRule="auto"/>
        <w:ind w:left="142"/>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1. 报价文件封面格式： </w:t>
      </w:r>
    </w:p>
    <w:p w14:paraId="24E58A74">
      <w:pPr>
        <w:snapToGrid w:val="0"/>
        <w:spacing w:beforeLines="50" w:after="50" w:line="360" w:lineRule="auto"/>
        <w:ind w:left="142"/>
        <w:jc w:val="center"/>
        <w:rPr>
          <w:rFonts w:asciiTheme="majorEastAsia" w:hAnsiTheme="majorEastAsia" w:eastAsiaTheme="majorEastAsia" w:cstheme="majorEastAsia"/>
          <w:bCs/>
          <w:sz w:val="48"/>
          <w:szCs w:val="48"/>
        </w:rPr>
      </w:pPr>
      <w:r>
        <w:rPr>
          <w:rFonts w:hint="eastAsia" w:asciiTheme="majorEastAsia" w:hAnsiTheme="majorEastAsia" w:eastAsiaTheme="majorEastAsia" w:cstheme="majorEastAsia"/>
          <w:bCs/>
          <w:sz w:val="48"/>
          <w:szCs w:val="48"/>
        </w:rPr>
        <w:t>电子投标文件</w:t>
      </w:r>
    </w:p>
    <w:p w14:paraId="3F8C726F">
      <w:pPr>
        <w:snapToGrid w:val="0"/>
        <w:spacing w:beforeLines="50" w:after="50" w:line="400" w:lineRule="exact"/>
        <w:jc w:val="left"/>
        <w:rPr>
          <w:rFonts w:asciiTheme="majorEastAsia" w:hAnsiTheme="majorEastAsia" w:eastAsiaTheme="majorEastAsia" w:cstheme="majorEastAsia"/>
          <w:bCs/>
          <w:sz w:val="48"/>
          <w:szCs w:val="48"/>
        </w:rPr>
      </w:pPr>
    </w:p>
    <w:p w14:paraId="11F3E2B4">
      <w:pPr>
        <w:snapToGrid w:val="0"/>
        <w:spacing w:beforeLines="50" w:after="50" w:line="4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报  价  文  件</w:t>
      </w:r>
    </w:p>
    <w:p w14:paraId="4C1BAFBF">
      <w:pPr>
        <w:snapToGrid w:val="0"/>
        <w:spacing w:beforeLines="50" w:after="50" w:line="400" w:lineRule="exact"/>
        <w:rPr>
          <w:rFonts w:asciiTheme="majorEastAsia" w:hAnsiTheme="majorEastAsia" w:eastAsiaTheme="majorEastAsia" w:cstheme="majorEastAsia"/>
          <w:bCs/>
          <w:sz w:val="24"/>
          <w:szCs w:val="20"/>
        </w:rPr>
      </w:pPr>
    </w:p>
    <w:p w14:paraId="57453F8E">
      <w:pPr>
        <w:snapToGrid w:val="0"/>
        <w:spacing w:beforeLines="50" w:after="50" w:line="400" w:lineRule="exact"/>
        <w:rPr>
          <w:rFonts w:asciiTheme="majorEastAsia" w:hAnsiTheme="majorEastAsia" w:eastAsiaTheme="majorEastAsia" w:cstheme="majorEastAsia"/>
          <w:bCs/>
          <w:sz w:val="24"/>
          <w:szCs w:val="20"/>
        </w:rPr>
      </w:pPr>
    </w:p>
    <w:p w14:paraId="5C994145">
      <w:pPr>
        <w:snapToGrid w:val="0"/>
        <w:spacing w:beforeLines="50" w:after="50" w:line="400" w:lineRule="exact"/>
        <w:rPr>
          <w:rFonts w:asciiTheme="majorEastAsia" w:hAnsiTheme="majorEastAsia" w:eastAsiaTheme="majorEastAsia" w:cstheme="majorEastAsia"/>
          <w:bCs/>
          <w:sz w:val="24"/>
          <w:szCs w:val="20"/>
        </w:rPr>
      </w:pPr>
    </w:p>
    <w:p w14:paraId="0AB8B5D6">
      <w:pPr>
        <w:snapToGrid w:val="0"/>
        <w:spacing w:beforeLines="50" w:after="50" w:line="400" w:lineRule="exact"/>
        <w:rPr>
          <w:rFonts w:asciiTheme="majorEastAsia" w:hAnsiTheme="majorEastAsia" w:eastAsiaTheme="majorEastAsia" w:cstheme="majorEastAsia"/>
          <w:bCs/>
          <w:sz w:val="24"/>
          <w:szCs w:val="20"/>
        </w:rPr>
      </w:pPr>
    </w:p>
    <w:p w14:paraId="207215DA">
      <w:pPr>
        <w:snapToGrid w:val="0"/>
        <w:spacing w:beforeLines="50" w:after="50" w:line="400" w:lineRule="exact"/>
        <w:ind w:firstLine="360" w:firstLineChars="15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项目名称： </w:t>
      </w:r>
    </w:p>
    <w:p w14:paraId="68190C46">
      <w:pPr>
        <w:snapToGrid w:val="0"/>
        <w:spacing w:beforeLines="50" w:after="50" w:line="400" w:lineRule="exact"/>
        <w:ind w:firstLine="360" w:firstLineChars="150"/>
        <w:rPr>
          <w:rFonts w:asciiTheme="majorEastAsia" w:hAnsiTheme="majorEastAsia" w:eastAsiaTheme="majorEastAsia" w:cstheme="majorEastAsia"/>
          <w:bCs/>
          <w:sz w:val="24"/>
        </w:rPr>
      </w:pPr>
    </w:p>
    <w:p w14:paraId="627B9F20">
      <w:pPr>
        <w:snapToGrid w:val="0"/>
        <w:spacing w:beforeLines="50" w:after="50" w:line="400" w:lineRule="exact"/>
        <w:ind w:firstLine="360" w:firstLineChars="15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项目编号： </w:t>
      </w:r>
    </w:p>
    <w:p w14:paraId="5DD1E1CD">
      <w:pPr>
        <w:snapToGrid w:val="0"/>
        <w:spacing w:beforeLines="50" w:after="50" w:line="400" w:lineRule="exact"/>
        <w:ind w:firstLine="360" w:firstLineChars="150"/>
        <w:rPr>
          <w:rFonts w:asciiTheme="majorEastAsia" w:hAnsiTheme="majorEastAsia" w:eastAsiaTheme="majorEastAsia" w:cstheme="majorEastAsia"/>
          <w:bCs/>
          <w:sz w:val="24"/>
        </w:rPr>
      </w:pPr>
    </w:p>
    <w:p w14:paraId="6C707DC8">
      <w:pPr>
        <w:snapToGrid w:val="0"/>
        <w:spacing w:beforeLines="50" w:after="50" w:line="400" w:lineRule="exact"/>
        <w:ind w:firstLine="360" w:firstLineChars="15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所投分标：</w:t>
      </w:r>
    </w:p>
    <w:p w14:paraId="6CDD0BB3">
      <w:pPr>
        <w:snapToGrid w:val="0"/>
        <w:spacing w:beforeLines="50" w:after="50" w:line="400" w:lineRule="exact"/>
        <w:ind w:firstLine="360" w:firstLineChars="150"/>
        <w:rPr>
          <w:rFonts w:asciiTheme="majorEastAsia" w:hAnsiTheme="majorEastAsia" w:eastAsiaTheme="majorEastAsia" w:cstheme="majorEastAsia"/>
          <w:bCs/>
          <w:sz w:val="24"/>
        </w:rPr>
      </w:pPr>
    </w:p>
    <w:p w14:paraId="02F96F79">
      <w:pPr>
        <w:snapToGrid w:val="0"/>
        <w:spacing w:beforeLines="50" w:after="50" w:line="400" w:lineRule="exact"/>
        <w:ind w:firstLine="360" w:firstLineChars="15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投标人名称：</w:t>
      </w:r>
    </w:p>
    <w:p w14:paraId="7343C0CD">
      <w:pPr>
        <w:snapToGrid w:val="0"/>
        <w:spacing w:beforeLines="50" w:after="50" w:line="400" w:lineRule="exact"/>
        <w:ind w:firstLine="360" w:firstLineChars="150"/>
        <w:rPr>
          <w:rFonts w:asciiTheme="majorEastAsia" w:hAnsiTheme="majorEastAsia" w:eastAsiaTheme="majorEastAsia" w:cstheme="majorEastAsia"/>
          <w:bCs/>
          <w:sz w:val="24"/>
        </w:rPr>
      </w:pPr>
    </w:p>
    <w:p w14:paraId="0D8F4F2E">
      <w:pPr>
        <w:snapToGrid w:val="0"/>
        <w:spacing w:beforeLines="50" w:after="50" w:line="400" w:lineRule="exact"/>
        <w:ind w:firstLine="360" w:firstLineChars="15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投标人地址：</w:t>
      </w:r>
    </w:p>
    <w:p w14:paraId="1A84DF84">
      <w:pPr>
        <w:pStyle w:val="7"/>
        <w:snapToGrid w:val="0"/>
        <w:spacing w:before="50" w:after="50" w:line="400" w:lineRule="exact"/>
        <w:ind w:firstLine="960" w:firstLineChars="400"/>
        <w:rPr>
          <w:rFonts w:asciiTheme="majorEastAsia" w:hAnsiTheme="majorEastAsia" w:eastAsiaTheme="majorEastAsia" w:cstheme="majorEastAsia"/>
          <w:bCs/>
          <w:sz w:val="24"/>
          <w:szCs w:val="24"/>
        </w:rPr>
      </w:pPr>
    </w:p>
    <w:p w14:paraId="57091989">
      <w:pPr>
        <w:snapToGrid w:val="0"/>
        <w:spacing w:beforeLines="50" w:after="50" w:line="400" w:lineRule="exact"/>
        <w:rPr>
          <w:rFonts w:asciiTheme="majorEastAsia" w:hAnsiTheme="majorEastAsia" w:eastAsiaTheme="majorEastAsia" w:cstheme="majorEastAsia"/>
          <w:sz w:val="30"/>
          <w:szCs w:val="20"/>
        </w:rPr>
      </w:pPr>
      <w:r>
        <w:rPr>
          <w:rFonts w:hint="eastAsia" w:asciiTheme="majorEastAsia" w:hAnsiTheme="majorEastAsia" w:eastAsiaTheme="majorEastAsia" w:cstheme="majorEastAsia"/>
          <w:sz w:val="24"/>
        </w:rPr>
        <w:t xml:space="preserve">                                   年  月  日</w:t>
      </w:r>
    </w:p>
    <w:p w14:paraId="0D22C532">
      <w:pPr>
        <w:snapToGrid w:val="0"/>
        <w:spacing w:beforeLines="50" w:after="50" w:line="360" w:lineRule="auto"/>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b/>
          <w:sz w:val="24"/>
        </w:rPr>
        <w:br w:type="page"/>
      </w:r>
      <w:r>
        <w:rPr>
          <w:rFonts w:hint="eastAsia" w:asciiTheme="majorEastAsia" w:hAnsiTheme="majorEastAsia" w:eastAsiaTheme="majorEastAsia" w:cstheme="majorEastAsia"/>
          <w:b/>
          <w:sz w:val="24"/>
        </w:rPr>
        <w:t>2.</w:t>
      </w:r>
      <w:r>
        <w:rPr>
          <w:rFonts w:hint="eastAsia" w:asciiTheme="majorEastAsia" w:hAnsiTheme="majorEastAsia" w:eastAsiaTheme="majorEastAsia" w:cstheme="majorEastAsia"/>
          <w:b/>
          <w:bCs/>
          <w:sz w:val="24"/>
        </w:rPr>
        <w:t>报价文件目录</w:t>
      </w:r>
    </w:p>
    <w:p w14:paraId="1C75BD1B">
      <w:pPr>
        <w:snapToGrid w:val="0"/>
        <w:spacing w:before="50" w:afterLines="50" w:line="360" w:lineRule="auto"/>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szCs w:val="21"/>
        </w:rPr>
        <w:t>根据招标文件规定及投标人提供的材料自行编写目录。</w:t>
      </w:r>
    </w:p>
    <w:p w14:paraId="278D3D66">
      <w:pPr>
        <w:snapToGrid w:val="0"/>
        <w:spacing w:beforeLines="50" w:after="50"/>
        <w:rPr>
          <w:rFonts w:asciiTheme="majorEastAsia" w:hAnsiTheme="majorEastAsia" w:eastAsiaTheme="majorEastAsia" w:cstheme="majorEastAsia"/>
          <w:b/>
          <w:sz w:val="24"/>
        </w:rPr>
      </w:pPr>
    </w:p>
    <w:p w14:paraId="63F865A2">
      <w:pPr>
        <w:snapToGrid w:val="0"/>
        <w:spacing w:beforeLines="50" w:after="50"/>
        <w:rPr>
          <w:rFonts w:asciiTheme="majorEastAsia" w:hAnsiTheme="majorEastAsia" w:eastAsiaTheme="majorEastAsia" w:cstheme="majorEastAsia"/>
          <w:b/>
          <w:sz w:val="24"/>
        </w:rPr>
      </w:pPr>
    </w:p>
    <w:p w14:paraId="5655C443">
      <w:pPr>
        <w:snapToGrid w:val="0"/>
        <w:spacing w:beforeLines="50" w:after="50"/>
        <w:rPr>
          <w:rFonts w:asciiTheme="majorEastAsia" w:hAnsiTheme="majorEastAsia" w:eastAsiaTheme="majorEastAsia" w:cstheme="majorEastAsia"/>
          <w:b/>
          <w:sz w:val="24"/>
        </w:rPr>
      </w:pPr>
    </w:p>
    <w:p w14:paraId="05FCD4EF">
      <w:pPr>
        <w:snapToGrid w:val="0"/>
        <w:spacing w:beforeLines="50" w:after="50"/>
        <w:ind w:left="142"/>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r>
        <w:rPr>
          <w:rFonts w:hint="eastAsia" w:asciiTheme="majorEastAsia" w:hAnsiTheme="majorEastAsia" w:eastAsiaTheme="majorEastAsia" w:cstheme="majorEastAsia"/>
          <w:b/>
          <w:sz w:val="24"/>
        </w:rPr>
        <w:t>3. 投标函格式：</w:t>
      </w:r>
    </w:p>
    <w:p w14:paraId="62314685">
      <w:pPr>
        <w:snapToGrid w:val="0"/>
        <w:spacing w:beforeLines="50" w:after="50" w:line="360" w:lineRule="auto"/>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投 标 函</w:t>
      </w:r>
    </w:p>
    <w:p w14:paraId="6A683952">
      <w:pPr>
        <w:snapToGrid w:val="0"/>
        <w:spacing w:beforeLines="50" w:after="50" w:line="320" w:lineRule="exact"/>
        <w:jc w:val="center"/>
        <w:rPr>
          <w:rFonts w:asciiTheme="majorEastAsia" w:hAnsiTheme="majorEastAsia" w:eastAsiaTheme="majorEastAsia" w:cstheme="majorEastAsia"/>
          <w:b/>
          <w:sz w:val="32"/>
          <w:szCs w:val="32"/>
        </w:rPr>
      </w:pPr>
    </w:p>
    <w:p w14:paraId="12B6CE09">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5211B851">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0E45B7B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14:paraId="2DF8186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FCD0667">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304D2E39">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hint="eastAsia" w:ascii="宋体" w:hAnsi="宋体"/>
          <w:color w:val="auto"/>
          <w:sz w:val="24"/>
          <w:highlight w:val="none"/>
          <w:u w:val="single"/>
          <w:lang w:val="en-US" w:eastAsia="zh-CN"/>
        </w:rPr>
        <w:t>120</w:t>
      </w:r>
      <w:r>
        <w:rPr>
          <w:rFonts w:hint="eastAsia" w:ascii="宋体" w:hAnsi="宋体"/>
          <w:color w:val="auto"/>
          <w:sz w:val="24"/>
          <w:highlight w:val="none"/>
        </w:rPr>
        <w:t>日。</w:t>
      </w:r>
    </w:p>
    <w:p w14:paraId="2C1B038A">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700E41B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4533D32D">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09BFDFA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1C546515">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05F15B62">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26C56507">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F974249">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9.与本项目有关的一切正式往来信函请寄：</w:t>
      </w:r>
    </w:p>
    <w:p w14:paraId="029C69D7">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217980EF">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7E7CDA0">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0A4BD3EF">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4D25D8A">
      <w:pPr>
        <w:pStyle w:val="19"/>
        <w:rPr>
          <w:rFonts w:hint="eastAsia"/>
          <w:color w:val="auto"/>
          <w:highlight w:val="none"/>
        </w:rPr>
      </w:pPr>
    </w:p>
    <w:p w14:paraId="4B30383C">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4FAFE511">
      <w:pPr>
        <w:pStyle w:val="25"/>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6A3D7EAE">
      <w:pPr>
        <w:snapToGrid w:val="0"/>
        <w:spacing w:beforeLines="50" w:after="50"/>
        <w:jc w:val="left"/>
        <w:rPr>
          <w:rFonts w:hint="eastAsia"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1A650690">
      <w:pP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p>
    <w:p w14:paraId="7E4BFB61">
      <w:pPr>
        <w:snapToGrid w:val="0"/>
        <w:spacing w:beforeLines="50" w:after="50"/>
        <w:jc w:val="left"/>
        <w:rPr>
          <w:rFonts w:asciiTheme="majorEastAsia" w:hAnsiTheme="majorEastAsia" w:eastAsiaTheme="majorEastAsia" w:cstheme="majorEastAsia"/>
          <w:b/>
          <w:sz w:val="24"/>
          <w:szCs w:val="20"/>
        </w:rPr>
      </w:pPr>
      <w:r>
        <w:rPr>
          <w:rFonts w:hint="eastAsia" w:asciiTheme="majorEastAsia" w:hAnsiTheme="majorEastAsia" w:eastAsiaTheme="majorEastAsia" w:cstheme="majorEastAsia"/>
          <w:b/>
          <w:sz w:val="24"/>
        </w:rPr>
        <w:t>4. 开标一览表</w:t>
      </w:r>
    </w:p>
    <w:p w14:paraId="289FAA8B">
      <w:pPr>
        <w:snapToGrid w:val="0"/>
        <w:spacing w:before="50" w:after="50"/>
        <w:jc w:val="center"/>
        <w:rPr>
          <w:rFonts w:asciiTheme="majorEastAsia" w:hAnsiTheme="majorEastAsia" w:eastAsiaTheme="majorEastAsia" w:cstheme="majorEastAsia"/>
          <w:b/>
          <w:sz w:val="30"/>
        </w:rPr>
      </w:pPr>
      <w:r>
        <w:rPr>
          <w:rFonts w:hint="eastAsia" w:asciiTheme="majorEastAsia" w:hAnsiTheme="majorEastAsia" w:eastAsiaTheme="majorEastAsia" w:cstheme="majorEastAsia"/>
          <w:b/>
          <w:sz w:val="30"/>
        </w:rPr>
        <w:t>开标一览表</w:t>
      </w:r>
    </w:p>
    <w:p w14:paraId="7D350678">
      <w:pPr>
        <w:snapToGrid w:val="0"/>
        <w:spacing w:before="50" w:after="50" w:line="360" w:lineRule="auto"/>
        <w:jc w:val="center"/>
        <w:rPr>
          <w:rFonts w:asciiTheme="majorEastAsia" w:hAnsiTheme="majorEastAsia" w:eastAsiaTheme="majorEastAsia" w:cstheme="majorEastAsia"/>
          <w:b/>
          <w:sz w:val="30"/>
          <w:szCs w:val="20"/>
        </w:rPr>
      </w:pPr>
    </w:p>
    <w:p w14:paraId="446C71A6">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0865B20E">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单位：元</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3"/>
        <w:gridCol w:w="1910"/>
        <w:gridCol w:w="937"/>
        <w:gridCol w:w="1376"/>
        <w:gridCol w:w="1477"/>
        <w:gridCol w:w="755"/>
        <w:gridCol w:w="1552"/>
      </w:tblGrid>
      <w:tr w14:paraId="22C4C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2F9280A2">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1095" w:type="pct"/>
            <w:tcBorders>
              <w:top w:val="single" w:color="auto" w:sz="4" w:space="0"/>
              <w:left w:val="single" w:color="auto" w:sz="4" w:space="0"/>
              <w:bottom w:val="single" w:color="auto" w:sz="4" w:space="0"/>
              <w:right w:val="single" w:color="auto" w:sz="4" w:space="0"/>
            </w:tcBorders>
            <w:vAlign w:val="center"/>
          </w:tcPr>
          <w:p w14:paraId="71F7BDBB">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标的的名称</w:t>
            </w:r>
          </w:p>
        </w:tc>
        <w:tc>
          <w:tcPr>
            <w:tcW w:w="537" w:type="pct"/>
            <w:tcBorders>
              <w:top w:val="single" w:color="auto" w:sz="4" w:space="0"/>
              <w:left w:val="single" w:color="auto" w:sz="4" w:space="0"/>
              <w:bottom w:val="single" w:color="auto" w:sz="4" w:space="0"/>
              <w:right w:val="single" w:color="auto" w:sz="4" w:space="0"/>
            </w:tcBorders>
            <w:vAlign w:val="center"/>
          </w:tcPr>
          <w:p w14:paraId="36D07673">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品牌</w:t>
            </w:r>
          </w:p>
        </w:tc>
        <w:tc>
          <w:tcPr>
            <w:tcW w:w="789" w:type="pct"/>
            <w:tcBorders>
              <w:top w:val="single" w:color="auto" w:sz="4" w:space="0"/>
              <w:left w:val="single" w:color="auto" w:sz="4" w:space="0"/>
              <w:bottom w:val="single" w:color="auto" w:sz="4" w:space="0"/>
              <w:right w:val="single" w:color="auto" w:sz="4" w:space="0"/>
            </w:tcBorders>
            <w:vAlign w:val="center"/>
          </w:tcPr>
          <w:p w14:paraId="7D88B09A">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规格型号</w:t>
            </w:r>
          </w:p>
        </w:tc>
        <w:tc>
          <w:tcPr>
            <w:tcW w:w="847" w:type="pct"/>
            <w:tcBorders>
              <w:top w:val="single" w:color="auto" w:sz="4" w:space="0"/>
              <w:left w:val="single" w:color="auto" w:sz="4" w:space="0"/>
              <w:bottom w:val="single" w:color="auto" w:sz="4" w:space="0"/>
              <w:right w:val="single" w:color="auto" w:sz="4" w:space="0"/>
            </w:tcBorders>
            <w:vAlign w:val="center"/>
          </w:tcPr>
          <w:p w14:paraId="502F5FF5">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数量及单位①</w:t>
            </w:r>
          </w:p>
        </w:tc>
        <w:tc>
          <w:tcPr>
            <w:tcW w:w="433" w:type="pct"/>
            <w:tcBorders>
              <w:top w:val="single" w:color="auto" w:sz="4" w:space="0"/>
              <w:left w:val="single" w:color="auto" w:sz="4" w:space="0"/>
              <w:bottom w:val="single" w:color="auto" w:sz="4" w:space="0"/>
              <w:right w:val="single" w:color="auto" w:sz="4" w:space="0"/>
            </w:tcBorders>
            <w:vAlign w:val="center"/>
          </w:tcPr>
          <w:p w14:paraId="45D6C830">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单价</w:t>
            </w:r>
          </w:p>
          <w:p w14:paraId="3FB51A0C">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②</w:t>
            </w:r>
          </w:p>
        </w:tc>
        <w:tc>
          <w:tcPr>
            <w:tcW w:w="888" w:type="pct"/>
            <w:tcBorders>
              <w:top w:val="single" w:color="auto" w:sz="4" w:space="0"/>
              <w:left w:val="single" w:color="auto" w:sz="4" w:space="0"/>
              <w:bottom w:val="single" w:color="auto" w:sz="4" w:space="0"/>
              <w:right w:val="single" w:color="auto" w:sz="4" w:space="0"/>
            </w:tcBorders>
            <w:vAlign w:val="center"/>
          </w:tcPr>
          <w:p w14:paraId="7D39A949">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投标报价</w:t>
            </w:r>
          </w:p>
          <w:p w14:paraId="3BD77EA2">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③=①×②</w:t>
            </w:r>
          </w:p>
        </w:tc>
      </w:tr>
      <w:tr w14:paraId="3D234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2D5F8C81">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1095" w:type="pct"/>
            <w:tcBorders>
              <w:top w:val="single" w:color="auto" w:sz="4" w:space="0"/>
              <w:left w:val="single" w:color="auto" w:sz="4" w:space="0"/>
              <w:bottom w:val="single" w:color="auto" w:sz="4" w:space="0"/>
              <w:right w:val="single" w:color="auto" w:sz="4" w:space="0"/>
            </w:tcBorders>
            <w:vAlign w:val="center"/>
          </w:tcPr>
          <w:p w14:paraId="1B90A868">
            <w:pPr>
              <w:snapToGrid w:val="0"/>
              <w:spacing w:before="50" w:after="50" w:line="360" w:lineRule="auto"/>
              <w:jc w:val="center"/>
              <w:rPr>
                <w:rFonts w:asciiTheme="majorEastAsia" w:hAnsiTheme="majorEastAsia" w:eastAsiaTheme="majorEastAsia" w:cstheme="majorEastAsia"/>
                <w:b/>
                <w:sz w:val="24"/>
              </w:rPr>
            </w:pPr>
          </w:p>
        </w:tc>
        <w:tc>
          <w:tcPr>
            <w:tcW w:w="537" w:type="pct"/>
            <w:tcBorders>
              <w:top w:val="single" w:color="auto" w:sz="4" w:space="0"/>
              <w:left w:val="single" w:color="auto" w:sz="4" w:space="0"/>
              <w:bottom w:val="single" w:color="auto" w:sz="4" w:space="0"/>
              <w:right w:val="single" w:color="auto" w:sz="4" w:space="0"/>
            </w:tcBorders>
            <w:vAlign w:val="center"/>
          </w:tcPr>
          <w:p w14:paraId="3862DB01">
            <w:pPr>
              <w:snapToGrid w:val="0"/>
              <w:spacing w:before="50" w:after="50" w:line="360" w:lineRule="auto"/>
              <w:rPr>
                <w:rFonts w:asciiTheme="majorEastAsia" w:hAnsiTheme="majorEastAsia" w:eastAsiaTheme="majorEastAsia" w:cstheme="majorEastAsia"/>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045115FA">
            <w:pPr>
              <w:snapToGrid w:val="0"/>
              <w:spacing w:before="50" w:after="50" w:line="360" w:lineRule="auto"/>
              <w:rPr>
                <w:rFonts w:asciiTheme="majorEastAsia" w:hAnsiTheme="majorEastAsia" w:eastAsiaTheme="majorEastAsia" w:cstheme="majorEastAsia"/>
                <w:sz w:val="24"/>
              </w:rPr>
            </w:pPr>
          </w:p>
        </w:tc>
        <w:tc>
          <w:tcPr>
            <w:tcW w:w="847" w:type="pct"/>
            <w:tcBorders>
              <w:top w:val="single" w:color="auto" w:sz="4" w:space="0"/>
              <w:left w:val="single" w:color="auto" w:sz="4" w:space="0"/>
              <w:bottom w:val="single" w:color="auto" w:sz="4" w:space="0"/>
              <w:right w:val="single" w:color="auto" w:sz="4" w:space="0"/>
            </w:tcBorders>
            <w:vAlign w:val="center"/>
          </w:tcPr>
          <w:p w14:paraId="7187102A">
            <w:pPr>
              <w:snapToGrid w:val="0"/>
              <w:spacing w:before="50" w:after="50" w:line="360" w:lineRule="auto"/>
              <w:rPr>
                <w:rFonts w:asciiTheme="majorEastAsia" w:hAnsiTheme="majorEastAsia" w:eastAsiaTheme="majorEastAsia" w:cstheme="majorEastAsia"/>
                <w:sz w:val="24"/>
              </w:rPr>
            </w:pPr>
          </w:p>
        </w:tc>
        <w:tc>
          <w:tcPr>
            <w:tcW w:w="433" w:type="pct"/>
            <w:tcBorders>
              <w:top w:val="single" w:color="auto" w:sz="4" w:space="0"/>
              <w:left w:val="single" w:color="auto" w:sz="4" w:space="0"/>
              <w:bottom w:val="single" w:color="auto" w:sz="4" w:space="0"/>
              <w:right w:val="single" w:color="auto" w:sz="4" w:space="0"/>
            </w:tcBorders>
            <w:vAlign w:val="center"/>
          </w:tcPr>
          <w:p w14:paraId="52C8C763">
            <w:pPr>
              <w:snapToGrid w:val="0"/>
              <w:spacing w:before="50" w:after="50" w:line="360" w:lineRule="auto"/>
              <w:rPr>
                <w:rFonts w:asciiTheme="majorEastAsia" w:hAnsiTheme="majorEastAsia" w:eastAsiaTheme="majorEastAsia" w:cstheme="majorEastAsia"/>
                <w:sz w:val="24"/>
              </w:rPr>
            </w:pPr>
          </w:p>
        </w:tc>
        <w:tc>
          <w:tcPr>
            <w:tcW w:w="888" w:type="pct"/>
            <w:tcBorders>
              <w:top w:val="single" w:color="auto" w:sz="4" w:space="0"/>
              <w:left w:val="single" w:color="auto" w:sz="4" w:space="0"/>
              <w:bottom w:val="single" w:color="auto" w:sz="4" w:space="0"/>
              <w:right w:val="single" w:color="auto" w:sz="4" w:space="0"/>
            </w:tcBorders>
            <w:vAlign w:val="center"/>
          </w:tcPr>
          <w:p w14:paraId="21752042">
            <w:pPr>
              <w:snapToGrid w:val="0"/>
              <w:spacing w:before="50" w:after="50" w:line="360" w:lineRule="auto"/>
              <w:rPr>
                <w:rFonts w:asciiTheme="majorEastAsia" w:hAnsiTheme="majorEastAsia" w:eastAsiaTheme="majorEastAsia" w:cstheme="majorEastAsia"/>
                <w:sz w:val="24"/>
              </w:rPr>
            </w:pPr>
          </w:p>
        </w:tc>
      </w:tr>
      <w:tr w14:paraId="5659D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28DDEA50">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1095" w:type="pct"/>
            <w:tcBorders>
              <w:top w:val="single" w:color="auto" w:sz="4" w:space="0"/>
              <w:left w:val="single" w:color="auto" w:sz="4" w:space="0"/>
              <w:bottom w:val="single" w:color="auto" w:sz="4" w:space="0"/>
              <w:right w:val="single" w:color="auto" w:sz="4" w:space="0"/>
            </w:tcBorders>
            <w:vAlign w:val="center"/>
          </w:tcPr>
          <w:p w14:paraId="066563E7">
            <w:pPr>
              <w:snapToGrid w:val="0"/>
              <w:spacing w:before="50" w:after="50" w:line="360" w:lineRule="auto"/>
              <w:jc w:val="center"/>
              <w:rPr>
                <w:rFonts w:asciiTheme="majorEastAsia" w:hAnsiTheme="majorEastAsia" w:eastAsiaTheme="majorEastAsia" w:cstheme="majorEastAsia"/>
                <w:b/>
                <w:sz w:val="24"/>
              </w:rPr>
            </w:pPr>
          </w:p>
        </w:tc>
        <w:tc>
          <w:tcPr>
            <w:tcW w:w="537" w:type="pct"/>
            <w:tcBorders>
              <w:top w:val="single" w:color="auto" w:sz="4" w:space="0"/>
              <w:left w:val="single" w:color="auto" w:sz="4" w:space="0"/>
              <w:bottom w:val="single" w:color="auto" w:sz="4" w:space="0"/>
              <w:right w:val="single" w:color="auto" w:sz="4" w:space="0"/>
            </w:tcBorders>
            <w:vAlign w:val="center"/>
          </w:tcPr>
          <w:p w14:paraId="6E756835">
            <w:pPr>
              <w:snapToGrid w:val="0"/>
              <w:spacing w:before="50" w:after="50" w:line="360" w:lineRule="auto"/>
              <w:rPr>
                <w:rFonts w:asciiTheme="majorEastAsia" w:hAnsiTheme="majorEastAsia" w:eastAsiaTheme="majorEastAsia" w:cstheme="majorEastAsia"/>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0C5091A2">
            <w:pPr>
              <w:snapToGrid w:val="0"/>
              <w:spacing w:before="50" w:after="50" w:line="360" w:lineRule="auto"/>
              <w:rPr>
                <w:rFonts w:asciiTheme="majorEastAsia" w:hAnsiTheme="majorEastAsia" w:eastAsiaTheme="majorEastAsia" w:cstheme="majorEastAsia"/>
                <w:sz w:val="24"/>
              </w:rPr>
            </w:pPr>
          </w:p>
        </w:tc>
        <w:tc>
          <w:tcPr>
            <w:tcW w:w="847" w:type="pct"/>
            <w:tcBorders>
              <w:top w:val="single" w:color="auto" w:sz="4" w:space="0"/>
              <w:left w:val="single" w:color="auto" w:sz="4" w:space="0"/>
              <w:bottom w:val="single" w:color="auto" w:sz="4" w:space="0"/>
              <w:right w:val="single" w:color="auto" w:sz="4" w:space="0"/>
            </w:tcBorders>
            <w:vAlign w:val="center"/>
          </w:tcPr>
          <w:p w14:paraId="17FBAA11">
            <w:pPr>
              <w:snapToGrid w:val="0"/>
              <w:spacing w:before="50" w:after="50" w:line="360" w:lineRule="auto"/>
              <w:rPr>
                <w:rFonts w:asciiTheme="majorEastAsia" w:hAnsiTheme="majorEastAsia" w:eastAsiaTheme="majorEastAsia" w:cstheme="majorEastAsia"/>
                <w:sz w:val="24"/>
              </w:rPr>
            </w:pPr>
          </w:p>
        </w:tc>
        <w:tc>
          <w:tcPr>
            <w:tcW w:w="433" w:type="pct"/>
            <w:tcBorders>
              <w:top w:val="single" w:color="auto" w:sz="4" w:space="0"/>
              <w:left w:val="single" w:color="auto" w:sz="4" w:space="0"/>
              <w:bottom w:val="single" w:color="auto" w:sz="4" w:space="0"/>
              <w:right w:val="single" w:color="auto" w:sz="4" w:space="0"/>
            </w:tcBorders>
            <w:vAlign w:val="center"/>
          </w:tcPr>
          <w:p w14:paraId="337F3205">
            <w:pPr>
              <w:snapToGrid w:val="0"/>
              <w:spacing w:before="50" w:after="50" w:line="360" w:lineRule="auto"/>
              <w:rPr>
                <w:rFonts w:asciiTheme="majorEastAsia" w:hAnsiTheme="majorEastAsia" w:eastAsiaTheme="majorEastAsia" w:cstheme="majorEastAsia"/>
                <w:sz w:val="24"/>
              </w:rPr>
            </w:pPr>
          </w:p>
        </w:tc>
        <w:tc>
          <w:tcPr>
            <w:tcW w:w="888" w:type="pct"/>
            <w:tcBorders>
              <w:top w:val="single" w:color="auto" w:sz="4" w:space="0"/>
              <w:left w:val="single" w:color="auto" w:sz="4" w:space="0"/>
              <w:bottom w:val="single" w:color="auto" w:sz="4" w:space="0"/>
              <w:right w:val="single" w:color="auto" w:sz="4" w:space="0"/>
            </w:tcBorders>
            <w:vAlign w:val="center"/>
          </w:tcPr>
          <w:p w14:paraId="0C794A93">
            <w:pPr>
              <w:snapToGrid w:val="0"/>
              <w:spacing w:before="50" w:after="50" w:line="360" w:lineRule="auto"/>
              <w:rPr>
                <w:rFonts w:asciiTheme="majorEastAsia" w:hAnsiTheme="majorEastAsia" w:eastAsiaTheme="majorEastAsia" w:cstheme="majorEastAsia"/>
                <w:sz w:val="24"/>
              </w:rPr>
            </w:pPr>
          </w:p>
        </w:tc>
      </w:tr>
      <w:tr w14:paraId="17388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08838AD2">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w:t>
            </w:r>
          </w:p>
        </w:tc>
        <w:tc>
          <w:tcPr>
            <w:tcW w:w="1095" w:type="pct"/>
            <w:tcBorders>
              <w:top w:val="single" w:color="auto" w:sz="4" w:space="0"/>
              <w:left w:val="single" w:color="auto" w:sz="4" w:space="0"/>
              <w:bottom w:val="single" w:color="auto" w:sz="4" w:space="0"/>
              <w:right w:val="single" w:color="auto" w:sz="4" w:space="0"/>
            </w:tcBorders>
            <w:vAlign w:val="center"/>
          </w:tcPr>
          <w:p w14:paraId="077FBC8D">
            <w:pPr>
              <w:snapToGrid w:val="0"/>
              <w:spacing w:before="50" w:after="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w:t>
            </w:r>
          </w:p>
        </w:tc>
        <w:tc>
          <w:tcPr>
            <w:tcW w:w="537" w:type="pct"/>
            <w:tcBorders>
              <w:top w:val="single" w:color="auto" w:sz="4" w:space="0"/>
              <w:left w:val="single" w:color="auto" w:sz="4" w:space="0"/>
              <w:bottom w:val="single" w:color="auto" w:sz="4" w:space="0"/>
              <w:right w:val="single" w:color="auto" w:sz="4" w:space="0"/>
            </w:tcBorders>
            <w:vAlign w:val="center"/>
          </w:tcPr>
          <w:p w14:paraId="633EB314">
            <w:pPr>
              <w:snapToGrid w:val="0"/>
              <w:spacing w:before="50" w:after="50" w:line="360" w:lineRule="auto"/>
              <w:rPr>
                <w:rFonts w:asciiTheme="majorEastAsia" w:hAnsiTheme="majorEastAsia" w:eastAsiaTheme="majorEastAsia" w:cstheme="majorEastAsia"/>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148A1E23">
            <w:pPr>
              <w:snapToGrid w:val="0"/>
              <w:spacing w:before="50" w:after="50" w:line="360" w:lineRule="auto"/>
              <w:rPr>
                <w:rFonts w:asciiTheme="majorEastAsia" w:hAnsiTheme="majorEastAsia" w:eastAsiaTheme="majorEastAsia" w:cstheme="majorEastAsia"/>
                <w:sz w:val="24"/>
              </w:rPr>
            </w:pPr>
          </w:p>
        </w:tc>
        <w:tc>
          <w:tcPr>
            <w:tcW w:w="847" w:type="pct"/>
            <w:tcBorders>
              <w:top w:val="single" w:color="auto" w:sz="4" w:space="0"/>
              <w:left w:val="single" w:color="auto" w:sz="4" w:space="0"/>
              <w:bottom w:val="single" w:color="auto" w:sz="4" w:space="0"/>
              <w:right w:val="single" w:color="auto" w:sz="4" w:space="0"/>
            </w:tcBorders>
            <w:vAlign w:val="center"/>
          </w:tcPr>
          <w:p w14:paraId="1734EB0A">
            <w:pPr>
              <w:snapToGrid w:val="0"/>
              <w:spacing w:before="50" w:after="50" w:line="360" w:lineRule="auto"/>
              <w:rPr>
                <w:rFonts w:asciiTheme="majorEastAsia" w:hAnsiTheme="majorEastAsia" w:eastAsiaTheme="majorEastAsia" w:cstheme="majorEastAsia"/>
                <w:sz w:val="24"/>
              </w:rPr>
            </w:pPr>
          </w:p>
        </w:tc>
        <w:tc>
          <w:tcPr>
            <w:tcW w:w="433" w:type="pct"/>
            <w:tcBorders>
              <w:top w:val="single" w:color="auto" w:sz="4" w:space="0"/>
              <w:left w:val="single" w:color="auto" w:sz="4" w:space="0"/>
              <w:bottom w:val="single" w:color="auto" w:sz="4" w:space="0"/>
              <w:right w:val="single" w:color="auto" w:sz="4" w:space="0"/>
            </w:tcBorders>
            <w:vAlign w:val="center"/>
          </w:tcPr>
          <w:p w14:paraId="117E0DB9">
            <w:pPr>
              <w:snapToGrid w:val="0"/>
              <w:spacing w:before="50" w:after="50" w:line="360" w:lineRule="auto"/>
              <w:rPr>
                <w:rFonts w:asciiTheme="majorEastAsia" w:hAnsiTheme="majorEastAsia" w:eastAsiaTheme="majorEastAsia" w:cstheme="majorEastAsia"/>
                <w:sz w:val="24"/>
              </w:rPr>
            </w:pPr>
          </w:p>
        </w:tc>
        <w:tc>
          <w:tcPr>
            <w:tcW w:w="888" w:type="pct"/>
            <w:tcBorders>
              <w:top w:val="single" w:color="auto" w:sz="4" w:space="0"/>
              <w:left w:val="single" w:color="auto" w:sz="4" w:space="0"/>
              <w:bottom w:val="single" w:color="auto" w:sz="4" w:space="0"/>
              <w:right w:val="single" w:color="auto" w:sz="4" w:space="0"/>
            </w:tcBorders>
            <w:vAlign w:val="center"/>
          </w:tcPr>
          <w:p w14:paraId="6BF6D868">
            <w:pPr>
              <w:snapToGrid w:val="0"/>
              <w:spacing w:before="50" w:after="50" w:line="360" w:lineRule="auto"/>
              <w:rPr>
                <w:rFonts w:asciiTheme="majorEastAsia" w:hAnsiTheme="majorEastAsia" w:eastAsiaTheme="majorEastAsia" w:cstheme="majorEastAsia"/>
                <w:sz w:val="24"/>
              </w:rPr>
            </w:pPr>
          </w:p>
        </w:tc>
      </w:tr>
      <w:tr w14:paraId="704EA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4F4319AD">
            <w:pPr>
              <w:snapToGrid w:val="0"/>
              <w:spacing w:before="50" w:after="50"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合计金额大写：人民币（</w:t>
            </w:r>
            <w:r>
              <w:rPr>
                <w:rFonts w:hint="eastAsia" w:asciiTheme="majorEastAsia" w:hAnsiTheme="majorEastAsia" w:eastAsiaTheme="majorEastAsia" w:cstheme="majorEastAsia"/>
                <w:sz w:val="24"/>
                <w:u w:val="single"/>
              </w:rPr>
              <w:t>¥</w:t>
            </w:r>
            <w:r>
              <w:rPr>
                <w:rFonts w:hint="eastAsia" w:asciiTheme="majorEastAsia" w:hAnsiTheme="majorEastAsia" w:eastAsiaTheme="majorEastAsia" w:cstheme="majorEastAsia"/>
                <w:sz w:val="24"/>
              </w:rPr>
              <w:t>）</w:t>
            </w:r>
          </w:p>
          <w:p w14:paraId="466812B8">
            <w:pPr>
              <w:snapToGrid w:val="0"/>
              <w:spacing w:before="50" w:after="50"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投标货物中，属于优先采购节能产品总值为</w:t>
            </w:r>
            <w:r>
              <w:rPr>
                <w:rFonts w:hint="eastAsia" w:asciiTheme="majorEastAsia" w:hAnsiTheme="majorEastAsia" w:eastAsiaTheme="majorEastAsia" w:cstheme="majorEastAsia"/>
                <w:sz w:val="24"/>
                <w:u w:val="single"/>
              </w:rPr>
              <w:t>¥       （具体明细详见附表，附表格式自拟）</w:t>
            </w:r>
            <w:r>
              <w:rPr>
                <w:rFonts w:hint="eastAsia" w:asciiTheme="majorEastAsia" w:hAnsiTheme="majorEastAsia" w:eastAsiaTheme="majorEastAsia" w:cstheme="majorEastAsia"/>
                <w:sz w:val="24"/>
              </w:rPr>
              <w:t>，占本投标报价的比例为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；属于优先采购环境标志产品总值为</w:t>
            </w:r>
            <w:r>
              <w:rPr>
                <w:rFonts w:hint="eastAsia" w:asciiTheme="majorEastAsia" w:hAnsiTheme="majorEastAsia" w:eastAsiaTheme="majorEastAsia" w:cstheme="majorEastAsia"/>
                <w:sz w:val="24"/>
                <w:u w:val="single"/>
              </w:rPr>
              <w:t>¥          （具体明细详见附表，附表格式自拟）</w:t>
            </w:r>
            <w:r>
              <w:rPr>
                <w:rFonts w:hint="eastAsia" w:asciiTheme="majorEastAsia" w:hAnsiTheme="majorEastAsia" w:eastAsiaTheme="majorEastAsia" w:cstheme="majorEastAsia"/>
                <w:sz w:val="24"/>
              </w:rPr>
              <w:t>，占本投标报价的比例为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tc>
      </w:tr>
    </w:tbl>
    <w:p w14:paraId="6CAFBEF1">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注: </w:t>
      </w:r>
    </w:p>
    <w:p w14:paraId="304BCCA9">
      <w:pPr>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1.投标人的开标一览表必须加盖投标人电子签章并由法定代表人或者委托代理人签字或者电子签名，</w:t>
      </w:r>
      <w:r>
        <w:rPr>
          <w:rFonts w:hint="eastAsia" w:asciiTheme="majorEastAsia" w:hAnsiTheme="majorEastAsia" w:eastAsiaTheme="majorEastAsia" w:cstheme="majorEastAsia"/>
          <w:b/>
          <w:sz w:val="24"/>
        </w:rPr>
        <w:t>否则其投标作无效标处理</w:t>
      </w:r>
      <w:r>
        <w:rPr>
          <w:rFonts w:hint="eastAsia" w:asciiTheme="majorEastAsia" w:hAnsiTheme="majorEastAsia" w:eastAsiaTheme="majorEastAsia" w:cstheme="majorEastAsia"/>
          <w:sz w:val="24"/>
        </w:rPr>
        <w:t>。</w:t>
      </w:r>
    </w:p>
    <w:p w14:paraId="12F41B7F">
      <w:pPr>
        <w:snapToGrid w:val="0"/>
        <w:spacing w:line="360" w:lineRule="auto"/>
        <w:ind w:firstLine="480" w:firstLineChars="20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Cs/>
          <w:sz w:val="24"/>
        </w:rPr>
        <w:t>2.</w:t>
      </w:r>
      <w:r>
        <w:rPr>
          <w:rFonts w:hint="eastAsia" w:asciiTheme="majorEastAsia" w:hAnsiTheme="majorEastAsia" w:eastAsiaTheme="majorEastAsia" w:cstheme="majorEastAsia"/>
          <w:sz w:val="24"/>
        </w:rPr>
        <w:t>报价一经涂改，应在涂改处加盖投标人公章或者加盖电子签章或者由法定代表人或者委托代理人签字（或者电子签名）</w:t>
      </w:r>
      <w:r>
        <w:rPr>
          <w:rFonts w:hint="eastAsia" w:asciiTheme="majorEastAsia" w:hAnsiTheme="majorEastAsia" w:eastAsiaTheme="majorEastAsia" w:cstheme="majorEastAsia"/>
          <w:b/>
          <w:sz w:val="24"/>
        </w:rPr>
        <w:t>，否则其投标作无效标处理。</w:t>
      </w:r>
    </w:p>
    <w:p w14:paraId="4424F6AD">
      <w:pPr>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3.招标文件中列明采购专用耗材的，应按招标文件规定的耗材量或者按耗材的常规使用量提供报价。</w:t>
      </w:r>
    </w:p>
    <w:p w14:paraId="51CA67AA">
      <w:pPr>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4.如为联合体投标，“投标人名称”处必须列明联合体各方名称，并标注联合体牵头人名称，</w:t>
      </w:r>
      <w:r>
        <w:rPr>
          <w:rFonts w:hint="eastAsia" w:asciiTheme="majorEastAsia" w:hAnsiTheme="majorEastAsia" w:eastAsiaTheme="majorEastAsia" w:cstheme="majorEastAsia"/>
          <w:b/>
          <w:sz w:val="24"/>
        </w:rPr>
        <w:t>否则其投标作无效标处理。</w:t>
      </w:r>
    </w:p>
    <w:p w14:paraId="221181A8">
      <w:pPr>
        <w:snapToGrid w:val="0"/>
        <w:spacing w:line="360" w:lineRule="auto"/>
        <w:ind w:firstLine="456" w:firstLineChars="200"/>
        <w:jc w:val="left"/>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5.如为联合体投标，盖章处须加盖联合体牵头人电子签章，</w:t>
      </w:r>
      <w:r>
        <w:rPr>
          <w:rFonts w:hint="eastAsia" w:asciiTheme="majorEastAsia" w:hAnsiTheme="majorEastAsia" w:eastAsiaTheme="majorEastAsia" w:cstheme="majorEastAsia"/>
          <w:b/>
          <w:spacing w:val="-6"/>
          <w:sz w:val="24"/>
        </w:rPr>
        <w:t>否则其投标作无效标处理。</w:t>
      </w:r>
    </w:p>
    <w:p w14:paraId="3CD97397">
      <w:pPr>
        <w:snapToGrid w:val="0"/>
        <w:spacing w:line="360" w:lineRule="auto"/>
        <w:ind w:firstLine="480"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6.如有多分标，按分标分别提供开标一览表，</w:t>
      </w:r>
      <w:r>
        <w:rPr>
          <w:rFonts w:hint="eastAsia" w:asciiTheme="majorEastAsia" w:hAnsiTheme="majorEastAsia" w:eastAsiaTheme="majorEastAsia" w:cstheme="majorEastAsia"/>
          <w:b/>
          <w:sz w:val="24"/>
        </w:rPr>
        <w:t>否则投标无效。</w:t>
      </w:r>
    </w:p>
    <w:p w14:paraId="044B86C1">
      <w:pPr>
        <w:pStyle w:val="19"/>
        <w:spacing w:line="360" w:lineRule="auto"/>
        <w:rPr>
          <w:rFonts w:asciiTheme="majorEastAsia" w:hAnsiTheme="majorEastAsia" w:eastAsiaTheme="majorEastAsia" w:cstheme="majorEastAsia"/>
        </w:rPr>
      </w:pPr>
    </w:p>
    <w:p w14:paraId="2ABDA20C">
      <w:pPr>
        <w:snapToGrid w:val="0"/>
        <w:spacing w:line="360" w:lineRule="auto"/>
        <w:ind w:left="-2" w:leftChars="-1" w:right="-817" w:rightChars="-389"/>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法定代表人（签字或者电子签名）： </w:t>
      </w:r>
    </w:p>
    <w:p w14:paraId="2C594950">
      <w:pPr>
        <w:snapToGrid w:val="0"/>
        <w:spacing w:line="360" w:lineRule="auto"/>
        <w:ind w:left="-3" w:leftChars="-15" w:right="-817" w:rightChars="-389" w:hanging="28" w:hangingChars="1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投标人名称（电子签章）：</w:t>
      </w:r>
    </w:p>
    <w:p w14:paraId="7AE4637F">
      <w:pPr>
        <w:snapToGrid w:val="0"/>
        <w:spacing w:line="360" w:lineRule="auto"/>
        <w:ind w:left="-3" w:leftChars="-15" w:right="-817" w:rightChars="-389" w:hanging="28" w:hangingChars="12"/>
        <w:rPr>
          <w:rFonts w:asciiTheme="majorEastAsia" w:hAnsiTheme="majorEastAsia" w:eastAsiaTheme="majorEastAsia" w:cstheme="majorEastAsia"/>
          <w:szCs w:val="21"/>
        </w:rPr>
      </w:pPr>
      <w:r>
        <w:rPr>
          <w:rFonts w:hint="eastAsia" w:asciiTheme="majorEastAsia" w:hAnsiTheme="majorEastAsia" w:eastAsiaTheme="majorEastAsia" w:cstheme="majorEastAsia"/>
          <w:sz w:val="24"/>
        </w:rPr>
        <w:t xml:space="preserve">                                  日期：    年   月   日</w:t>
      </w:r>
    </w:p>
    <w:p w14:paraId="200D00A3">
      <w:pP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bCs/>
          <w:sz w:val="24"/>
        </w:rPr>
        <w:br w:type="page"/>
      </w:r>
      <w:bookmarkStart w:id="147" w:name="_Toc19686837"/>
      <w:r>
        <w:rPr>
          <w:rFonts w:hint="eastAsia" w:asciiTheme="majorEastAsia" w:hAnsiTheme="majorEastAsia" w:eastAsiaTheme="majorEastAsia" w:cstheme="majorEastAsia"/>
          <w:b/>
          <w:sz w:val="28"/>
          <w:szCs w:val="28"/>
        </w:rPr>
        <w:t>二、资格证明文件格式</w:t>
      </w:r>
      <w:bookmarkEnd w:id="145"/>
      <w:bookmarkEnd w:id="146"/>
      <w:bookmarkEnd w:id="147"/>
    </w:p>
    <w:p w14:paraId="5F130252">
      <w:pPr>
        <w:snapToGrid w:val="0"/>
        <w:spacing w:beforeLines="50" w:after="50" w:line="360" w:lineRule="auto"/>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1.资格证明文件封面格式： </w:t>
      </w:r>
    </w:p>
    <w:p w14:paraId="00EC8039">
      <w:pPr>
        <w:snapToGrid w:val="0"/>
        <w:spacing w:beforeLines="50" w:after="50"/>
        <w:jc w:val="center"/>
        <w:rPr>
          <w:rFonts w:asciiTheme="majorEastAsia" w:hAnsiTheme="majorEastAsia" w:eastAsiaTheme="majorEastAsia" w:cstheme="majorEastAsia"/>
          <w:bCs/>
          <w:sz w:val="48"/>
          <w:szCs w:val="48"/>
        </w:rPr>
      </w:pPr>
      <w:r>
        <w:rPr>
          <w:rFonts w:hint="eastAsia" w:asciiTheme="majorEastAsia" w:hAnsiTheme="majorEastAsia" w:eastAsiaTheme="majorEastAsia" w:cstheme="majorEastAsia"/>
          <w:bCs/>
          <w:sz w:val="48"/>
          <w:szCs w:val="48"/>
        </w:rPr>
        <w:t>电子投标文件</w:t>
      </w:r>
    </w:p>
    <w:p w14:paraId="7FDF3141">
      <w:pPr>
        <w:snapToGrid w:val="0"/>
        <w:spacing w:beforeLines="50" w:after="50"/>
        <w:jc w:val="center"/>
        <w:rPr>
          <w:rFonts w:asciiTheme="majorEastAsia" w:hAnsiTheme="majorEastAsia" w:eastAsiaTheme="majorEastAsia" w:cstheme="majorEastAsia"/>
          <w:b/>
          <w:sz w:val="24"/>
          <w:szCs w:val="20"/>
        </w:rPr>
      </w:pPr>
      <w:r>
        <w:rPr>
          <w:rFonts w:hint="eastAsia" w:asciiTheme="majorEastAsia" w:hAnsiTheme="majorEastAsia" w:eastAsiaTheme="majorEastAsia" w:cstheme="majorEastAsia"/>
          <w:b/>
          <w:sz w:val="32"/>
          <w:szCs w:val="32"/>
        </w:rPr>
        <w:t>资格证明文件</w:t>
      </w:r>
    </w:p>
    <w:p w14:paraId="2F833494">
      <w:pPr>
        <w:snapToGrid w:val="0"/>
        <w:spacing w:beforeLines="50" w:after="50"/>
        <w:rPr>
          <w:rFonts w:asciiTheme="majorEastAsia" w:hAnsiTheme="majorEastAsia" w:eastAsiaTheme="majorEastAsia" w:cstheme="majorEastAsia"/>
          <w:bCs/>
          <w:sz w:val="24"/>
          <w:szCs w:val="20"/>
        </w:rPr>
      </w:pPr>
    </w:p>
    <w:p w14:paraId="06C39734">
      <w:pPr>
        <w:snapToGrid w:val="0"/>
        <w:spacing w:beforeLines="50" w:after="50"/>
        <w:rPr>
          <w:rFonts w:asciiTheme="majorEastAsia" w:hAnsiTheme="majorEastAsia" w:eastAsiaTheme="majorEastAsia" w:cstheme="majorEastAsia"/>
          <w:bCs/>
          <w:sz w:val="24"/>
          <w:szCs w:val="20"/>
        </w:rPr>
      </w:pPr>
    </w:p>
    <w:p w14:paraId="6CC259A6">
      <w:pPr>
        <w:snapToGrid w:val="0"/>
        <w:spacing w:beforeLines="50" w:after="50"/>
        <w:rPr>
          <w:rFonts w:asciiTheme="majorEastAsia" w:hAnsiTheme="majorEastAsia" w:eastAsiaTheme="majorEastAsia" w:cstheme="majorEastAsia"/>
          <w:bCs/>
          <w:sz w:val="24"/>
          <w:szCs w:val="20"/>
        </w:rPr>
      </w:pPr>
    </w:p>
    <w:p w14:paraId="6FCB5F7D">
      <w:pPr>
        <w:snapToGrid w:val="0"/>
        <w:spacing w:beforeLines="50" w:after="50"/>
        <w:rPr>
          <w:rFonts w:asciiTheme="majorEastAsia" w:hAnsiTheme="majorEastAsia" w:eastAsiaTheme="majorEastAsia" w:cstheme="majorEastAsia"/>
          <w:bCs/>
          <w:sz w:val="24"/>
          <w:szCs w:val="20"/>
        </w:rPr>
      </w:pPr>
    </w:p>
    <w:p w14:paraId="588737EC">
      <w:pPr>
        <w:snapToGrid w:val="0"/>
        <w:spacing w:beforeLines="50" w:after="50"/>
        <w:rPr>
          <w:rFonts w:asciiTheme="majorEastAsia" w:hAnsiTheme="majorEastAsia" w:eastAsiaTheme="majorEastAsia" w:cstheme="majorEastAsia"/>
          <w:bCs/>
          <w:sz w:val="24"/>
          <w:szCs w:val="20"/>
        </w:rPr>
      </w:pPr>
    </w:p>
    <w:p w14:paraId="2AF41773">
      <w:pPr>
        <w:snapToGrid w:val="0"/>
        <w:spacing w:beforeLines="50" w:after="50"/>
        <w:rPr>
          <w:rFonts w:asciiTheme="majorEastAsia" w:hAnsiTheme="majorEastAsia" w:eastAsiaTheme="majorEastAsia" w:cstheme="majorEastAsia"/>
          <w:bCs/>
          <w:sz w:val="24"/>
          <w:szCs w:val="20"/>
        </w:rPr>
      </w:pPr>
    </w:p>
    <w:p w14:paraId="2881B20D">
      <w:pPr>
        <w:snapToGrid w:val="0"/>
        <w:spacing w:beforeLines="50" w:after="50"/>
        <w:rPr>
          <w:rFonts w:asciiTheme="majorEastAsia" w:hAnsiTheme="majorEastAsia" w:eastAsiaTheme="majorEastAsia" w:cstheme="majorEastAsia"/>
          <w:bCs/>
          <w:sz w:val="24"/>
          <w:szCs w:val="20"/>
        </w:rPr>
      </w:pPr>
    </w:p>
    <w:p w14:paraId="316D5FF9">
      <w:pPr>
        <w:snapToGrid w:val="0"/>
        <w:spacing w:beforeLines="50" w:after="50"/>
        <w:ind w:firstLine="540" w:firstLineChars="225"/>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项目名称：</w:t>
      </w:r>
    </w:p>
    <w:p w14:paraId="2764766B">
      <w:pPr>
        <w:snapToGrid w:val="0"/>
        <w:spacing w:beforeLines="50" w:after="50"/>
        <w:ind w:firstLine="540" w:firstLineChars="225"/>
        <w:rPr>
          <w:rFonts w:asciiTheme="majorEastAsia" w:hAnsiTheme="majorEastAsia" w:eastAsiaTheme="majorEastAsia" w:cstheme="majorEastAsia"/>
          <w:bCs/>
          <w:sz w:val="24"/>
          <w:szCs w:val="20"/>
        </w:rPr>
      </w:pPr>
    </w:p>
    <w:p w14:paraId="2B946FF5">
      <w:pPr>
        <w:snapToGrid w:val="0"/>
        <w:spacing w:beforeLines="50" w:after="50"/>
        <w:ind w:firstLine="540" w:firstLineChars="225"/>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项目编号：</w:t>
      </w:r>
    </w:p>
    <w:p w14:paraId="3556BB16">
      <w:pPr>
        <w:snapToGrid w:val="0"/>
        <w:spacing w:beforeLines="50" w:after="50"/>
        <w:ind w:firstLine="540" w:firstLineChars="225"/>
        <w:rPr>
          <w:rFonts w:asciiTheme="majorEastAsia" w:hAnsiTheme="majorEastAsia" w:eastAsiaTheme="majorEastAsia" w:cstheme="majorEastAsia"/>
          <w:bCs/>
          <w:sz w:val="24"/>
          <w:szCs w:val="20"/>
        </w:rPr>
      </w:pPr>
    </w:p>
    <w:p w14:paraId="3EACF7C8">
      <w:pPr>
        <w:snapToGrid w:val="0"/>
        <w:spacing w:beforeLines="50" w:after="50"/>
        <w:ind w:firstLine="540" w:firstLineChars="225"/>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所投分标：</w:t>
      </w:r>
    </w:p>
    <w:p w14:paraId="15BD247B">
      <w:pPr>
        <w:pStyle w:val="7"/>
        <w:snapToGrid w:val="0"/>
        <w:spacing w:before="50" w:after="50"/>
        <w:ind w:firstLine="540" w:firstLineChars="225"/>
        <w:rPr>
          <w:rFonts w:asciiTheme="majorEastAsia" w:hAnsiTheme="majorEastAsia" w:eastAsiaTheme="majorEastAsia" w:cstheme="majorEastAsia"/>
          <w:bCs/>
          <w:sz w:val="24"/>
          <w:szCs w:val="24"/>
        </w:rPr>
      </w:pPr>
    </w:p>
    <w:p w14:paraId="009B5DED">
      <w:pPr>
        <w:pStyle w:val="7"/>
        <w:snapToGrid w:val="0"/>
        <w:spacing w:before="50" w:after="50"/>
        <w:ind w:firstLine="540" w:firstLineChars="225"/>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投标人名称：</w:t>
      </w:r>
    </w:p>
    <w:p w14:paraId="7CE11FBB">
      <w:pPr>
        <w:pStyle w:val="7"/>
        <w:snapToGrid w:val="0"/>
        <w:spacing w:before="50" w:after="50"/>
        <w:ind w:firstLine="540" w:firstLineChars="225"/>
        <w:rPr>
          <w:rFonts w:asciiTheme="majorEastAsia" w:hAnsiTheme="majorEastAsia" w:eastAsiaTheme="majorEastAsia" w:cstheme="majorEastAsia"/>
          <w:bCs/>
          <w:sz w:val="24"/>
          <w:szCs w:val="24"/>
        </w:rPr>
      </w:pPr>
    </w:p>
    <w:p w14:paraId="42576A3D">
      <w:pPr>
        <w:pStyle w:val="7"/>
        <w:snapToGrid w:val="0"/>
        <w:spacing w:before="50" w:after="50"/>
        <w:ind w:firstLine="960" w:firstLineChars="400"/>
        <w:rPr>
          <w:rFonts w:asciiTheme="majorEastAsia" w:hAnsiTheme="majorEastAsia" w:eastAsiaTheme="majorEastAsia" w:cstheme="majorEastAsia"/>
          <w:bCs/>
          <w:sz w:val="24"/>
          <w:szCs w:val="24"/>
        </w:rPr>
      </w:pPr>
    </w:p>
    <w:p w14:paraId="3258B1B0">
      <w:pPr>
        <w:snapToGrid w:val="0"/>
        <w:spacing w:beforeLines="50" w:after="50"/>
        <w:ind w:firstLine="645"/>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p w14:paraId="13F7765A">
      <w:pPr>
        <w:snapToGrid w:val="0"/>
        <w:spacing w:beforeLines="50" w:after="50"/>
        <w:rPr>
          <w:rFonts w:asciiTheme="majorEastAsia" w:hAnsiTheme="majorEastAsia" w:eastAsiaTheme="majorEastAsia" w:cstheme="majorEastAsia"/>
          <w:sz w:val="24"/>
          <w:szCs w:val="20"/>
        </w:rPr>
      </w:pPr>
    </w:p>
    <w:p w14:paraId="7A8D4D12">
      <w:pPr>
        <w:snapToGrid w:val="0"/>
        <w:spacing w:beforeLines="50" w:after="50"/>
        <w:rPr>
          <w:rFonts w:asciiTheme="majorEastAsia" w:hAnsiTheme="majorEastAsia" w:eastAsiaTheme="majorEastAsia" w:cstheme="majorEastAsia"/>
          <w:sz w:val="24"/>
          <w:szCs w:val="20"/>
        </w:rPr>
      </w:pPr>
    </w:p>
    <w:p w14:paraId="1A5BCFD4">
      <w:pPr>
        <w:snapToGrid w:val="0"/>
        <w:spacing w:beforeLines="50" w:after="50" w:line="360" w:lineRule="auto"/>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b/>
          <w:bCs/>
          <w:sz w:val="24"/>
        </w:rPr>
        <w:br w:type="page"/>
      </w:r>
      <w:r>
        <w:rPr>
          <w:rFonts w:hint="eastAsia" w:asciiTheme="majorEastAsia" w:hAnsiTheme="majorEastAsia" w:eastAsiaTheme="majorEastAsia" w:cstheme="majorEastAsia"/>
          <w:b/>
          <w:bCs/>
          <w:sz w:val="24"/>
        </w:rPr>
        <w:t>2.资格证明文件目录</w:t>
      </w:r>
    </w:p>
    <w:p w14:paraId="6405A2DD">
      <w:pPr>
        <w:snapToGrid w:val="0"/>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根据招标文件规定及投标人提供的材料自行编写目录。</w:t>
      </w:r>
    </w:p>
    <w:p w14:paraId="0BAC055F">
      <w:pPr>
        <w:snapToGrid w:val="0"/>
        <w:spacing w:before="50" w:afterLines="50"/>
        <w:jc w:val="left"/>
        <w:rPr>
          <w:rFonts w:asciiTheme="majorEastAsia" w:hAnsiTheme="majorEastAsia" w:eastAsiaTheme="majorEastAsia" w:cstheme="majorEastAsia"/>
          <w:sz w:val="24"/>
        </w:rPr>
      </w:pPr>
    </w:p>
    <w:p w14:paraId="2486631B">
      <w:pPr>
        <w:snapToGrid w:val="0"/>
        <w:spacing w:before="50" w:afterLines="50"/>
        <w:jc w:val="left"/>
        <w:rPr>
          <w:rFonts w:asciiTheme="majorEastAsia" w:hAnsiTheme="majorEastAsia" w:eastAsiaTheme="majorEastAsia" w:cstheme="majorEastAsia"/>
          <w:sz w:val="24"/>
        </w:rPr>
      </w:pPr>
    </w:p>
    <w:p w14:paraId="61DD4D19">
      <w:pPr>
        <w:snapToGrid w:val="0"/>
        <w:spacing w:beforeLines="50" w:after="5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r>
        <w:rPr>
          <w:rFonts w:hint="eastAsia" w:asciiTheme="majorEastAsia" w:hAnsiTheme="majorEastAsia" w:eastAsiaTheme="majorEastAsia" w:cstheme="majorEastAsia"/>
          <w:b/>
          <w:sz w:val="24"/>
        </w:rPr>
        <w:t>3.</w:t>
      </w:r>
      <w:r>
        <w:rPr>
          <w:rFonts w:hint="eastAsia" w:asciiTheme="majorEastAsia" w:hAnsiTheme="majorEastAsia" w:eastAsiaTheme="majorEastAsia" w:cstheme="majorEastAsia"/>
          <w:b/>
          <w:sz w:val="28"/>
          <w:szCs w:val="28"/>
        </w:rPr>
        <w:t>投标人直接控股股东信息表</w:t>
      </w:r>
    </w:p>
    <w:p w14:paraId="62694F9A">
      <w:pPr>
        <w:snapToGrid w:val="0"/>
        <w:spacing w:before="50" w:afterLines="50"/>
        <w:jc w:val="center"/>
        <w:rPr>
          <w:rFonts w:asciiTheme="majorEastAsia" w:hAnsiTheme="majorEastAsia" w:eastAsiaTheme="majorEastAsia" w:cstheme="majorEastAsia"/>
          <w:b/>
          <w:sz w:val="28"/>
          <w:szCs w:val="28"/>
        </w:rPr>
      </w:pPr>
    </w:p>
    <w:p w14:paraId="274337FA">
      <w:pPr>
        <w:snapToGrid w:val="0"/>
        <w:spacing w:before="50" w:afterLines="50" w:line="360" w:lineRule="auto"/>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投标人直接控股股东信息表</w:t>
      </w:r>
    </w:p>
    <w:tbl>
      <w:tblPr>
        <w:tblStyle w:val="4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D206A8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B57DD2">
            <w:pPr>
              <w:spacing w:line="360" w:lineRule="auto"/>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1DF83C">
            <w:pPr>
              <w:spacing w:line="360" w:lineRule="auto"/>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817B2F">
            <w:pPr>
              <w:spacing w:line="360" w:lineRule="auto"/>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BE04C7">
            <w:pPr>
              <w:spacing w:line="360" w:lineRule="auto"/>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170FCF">
            <w:pPr>
              <w:spacing w:line="360" w:lineRule="auto"/>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备注</w:t>
            </w:r>
          </w:p>
        </w:tc>
      </w:tr>
      <w:tr w14:paraId="33160DF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8DC2AC">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170FE5">
            <w:pPr>
              <w:spacing w:line="360" w:lineRule="auto"/>
              <w:jc w:val="center"/>
              <w:rPr>
                <w:rFonts w:asciiTheme="majorEastAsia" w:hAnsiTheme="majorEastAsia" w:eastAsiaTheme="majorEastAsia" w:cstheme="majorEastAsia"/>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948A23">
            <w:pPr>
              <w:spacing w:line="360" w:lineRule="auto"/>
              <w:jc w:val="center"/>
              <w:rPr>
                <w:rFonts w:asciiTheme="majorEastAsia" w:hAnsiTheme="majorEastAsia" w:eastAsiaTheme="majorEastAsia" w:cstheme="majorEastAsia"/>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A2EEA3">
            <w:pPr>
              <w:spacing w:line="360" w:lineRule="auto"/>
              <w:jc w:val="center"/>
              <w:rPr>
                <w:rFonts w:asciiTheme="majorEastAsia" w:hAnsiTheme="majorEastAsia" w:eastAsiaTheme="majorEastAsia" w:cstheme="majorEastAsia"/>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5ACCF8">
            <w:pPr>
              <w:spacing w:line="360" w:lineRule="auto"/>
              <w:jc w:val="center"/>
              <w:rPr>
                <w:rFonts w:asciiTheme="majorEastAsia" w:hAnsiTheme="majorEastAsia" w:eastAsiaTheme="majorEastAsia" w:cstheme="majorEastAsia"/>
                <w:kern w:val="0"/>
                <w:sz w:val="24"/>
              </w:rPr>
            </w:pPr>
          </w:p>
        </w:tc>
      </w:tr>
      <w:tr w14:paraId="798B748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908820">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906E25">
            <w:pPr>
              <w:spacing w:line="360" w:lineRule="auto"/>
              <w:jc w:val="center"/>
              <w:rPr>
                <w:rFonts w:asciiTheme="majorEastAsia" w:hAnsiTheme="majorEastAsia" w:eastAsiaTheme="majorEastAsia" w:cstheme="majorEastAsia"/>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D26615">
            <w:pPr>
              <w:spacing w:line="360" w:lineRule="auto"/>
              <w:jc w:val="center"/>
              <w:rPr>
                <w:rFonts w:asciiTheme="majorEastAsia" w:hAnsiTheme="majorEastAsia" w:eastAsiaTheme="majorEastAsia" w:cstheme="majorEastAsia"/>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F770E3">
            <w:pPr>
              <w:spacing w:line="360" w:lineRule="auto"/>
              <w:jc w:val="center"/>
              <w:rPr>
                <w:rFonts w:asciiTheme="majorEastAsia" w:hAnsiTheme="majorEastAsia" w:eastAsiaTheme="majorEastAsia" w:cstheme="majorEastAsia"/>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5153A8">
            <w:pPr>
              <w:spacing w:line="360" w:lineRule="auto"/>
              <w:jc w:val="center"/>
              <w:rPr>
                <w:rFonts w:asciiTheme="majorEastAsia" w:hAnsiTheme="majorEastAsia" w:eastAsiaTheme="majorEastAsia" w:cstheme="majorEastAsia"/>
                <w:kern w:val="0"/>
                <w:sz w:val="24"/>
              </w:rPr>
            </w:pPr>
          </w:p>
        </w:tc>
      </w:tr>
      <w:tr w14:paraId="4A7F3C0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1FBD35">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2CC2B1">
            <w:pPr>
              <w:spacing w:line="360" w:lineRule="auto"/>
              <w:jc w:val="center"/>
              <w:rPr>
                <w:rFonts w:asciiTheme="majorEastAsia" w:hAnsiTheme="majorEastAsia" w:eastAsiaTheme="majorEastAsia" w:cstheme="majorEastAsia"/>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B81A2">
            <w:pPr>
              <w:spacing w:line="360" w:lineRule="auto"/>
              <w:jc w:val="center"/>
              <w:rPr>
                <w:rFonts w:asciiTheme="majorEastAsia" w:hAnsiTheme="majorEastAsia" w:eastAsiaTheme="majorEastAsia" w:cstheme="majorEastAsia"/>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EAB717">
            <w:pPr>
              <w:spacing w:line="360" w:lineRule="auto"/>
              <w:jc w:val="center"/>
              <w:rPr>
                <w:rFonts w:asciiTheme="majorEastAsia" w:hAnsiTheme="majorEastAsia" w:eastAsiaTheme="majorEastAsia" w:cstheme="majorEastAsia"/>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305A18">
            <w:pPr>
              <w:spacing w:line="360" w:lineRule="auto"/>
              <w:jc w:val="center"/>
              <w:rPr>
                <w:rFonts w:asciiTheme="majorEastAsia" w:hAnsiTheme="majorEastAsia" w:eastAsiaTheme="majorEastAsia" w:cstheme="majorEastAsia"/>
                <w:kern w:val="0"/>
                <w:sz w:val="24"/>
              </w:rPr>
            </w:pPr>
          </w:p>
        </w:tc>
      </w:tr>
      <w:tr w14:paraId="2F33128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BE3FFD">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9EFBC3">
            <w:pPr>
              <w:spacing w:line="360" w:lineRule="auto"/>
              <w:jc w:val="center"/>
              <w:rPr>
                <w:rFonts w:asciiTheme="majorEastAsia" w:hAnsiTheme="majorEastAsia" w:eastAsiaTheme="majorEastAsia" w:cstheme="majorEastAsia"/>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8D77F2">
            <w:pPr>
              <w:spacing w:line="360" w:lineRule="auto"/>
              <w:jc w:val="center"/>
              <w:rPr>
                <w:rFonts w:asciiTheme="majorEastAsia" w:hAnsiTheme="majorEastAsia" w:eastAsiaTheme="majorEastAsia" w:cstheme="majorEastAsia"/>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65A1E8">
            <w:pPr>
              <w:spacing w:line="360" w:lineRule="auto"/>
              <w:jc w:val="center"/>
              <w:rPr>
                <w:rFonts w:asciiTheme="majorEastAsia" w:hAnsiTheme="majorEastAsia" w:eastAsiaTheme="majorEastAsia" w:cstheme="majorEastAsia"/>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93A3FE">
            <w:pPr>
              <w:spacing w:line="360" w:lineRule="auto"/>
              <w:jc w:val="center"/>
              <w:rPr>
                <w:rFonts w:asciiTheme="majorEastAsia" w:hAnsiTheme="majorEastAsia" w:eastAsiaTheme="majorEastAsia" w:cstheme="majorEastAsia"/>
                <w:kern w:val="0"/>
                <w:sz w:val="24"/>
              </w:rPr>
            </w:pPr>
          </w:p>
        </w:tc>
      </w:tr>
    </w:tbl>
    <w:p w14:paraId="33A42BAC">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14:paraId="1ADE5FB0">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826B5B0">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2.本表所指的控股关系仅限于直接控股关系，不包括间接的控股关系。公司实际控制人与公司之间的关系不属于本表所指的直接控股关系。</w:t>
      </w:r>
    </w:p>
    <w:p w14:paraId="17B24B30">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3.供应商不存在直接控股股东的，则在“</w:t>
      </w:r>
      <w:r>
        <w:rPr>
          <w:rFonts w:hint="eastAsia" w:asciiTheme="majorEastAsia" w:hAnsiTheme="majorEastAsia" w:eastAsiaTheme="majorEastAsia" w:cstheme="majorEastAsia"/>
          <w:b/>
          <w:bCs/>
          <w:kern w:val="0"/>
          <w:sz w:val="24"/>
        </w:rPr>
        <w:t>直接控股股东名称</w:t>
      </w:r>
      <w:r>
        <w:rPr>
          <w:rFonts w:hint="eastAsia" w:asciiTheme="majorEastAsia" w:hAnsiTheme="majorEastAsia" w:eastAsiaTheme="majorEastAsia" w:cstheme="majorEastAsia"/>
          <w:sz w:val="24"/>
        </w:rPr>
        <w:t>”中填“无”。</w:t>
      </w:r>
    </w:p>
    <w:p w14:paraId="7E33EE7C">
      <w:pPr>
        <w:snapToGrid w:val="0"/>
        <w:spacing w:line="360" w:lineRule="auto"/>
        <w:jc w:val="left"/>
        <w:rPr>
          <w:rFonts w:asciiTheme="majorEastAsia" w:hAnsiTheme="majorEastAsia" w:eastAsiaTheme="majorEastAsia" w:cstheme="majorEastAsia"/>
          <w:sz w:val="24"/>
        </w:rPr>
      </w:pPr>
    </w:p>
    <w:p w14:paraId="4314FDD2">
      <w:pPr>
        <w:snapToGrid w:val="0"/>
        <w:spacing w:line="360" w:lineRule="auto"/>
        <w:jc w:val="left"/>
        <w:rPr>
          <w:rFonts w:asciiTheme="majorEastAsia" w:hAnsiTheme="majorEastAsia" w:eastAsiaTheme="majorEastAsia" w:cstheme="majorEastAsia"/>
          <w:sz w:val="24"/>
        </w:rPr>
      </w:pPr>
    </w:p>
    <w:p w14:paraId="327C1827">
      <w:pPr>
        <w:snapToGrid w:val="0"/>
        <w:spacing w:line="360" w:lineRule="auto"/>
        <w:jc w:val="left"/>
        <w:rPr>
          <w:rFonts w:asciiTheme="majorEastAsia" w:hAnsiTheme="majorEastAsia" w:eastAsiaTheme="majorEastAsia" w:cstheme="majorEastAsia"/>
          <w:sz w:val="24"/>
        </w:rPr>
      </w:pPr>
    </w:p>
    <w:p w14:paraId="5FA5EB16">
      <w:pPr>
        <w:snapToGrid w:val="0"/>
        <w:spacing w:line="360" w:lineRule="auto"/>
        <w:ind w:left="-2" w:leftChars="-1" w:right="-817" w:rightChars="-389"/>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法定代表人或者委托代理人（签字或者电子签名）：</w:t>
      </w:r>
    </w:p>
    <w:p w14:paraId="7E5D82BF">
      <w:pPr>
        <w:snapToGrid w:val="0"/>
        <w:spacing w:line="360" w:lineRule="auto"/>
        <w:ind w:left="-3" w:leftChars="-15" w:right="-817" w:rightChars="-389" w:hanging="28" w:hangingChars="1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投标人名称（电子签章）：</w:t>
      </w:r>
    </w:p>
    <w:p w14:paraId="7561FC4C">
      <w:pPr>
        <w:snapToGrid w:val="0"/>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 w:val="24"/>
        </w:rPr>
        <w:t xml:space="preserve">                                    日期：    年   月   日</w:t>
      </w:r>
    </w:p>
    <w:p w14:paraId="1550351E">
      <w:pPr>
        <w:snapToGrid w:val="0"/>
        <w:jc w:val="center"/>
        <w:rPr>
          <w:rFonts w:asciiTheme="majorEastAsia" w:hAnsiTheme="majorEastAsia" w:eastAsiaTheme="majorEastAsia" w:cstheme="majorEastAsia"/>
          <w:b/>
          <w:sz w:val="28"/>
          <w:szCs w:val="28"/>
        </w:rPr>
      </w:pPr>
    </w:p>
    <w:p w14:paraId="493A7121">
      <w:pPr>
        <w:snapToGrid w:val="0"/>
        <w:spacing w:line="360" w:lineRule="auto"/>
        <w:jc w:val="left"/>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r>
        <w:rPr>
          <w:rFonts w:hint="eastAsia" w:asciiTheme="majorEastAsia" w:hAnsiTheme="majorEastAsia" w:eastAsiaTheme="majorEastAsia" w:cstheme="majorEastAsia"/>
          <w:b/>
          <w:sz w:val="24"/>
        </w:rPr>
        <w:t>4.</w:t>
      </w:r>
      <w:r>
        <w:rPr>
          <w:rFonts w:hint="eastAsia" w:asciiTheme="majorEastAsia" w:hAnsiTheme="majorEastAsia" w:eastAsiaTheme="majorEastAsia" w:cstheme="majorEastAsia"/>
          <w:b/>
          <w:sz w:val="28"/>
          <w:szCs w:val="28"/>
        </w:rPr>
        <w:t>投标人直接管理关系信息表</w:t>
      </w:r>
    </w:p>
    <w:p w14:paraId="73E6B8EE">
      <w:pPr>
        <w:snapToGrid w:val="0"/>
        <w:spacing w:line="360" w:lineRule="auto"/>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sz w:val="32"/>
          <w:szCs w:val="32"/>
        </w:rPr>
        <w:t>投标人直接管理关系信息表</w:t>
      </w:r>
    </w:p>
    <w:tbl>
      <w:tblPr>
        <w:tblStyle w:val="4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332D67D">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84AC95">
            <w:pPr>
              <w:spacing w:line="360" w:lineRule="auto"/>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0D746C">
            <w:pPr>
              <w:spacing w:line="360" w:lineRule="auto"/>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AC20353">
            <w:pPr>
              <w:spacing w:line="360" w:lineRule="auto"/>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32583F">
            <w:pPr>
              <w:spacing w:line="360" w:lineRule="auto"/>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备注</w:t>
            </w:r>
          </w:p>
        </w:tc>
      </w:tr>
      <w:tr w14:paraId="72B95F8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D45E10">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0847F9">
            <w:pPr>
              <w:spacing w:line="360" w:lineRule="auto"/>
              <w:jc w:val="center"/>
              <w:rPr>
                <w:rFonts w:asciiTheme="majorEastAsia" w:hAnsiTheme="majorEastAsia" w:eastAsiaTheme="majorEastAsia" w:cstheme="majorEastAsia"/>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6AEA84">
            <w:pPr>
              <w:spacing w:line="360" w:lineRule="auto"/>
              <w:jc w:val="center"/>
              <w:rPr>
                <w:rFonts w:asciiTheme="majorEastAsia" w:hAnsiTheme="majorEastAsia" w:eastAsiaTheme="majorEastAsia" w:cstheme="majorEastAsia"/>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C8F059">
            <w:pPr>
              <w:spacing w:line="360" w:lineRule="auto"/>
              <w:jc w:val="center"/>
              <w:rPr>
                <w:rFonts w:asciiTheme="majorEastAsia" w:hAnsiTheme="majorEastAsia" w:eastAsiaTheme="majorEastAsia" w:cstheme="majorEastAsia"/>
                <w:kern w:val="0"/>
                <w:sz w:val="24"/>
              </w:rPr>
            </w:pPr>
          </w:p>
        </w:tc>
      </w:tr>
      <w:tr w14:paraId="3314B0F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C127D9">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8B6CB9">
            <w:pPr>
              <w:spacing w:line="360" w:lineRule="auto"/>
              <w:jc w:val="center"/>
              <w:rPr>
                <w:rFonts w:asciiTheme="majorEastAsia" w:hAnsiTheme="majorEastAsia" w:eastAsiaTheme="majorEastAsia" w:cstheme="majorEastAsia"/>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06C431">
            <w:pPr>
              <w:spacing w:line="360" w:lineRule="auto"/>
              <w:jc w:val="center"/>
              <w:rPr>
                <w:rFonts w:asciiTheme="majorEastAsia" w:hAnsiTheme="majorEastAsia" w:eastAsiaTheme="majorEastAsia" w:cstheme="majorEastAsia"/>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CBE7F9">
            <w:pPr>
              <w:spacing w:line="360" w:lineRule="auto"/>
              <w:jc w:val="center"/>
              <w:rPr>
                <w:rFonts w:asciiTheme="majorEastAsia" w:hAnsiTheme="majorEastAsia" w:eastAsiaTheme="majorEastAsia" w:cstheme="majorEastAsia"/>
                <w:kern w:val="0"/>
                <w:sz w:val="24"/>
              </w:rPr>
            </w:pPr>
          </w:p>
        </w:tc>
      </w:tr>
      <w:tr w14:paraId="76EBB13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0528E0">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5D81A3">
            <w:pPr>
              <w:spacing w:line="360" w:lineRule="auto"/>
              <w:jc w:val="center"/>
              <w:rPr>
                <w:rFonts w:asciiTheme="majorEastAsia" w:hAnsiTheme="majorEastAsia" w:eastAsiaTheme="majorEastAsia" w:cstheme="majorEastAsia"/>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333BE8">
            <w:pPr>
              <w:spacing w:line="360" w:lineRule="auto"/>
              <w:jc w:val="center"/>
              <w:rPr>
                <w:rFonts w:asciiTheme="majorEastAsia" w:hAnsiTheme="majorEastAsia" w:eastAsiaTheme="majorEastAsia" w:cstheme="majorEastAsia"/>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A1F8D">
            <w:pPr>
              <w:spacing w:line="360" w:lineRule="auto"/>
              <w:jc w:val="center"/>
              <w:rPr>
                <w:rFonts w:asciiTheme="majorEastAsia" w:hAnsiTheme="majorEastAsia" w:eastAsiaTheme="majorEastAsia" w:cstheme="majorEastAsia"/>
                <w:kern w:val="0"/>
                <w:sz w:val="24"/>
              </w:rPr>
            </w:pPr>
          </w:p>
        </w:tc>
      </w:tr>
      <w:tr w14:paraId="2ABF71C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7FAC5A">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88CCCB">
            <w:pPr>
              <w:spacing w:line="360" w:lineRule="auto"/>
              <w:jc w:val="center"/>
              <w:rPr>
                <w:rFonts w:asciiTheme="majorEastAsia" w:hAnsiTheme="majorEastAsia" w:eastAsiaTheme="majorEastAsia" w:cstheme="majorEastAsia"/>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5F2431">
            <w:pPr>
              <w:spacing w:line="360" w:lineRule="auto"/>
              <w:jc w:val="center"/>
              <w:rPr>
                <w:rFonts w:asciiTheme="majorEastAsia" w:hAnsiTheme="majorEastAsia" w:eastAsiaTheme="majorEastAsia" w:cstheme="majorEastAsia"/>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3AA9ED">
            <w:pPr>
              <w:spacing w:line="360" w:lineRule="auto"/>
              <w:jc w:val="center"/>
              <w:rPr>
                <w:rFonts w:asciiTheme="majorEastAsia" w:hAnsiTheme="majorEastAsia" w:eastAsiaTheme="majorEastAsia" w:cstheme="majorEastAsia"/>
                <w:kern w:val="0"/>
                <w:sz w:val="24"/>
              </w:rPr>
            </w:pPr>
          </w:p>
        </w:tc>
      </w:tr>
    </w:tbl>
    <w:p w14:paraId="03883260">
      <w:pPr>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14:paraId="3E5899C4">
      <w:pPr>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1.管理关系：是指不具有出资持股关系的其他单位之间存在的管理与被管理关系，如一些上下级关系的事业单位和团体组织。</w:t>
      </w:r>
    </w:p>
    <w:p w14:paraId="70ABFB74">
      <w:pPr>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pacing w:val="-6"/>
          <w:sz w:val="24"/>
        </w:rPr>
        <w:t>本表所指的管理关系仅限于直接管理关系，不包括间接的管理关系。</w:t>
      </w:r>
    </w:p>
    <w:p w14:paraId="6BBE60E7">
      <w:pPr>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3.供应商不存在直接管理关系的，则在“</w:t>
      </w:r>
      <w:r>
        <w:rPr>
          <w:rFonts w:hint="eastAsia" w:asciiTheme="majorEastAsia" w:hAnsiTheme="majorEastAsia" w:eastAsiaTheme="majorEastAsia" w:cstheme="majorEastAsia"/>
          <w:b/>
          <w:bCs/>
          <w:kern w:val="0"/>
          <w:sz w:val="24"/>
        </w:rPr>
        <w:t>直接管理关系单位名称</w:t>
      </w:r>
      <w:r>
        <w:rPr>
          <w:rFonts w:hint="eastAsia" w:asciiTheme="majorEastAsia" w:hAnsiTheme="majorEastAsia" w:eastAsiaTheme="majorEastAsia" w:cstheme="majorEastAsia"/>
          <w:sz w:val="24"/>
        </w:rPr>
        <w:t>”中填“无”。</w:t>
      </w:r>
    </w:p>
    <w:p w14:paraId="18E84CC0">
      <w:pPr>
        <w:snapToGrid w:val="0"/>
        <w:spacing w:line="360" w:lineRule="auto"/>
        <w:jc w:val="left"/>
        <w:rPr>
          <w:rFonts w:asciiTheme="majorEastAsia" w:hAnsiTheme="majorEastAsia" w:eastAsiaTheme="majorEastAsia" w:cstheme="majorEastAsia"/>
          <w:sz w:val="24"/>
        </w:rPr>
      </w:pPr>
    </w:p>
    <w:p w14:paraId="3F5101F0">
      <w:pPr>
        <w:snapToGrid w:val="0"/>
        <w:spacing w:line="360" w:lineRule="auto"/>
        <w:jc w:val="left"/>
        <w:rPr>
          <w:rFonts w:asciiTheme="majorEastAsia" w:hAnsiTheme="majorEastAsia" w:eastAsiaTheme="majorEastAsia" w:cstheme="majorEastAsia"/>
          <w:sz w:val="24"/>
        </w:rPr>
      </w:pPr>
    </w:p>
    <w:p w14:paraId="3FF3EED0">
      <w:pPr>
        <w:snapToGrid w:val="0"/>
        <w:spacing w:line="360" w:lineRule="auto"/>
        <w:jc w:val="left"/>
        <w:rPr>
          <w:rFonts w:asciiTheme="majorEastAsia" w:hAnsiTheme="majorEastAsia" w:eastAsiaTheme="majorEastAsia" w:cstheme="majorEastAsia"/>
          <w:sz w:val="24"/>
        </w:rPr>
      </w:pPr>
    </w:p>
    <w:p w14:paraId="02EBB0A7">
      <w:pPr>
        <w:snapToGrid w:val="0"/>
        <w:spacing w:line="360" w:lineRule="auto"/>
        <w:jc w:val="left"/>
        <w:rPr>
          <w:rFonts w:asciiTheme="majorEastAsia" w:hAnsiTheme="majorEastAsia" w:eastAsiaTheme="majorEastAsia" w:cstheme="majorEastAsia"/>
          <w:sz w:val="24"/>
        </w:rPr>
      </w:pPr>
    </w:p>
    <w:p w14:paraId="3D45E218">
      <w:pPr>
        <w:snapToGrid w:val="0"/>
        <w:spacing w:line="360" w:lineRule="auto"/>
        <w:ind w:left="-2" w:leftChars="-1" w:right="-817" w:rightChars="-389"/>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法定代表人或者委托代理人（签字或者电子签名）：</w:t>
      </w:r>
    </w:p>
    <w:p w14:paraId="4ADFD35B">
      <w:pPr>
        <w:snapToGrid w:val="0"/>
        <w:spacing w:line="360" w:lineRule="auto"/>
        <w:ind w:left="-3" w:leftChars="-15" w:right="-817" w:rightChars="-389" w:hanging="28" w:hangingChars="1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投标人名称（电子签章）：</w:t>
      </w:r>
    </w:p>
    <w:p w14:paraId="40C0ECC1">
      <w:pPr>
        <w:snapToGrid w:val="0"/>
        <w:spacing w:line="360" w:lineRule="auto"/>
        <w:ind w:right="480" w:firstLine="24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 w:val="24"/>
        </w:rPr>
        <w:t xml:space="preserve">                                日期：    年   月   日</w:t>
      </w:r>
    </w:p>
    <w:p w14:paraId="23739EDF">
      <w:pPr>
        <w:snapToGrid w:val="0"/>
        <w:spacing w:beforeLines="50" w:after="50"/>
        <w:jc w:val="left"/>
        <w:rPr>
          <w:rFonts w:asciiTheme="majorEastAsia" w:hAnsiTheme="majorEastAsia" w:eastAsiaTheme="majorEastAsia" w:cstheme="majorEastAsia"/>
          <w:b/>
          <w:sz w:val="24"/>
          <w:szCs w:val="20"/>
        </w:rPr>
      </w:pPr>
    </w:p>
    <w:p w14:paraId="2E350EDC">
      <w:pPr>
        <w:snapToGrid w:val="0"/>
        <w:spacing w:beforeLines="50" w:after="50"/>
        <w:jc w:val="left"/>
        <w:rPr>
          <w:rFonts w:asciiTheme="majorEastAsia" w:hAnsiTheme="majorEastAsia" w:eastAsiaTheme="majorEastAsia" w:cstheme="majorEastAsia"/>
          <w:b/>
          <w:sz w:val="24"/>
          <w:szCs w:val="20"/>
        </w:rPr>
      </w:pPr>
      <w:r>
        <w:rPr>
          <w:rFonts w:hint="eastAsia" w:asciiTheme="majorEastAsia" w:hAnsiTheme="majorEastAsia" w:eastAsiaTheme="majorEastAsia" w:cstheme="majorEastAsia"/>
          <w:b/>
          <w:sz w:val="24"/>
        </w:rPr>
        <w:br w:type="page"/>
      </w:r>
      <w:r>
        <w:rPr>
          <w:rFonts w:hint="eastAsia" w:asciiTheme="majorEastAsia" w:hAnsiTheme="majorEastAsia" w:eastAsiaTheme="majorEastAsia" w:cstheme="majorEastAsia"/>
          <w:b/>
          <w:sz w:val="24"/>
        </w:rPr>
        <w:t>5.投标声明</w:t>
      </w:r>
    </w:p>
    <w:p w14:paraId="40F4FCE2">
      <w:pPr>
        <w:snapToGrid w:val="0"/>
        <w:spacing w:before="50" w:afterLines="50"/>
        <w:jc w:val="left"/>
        <w:rPr>
          <w:rFonts w:asciiTheme="majorEastAsia" w:hAnsiTheme="majorEastAsia" w:eastAsiaTheme="majorEastAsia" w:cstheme="majorEastAsia"/>
        </w:rPr>
      </w:pPr>
    </w:p>
    <w:p w14:paraId="4EB9AC83">
      <w:pPr>
        <w:snapToGrid w:val="0"/>
        <w:spacing w:before="50" w:afterLines="50"/>
        <w:jc w:val="center"/>
        <w:rPr>
          <w:rFonts w:asciiTheme="majorEastAsia" w:hAnsiTheme="majorEastAsia" w:eastAsiaTheme="majorEastAsia" w:cstheme="majorEastAsia"/>
          <w:bCs/>
          <w:sz w:val="44"/>
          <w:szCs w:val="44"/>
        </w:rPr>
      </w:pPr>
      <w:bookmarkStart w:id="148" w:name="_Toc19686838"/>
      <w:r>
        <w:rPr>
          <w:rFonts w:hint="eastAsia" w:asciiTheme="majorEastAsia" w:hAnsiTheme="majorEastAsia" w:eastAsiaTheme="majorEastAsia" w:cstheme="majorEastAsia"/>
          <w:bCs/>
          <w:sz w:val="44"/>
          <w:szCs w:val="44"/>
        </w:rPr>
        <w:t>投标声明</w:t>
      </w:r>
    </w:p>
    <w:p w14:paraId="4C5A2FEB">
      <w:pPr>
        <w:spacing w:line="400" w:lineRule="exact"/>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u w:val="single"/>
        </w:rPr>
        <w:t xml:space="preserve">（采购人名称）         </w:t>
      </w:r>
      <w:r>
        <w:rPr>
          <w:rFonts w:hint="eastAsia" w:asciiTheme="majorEastAsia" w:hAnsiTheme="majorEastAsia" w:eastAsiaTheme="majorEastAsia" w:cstheme="majorEastAsia"/>
          <w:sz w:val="24"/>
        </w:rPr>
        <w:t xml:space="preserve"> ：</w:t>
      </w:r>
    </w:p>
    <w:p w14:paraId="3F9631D6">
      <w:pPr>
        <w:spacing w:line="400" w:lineRule="exact"/>
        <w:ind w:firstLine="523" w:firstLineChars="218"/>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我方参加贵单位组织项目（项目编号：</w:t>
      </w:r>
      <w:r>
        <w:rPr>
          <w:rFonts w:hint="eastAsia" w:asciiTheme="majorEastAsia" w:hAnsiTheme="majorEastAsia" w:eastAsiaTheme="majorEastAsia" w:cstheme="majorEastAsia"/>
          <w:b/>
          <w:bCs/>
          <w:sz w:val="24"/>
          <w:u w:val="single"/>
          <w:lang w:val="en-US" w:eastAsia="zh-CN"/>
        </w:rPr>
        <w:t xml:space="preserve">              </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）的政府采购活动。我方在此郑重声明：</w:t>
      </w:r>
    </w:p>
    <w:p w14:paraId="06C2DEB4">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19E7150">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2.我方不是为本次采购项目提供整体设计、规范编制或者项目管理、监理、检测等服务的供应商。</w:t>
      </w:r>
    </w:p>
    <w:p w14:paraId="55ED33CF">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 我方承诺符合《中华人民共和国政府采购法》第二十二条规定：</w:t>
      </w:r>
    </w:p>
    <w:p w14:paraId="3CA22CFC">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（一）具有独立承担民事责任的能力；</w:t>
      </w:r>
    </w:p>
    <w:p w14:paraId="5B32C733">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（二）具有良好的商业信誉和健全的财务会计制度；</w:t>
      </w:r>
    </w:p>
    <w:p w14:paraId="1BD39F3A">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（三）具有履行合同所必需的设备和专业技术能力；</w:t>
      </w:r>
    </w:p>
    <w:p w14:paraId="2F25EA6E">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（四）有依法缴纳税收和社会保障资金的良好记录；</w:t>
      </w:r>
    </w:p>
    <w:p w14:paraId="043C157A">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（五）参加政府采购活动前三年内，在经营活动中没有重大违法记录；</w:t>
      </w:r>
    </w:p>
    <w:p w14:paraId="5C4FB684">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（六）法律、行政法规规定的其他条件。</w:t>
      </w:r>
    </w:p>
    <w:p w14:paraId="118235B3">
      <w:pPr>
        <w:spacing w:line="40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4.以上事项如有虚假或者隐瞒，我方愿意承担一切后果，并不再寻求任何旨在减轻或者免除法律责任的辩解。</w:t>
      </w:r>
    </w:p>
    <w:p w14:paraId="7F40852F">
      <w:pPr>
        <w:spacing w:line="400" w:lineRule="exact"/>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特此承诺。</w:t>
      </w:r>
    </w:p>
    <w:p w14:paraId="02078DAE">
      <w:pPr>
        <w:snapToGrid w:val="0"/>
        <w:spacing w:before="50" w:after="50"/>
        <w:rPr>
          <w:rFonts w:asciiTheme="majorEastAsia" w:hAnsiTheme="majorEastAsia" w:eastAsiaTheme="majorEastAsia" w:cstheme="majorEastAsia"/>
          <w:sz w:val="24"/>
        </w:rPr>
      </w:pPr>
    </w:p>
    <w:p w14:paraId="22F327D5">
      <w:pPr>
        <w:snapToGrid w:val="0"/>
        <w:spacing w:before="50" w:after="50"/>
        <w:ind w:firstLine="840" w:firstLineChars="350"/>
        <w:rPr>
          <w:rFonts w:asciiTheme="majorEastAsia" w:hAnsiTheme="majorEastAsia" w:eastAsiaTheme="majorEastAsia" w:cstheme="majorEastAsia"/>
          <w:spacing w:val="20"/>
          <w:sz w:val="24"/>
          <w:u w:val="single"/>
        </w:rPr>
      </w:pPr>
      <w:r>
        <w:rPr>
          <w:rFonts w:hint="eastAsia" w:asciiTheme="majorEastAsia" w:hAnsiTheme="majorEastAsia" w:eastAsiaTheme="majorEastAsia" w:cstheme="majorEastAsia"/>
          <w:sz w:val="24"/>
        </w:rPr>
        <w:t>法定代表人或者委托代理人</w:t>
      </w:r>
      <w:r>
        <w:rPr>
          <w:rFonts w:hint="eastAsia" w:asciiTheme="majorEastAsia" w:hAnsiTheme="majorEastAsia" w:eastAsiaTheme="majorEastAsia" w:cstheme="majorEastAsia"/>
          <w:spacing w:val="20"/>
          <w:sz w:val="24"/>
        </w:rPr>
        <w:t>（签字或者电子签名）：</w:t>
      </w:r>
    </w:p>
    <w:p w14:paraId="62FA3633">
      <w:pPr>
        <w:spacing w:line="400" w:lineRule="exact"/>
        <w:contextualSpacing/>
        <w:jc w:val="left"/>
        <w:rPr>
          <w:rFonts w:asciiTheme="majorEastAsia" w:hAnsiTheme="majorEastAsia" w:eastAsiaTheme="majorEastAsia" w:cstheme="majorEastAsia"/>
          <w:sz w:val="24"/>
        </w:rPr>
      </w:pPr>
    </w:p>
    <w:p w14:paraId="294B1C81">
      <w:pPr>
        <w:spacing w:line="400" w:lineRule="exact"/>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投标人名称（电子签章）：</w:t>
      </w:r>
    </w:p>
    <w:p w14:paraId="6282BCF4">
      <w:pPr>
        <w:spacing w:line="400" w:lineRule="exact"/>
        <w:contextualSpacing/>
        <w:jc w:val="left"/>
        <w:rPr>
          <w:rFonts w:asciiTheme="majorEastAsia" w:hAnsiTheme="majorEastAsia" w:eastAsiaTheme="majorEastAsia" w:cstheme="majorEastAsia"/>
        </w:rPr>
      </w:pPr>
      <w:r>
        <w:rPr>
          <w:rFonts w:hint="eastAsia" w:asciiTheme="majorEastAsia" w:hAnsiTheme="majorEastAsia" w:eastAsiaTheme="majorEastAsia" w:cstheme="majorEastAsia"/>
          <w:sz w:val="24"/>
        </w:rPr>
        <w:t xml:space="preserve">                                                  年    月    日</w:t>
      </w:r>
    </w:p>
    <w:p w14:paraId="2676DA1E">
      <w:pPr>
        <w:spacing w:line="440" w:lineRule="exact"/>
        <w:contextualSpacing/>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注：如为联合体投标，盖章处须加盖联合体牵头人电子签章并由联合体牵头人法定代表人签字或者盖章或者电子签名，否则投标无效。</w:t>
      </w:r>
    </w:p>
    <w:p w14:paraId="4541B749">
      <w:pP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br w:type="page"/>
      </w:r>
      <w:r>
        <w:rPr>
          <w:rFonts w:hint="eastAsia" w:asciiTheme="majorEastAsia" w:hAnsiTheme="majorEastAsia" w:eastAsiaTheme="majorEastAsia" w:cstheme="majorEastAsia"/>
          <w:b/>
          <w:sz w:val="28"/>
          <w:szCs w:val="28"/>
        </w:rPr>
        <w:t>三、商务及技术文件格式</w:t>
      </w:r>
      <w:bookmarkEnd w:id="148"/>
    </w:p>
    <w:p w14:paraId="6CE9E2B2">
      <w:pPr>
        <w:snapToGrid w:val="0"/>
        <w:spacing w:beforeLines="50" w:after="50" w:line="360" w:lineRule="auto"/>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1.商务及技术文件封面格式： </w:t>
      </w:r>
    </w:p>
    <w:p w14:paraId="0FC53858">
      <w:pPr>
        <w:snapToGrid w:val="0"/>
        <w:spacing w:beforeLines="50" w:after="5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Cs/>
          <w:sz w:val="48"/>
          <w:szCs w:val="48"/>
        </w:rPr>
        <w:t>电子投标文件</w:t>
      </w:r>
    </w:p>
    <w:p w14:paraId="653B247F">
      <w:pPr>
        <w:snapToGrid w:val="0"/>
        <w:spacing w:beforeLines="50" w:after="50"/>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商务及技术文件</w:t>
      </w:r>
    </w:p>
    <w:p w14:paraId="237F1402">
      <w:pPr>
        <w:snapToGrid w:val="0"/>
        <w:spacing w:beforeLines="50" w:after="50"/>
        <w:rPr>
          <w:rFonts w:asciiTheme="majorEastAsia" w:hAnsiTheme="majorEastAsia" w:eastAsiaTheme="majorEastAsia" w:cstheme="majorEastAsia"/>
          <w:bCs/>
          <w:sz w:val="24"/>
          <w:szCs w:val="20"/>
        </w:rPr>
      </w:pPr>
    </w:p>
    <w:p w14:paraId="4843B08E">
      <w:pPr>
        <w:snapToGrid w:val="0"/>
        <w:spacing w:beforeLines="50" w:after="50"/>
        <w:ind w:firstLine="540" w:firstLineChars="225"/>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项目名称：</w:t>
      </w:r>
    </w:p>
    <w:p w14:paraId="1713A0F3">
      <w:pPr>
        <w:snapToGrid w:val="0"/>
        <w:spacing w:beforeLines="50" w:after="50"/>
        <w:ind w:firstLine="540" w:firstLineChars="225"/>
        <w:rPr>
          <w:rFonts w:asciiTheme="majorEastAsia" w:hAnsiTheme="majorEastAsia" w:eastAsiaTheme="majorEastAsia" w:cstheme="majorEastAsia"/>
          <w:bCs/>
          <w:sz w:val="24"/>
          <w:szCs w:val="20"/>
        </w:rPr>
      </w:pPr>
    </w:p>
    <w:p w14:paraId="322B1C0F">
      <w:pPr>
        <w:snapToGrid w:val="0"/>
        <w:spacing w:beforeLines="50" w:after="50"/>
        <w:ind w:firstLine="540" w:firstLineChars="225"/>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项目编号：</w:t>
      </w:r>
    </w:p>
    <w:p w14:paraId="546F8B32">
      <w:pPr>
        <w:snapToGrid w:val="0"/>
        <w:spacing w:beforeLines="50" w:after="50"/>
        <w:ind w:firstLine="540" w:firstLineChars="225"/>
        <w:rPr>
          <w:rFonts w:asciiTheme="majorEastAsia" w:hAnsiTheme="majorEastAsia" w:eastAsiaTheme="majorEastAsia" w:cstheme="majorEastAsia"/>
          <w:bCs/>
          <w:sz w:val="24"/>
          <w:szCs w:val="20"/>
        </w:rPr>
      </w:pPr>
    </w:p>
    <w:p w14:paraId="28FE8AF1">
      <w:pPr>
        <w:snapToGrid w:val="0"/>
        <w:spacing w:beforeLines="50" w:after="50"/>
        <w:ind w:firstLine="540" w:firstLineChars="225"/>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所投分标：</w:t>
      </w:r>
    </w:p>
    <w:p w14:paraId="1FC48A4C">
      <w:pPr>
        <w:snapToGrid w:val="0"/>
        <w:spacing w:beforeLines="50" w:after="50"/>
        <w:ind w:firstLine="540" w:firstLineChars="225"/>
        <w:rPr>
          <w:rFonts w:asciiTheme="majorEastAsia" w:hAnsiTheme="majorEastAsia" w:eastAsiaTheme="majorEastAsia" w:cstheme="majorEastAsia"/>
          <w:bCs/>
          <w:sz w:val="24"/>
          <w:szCs w:val="20"/>
        </w:rPr>
      </w:pPr>
    </w:p>
    <w:p w14:paraId="053CDD46">
      <w:pPr>
        <w:pStyle w:val="7"/>
        <w:snapToGrid w:val="0"/>
        <w:spacing w:before="50" w:after="50"/>
        <w:ind w:firstLine="540" w:firstLineChars="225"/>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投标人名称：</w:t>
      </w:r>
    </w:p>
    <w:p w14:paraId="28A881D3">
      <w:pPr>
        <w:pStyle w:val="7"/>
        <w:snapToGrid w:val="0"/>
        <w:spacing w:before="50" w:after="50"/>
        <w:ind w:firstLine="540" w:firstLineChars="225"/>
        <w:rPr>
          <w:rFonts w:asciiTheme="majorEastAsia" w:hAnsiTheme="majorEastAsia" w:eastAsiaTheme="majorEastAsia" w:cstheme="majorEastAsia"/>
          <w:bCs/>
          <w:sz w:val="24"/>
          <w:szCs w:val="24"/>
        </w:rPr>
      </w:pPr>
    </w:p>
    <w:p w14:paraId="1E7282ED">
      <w:pPr>
        <w:pStyle w:val="7"/>
        <w:snapToGrid w:val="0"/>
        <w:spacing w:before="50" w:after="50"/>
        <w:ind w:firstLine="540" w:firstLineChars="225"/>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投标人地址：</w:t>
      </w:r>
    </w:p>
    <w:p w14:paraId="29FC45DA">
      <w:pPr>
        <w:pStyle w:val="7"/>
        <w:snapToGrid w:val="0"/>
        <w:spacing w:before="50" w:after="50"/>
        <w:ind w:firstLine="960" w:firstLineChars="400"/>
        <w:rPr>
          <w:rFonts w:asciiTheme="majorEastAsia" w:hAnsiTheme="majorEastAsia" w:eastAsiaTheme="majorEastAsia" w:cstheme="majorEastAsia"/>
          <w:bCs/>
          <w:sz w:val="24"/>
          <w:szCs w:val="24"/>
        </w:rPr>
      </w:pPr>
    </w:p>
    <w:p w14:paraId="6ABCFA2C">
      <w:pPr>
        <w:snapToGrid w:val="0"/>
        <w:spacing w:beforeLines="50" w:after="50"/>
        <w:ind w:firstLine="6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年  月  日</w:t>
      </w:r>
    </w:p>
    <w:p w14:paraId="6D092CBF">
      <w:pPr>
        <w:snapToGrid w:val="0"/>
        <w:spacing w:beforeLines="50" w:after="50"/>
        <w:rPr>
          <w:rFonts w:asciiTheme="majorEastAsia" w:hAnsiTheme="majorEastAsia" w:eastAsiaTheme="majorEastAsia" w:cstheme="majorEastAsia"/>
          <w:sz w:val="24"/>
          <w:szCs w:val="20"/>
        </w:rPr>
      </w:pPr>
    </w:p>
    <w:p w14:paraId="639CFE28">
      <w:pPr>
        <w:snapToGrid w:val="0"/>
        <w:spacing w:line="360" w:lineRule="auto"/>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szCs w:val="20"/>
        </w:rPr>
        <w:br w:type="page"/>
      </w:r>
      <w:r>
        <w:rPr>
          <w:rFonts w:hint="eastAsia" w:asciiTheme="majorEastAsia" w:hAnsiTheme="majorEastAsia" w:eastAsiaTheme="majorEastAsia" w:cstheme="majorEastAsia"/>
          <w:b/>
          <w:sz w:val="24"/>
        </w:rPr>
        <w:t>2.商务及技术文件目录</w:t>
      </w:r>
    </w:p>
    <w:p w14:paraId="1E51C83F">
      <w:pPr>
        <w:snapToGrid w:val="0"/>
        <w:spacing w:before="50" w:afterLines="50" w:line="360" w:lineRule="auto"/>
        <w:ind w:firstLine="560" w:firstLineChars="200"/>
        <w:jc w:val="left"/>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28"/>
          <w:szCs w:val="28"/>
        </w:rPr>
        <w:t>根据招标文件规定及投标人提供的材料自行编写目录。</w:t>
      </w:r>
    </w:p>
    <w:p w14:paraId="37B4135A">
      <w:pPr>
        <w:snapToGrid w:val="0"/>
        <w:spacing w:before="50" w:afterLines="50"/>
        <w:jc w:val="left"/>
        <w:rPr>
          <w:rFonts w:asciiTheme="majorEastAsia" w:hAnsiTheme="majorEastAsia" w:eastAsiaTheme="majorEastAsia" w:cstheme="majorEastAsia"/>
        </w:rPr>
      </w:pPr>
    </w:p>
    <w:p w14:paraId="62B5FE5B">
      <w:pPr>
        <w:snapToGrid w:val="0"/>
        <w:spacing w:beforeLines="50" w:after="5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r>
        <w:rPr>
          <w:rFonts w:hint="eastAsia" w:asciiTheme="majorEastAsia" w:hAnsiTheme="majorEastAsia" w:eastAsiaTheme="majorEastAsia" w:cstheme="majorEastAsia"/>
          <w:b/>
          <w:sz w:val="24"/>
        </w:rPr>
        <w:t>3.投标人参加本项目无围标串标行为的承诺</w:t>
      </w:r>
    </w:p>
    <w:p w14:paraId="068A8613">
      <w:pPr>
        <w:snapToGrid w:val="0"/>
        <w:spacing w:beforeLines="50" w:after="50"/>
        <w:jc w:val="left"/>
        <w:rPr>
          <w:rFonts w:asciiTheme="majorEastAsia" w:hAnsiTheme="majorEastAsia" w:eastAsiaTheme="majorEastAsia" w:cstheme="majorEastAsia"/>
          <w:b/>
          <w:sz w:val="24"/>
        </w:rPr>
      </w:pPr>
    </w:p>
    <w:p w14:paraId="314A68EA">
      <w:pPr>
        <w:spacing w:line="360" w:lineRule="auto"/>
        <w:ind w:left="420"/>
        <w:contextualSpacing/>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Cs/>
          <w:spacing w:val="-11"/>
          <w:sz w:val="44"/>
          <w:szCs w:val="44"/>
        </w:rPr>
        <w:t>投标人参加本项目无围标串标行为的承诺函</w:t>
      </w:r>
    </w:p>
    <w:p w14:paraId="7E3024A4">
      <w:pPr>
        <w:spacing w:line="440" w:lineRule="exact"/>
        <w:contextualSpacing/>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一、我方承诺无下列相互串通投标的情形：</w:t>
      </w:r>
    </w:p>
    <w:p w14:paraId="67DE82B7">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1.不同投标人的投标文件由同一单位或者个人编制；</w:t>
      </w:r>
    </w:p>
    <w:p w14:paraId="0C0126F9">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2.不同投标人委托同一单位或者个人办理投标事宜；</w:t>
      </w:r>
    </w:p>
    <w:p w14:paraId="2BDFFF1A">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3.不同的投标人的投标文件载明的项目管理员为同一个人；</w:t>
      </w:r>
    </w:p>
    <w:p w14:paraId="67BA6AB0">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4.不同投标人的投标文件异常一致或者投标报价呈规律性差异；</w:t>
      </w:r>
    </w:p>
    <w:p w14:paraId="63BD72FC">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5.不同投标人的投标文件相互混装；</w:t>
      </w:r>
    </w:p>
    <w:p w14:paraId="5D3C387D">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6.不同投标人的投标保证金从同一单位或者个人账户转出。</w:t>
      </w:r>
    </w:p>
    <w:p w14:paraId="13A1B19C">
      <w:pPr>
        <w:spacing w:line="440" w:lineRule="exact"/>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二、我方承诺无下列恶意串通的情形：</w:t>
      </w:r>
    </w:p>
    <w:p w14:paraId="46D3F9FF">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1.投标人直接或者间接从采购人或者采购代理机构处获得其他投标人的相关信息并修改其投标文件或者响应文件；</w:t>
      </w:r>
    </w:p>
    <w:p w14:paraId="50E5BEE4">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2.投标人按照采购人或者采购代理机构的授意撤换、修改投标文件或者响应文件；</w:t>
      </w:r>
    </w:p>
    <w:p w14:paraId="3BE05A06">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3.投标人之间协商报价、技术方案等投标文件或者响应文件的实质性内容；</w:t>
      </w:r>
    </w:p>
    <w:p w14:paraId="631BED9F">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4.属于同一集团、协会、商会等组织成员的投标人按照该组织要求协同参加政府采购活动；</w:t>
      </w:r>
    </w:p>
    <w:p w14:paraId="75CDAC54">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5.投标人之间事先约定一致抬高或者压低投标报价，或者在招标项目中事先约定轮流以高价位或者低价位中标，或者事先约定由某一特定投标人中标，然后再参加投标；</w:t>
      </w:r>
    </w:p>
    <w:p w14:paraId="0742DBED">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6.投标人之间商定部分投标人放弃参加政府采购活动或者放弃中标；</w:t>
      </w:r>
    </w:p>
    <w:p w14:paraId="1E0D59AF">
      <w:pPr>
        <w:spacing w:line="440" w:lineRule="exact"/>
        <w:ind w:firstLine="470" w:firstLineChars="196"/>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7.投标人与采购人或者采购代理机构之间、投标人相互之间，为谋求特定投标人中标或者排斥其他投标人的其他串通行为。</w:t>
      </w:r>
    </w:p>
    <w:p w14:paraId="292ECF50">
      <w:pPr>
        <w:spacing w:line="440" w:lineRule="exact"/>
        <w:ind w:firstLine="472" w:firstLineChars="196"/>
        <w:contextualSpacing/>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以上情形一经核查属实，我方愿意承担一切后果，并不再寻求任何旨在减轻或者免除法律责任的辩解。</w:t>
      </w:r>
    </w:p>
    <w:p w14:paraId="1D38F218">
      <w:pPr>
        <w:pStyle w:val="25"/>
        <w:spacing w:line="440" w:lineRule="exact"/>
        <w:ind w:firstLine="960" w:firstLineChars="400"/>
        <w:contextualSpacing/>
        <w:rPr>
          <w:rFonts w:hint="eastAsia" w:hAnsi="宋体"/>
          <w:color w:val="auto"/>
          <w:sz w:val="24"/>
          <w:szCs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r>
        <w:rPr>
          <w:rFonts w:hint="eastAsia" w:hAnsi="宋体"/>
          <w:color w:val="auto"/>
          <w:spacing w:val="20"/>
          <w:sz w:val="24"/>
          <w:highlight w:val="none"/>
          <w:u w:val="single"/>
        </w:rPr>
        <w:t xml:space="preserve">        </w:t>
      </w:r>
    </w:p>
    <w:p w14:paraId="78E0E41A">
      <w:pPr>
        <w:pStyle w:val="25"/>
        <w:spacing w:line="440" w:lineRule="exact"/>
        <w:contextualSpacing/>
        <w:jc w:val="center"/>
        <w:rPr>
          <w:rFonts w:hint="eastAsia" w:hAnsi="宋体" w:eastAsia="宋体"/>
          <w:color w:val="auto"/>
          <w:sz w:val="24"/>
          <w:szCs w:val="24"/>
          <w:highlight w:val="none"/>
          <w:lang w:eastAsia="zh-CN"/>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r>
        <w:rPr>
          <w:rFonts w:hint="eastAsia" w:hAnsi="宋体"/>
          <w:color w:val="auto"/>
          <w:sz w:val="24"/>
          <w:szCs w:val="24"/>
          <w:highlight w:val="none"/>
          <w:lang w:eastAsia="zh-CN"/>
        </w:rPr>
        <w:t>：</w:t>
      </w:r>
    </w:p>
    <w:p w14:paraId="2C0FFC27">
      <w:pPr>
        <w:snapToGrid w:val="0"/>
        <w:spacing w:beforeLines="50" w:after="50"/>
        <w:jc w:val="left"/>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0DBC81A1">
      <w:pPr>
        <w:snapToGrid w:val="0"/>
        <w:spacing w:beforeLines="50" w:after="50"/>
        <w:jc w:val="left"/>
        <w:rPr>
          <w:rFonts w:asciiTheme="majorEastAsia" w:hAnsiTheme="majorEastAsia" w:eastAsiaTheme="majorEastAsia" w:cstheme="majorEastAsia"/>
          <w:b/>
          <w:sz w:val="24"/>
          <w:szCs w:val="20"/>
        </w:rPr>
      </w:pPr>
      <w:r>
        <w:rPr>
          <w:rFonts w:hint="eastAsia" w:asciiTheme="majorEastAsia" w:hAnsiTheme="majorEastAsia" w:eastAsiaTheme="majorEastAsia" w:cstheme="majorEastAsia"/>
          <w:b/>
          <w:sz w:val="24"/>
        </w:rPr>
        <w:t>4.法定代表人身份证明</w:t>
      </w:r>
    </w:p>
    <w:p w14:paraId="40189A54">
      <w:pPr>
        <w:spacing w:beforeLines="100" w:afterLines="50"/>
        <w:ind w:left="540"/>
        <w:jc w:val="center"/>
        <w:rPr>
          <w:rFonts w:asciiTheme="majorEastAsia" w:hAnsiTheme="majorEastAsia" w:eastAsiaTheme="majorEastAsia" w:cstheme="majorEastAsia"/>
          <w:b/>
          <w:sz w:val="32"/>
          <w:szCs w:val="32"/>
        </w:rPr>
      </w:pPr>
    </w:p>
    <w:p w14:paraId="0AD3CDC0">
      <w:pPr>
        <w:spacing w:beforeLines="100" w:afterLines="50"/>
        <w:ind w:left="540"/>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法定代表人身份证明</w:t>
      </w:r>
    </w:p>
    <w:p w14:paraId="3549A0DD">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2ABE48A0">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1BE0081A">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62183457">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D791A02">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0E1979F1">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EB80BA0">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4017F95B">
      <w:pPr>
        <w:spacing w:line="500" w:lineRule="exact"/>
        <w:ind w:left="540"/>
        <w:rPr>
          <w:rFonts w:hint="eastAsia" w:ascii="宋体" w:hAnsi="宋体"/>
          <w:color w:val="auto"/>
          <w:sz w:val="24"/>
          <w:highlight w:val="none"/>
        </w:rPr>
      </w:pPr>
    </w:p>
    <w:p w14:paraId="2E3E7D7F">
      <w:pPr>
        <w:spacing w:line="500" w:lineRule="exact"/>
        <w:ind w:left="540"/>
        <w:rPr>
          <w:rFonts w:hint="eastAsia" w:ascii="宋体" w:hAnsi="宋体"/>
          <w:color w:val="auto"/>
          <w:sz w:val="24"/>
          <w:highlight w:val="none"/>
        </w:rPr>
      </w:pPr>
    </w:p>
    <w:p w14:paraId="6E268B56">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68ADE89D">
      <w:pPr>
        <w:spacing w:line="500" w:lineRule="exact"/>
        <w:ind w:left="540"/>
        <w:rPr>
          <w:rFonts w:hint="eastAsia" w:ascii="宋体" w:hAnsi="宋体"/>
          <w:color w:val="auto"/>
          <w:sz w:val="24"/>
          <w:highlight w:val="none"/>
        </w:rPr>
      </w:pPr>
    </w:p>
    <w:p w14:paraId="34C65912">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7F69129A">
      <w:pPr>
        <w:spacing w:line="500" w:lineRule="exact"/>
        <w:ind w:left="540"/>
        <w:jc w:val="right"/>
        <w:rPr>
          <w:rFonts w:hint="eastAsia" w:ascii="宋体" w:hAnsi="宋体"/>
          <w:color w:val="auto"/>
          <w:sz w:val="24"/>
          <w:highlight w:val="none"/>
        </w:rPr>
      </w:pPr>
    </w:p>
    <w:p w14:paraId="0A3CCD5B">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F947D67">
      <w:pPr>
        <w:snapToGrid w:val="0"/>
        <w:spacing w:beforeLines="50" w:after="50"/>
        <w:jc w:val="center"/>
        <w:rPr>
          <w:rFonts w:asciiTheme="majorEastAsia" w:hAnsiTheme="majorEastAsia" w:eastAsiaTheme="majorEastAsia" w:cstheme="majorEastAsia"/>
          <w:b/>
          <w:sz w:val="24"/>
        </w:rPr>
      </w:pPr>
    </w:p>
    <w:p w14:paraId="200DC8D7">
      <w:pPr>
        <w:snapToGrid w:val="0"/>
        <w:spacing w:beforeLines="50" w:after="50"/>
        <w:jc w:val="left"/>
        <w:rPr>
          <w:rFonts w:hint="eastAsia" w:asciiTheme="majorEastAsia" w:hAnsiTheme="majorEastAsia" w:eastAsiaTheme="majorEastAsia" w:cstheme="majorEastAsia"/>
          <w:sz w:val="24"/>
        </w:rPr>
      </w:pPr>
    </w:p>
    <w:p w14:paraId="6711C8F5">
      <w:pPr>
        <w:snapToGrid w:val="0"/>
        <w:spacing w:beforeLines="50" w:after="50"/>
        <w:jc w:val="left"/>
        <w:rPr>
          <w:rFonts w:hint="eastAsia" w:asciiTheme="majorEastAsia" w:hAnsiTheme="majorEastAsia" w:eastAsiaTheme="majorEastAsia" w:cstheme="majorEastAsia"/>
          <w:sz w:val="24"/>
        </w:rPr>
      </w:pPr>
    </w:p>
    <w:p w14:paraId="12AB86E3">
      <w:pPr>
        <w:snapToGrid w:val="0"/>
        <w:spacing w:beforeLines="50" w:after="50"/>
        <w:jc w:val="left"/>
        <w:rPr>
          <w:rFonts w:asciiTheme="majorEastAsia" w:hAnsiTheme="majorEastAsia" w:eastAsiaTheme="majorEastAsia" w:cstheme="majorEastAsia"/>
          <w:b/>
          <w:sz w:val="24"/>
          <w:szCs w:val="20"/>
        </w:rPr>
      </w:pPr>
      <w:r>
        <w:rPr>
          <w:rFonts w:hint="eastAsia" w:asciiTheme="majorEastAsia" w:hAnsiTheme="majorEastAsia" w:eastAsiaTheme="majorEastAsia" w:cstheme="majorEastAsia"/>
          <w:sz w:val="24"/>
        </w:rPr>
        <w:t>注：自然人投标的无需提供</w:t>
      </w:r>
    </w:p>
    <w:p w14:paraId="52A434A5">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p>
    <w:p w14:paraId="1453B701">
      <w:pPr>
        <w:snapToGrid w:val="0"/>
        <w:spacing w:beforeLines="50" w:after="50"/>
        <w:jc w:val="left"/>
        <w:rPr>
          <w:rFonts w:asciiTheme="majorEastAsia" w:hAnsiTheme="majorEastAsia" w:eastAsiaTheme="majorEastAsia" w:cstheme="majorEastAsia"/>
          <w:b/>
          <w:sz w:val="24"/>
          <w:szCs w:val="20"/>
        </w:rPr>
      </w:pPr>
      <w:r>
        <w:rPr>
          <w:rFonts w:hint="eastAsia" w:asciiTheme="majorEastAsia" w:hAnsiTheme="majorEastAsia" w:eastAsiaTheme="majorEastAsia" w:cstheme="majorEastAsia"/>
          <w:b/>
          <w:sz w:val="24"/>
        </w:rPr>
        <w:t>5.授权委托书格式</w:t>
      </w:r>
    </w:p>
    <w:p w14:paraId="36F85070">
      <w:pPr>
        <w:spacing w:line="360" w:lineRule="auto"/>
        <w:contextualSpacing/>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授权委托书</w:t>
      </w:r>
    </w:p>
    <w:p w14:paraId="1214CF14">
      <w:pPr>
        <w:spacing w:line="360" w:lineRule="auto"/>
        <w:contextualSpacing/>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（非联合体投标格式）</w:t>
      </w:r>
    </w:p>
    <w:p w14:paraId="4081867A">
      <w:pPr>
        <w:spacing w:line="360" w:lineRule="auto"/>
        <w:contextualSpacing/>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32"/>
          <w:szCs w:val="32"/>
        </w:rPr>
        <w:t>（如有委托时）</w:t>
      </w:r>
    </w:p>
    <w:p w14:paraId="32B5A764">
      <w:pPr>
        <w:spacing w:line="440" w:lineRule="exact"/>
        <w:contextualSpacing/>
        <w:jc w:val="center"/>
        <w:rPr>
          <w:rFonts w:asciiTheme="majorEastAsia" w:hAnsiTheme="majorEastAsia" w:eastAsiaTheme="majorEastAsia" w:cstheme="majorEastAsia"/>
          <w:b/>
          <w:sz w:val="24"/>
        </w:rPr>
      </w:pPr>
    </w:p>
    <w:p w14:paraId="41E917C7">
      <w:pPr>
        <w:spacing w:line="440" w:lineRule="exact"/>
        <w:contextualSpacing/>
        <w:rPr>
          <w:rFonts w:hint="eastAsia" w:ascii="宋体" w:hAnsi="宋体"/>
          <w:b/>
          <w:bCs/>
          <w:color w:val="auto"/>
          <w:sz w:val="24"/>
          <w:highlight w:val="none"/>
        </w:rPr>
      </w:pPr>
      <w:bookmarkStart w:id="149" w:name="_Hlk65851620"/>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036E9CFA">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0156A4F2">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4B2AA7DD">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8462C63">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7B3068B1">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089DE2F4">
      <w:pPr>
        <w:spacing w:line="440" w:lineRule="exact"/>
        <w:contextualSpacing/>
        <w:rPr>
          <w:rFonts w:hint="eastAsia" w:ascii="宋体" w:hAnsi="宋体"/>
          <w:color w:val="auto"/>
          <w:sz w:val="24"/>
          <w:highlight w:val="none"/>
        </w:rPr>
      </w:pPr>
    </w:p>
    <w:p w14:paraId="48FE6A7E">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DA8BB75">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6EC1BE58">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036EA864">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6B2DC839">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61547A18">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2AA4B7A0">
      <w:pPr>
        <w:spacing w:line="440" w:lineRule="exact"/>
        <w:contextualSpacing/>
        <w:rPr>
          <w:rFonts w:asciiTheme="majorEastAsia" w:hAnsiTheme="majorEastAsia" w:eastAsiaTheme="majorEastAsia" w:cstheme="majorEastAsia"/>
          <w:sz w:val="24"/>
        </w:rPr>
      </w:pPr>
      <w:r>
        <w:rPr>
          <w:rFonts w:hint="eastAsia" w:ascii="宋体" w:hAnsi="宋体" w:cs="仿宋_GB2312"/>
          <w:color w:val="auto"/>
          <w:sz w:val="24"/>
          <w:highlight w:val="none"/>
        </w:rPr>
        <w:t>注：1.</w:t>
      </w:r>
      <w:bookmarkStart w:id="150" w:name="_Hlk65851555"/>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50"/>
      <w:r>
        <w:rPr>
          <w:rFonts w:hint="eastAsia" w:ascii="宋体" w:hAnsi="宋体" w:cs="仿宋_GB2312"/>
          <w:color w:val="auto"/>
          <w:sz w:val="24"/>
          <w:highlight w:val="none"/>
        </w:rPr>
        <w:t>委托代理人</w:t>
      </w:r>
      <w:r>
        <w:rPr>
          <w:rFonts w:hint="eastAsia" w:asciiTheme="majorEastAsia" w:hAnsiTheme="majorEastAsia" w:eastAsiaTheme="majorEastAsia" w:cstheme="majorEastAsia"/>
          <w:sz w:val="24"/>
        </w:rPr>
        <w:t>必须在授权委托书上签字或者电子签名，</w:t>
      </w:r>
      <w:r>
        <w:rPr>
          <w:rFonts w:hint="eastAsia" w:asciiTheme="majorEastAsia" w:hAnsiTheme="majorEastAsia" w:eastAsiaTheme="majorEastAsia" w:cstheme="majorEastAsia"/>
          <w:b/>
          <w:bCs/>
          <w:sz w:val="24"/>
        </w:rPr>
        <w:t>否则按无效投标处理</w:t>
      </w:r>
      <w:r>
        <w:rPr>
          <w:rFonts w:hint="eastAsia" w:asciiTheme="majorEastAsia" w:hAnsiTheme="majorEastAsia" w:eastAsiaTheme="majorEastAsia" w:cstheme="majorEastAsia"/>
          <w:sz w:val="24"/>
        </w:rPr>
        <w:t>；</w:t>
      </w:r>
      <w:bookmarkEnd w:id="149"/>
    </w:p>
    <w:p w14:paraId="27D4AA8E">
      <w:pPr>
        <w:spacing w:line="44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2.法人、其他组织投标时“我方”是指“我单位”，自然人投标时“我方”是指“本人”。</w:t>
      </w:r>
    </w:p>
    <w:p w14:paraId="021B5E5E">
      <w:pPr>
        <w:spacing w:line="440" w:lineRule="exact"/>
        <w:ind w:firstLine="480" w:firstLineChars="200"/>
        <w:contextualSpacing/>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14:paraId="6E3AEAC4">
      <w:pPr>
        <w:rPr>
          <w:rFonts w:asciiTheme="majorEastAsia" w:hAnsiTheme="majorEastAsia" w:eastAsiaTheme="majorEastAsia" w:cstheme="majorEastAsia"/>
          <w:b/>
          <w:sz w:val="24"/>
          <w:szCs w:val="20"/>
        </w:rPr>
      </w:pPr>
      <w:r>
        <w:rPr>
          <w:rFonts w:hint="eastAsia" w:asciiTheme="majorEastAsia" w:hAnsiTheme="majorEastAsia" w:eastAsiaTheme="majorEastAsia" w:cstheme="majorEastAsia"/>
          <w:b/>
          <w:sz w:val="24"/>
        </w:rPr>
        <w:t>6.商务要求偏离表格式</w:t>
      </w:r>
    </w:p>
    <w:p w14:paraId="4EA47976">
      <w:pPr>
        <w:snapToGrid w:val="0"/>
        <w:spacing w:before="50"/>
        <w:jc w:val="left"/>
        <w:rPr>
          <w:rFonts w:asciiTheme="majorEastAsia" w:hAnsiTheme="majorEastAsia" w:eastAsiaTheme="majorEastAsia" w:cstheme="majorEastAsia"/>
          <w:sz w:val="24"/>
        </w:rPr>
      </w:pPr>
    </w:p>
    <w:p w14:paraId="25B08A02">
      <w:pPr>
        <w:pStyle w:val="25"/>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所投分标：</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分标</w:t>
      </w:r>
    </w:p>
    <w:p w14:paraId="08B8C406">
      <w:pPr>
        <w:snapToGrid w:val="0"/>
        <w:spacing w:before="50"/>
        <w:jc w:val="left"/>
        <w:rPr>
          <w:rFonts w:asciiTheme="majorEastAsia" w:hAnsiTheme="majorEastAsia" w:eastAsiaTheme="majorEastAsia" w:cstheme="majorEastAsia"/>
          <w:sz w:val="24"/>
          <w:u w:val="single"/>
        </w:rPr>
      </w:pPr>
    </w:p>
    <w:tbl>
      <w:tblPr>
        <w:tblStyle w:val="4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8"/>
        <w:gridCol w:w="2528"/>
        <w:gridCol w:w="1760"/>
        <w:gridCol w:w="2035"/>
      </w:tblGrid>
      <w:tr w14:paraId="3A19B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18" w:type="dxa"/>
            <w:tcBorders>
              <w:top w:val="single" w:color="auto" w:sz="4" w:space="0"/>
              <w:left w:val="single" w:color="auto" w:sz="4" w:space="0"/>
              <w:bottom w:val="single" w:color="auto" w:sz="4" w:space="0"/>
              <w:right w:val="single" w:color="auto" w:sz="4" w:space="0"/>
            </w:tcBorders>
          </w:tcPr>
          <w:p w14:paraId="6B527D56">
            <w:pPr>
              <w:snapToGrid w:val="0"/>
              <w:spacing w:beforeLines="5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w:t>
            </w:r>
          </w:p>
        </w:tc>
        <w:tc>
          <w:tcPr>
            <w:tcW w:w="2528" w:type="dxa"/>
            <w:tcBorders>
              <w:top w:val="single" w:color="auto" w:sz="4" w:space="0"/>
              <w:left w:val="single" w:color="auto" w:sz="4" w:space="0"/>
              <w:bottom w:val="single" w:color="auto" w:sz="4" w:space="0"/>
              <w:right w:val="single" w:color="auto" w:sz="4" w:space="0"/>
            </w:tcBorders>
          </w:tcPr>
          <w:p w14:paraId="377F21AE">
            <w:pPr>
              <w:snapToGrid w:val="0"/>
              <w:spacing w:beforeLines="5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608EBB5C">
            <w:pPr>
              <w:snapToGrid w:val="0"/>
              <w:spacing w:beforeLines="5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30264F93">
            <w:pPr>
              <w:snapToGrid w:val="0"/>
              <w:spacing w:beforeLines="5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偏离说明</w:t>
            </w:r>
          </w:p>
        </w:tc>
      </w:tr>
      <w:tr w14:paraId="5CBE3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18" w:type="dxa"/>
            <w:tcBorders>
              <w:top w:val="single" w:color="auto" w:sz="4" w:space="0"/>
              <w:left w:val="single" w:color="auto" w:sz="4" w:space="0"/>
              <w:bottom w:val="single" w:color="auto" w:sz="4" w:space="0"/>
              <w:right w:val="single" w:color="auto" w:sz="4" w:space="0"/>
            </w:tcBorders>
            <w:vAlign w:val="center"/>
          </w:tcPr>
          <w:p w14:paraId="42930914">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Cs w:val="21"/>
              </w:rPr>
              <w:t>交付时间和地点</w:t>
            </w:r>
          </w:p>
        </w:tc>
        <w:tc>
          <w:tcPr>
            <w:tcW w:w="2528" w:type="dxa"/>
            <w:tcBorders>
              <w:top w:val="single" w:color="auto" w:sz="4" w:space="0"/>
              <w:left w:val="single" w:color="auto" w:sz="4" w:space="0"/>
              <w:bottom w:val="single" w:color="auto" w:sz="4" w:space="0"/>
              <w:right w:val="single" w:color="auto" w:sz="4" w:space="0"/>
            </w:tcBorders>
            <w:vAlign w:val="center"/>
          </w:tcPr>
          <w:p w14:paraId="7DCE5EB2">
            <w:pPr>
              <w:pStyle w:val="126"/>
              <w:autoSpaceDE/>
              <w:autoSpaceDN/>
              <w:adjustRightInd/>
              <w:spacing w:line="440" w:lineRule="exact"/>
              <w:rPr>
                <w:rFonts w:asciiTheme="majorEastAsia" w:hAnsiTheme="majorEastAsia" w:eastAsiaTheme="majorEastAsia" w:cstheme="majorEastAsia"/>
              </w:rPr>
            </w:pPr>
          </w:p>
        </w:tc>
        <w:tc>
          <w:tcPr>
            <w:tcW w:w="1760" w:type="dxa"/>
            <w:tcBorders>
              <w:top w:val="single" w:color="auto" w:sz="4" w:space="0"/>
              <w:left w:val="single" w:color="auto" w:sz="4" w:space="0"/>
              <w:bottom w:val="single" w:color="auto" w:sz="4" w:space="0"/>
              <w:right w:val="single" w:color="auto" w:sz="4" w:space="0"/>
            </w:tcBorders>
          </w:tcPr>
          <w:p w14:paraId="43AF3E07">
            <w:pPr>
              <w:snapToGrid w:val="0"/>
              <w:spacing w:beforeLines="50"/>
              <w:jc w:val="center"/>
              <w:rPr>
                <w:rFonts w:asciiTheme="majorEastAsia" w:hAnsiTheme="majorEastAsia" w:eastAsiaTheme="majorEastAsia" w:cstheme="majorEastAsia"/>
                <w:sz w:val="24"/>
              </w:rPr>
            </w:pPr>
          </w:p>
        </w:tc>
        <w:tc>
          <w:tcPr>
            <w:tcW w:w="2035" w:type="dxa"/>
            <w:tcBorders>
              <w:top w:val="single" w:color="auto" w:sz="4" w:space="0"/>
              <w:left w:val="single" w:color="auto" w:sz="4" w:space="0"/>
              <w:bottom w:val="single" w:color="auto" w:sz="4" w:space="0"/>
              <w:right w:val="single" w:color="auto" w:sz="4" w:space="0"/>
            </w:tcBorders>
          </w:tcPr>
          <w:p w14:paraId="3F34934A">
            <w:pPr>
              <w:snapToGrid w:val="0"/>
              <w:spacing w:beforeLines="50"/>
              <w:jc w:val="center"/>
              <w:rPr>
                <w:rFonts w:asciiTheme="majorEastAsia" w:hAnsiTheme="majorEastAsia" w:eastAsiaTheme="majorEastAsia" w:cstheme="majorEastAsia"/>
                <w:sz w:val="24"/>
              </w:rPr>
            </w:pPr>
          </w:p>
        </w:tc>
      </w:tr>
      <w:tr w14:paraId="7A083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18" w:type="dxa"/>
            <w:tcBorders>
              <w:top w:val="single" w:color="auto" w:sz="4" w:space="0"/>
              <w:left w:val="single" w:color="auto" w:sz="4" w:space="0"/>
              <w:bottom w:val="single" w:color="auto" w:sz="4" w:space="0"/>
              <w:right w:val="single" w:color="auto" w:sz="4" w:space="0"/>
            </w:tcBorders>
            <w:vAlign w:val="center"/>
          </w:tcPr>
          <w:p w14:paraId="0EFB998A">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Cs w:val="21"/>
              </w:rPr>
              <w:t>合同签订时间</w:t>
            </w:r>
          </w:p>
        </w:tc>
        <w:tc>
          <w:tcPr>
            <w:tcW w:w="2528" w:type="dxa"/>
            <w:tcBorders>
              <w:top w:val="single" w:color="auto" w:sz="4" w:space="0"/>
              <w:left w:val="single" w:color="auto" w:sz="4" w:space="0"/>
              <w:bottom w:val="single" w:color="auto" w:sz="4" w:space="0"/>
              <w:right w:val="single" w:color="auto" w:sz="4" w:space="0"/>
            </w:tcBorders>
            <w:vAlign w:val="center"/>
          </w:tcPr>
          <w:p w14:paraId="0C8BEBB9">
            <w:pPr>
              <w:pStyle w:val="17"/>
              <w:spacing w:line="440" w:lineRule="exact"/>
              <w:rPr>
                <w:rFonts w:asciiTheme="majorEastAsia" w:hAnsiTheme="majorEastAsia" w:eastAsiaTheme="majorEastAsia" w:cstheme="majorEastAsia"/>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19C9C267">
            <w:pPr>
              <w:snapToGrid w:val="0"/>
              <w:spacing w:beforeLines="50"/>
              <w:ind w:left="43"/>
              <w:jc w:val="center"/>
              <w:rPr>
                <w:rFonts w:asciiTheme="majorEastAsia" w:hAnsiTheme="majorEastAsia" w:eastAsiaTheme="majorEastAsia" w:cstheme="majorEastAsia"/>
                <w:sz w:val="24"/>
              </w:rPr>
            </w:pPr>
          </w:p>
        </w:tc>
        <w:tc>
          <w:tcPr>
            <w:tcW w:w="2035" w:type="dxa"/>
            <w:tcBorders>
              <w:top w:val="single" w:color="auto" w:sz="4" w:space="0"/>
              <w:left w:val="single" w:color="auto" w:sz="4" w:space="0"/>
              <w:bottom w:val="single" w:color="auto" w:sz="4" w:space="0"/>
              <w:right w:val="single" w:color="auto" w:sz="4" w:space="0"/>
            </w:tcBorders>
          </w:tcPr>
          <w:p w14:paraId="2152C338">
            <w:pPr>
              <w:snapToGrid w:val="0"/>
              <w:spacing w:beforeLines="50"/>
              <w:ind w:left="43"/>
              <w:jc w:val="center"/>
              <w:rPr>
                <w:rFonts w:asciiTheme="majorEastAsia" w:hAnsiTheme="majorEastAsia" w:eastAsiaTheme="majorEastAsia" w:cstheme="majorEastAsia"/>
                <w:sz w:val="24"/>
              </w:rPr>
            </w:pPr>
          </w:p>
        </w:tc>
      </w:tr>
      <w:tr w14:paraId="18966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18" w:type="dxa"/>
            <w:tcBorders>
              <w:top w:val="single" w:color="auto" w:sz="4" w:space="0"/>
              <w:left w:val="single" w:color="auto" w:sz="4" w:space="0"/>
              <w:bottom w:val="single" w:color="auto" w:sz="4" w:space="0"/>
              <w:right w:val="single" w:color="auto" w:sz="4" w:space="0"/>
            </w:tcBorders>
            <w:vAlign w:val="center"/>
          </w:tcPr>
          <w:p w14:paraId="0B61056C">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Cs w:val="21"/>
              </w:rPr>
              <w:t>付款方式</w:t>
            </w:r>
          </w:p>
        </w:tc>
        <w:tc>
          <w:tcPr>
            <w:tcW w:w="2528" w:type="dxa"/>
            <w:tcBorders>
              <w:top w:val="single" w:color="auto" w:sz="4" w:space="0"/>
              <w:left w:val="single" w:color="auto" w:sz="4" w:space="0"/>
              <w:bottom w:val="single" w:color="auto" w:sz="4" w:space="0"/>
              <w:right w:val="single" w:color="auto" w:sz="4" w:space="0"/>
            </w:tcBorders>
            <w:vAlign w:val="center"/>
          </w:tcPr>
          <w:p w14:paraId="50BC1A11">
            <w:pPr>
              <w:widowControl/>
              <w:spacing w:line="440" w:lineRule="exact"/>
              <w:rPr>
                <w:rFonts w:asciiTheme="majorEastAsia" w:hAnsiTheme="majorEastAsia" w:eastAsiaTheme="majorEastAsia" w:cstheme="majorEastAsia"/>
                <w:sz w:val="24"/>
              </w:rPr>
            </w:pPr>
          </w:p>
        </w:tc>
        <w:tc>
          <w:tcPr>
            <w:tcW w:w="1760" w:type="dxa"/>
            <w:tcBorders>
              <w:top w:val="single" w:color="auto" w:sz="4" w:space="0"/>
              <w:left w:val="single" w:color="auto" w:sz="4" w:space="0"/>
              <w:bottom w:val="single" w:color="auto" w:sz="4" w:space="0"/>
              <w:right w:val="single" w:color="auto" w:sz="4" w:space="0"/>
            </w:tcBorders>
          </w:tcPr>
          <w:p w14:paraId="4D3CD666">
            <w:pPr>
              <w:snapToGrid w:val="0"/>
              <w:spacing w:beforeLines="50"/>
              <w:jc w:val="center"/>
              <w:rPr>
                <w:rFonts w:asciiTheme="majorEastAsia" w:hAnsiTheme="majorEastAsia" w:eastAsiaTheme="majorEastAsia" w:cstheme="majorEastAsia"/>
                <w:sz w:val="24"/>
              </w:rPr>
            </w:pPr>
          </w:p>
        </w:tc>
        <w:tc>
          <w:tcPr>
            <w:tcW w:w="2035" w:type="dxa"/>
            <w:tcBorders>
              <w:top w:val="single" w:color="auto" w:sz="4" w:space="0"/>
              <w:left w:val="single" w:color="auto" w:sz="4" w:space="0"/>
              <w:bottom w:val="single" w:color="auto" w:sz="4" w:space="0"/>
              <w:right w:val="single" w:color="auto" w:sz="4" w:space="0"/>
            </w:tcBorders>
          </w:tcPr>
          <w:p w14:paraId="08F82AE7">
            <w:pPr>
              <w:snapToGrid w:val="0"/>
              <w:spacing w:beforeLines="50"/>
              <w:jc w:val="center"/>
              <w:rPr>
                <w:rFonts w:asciiTheme="majorEastAsia" w:hAnsiTheme="majorEastAsia" w:eastAsiaTheme="majorEastAsia" w:cstheme="majorEastAsia"/>
                <w:sz w:val="24"/>
              </w:rPr>
            </w:pPr>
          </w:p>
        </w:tc>
      </w:tr>
      <w:tr w14:paraId="015CC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18" w:type="dxa"/>
            <w:tcBorders>
              <w:top w:val="single" w:color="auto" w:sz="4" w:space="0"/>
              <w:left w:val="single" w:color="auto" w:sz="4" w:space="0"/>
              <w:bottom w:val="single" w:color="auto" w:sz="4" w:space="0"/>
              <w:right w:val="single" w:color="auto" w:sz="4" w:space="0"/>
            </w:tcBorders>
            <w:vAlign w:val="center"/>
          </w:tcPr>
          <w:p w14:paraId="48D48D41">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Cs w:val="21"/>
              </w:rPr>
              <w:t>质保期</w:t>
            </w:r>
          </w:p>
        </w:tc>
        <w:tc>
          <w:tcPr>
            <w:tcW w:w="2528" w:type="dxa"/>
            <w:tcBorders>
              <w:top w:val="single" w:color="auto" w:sz="4" w:space="0"/>
              <w:left w:val="single" w:color="auto" w:sz="4" w:space="0"/>
              <w:bottom w:val="single" w:color="auto" w:sz="4" w:space="0"/>
              <w:right w:val="single" w:color="auto" w:sz="4" w:space="0"/>
            </w:tcBorders>
            <w:vAlign w:val="center"/>
          </w:tcPr>
          <w:p w14:paraId="21F95D75">
            <w:pPr>
              <w:widowControl/>
              <w:spacing w:line="440" w:lineRule="exact"/>
              <w:rPr>
                <w:rFonts w:asciiTheme="majorEastAsia" w:hAnsiTheme="majorEastAsia" w:eastAsiaTheme="majorEastAsia" w:cstheme="majorEastAsia"/>
                <w:sz w:val="24"/>
              </w:rPr>
            </w:pPr>
          </w:p>
        </w:tc>
        <w:tc>
          <w:tcPr>
            <w:tcW w:w="1760" w:type="dxa"/>
            <w:tcBorders>
              <w:top w:val="single" w:color="auto" w:sz="4" w:space="0"/>
              <w:left w:val="single" w:color="auto" w:sz="4" w:space="0"/>
              <w:bottom w:val="single" w:color="auto" w:sz="4" w:space="0"/>
              <w:right w:val="single" w:color="auto" w:sz="4" w:space="0"/>
            </w:tcBorders>
          </w:tcPr>
          <w:p w14:paraId="613E82CD">
            <w:pPr>
              <w:snapToGrid w:val="0"/>
              <w:spacing w:beforeLines="50"/>
              <w:jc w:val="center"/>
              <w:rPr>
                <w:rFonts w:asciiTheme="majorEastAsia" w:hAnsiTheme="majorEastAsia" w:eastAsiaTheme="majorEastAsia" w:cstheme="majorEastAsia"/>
                <w:sz w:val="24"/>
              </w:rPr>
            </w:pPr>
          </w:p>
        </w:tc>
        <w:tc>
          <w:tcPr>
            <w:tcW w:w="2035" w:type="dxa"/>
            <w:tcBorders>
              <w:top w:val="single" w:color="auto" w:sz="4" w:space="0"/>
              <w:left w:val="single" w:color="auto" w:sz="4" w:space="0"/>
              <w:bottom w:val="single" w:color="auto" w:sz="4" w:space="0"/>
              <w:right w:val="single" w:color="auto" w:sz="4" w:space="0"/>
            </w:tcBorders>
          </w:tcPr>
          <w:p w14:paraId="7FD2E166">
            <w:pPr>
              <w:snapToGrid w:val="0"/>
              <w:spacing w:beforeLines="50"/>
              <w:jc w:val="center"/>
              <w:rPr>
                <w:rFonts w:asciiTheme="majorEastAsia" w:hAnsiTheme="majorEastAsia" w:eastAsiaTheme="majorEastAsia" w:cstheme="majorEastAsia"/>
                <w:sz w:val="24"/>
              </w:rPr>
            </w:pPr>
          </w:p>
        </w:tc>
      </w:tr>
      <w:tr w14:paraId="723E7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trPr>
        <w:tc>
          <w:tcPr>
            <w:tcW w:w="2318" w:type="dxa"/>
            <w:tcBorders>
              <w:top w:val="single" w:color="auto" w:sz="4" w:space="0"/>
              <w:left w:val="single" w:color="auto" w:sz="4" w:space="0"/>
              <w:bottom w:val="single" w:color="auto" w:sz="4" w:space="0"/>
              <w:right w:val="single" w:color="auto" w:sz="4" w:space="0"/>
            </w:tcBorders>
            <w:vAlign w:val="center"/>
          </w:tcPr>
          <w:p w14:paraId="6C476905">
            <w:pPr>
              <w:widowControl/>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kern w:val="0"/>
                <w:szCs w:val="21"/>
              </w:rPr>
              <w:t>售后服务要求</w:t>
            </w:r>
          </w:p>
        </w:tc>
        <w:tc>
          <w:tcPr>
            <w:tcW w:w="2528" w:type="dxa"/>
            <w:tcBorders>
              <w:top w:val="single" w:color="auto" w:sz="4" w:space="0"/>
              <w:left w:val="single" w:color="auto" w:sz="4" w:space="0"/>
              <w:bottom w:val="single" w:color="auto" w:sz="4" w:space="0"/>
              <w:right w:val="single" w:color="auto" w:sz="4" w:space="0"/>
            </w:tcBorders>
            <w:vAlign w:val="center"/>
          </w:tcPr>
          <w:p w14:paraId="4DAAD902">
            <w:pPr>
              <w:widowControl/>
              <w:spacing w:line="440" w:lineRule="exact"/>
              <w:jc w:val="left"/>
              <w:rPr>
                <w:rFonts w:asciiTheme="majorEastAsia" w:hAnsiTheme="majorEastAsia" w:eastAsiaTheme="majorEastAsia" w:cstheme="majorEastAsia"/>
                <w:sz w:val="24"/>
              </w:rPr>
            </w:pPr>
          </w:p>
        </w:tc>
        <w:tc>
          <w:tcPr>
            <w:tcW w:w="1760" w:type="dxa"/>
            <w:tcBorders>
              <w:top w:val="single" w:color="auto" w:sz="4" w:space="0"/>
              <w:left w:val="single" w:color="auto" w:sz="4" w:space="0"/>
              <w:bottom w:val="single" w:color="auto" w:sz="4" w:space="0"/>
              <w:right w:val="single" w:color="auto" w:sz="4" w:space="0"/>
            </w:tcBorders>
          </w:tcPr>
          <w:p w14:paraId="0E1BDF5B">
            <w:pPr>
              <w:snapToGrid w:val="0"/>
              <w:spacing w:beforeLines="50"/>
              <w:jc w:val="center"/>
              <w:rPr>
                <w:rFonts w:asciiTheme="majorEastAsia" w:hAnsiTheme="majorEastAsia" w:eastAsiaTheme="majorEastAsia" w:cstheme="majorEastAsia"/>
                <w:sz w:val="24"/>
              </w:rPr>
            </w:pPr>
          </w:p>
        </w:tc>
        <w:tc>
          <w:tcPr>
            <w:tcW w:w="2035" w:type="dxa"/>
            <w:tcBorders>
              <w:top w:val="single" w:color="auto" w:sz="4" w:space="0"/>
              <w:left w:val="single" w:color="auto" w:sz="4" w:space="0"/>
              <w:bottom w:val="single" w:color="auto" w:sz="4" w:space="0"/>
              <w:right w:val="single" w:color="auto" w:sz="4" w:space="0"/>
            </w:tcBorders>
          </w:tcPr>
          <w:p w14:paraId="7B73E49A">
            <w:pPr>
              <w:snapToGrid w:val="0"/>
              <w:spacing w:beforeLines="50"/>
              <w:jc w:val="center"/>
              <w:rPr>
                <w:rFonts w:asciiTheme="majorEastAsia" w:hAnsiTheme="majorEastAsia" w:eastAsiaTheme="majorEastAsia" w:cstheme="majorEastAsia"/>
                <w:sz w:val="24"/>
              </w:rPr>
            </w:pPr>
          </w:p>
        </w:tc>
      </w:tr>
      <w:tr w14:paraId="1C4B2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18" w:type="dxa"/>
            <w:tcBorders>
              <w:top w:val="single" w:color="auto" w:sz="4" w:space="0"/>
              <w:left w:val="single" w:color="auto" w:sz="4" w:space="0"/>
              <w:bottom w:val="single" w:color="auto" w:sz="4" w:space="0"/>
              <w:right w:val="single" w:color="auto" w:sz="4" w:space="0"/>
            </w:tcBorders>
            <w:vAlign w:val="center"/>
          </w:tcPr>
          <w:p w14:paraId="01E3296F">
            <w:pPr>
              <w:widowControl/>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kern w:val="0"/>
                <w:szCs w:val="21"/>
              </w:rPr>
              <w:t>投标报价要求</w:t>
            </w:r>
          </w:p>
        </w:tc>
        <w:tc>
          <w:tcPr>
            <w:tcW w:w="2528" w:type="dxa"/>
            <w:tcBorders>
              <w:top w:val="single" w:color="auto" w:sz="4" w:space="0"/>
              <w:left w:val="single" w:color="auto" w:sz="4" w:space="0"/>
              <w:bottom w:val="single" w:color="auto" w:sz="4" w:space="0"/>
              <w:right w:val="single" w:color="auto" w:sz="4" w:space="0"/>
            </w:tcBorders>
            <w:vAlign w:val="center"/>
          </w:tcPr>
          <w:p w14:paraId="473661BA">
            <w:pPr>
              <w:widowControl/>
              <w:spacing w:line="440" w:lineRule="exact"/>
              <w:jc w:val="left"/>
              <w:rPr>
                <w:rFonts w:asciiTheme="majorEastAsia" w:hAnsiTheme="majorEastAsia" w:eastAsiaTheme="majorEastAsia" w:cstheme="majorEastAsia"/>
                <w:sz w:val="24"/>
              </w:rPr>
            </w:pPr>
          </w:p>
        </w:tc>
        <w:tc>
          <w:tcPr>
            <w:tcW w:w="1760" w:type="dxa"/>
            <w:tcBorders>
              <w:top w:val="single" w:color="auto" w:sz="4" w:space="0"/>
              <w:left w:val="single" w:color="auto" w:sz="4" w:space="0"/>
              <w:bottom w:val="single" w:color="auto" w:sz="4" w:space="0"/>
              <w:right w:val="single" w:color="auto" w:sz="4" w:space="0"/>
            </w:tcBorders>
          </w:tcPr>
          <w:p w14:paraId="6EE0E394">
            <w:pPr>
              <w:snapToGrid w:val="0"/>
              <w:spacing w:beforeLines="50"/>
              <w:jc w:val="center"/>
              <w:rPr>
                <w:rFonts w:asciiTheme="majorEastAsia" w:hAnsiTheme="majorEastAsia" w:eastAsiaTheme="majorEastAsia" w:cstheme="majorEastAsia"/>
                <w:sz w:val="24"/>
              </w:rPr>
            </w:pPr>
          </w:p>
        </w:tc>
        <w:tc>
          <w:tcPr>
            <w:tcW w:w="2035" w:type="dxa"/>
            <w:tcBorders>
              <w:top w:val="single" w:color="auto" w:sz="4" w:space="0"/>
              <w:left w:val="single" w:color="auto" w:sz="4" w:space="0"/>
              <w:bottom w:val="single" w:color="auto" w:sz="4" w:space="0"/>
              <w:right w:val="single" w:color="auto" w:sz="4" w:space="0"/>
            </w:tcBorders>
          </w:tcPr>
          <w:p w14:paraId="67946274">
            <w:pPr>
              <w:snapToGrid w:val="0"/>
              <w:spacing w:beforeLines="50"/>
              <w:jc w:val="center"/>
              <w:rPr>
                <w:rFonts w:asciiTheme="majorEastAsia" w:hAnsiTheme="majorEastAsia" w:eastAsiaTheme="majorEastAsia" w:cstheme="majorEastAsia"/>
                <w:sz w:val="24"/>
              </w:rPr>
            </w:pPr>
          </w:p>
        </w:tc>
      </w:tr>
      <w:tr w14:paraId="44C2D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18" w:type="dxa"/>
            <w:tcBorders>
              <w:top w:val="single" w:color="auto" w:sz="4" w:space="0"/>
              <w:left w:val="single" w:color="auto" w:sz="4" w:space="0"/>
              <w:bottom w:val="single" w:color="auto" w:sz="4" w:space="0"/>
              <w:right w:val="single" w:color="auto" w:sz="4" w:space="0"/>
            </w:tcBorders>
            <w:vAlign w:val="center"/>
          </w:tcPr>
          <w:p w14:paraId="67D932EC">
            <w:pPr>
              <w:widowControl/>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Cs w:val="21"/>
              </w:rPr>
              <w:t>验收标准</w:t>
            </w:r>
          </w:p>
        </w:tc>
        <w:tc>
          <w:tcPr>
            <w:tcW w:w="2528" w:type="dxa"/>
            <w:tcBorders>
              <w:top w:val="single" w:color="auto" w:sz="4" w:space="0"/>
              <w:left w:val="single" w:color="auto" w:sz="4" w:space="0"/>
              <w:bottom w:val="single" w:color="auto" w:sz="4" w:space="0"/>
              <w:right w:val="single" w:color="auto" w:sz="4" w:space="0"/>
            </w:tcBorders>
            <w:vAlign w:val="center"/>
          </w:tcPr>
          <w:p w14:paraId="750B3948">
            <w:pPr>
              <w:widowControl/>
              <w:spacing w:line="440" w:lineRule="exact"/>
              <w:jc w:val="left"/>
              <w:rPr>
                <w:rFonts w:asciiTheme="majorEastAsia" w:hAnsiTheme="majorEastAsia" w:eastAsiaTheme="majorEastAsia" w:cstheme="majorEastAsia"/>
                <w:sz w:val="24"/>
              </w:rPr>
            </w:pPr>
          </w:p>
        </w:tc>
        <w:tc>
          <w:tcPr>
            <w:tcW w:w="1760" w:type="dxa"/>
            <w:tcBorders>
              <w:top w:val="single" w:color="auto" w:sz="4" w:space="0"/>
              <w:left w:val="single" w:color="auto" w:sz="4" w:space="0"/>
              <w:bottom w:val="single" w:color="auto" w:sz="4" w:space="0"/>
              <w:right w:val="single" w:color="auto" w:sz="4" w:space="0"/>
            </w:tcBorders>
          </w:tcPr>
          <w:p w14:paraId="087F0F24">
            <w:pPr>
              <w:snapToGrid w:val="0"/>
              <w:spacing w:beforeLines="50"/>
              <w:jc w:val="center"/>
              <w:rPr>
                <w:rFonts w:asciiTheme="majorEastAsia" w:hAnsiTheme="majorEastAsia" w:eastAsiaTheme="majorEastAsia" w:cstheme="majorEastAsia"/>
                <w:sz w:val="24"/>
              </w:rPr>
            </w:pPr>
          </w:p>
        </w:tc>
        <w:tc>
          <w:tcPr>
            <w:tcW w:w="2035" w:type="dxa"/>
            <w:tcBorders>
              <w:top w:val="single" w:color="auto" w:sz="4" w:space="0"/>
              <w:left w:val="single" w:color="auto" w:sz="4" w:space="0"/>
              <w:bottom w:val="single" w:color="auto" w:sz="4" w:space="0"/>
              <w:right w:val="single" w:color="auto" w:sz="4" w:space="0"/>
            </w:tcBorders>
          </w:tcPr>
          <w:p w14:paraId="007C0CBB">
            <w:pPr>
              <w:snapToGrid w:val="0"/>
              <w:spacing w:beforeLines="50"/>
              <w:jc w:val="center"/>
              <w:rPr>
                <w:rFonts w:asciiTheme="majorEastAsia" w:hAnsiTheme="majorEastAsia" w:eastAsiaTheme="majorEastAsia" w:cstheme="majorEastAsia"/>
                <w:sz w:val="24"/>
              </w:rPr>
            </w:pPr>
          </w:p>
        </w:tc>
      </w:tr>
    </w:tbl>
    <w:p w14:paraId="216104A7">
      <w:pPr>
        <w:pStyle w:val="18"/>
        <w:rPr>
          <w:rFonts w:asciiTheme="majorEastAsia" w:hAnsiTheme="majorEastAsia" w:eastAsiaTheme="majorEastAsia" w:cstheme="majorEastAsia"/>
        </w:rPr>
      </w:pPr>
      <w:r>
        <w:rPr>
          <w:rFonts w:hint="eastAsia" w:asciiTheme="majorEastAsia" w:hAnsiTheme="majorEastAsia" w:eastAsiaTheme="majorEastAsia" w:cstheme="majorEastAsia"/>
        </w:rPr>
        <w:t>注：</w:t>
      </w:r>
    </w:p>
    <w:p w14:paraId="2D6B70E2">
      <w:pPr>
        <w:pStyle w:val="20"/>
        <w:spacing w:line="520" w:lineRule="exact"/>
        <w:ind w:firstLine="0" w:firstLineChars="0"/>
        <w:rPr>
          <w:rFonts w:asciiTheme="majorEastAsia" w:hAnsiTheme="majorEastAsia" w:eastAsiaTheme="majorEastAsia" w:cstheme="majorEastAsia"/>
          <w:szCs w:val="32"/>
        </w:rPr>
      </w:pPr>
      <w:r>
        <w:rPr>
          <w:rFonts w:hint="eastAsia" w:asciiTheme="majorEastAsia" w:hAnsiTheme="majorEastAsia" w:eastAsiaTheme="majorEastAsia" w:cstheme="majorEastAsia"/>
          <w:sz w:val="24"/>
          <w:szCs w:val="24"/>
        </w:rPr>
        <w:t>1.说明：应对照招标文件“第二章 采购需求”中的商务要求逐条作明确的投标响应，并作出偏离说明。</w:t>
      </w:r>
    </w:p>
    <w:p w14:paraId="3D166C31">
      <w:pPr>
        <w:pStyle w:val="18"/>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2.投标人应根据自身的承诺，对照招标文件要求在“偏离说明”中注明“</w:t>
      </w:r>
      <w:r>
        <w:rPr>
          <w:rFonts w:hint="eastAsia" w:asciiTheme="majorEastAsia" w:hAnsiTheme="majorEastAsia" w:eastAsiaTheme="majorEastAsia" w:cstheme="majorEastAsia"/>
        </w:rPr>
        <w:t>正偏离</w:t>
      </w:r>
      <w:r>
        <w:rPr>
          <w:rFonts w:hint="eastAsia" w:asciiTheme="majorEastAsia" w:hAnsiTheme="majorEastAsia" w:eastAsiaTheme="majorEastAsia" w:cstheme="majorEastAsia"/>
          <w:b w:val="0"/>
          <w:bCs w:val="0"/>
        </w:rPr>
        <w:t>”、“</w:t>
      </w:r>
      <w:r>
        <w:rPr>
          <w:rFonts w:hint="eastAsia" w:asciiTheme="majorEastAsia" w:hAnsiTheme="majorEastAsia" w:eastAsiaTheme="majorEastAsia" w:cstheme="majorEastAsia"/>
        </w:rPr>
        <w:t>负偏离</w:t>
      </w:r>
      <w:r>
        <w:rPr>
          <w:rFonts w:hint="eastAsia" w:asciiTheme="majorEastAsia" w:hAnsiTheme="majorEastAsia" w:eastAsiaTheme="majorEastAsia" w:cstheme="majorEastAsia"/>
          <w:b w:val="0"/>
          <w:bCs w:val="0"/>
        </w:rPr>
        <w:t>”或者“</w:t>
      </w:r>
      <w:r>
        <w:rPr>
          <w:rFonts w:hint="eastAsia" w:asciiTheme="majorEastAsia" w:hAnsiTheme="majorEastAsia" w:eastAsiaTheme="majorEastAsia" w:cstheme="majorEastAsia"/>
        </w:rPr>
        <w:t>无偏离</w:t>
      </w:r>
      <w:r>
        <w:rPr>
          <w:rFonts w:hint="eastAsia" w:asciiTheme="majorEastAsia" w:hAnsiTheme="majorEastAsia" w:eastAsiaTheme="majorEastAsia" w:cstheme="majorEastAsia"/>
          <w:b w:val="0"/>
          <w:bCs w:val="0"/>
        </w:rPr>
        <w:t>”。既不属于“</w:t>
      </w:r>
      <w:r>
        <w:rPr>
          <w:rFonts w:hint="eastAsia" w:asciiTheme="majorEastAsia" w:hAnsiTheme="majorEastAsia" w:eastAsiaTheme="majorEastAsia" w:cstheme="majorEastAsia"/>
        </w:rPr>
        <w:t>正偏离</w:t>
      </w:r>
      <w:r>
        <w:rPr>
          <w:rFonts w:hint="eastAsia" w:asciiTheme="majorEastAsia" w:hAnsiTheme="majorEastAsia" w:eastAsiaTheme="majorEastAsia" w:cstheme="majorEastAsia"/>
          <w:b w:val="0"/>
          <w:bCs w:val="0"/>
        </w:rPr>
        <w:t>”也不属于“</w:t>
      </w:r>
      <w:r>
        <w:rPr>
          <w:rFonts w:hint="eastAsia" w:asciiTheme="majorEastAsia" w:hAnsiTheme="majorEastAsia" w:eastAsiaTheme="majorEastAsia" w:cstheme="majorEastAsia"/>
        </w:rPr>
        <w:t>负偏离</w:t>
      </w:r>
      <w:r>
        <w:rPr>
          <w:rFonts w:hint="eastAsia" w:asciiTheme="majorEastAsia" w:hAnsiTheme="majorEastAsia" w:eastAsiaTheme="majorEastAsia" w:cstheme="majorEastAsia"/>
          <w:b w:val="0"/>
          <w:bCs w:val="0"/>
        </w:rPr>
        <w:t>”即为“</w:t>
      </w:r>
      <w:r>
        <w:rPr>
          <w:rFonts w:hint="eastAsia" w:asciiTheme="majorEastAsia" w:hAnsiTheme="majorEastAsia" w:eastAsiaTheme="majorEastAsia" w:cstheme="majorEastAsia"/>
        </w:rPr>
        <w:t>无偏离</w:t>
      </w:r>
      <w:r>
        <w:rPr>
          <w:rFonts w:hint="eastAsia" w:asciiTheme="majorEastAsia" w:hAnsiTheme="majorEastAsia" w:eastAsiaTheme="majorEastAsia" w:cstheme="majorEastAsia"/>
          <w:b w:val="0"/>
          <w:bCs w:val="0"/>
        </w:rPr>
        <w:t>”。</w:t>
      </w:r>
    </w:p>
    <w:p w14:paraId="17A9EA7C">
      <w:pPr>
        <w:snapToGrid w:val="0"/>
        <w:spacing w:before="50" w:after="50"/>
        <w:rPr>
          <w:rFonts w:asciiTheme="majorEastAsia" w:hAnsiTheme="majorEastAsia" w:eastAsiaTheme="majorEastAsia" w:cstheme="majorEastAsia"/>
          <w:sz w:val="24"/>
        </w:rPr>
      </w:pPr>
    </w:p>
    <w:p w14:paraId="795C96D7">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9F49FFE">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2FB8690C">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D57C066">
      <w:pPr>
        <w:snapToGrid w:val="0"/>
        <w:spacing w:before="120" w:beforeLines="50"/>
        <w:rPr>
          <w:rFonts w:hint="eastAsia" w:ascii="宋体" w:hAnsi="宋体"/>
          <w:color w:val="auto"/>
          <w:sz w:val="24"/>
          <w:szCs w:val="20"/>
          <w:highlight w:val="none"/>
        </w:rPr>
      </w:pPr>
    </w:p>
    <w:p w14:paraId="1BE1A0D6">
      <w:pPr>
        <w:snapToGrid w:val="0"/>
        <w:spacing w:beforeLines="50"/>
        <w:rPr>
          <w:rFonts w:asciiTheme="majorEastAsia" w:hAnsiTheme="majorEastAsia" w:eastAsiaTheme="majorEastAsia" w:cstheme="majorEastAsia"/>
          <w:sz w:val="24"/>
          <w:szCs w:val="20"/>
        </w:rPr>
      </w:pPr>
    </w:p>
    <w:p w14:paraId="4C521812">
      <w:pPr>
        <w:snapToGrid w:val="0"/>
        <w:spacing w:beforeLines="50" w:after="5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szCs w:val="20"/>
        </w:rPr>
        <w:br w:type="page"/>
      </w:r>
      <w:r>
        <w:rPr>
          <w:rFonts w:hint="eastAsia" w:asciiTheme="majorEastAsia" w:hAnsiTheme="majorEastAsia" w:eastAsiaTheme="majorEastAsia" w:cstheme="majorEastAsia"/>
          <w:b/>
          <w:sz w:val="24"/>
        </w:rPr>
        <w:t>7.投标人业绩证明材料</w:t>
      </w:r>
    </w:p>
    <w:p w14:paraId="7E02A903">
      <w:pPr>
        <w:pStyle w:val="35"/>
        <w:snapToGrid w:val="0"/>
        <w:ind w:left="480" w:hanging="480"/>
        <w:rPr>
          <w:rFonts w:asciiTheme="majorEastAsia" w:hAnsiTheme="majorEastAsia" w:eastAsiaTheme="majorEastAsia" w:cstheme="majorEastAsia"/>
          <w:sz w:val="24"/>
        </w:rPr>
      </w:pPr>
    </w:p>
    <w:p w14:paraId="70710113">
      <w:pPr>
        <w:pStyle w:val="35"/>
        <w:snapToGrid w:val="0"/>
        <w:ind w:left="480" w:hanging="480"/>
        <w:rPr>
          <w:rFonts w:ascii="宋体" w:hAnsi="宋体"/>
          <w:sz w:val="24"/>
        </w:rPr>
      </w:pPr>
      <w:r>
        <w:rPr>
          <w:rFonts w:hint="eastAsia" w:ascii="宋体" w:hAnsi="宋体"/>
          <w:sz w:val="24"/>
        </w:rPr>
        <w:t xml:space="preserve">投标人业绩情况一览表格式： </w:t>
      </w:r>
    </w:p>
    <w:tbl>
      <w:tblPr>
        <w:tblStyle w:val="4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80"/>
        <w:gridCol w:w="1810"/>
        <w:gridCol w:w="1810"/>
        <w:gridCol w:w="2920"/>
      </w:tblGrid>
      <w:tr w14:paraId="30F06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ign w:val="center"/>
          </w:tcPr>
          <w:p w14:paraId="4D2342A7">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ign w:val="center"/>
          </w:tcPr>
          <w:p w14:paraId="02305727">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ign w:val="center"/>
          </w:tcPr>
          <w:p w14:paraId="528B9BCB">
            <w:pPr>
              <w:snapToGrid w:val="0"/>
              <w:spacing w:line="240" w:lineRule="exact"/>
              <w:jc w:val="center"/>
              <w:rPr>
                <w:rFonts w:ascii="宋体" w:hAnsi="宋体"/>
                <w:sz w:val="24"/>
              </w:rPr>
            </w:pPr>
            <w:r>
              <w:rPr>
                <w:rFonts w:hint="eastAsia" w:ascii="宋体" w:hAnsi="宋体"/>
                <w:sz w:val="24"/>
              </w:rPr>
              <w:t>合同金额</w:t>
            </w:r>
          </w:p>
          <w:p w14:paraId="2FFED2B5">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noWrap/>
            <w:vAlign w:val="center"/>
          </w:tcPr>
          <w:p w14:paraId="45B731E2">
            <w:pPr>
              <w:snapToGrid w:val="0"/>
              <w:spacing w:line="240" w:lineRule="exact"/>
              <w:jc w:val="center"/>
              <w:rPr>
                <w:rFonts w:ascii="宋体" w:hAnsi="宋体"/>
                <w:sz w:val="24"/>
              </w:rPr>
            </w:pPr>
            <w:r>
              <w:rPr>
                <w:rFonts w:hint="eastAsia" w:ascii="宋体" w:hAnsi="宋体"/>
                <w:sz w:val="24"/>
              </w:rPr>
              <w:t>采购人联系人及</w:t>
            </w:r>
          </w:p>
          <w:p w14:paraId="147B348F">
            <w:pPr>
              <w:snapToGrid w:val="0"/>
              <w:spacing w:line="240" w:lineRule="exact"/>
              <w:jc w:val="center"/>
              <w:rPr>
                <w:rFonts w:ascii="宋体" w:hAnsi="宋体"/>
                <w:sz w:val="24"/>
              </w:rPr>
            </w:pPr>
            <w:r>
              <w:rPr>
                <w:rFonts w:hint="eastAsia" w:ascii="宋体" w:hAnsi="宋体"/>
                <w:sz w:val="24"/>
              </w:rPr>
              <w:t>联系电话</w:t>
            </w:r>
          </w:p>
        </w:tc>
      </w:tr>
      <w:tr w14:paraId="3F9D9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ign w:val="center"/>
          </w:tcPr>
          <w:p w14:paraId="2D92EF06">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noWrap/>
            <w:vAlign w:val="center"/>
          </w:tcPr>
          <w:p w14:paraId="1A563460">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noWrap/>
            <w:vAlign w:val="center"/>
          </w:tcPr>
          <w:p w14:paraId="0A9CB55D">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noWrap/>
            <w:vAlign w:val="center"/>
          </w:tcPr>
          <w:p w14:paraId="45488329">
            <w:pPr>
              <w:jc w:val="left"/>
              <w:rPr>
                <w:rFonts w:ascii="宋体" w:hAnsi="宋体"/>
                <w:sz w:val="24"/>
              </w:rPr>
            </w:pPr>
          </w:p>
        </w:tc>
      </w:tr>
      <w:tr w14:paraId="0155F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tcPr>
          <w:p w14:paraId="354613C5">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53E98271">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09D432F0">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noWrap/>
          </w:tcPr>
          <w:p w14:paraId="43D00DD6">
            <w:pPr>
              <w:snapToGrid w:val="0"/>
              <w:spacing w:line="240" w:lineRule="exact"/>
              <w:jc w:val="left"/>
              <w:rPr>
                <w:rFonts w:ascii="宋体" w:hAnsi="宋体"/>
                <w:sz w:val="24"/>
              </w:rPr>
            </w:pPr>
          </w:p>
        </w:tc>
      </w:tr>
      <w:tr w14:paraId="3F554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tcPr>
          <w:p w14:paraId="5A35582B">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14847E4B">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05E2A1A1">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noWrap/>
          </w:tcPr>
          <w:p w14:paraId="50BF81D7">
            <w:pPr>
              <w:snapToGrid w:val="0"/>
              <w:spacing w:before="50" w:afterLines="50" w:line="400" w:lineRule="exact"/>
              <w:jc w:val="left"/>
              <w:rPr>
                <w:rFonts w:ascii="宋体" w:hAnsi="宋体"/>
                <w:sz w:val="24"/>
              </w:rPr>
            </w:pPr>
          </w:p>
        </w:tc>
      </w:tr>
      <w:tr w14:paraId="328C3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tcPr>
          <w:p w14:paraId="76B9ACA0">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3DD90B0F">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029F6EB3">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noWrap/>
          </w:tcPr>
          <w:p w14:paraId="0EC38895">
            <w:pPr>
              <w:snapToGrid w:val="0"/>
              <w:spacing w:before="50" w:afterLines="50" w:line="400" w:lineRule="exact"/>
              <w:jc w:val="left"/>
              <w:rPr>
                <w:rFonts w:ascii="宋体" w:hAnsi="宋体"/>
                <w:sz w:val="24"/>
              </w:rPr>
            </w:pPr>
          </w:p>
        </w:tc>
      </w:tr>
      <w:tr w14:paraId="354AD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tcPr>
          <w:p w14:paraId="665AA320">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55A42A11">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2D45FC09">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noWrap/>
          </w:tcPr>
          <w:p w14:paraId="4B7436EC">
            <w:pPr>
              <w:snapToGrid w:val="0"/>
              <w:spacing w:before="50" w:afterLines="50" w:line="400" w:lineRule="exact"/>
              <w:jc w:val="left"/>
              <w:rPr>
                <w:rFonts w:ascii="宋体" w:hAnsi="宋体"/>
                <w:sz w:val="24"/>
              </w:rPr>
            </w:pPr>
          </w:p>
        </w:tc>
      </w:tr>
      <w:tr w14:paraId="402DC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tcPr>
          <w:p w14:paraId="3013C3B3">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51015CAC">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noWrap/>
          </w:tcPr>
          <w:p w14:paraId="4D0B247E">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noWrap/>
          </w:tcPr>
          <w:p w14:paraId="027FF830">
            <w:pPr>
              <w:snapToGrid w:val="0"/>
              <w:spacing w:before="50" w:afterLines="50" w:line="400" w:lineRule="exact"/>
              <w:jc w:val="left"/>
              <w:rPr>
                <w:rFonts w:ascii="宋体" w:hAnsi="宋体"/>
                <w:sz w:val="24"/>
              </w:rPr>
            </w:pPr>
          </w:p>
        </w:tc>
      </w:tr>
    </w:tbl>
    <w:p w14:paraId="3CC5470A">
      <w:pPr>
        <w:pStyle w:val="14"/>
        <w:spacing w:before="0" w:after="0" w:line="360" w:lineRule="auto"/>
        <w:contextualSpacing/>
        <w:rPr>
          <w:rFonts w:ascii="宋体" w:hAnsi="宋体" w:eastAsia="宋体"/>
          <w:sz w:val="24"/>
          <w:szCs w:val="24"/>
        </w:rPr>
      </w:pPr>
    </w:p>
    <w:p w14:paraId="198EEDE4">
      <w:pPr>
        <w:pStyle w:val="14"/>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14:paraId="5EF88AA0">
      <w:pPr>
        <w:pStyle w:val="14"/>
        <w:spacing w:before="0" w:after="0" w:line="360" w:lineRule="auto"/>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法定代表人或者委托代理人（签字或者电子签名）：</w:t>
      </w:r>
      <w:r>
        <w:rPr>
          <w:rFonts w:hint="eastAsia" w:ascii="宋体" w:hAnsi="宋体" w:eastAsia="宋体"/>
          <w:sz w:val="24"/>
          <w:szCs w:val="24"/>
          <w:u w:val="single"/>
        </w:rPr>
        <w:t>　　　　　</w:t>
      </w:r>
    </w:p>
    <w:p w14:paraId="7F30257F">
      <w:pPr>
        <w:spacing w:line="360" w:lineRule="auto"/>
        <w:ind w:right="480"/>
        <w:contextualSpacing/>
        <w:jc w:val="left"/>
        <w:rPr>
          <w:rFonts w:ascii="宋体" w:hAnsi="宋体"/>
          <w:sz w:val="24"/>
          <w:szCs w:val="20"/>
        </w:rPr>
      </w:pPr>
      <w:r>
        <w:rPr>
          <w:rFonts w:hint="eastAsia" w:ascii="宋体" w:hAnsi="宋体" w:cs="Arial"/>
          <w:sz w:val="24"/>
        </w:rPr>
        <w:t>投标人名称（电子签章）：</w:t>
      </w:r>
      <w:r>
        <w:rPr>
          <w:rFonts w:hint="eastAsia" w:ascii="宋体" w:hAnsi="宋体" w:cs="Arial"/>
          <w:sz w:val="24"/>
          <w:u w:val="single"/>
          <w:lang w:val="en-US" w:eastAsia="zh-CN"/>
        </w:rPr>
        <w:t xml:space="preserve">             </w:t>
      </w:r>
      <w:r>
        <w:rPr>
          <w:rFonts w:hint="eastAsia" w:ascii="宋体" w:hAnsi="宋体" w:cs="Arial"/>
          <w:sz w:val="24"/>
        </w:rPr>
        <w:t xml:space="preserve"> </w:t>
      </w:r>
      <w:r>
        <w:rPr>
          <w:rFonts w:hint="eastAsia" w:ascii="宋体" w:hAnsi="宋体"/>
          <w:sz w:val="24"/>
        </w:rPr>
        <w:t xml:space="preserve">                                                              年    月    日</w:t>
      </w:r>
    </w:p>
    <w:p w14:paraId="5F1A7639">
      <w:pPr>
        <w:snapToGrid w:val="0"/>
        <w:spacing w:before="50"/>
        <w:ind w:firstLine="480" w:firstLineChars="200"/>
        <w:jc w:val="left"/>
        <w:rPr>
          <w:rFonts w:asciiTheme="majorEastAsia" w:hAnsiTheme="majorEastAsia" w:eastAsiaTheme="majorEastAsia" w:cstheme="majorEastAsia"/>
          <w:sz w:val="24"/>
          <w:szCs w:val="20"/>
        </w:rPr>
      </w:pPr>
    </w:p>
    <w:p w14:paraId="1D9C064B">
      <w:pPr>
        <w:snapToGrid w:val="0"/>
        <w:spacing w:beforeLines="50" w:after="5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sz w:val="24"/>
        </w:rPr>
        <w:br w:type="page"/>
      </w:r>
      <w:r>
        <w:rPr>
          <w:rFonts w:hint="eastAsia" w:asciiTheme="majorEastAsia" w:hAnsiTheme="majorEastAsia" w:eastAsiaTheme="majorEastAsia" w:cstheme="majorEastAsia"/>
          <w:b/>
          <w:bCs/>
          <w:sz w:val="24"/>
        </w:rPr>
        <w:t>8. 代理服务费承诺书</w:t>
      </w:r>
    </w:p>
    <w:p w14:paraId="6AD2EB98">
      <w:pPr>
        <w:snapToGrid w:val="0"/>
        <w:spacing w:beforeLines="50" w:after="50"/>
        <w:jc w:val="left"/>
        <w:rPr>
          <w:rFonts w:asciiTheme="majorEastAsia" w:hAnsiTheme="majorEastAsia" w:eastAsiaTheme="majorEastAsia" w:cstheme="majorEastAsia"/>
          <w:bCs/>
          <w:szCs w:val="21"/>
        </w:rPr>
      </w:pPr>
    </w:p>
    <w:p w14:paraId="25B3D610">
      <w:pPr>
        <w:snapToGrid w:val="0"/>
        <w:spacing w:beforeLines="50" w:after="50"/>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代理服务费承诺书</w:t>
      </w:r>
    </w:p>
    <w:p w14:paraId="638E1718">
      <w:pPr>
        <w:snapToGrid w:val="0"/>
        <w:spacing w:beforeLines="50" w:after="50"/>
        <w:jc w:val="center"/>
        <w:rPr>
          <w:rFonts w:asciiTheme="majorEastAsia" w:hAnsiTheme="majorEastAsia" w:eastAsiaTheme="majorEastAsia" w:cstheme="majorEastAsia"/>
          <w:b/>
          <w:sz w:val="24"/>
        </w:rPr>
      </w:pPr>
    </w:p>
    <w:p w14:paraId="41115F85">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Cs/>
          <w:sz w:val="24"/>
        </w:rPr>
        <w:t>致：</w:t>
      </w:r>
      <w:r>
        <w:rPr>
          <w:rFonts w:hint="eastAsia" w:asciiTheme="majorEastAsia" w:hAnsiTheme="majorEastAsia" w:eastAsiaTheme="majorEastAsia" w:cstheme="majorEastAsia"/>
          <w:sz w:val="24"/>
          <w:u w:val="single"/>
        </w:rPr>
        <w:t>招标代理机构名称</w:t>
      </w:r>
      <w:r>
        <w:rPr>
          <w:rFonts w:hint="eastAsia" w:asciiTheme="majorEastAsia" w:hAnsiTheme="majorEastAsia" w:eastAsiaTheme="majorEastAsia" w:cstheme="majorEastAsia"/>
          <w:sz w:val="24"/>
        </w:rPr>
        <w:t>：</w:t>
      </w:r>
    </w:p>
    <w:p w14:paraId="42AB40A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本单位参加了贵方组织的</w:t>
      </w:r>
      <w:r>
        <w:rPr>
          <w:rFonts w:hint="eastAsia" w:asciiTheme="majorEastAsia" w:hAnsiTheme="majorEastAsia" w:eastAsiaTheme="majorEastAsia" w:cstheme="majorEastAsia"/>
          <w:sz w:val="24"/>
          <w:u w:val="single"/>
        </w:rPr>
        <w:t xml:space="preserve">  项目名称（项目编号）  </w:t>
      </w:r>
      <w:r>
        <w:rPr>
          <w:rFonts w:hint="eastAsia" w:asciiTheme="majorEastAsia" w:hAnsiTheme="majorEastAsia" w:eastAsiaTheme="majorEastAsia" w:cstheme="majorEastAsia"/>
          <w:sz w:val="24"/>
        </w:rPr>
        <w:t>项目， 在此说明如下：</w:t>
      </w:r>
    </w:p>
    <w:p w14:paraId="50891A10">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1.我方承诺，若本单位中标，保证在发出中标通知书之后，按本项目招标文件的规定标准向贵单位一次性足额支付代理服务费。</w:t>
      </w:r>
    </w:p>
    <w:p w14:paraId="01D0ADFC">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2.本单位选择第种方式作为代理服务费开票类型：</w:t>
      </w:r>
    </w:p>
    <w:p w14:paraId="4A2E31E0">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第一种方式：开具增值税普通发票。开票信息如下：</w:t>
      </w:r>
    </w:p>
    <w:p w14:paraId="0EF90FF7">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（1）公司名称</w:t>
      </w:r>
      <w:r>
        <w:rPr>
          <w:rFonts w:hint="eastAsia" w:asciiTheme="majorEastAsia" w:hAnsiTheme="majorEastAsia" w:eastAsiaTheme="majorEastAsia" w:cstheme="majorEastAsia"/>
          <w:sz w:val="24"/>
          <w:u w:val="single"/>
        </w:rPr>
        <w:t xml:space="preserve">_                       </w:t>
      </w:r>
      <w:r>
        <w:rPr>
          <w:rFonts w:hint="eastAsia" w:asciiTheme="majorEastAsia" w:hAnsiTheme="majorEastAsia" w:eastAsiaTheme="majorEastAsia" w:cstheme="majorEastAsia"/>
          <w:sz w:val="24"/>
        </w:rPr>
        <w:t>；</w:t>
      </w:r>
    </w:p>
    <w:p w14:paraId="519EB503">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（2）纳税人识别号</w:t>
      </w:r>
      <w:r>
        <w:rPr>
          <w:rFonts w:hint="eastAsia" w:asciiTheme="majorEastAsia" w:hAnsiTheme="majorEastAsia" w:eastAsiaTheme="majorEastAsia" w:cstheme="majorEastAsia"/>
          <w:sz w:val="24"/>
          <w:u w:val="single"/>
        </w:rPr>
        <w:t xml:space="preserve">_                   </w:t>
      </w:r>
      <w:r>
        <w:rPr>
          <w:rFonts w:hint="eastAsia" w:asciiTheme="majorEastAsia" w:hAnsiTheme="majorEastAsia" w:eastAsiaTheme="majorEastAsia" w:cstheme="majorEastAsia"/>
          <w:sz w:val="24"/>
        </w:rPr>
        <w:t>。</w:t>
      </w:r>
    </w:p>
    <w:p w14:paraId="07827DD2">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第二种方式：开具增值税专用发票，开票信息如下：</w:t>
      </w:r>
    </w:p>
    <w:p w14:paraId="02EAAD86">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（1）公司名称</w:t>
      </w:r>
      <w:r>
        <w:rPr>
          <w:rFonts w:hint="eastAsia" w:asciiTheme="majorEastAsia" w:hAnsiTheme="majorEastAsia" w:eastAsiaTheme="majorEastAsia" w:cstheme="majorEastAsia"/>
          <w:sz w:val="24"/>
          <w:u w:val="single"/>
        </w:rPr>
        <w:t xml:space="preserve">_                           </w:t>
      </w:r>
      <w:r>
        <w:rPr>
          <w:rFonts w:hint="eastAsia" w:asciiTheme="majorEastAsia" w:hAnsiTheme="majorEastAsia" w:eastAsiaTheme="majorEastAsia" w:cstheme="majorEastAsia"/>
          <w:sz w:val="24"/>
        </w:rPr>
        <w:t>；</w:t>
      </w:r>
    </w:p>
    <w:p w14:paraId="5250C8C8">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（2）纳税人识别号</w:t>
      </w:r>
      <w:r>
        <w:rPr>
          <w:rFonts w:hint="eastAsia" w:asciiTheme="majorEastAsia" w:hAnsiTheme="majorEastAsia" w:eastAsiaTheme="majorEastAsia" w:cstheme="majorEastAsia"/>
          <w:sz w:val="24"/>
          <w:u w:val="single"/>
        </w:rPr>
        <w:t xml:space="preserve">_                       </w:t>
      </w:r>
      <w:r>
        <w:rPr>
          <w:rFonts w:hint="eastAsia" w:asciiTheme="majorEastAsia" w:hAnsiTheme="majorEastAsia" w:eastAsiaTheme="majorEastAsia" w:cstheme="majorEastAsia"/>
          <w:sz w:val="24"/>
        </w:rPr>
        <w:t>；</w:t>
      </w:r>
    </w:p>
    <w:p w14:paraId="35E37A74">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（3）在税局登记的地址</w:t>
      </w:r>
      <w:r>
        <w:rPr>
          <w:rFonts w:hint="eastAsia" w:asciiTheme="majorEastAsia" w:hAnsiTheme="majorEastAsia" w:eastAsiaTheme="majorEastAsia" w:cstheme="majorEastAsia"/>
          <w:sz w:val="24"/>
          <w:u w:val="single"/>
        </w:rPr>
        <w:t xml:space="preserve">_                   </w:t>
      </w:r>
      <w:r>
        <w:rPr>
          <w:rFonts w:hint="eastAsia" w:asciiTheme="majorEastAsia" w:hAnsiTheme="majorEastAsia" w:eastAsiaTheme="majorEastAsia" w:cstheme="majorEastAsia"/>
          <w:sz w:val="24"/>
        </w:rPr>
        <w:t>；</w:t>
      </w:r>
    </w:p>
    <w:p w14:paraId="3DD00E50">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（4）在税局登记的电话</w:t>
      </w:r>
      <w:r>
        <w:rPr>
          <w:rFonts w:hint="eastAsia" w:asciiTheme="majorEastAsia" w:hAnsiTheme="majorEastAsia" w:eastAsiaTheme="majorEastAsia" w:cstheme="majorEastAsia"/>
          <w:sz w:val="24"/>
          <w:u w:val="single"/>
        </w:rPr>
        <w:t xml:space="preserve">_                   </w:t>
      </w:r>
      <w:r>
        <w:rPr>
          <w:rFonts w:hint="eastAsia" w:asciiTheme="majorEastAsia" w:hAnsiTheme="majorEastAsia" w:eastAsiaTheme="majorEastAsia" w:cstheme="majorEastAsia"/>
          <w:sz w:val="24"/>
        </w:rPr>
        <w:t>；</w:t>
      </w:r>
    </w:p>
    <w:p w14:paraId="3C39FC91">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（5）开户银行</w:t>
      </w:r>
      <w:r>
        <w:rPr>
          <w:rFonts w:hint="eastAsia" w:asciiTheme="majorEastAsia" w:hAnsiTheme="majorEastAsia" w:eastAsiaTheme="majorEastAsia" w:cstheme="majorEastAsia"/>
          <w:sz w:val="24"/>
          <w:u w:val="single"/>
        </w:rPr>
        <w:t xml:space="preserve">_                           </w:t>
      </w:r>
      <w:r>
        <w:rPr>
          <w:rFonts w:hint="eastAsia" w:asciiTheme="majorEastAsia" w:hAnsiTheme="majorEastAsia" w:eastAsiaTheme="majorEastAsia" w:cstheme="majorEastAsia"/>
          <w:sz w:val="24"/>
        </w:rPr>
        <w:t>；</w:t>
      </w:r>
    </w:p>
    <w:p w14:paraId="365E3123">
      <w:pPr>
        <w:spacing w:line="440" w:lineRule="exact"/>
        <w:ind w:firstLine="360" w:firstLineChars="1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（6）银行账户</w:t>
      </w:r>
      <w:r>
        <w:rPr>
          <w:rFonts w:hint="eastAsia" w:asciiTheme="majorEastAsia" w:hAnsiTheme="majorEastAsia" w:eastAsiaTheme="majorEastAsia" w:cstheme="majorEastAsia"/>
          <w:sz w:val="24"/>
          <w:u w:val="single"/>
        </w:rPr>
        <w:t xml:space="preserve">_                           </w:t>
      </w:r>
      <w:r>
        <w:rPr>
          <w:rFonts w:hint="eastAsia" w:asciiTheme="majorEastAsia" w:hAnsiTheme="majorEastAsia" w:eastAsiaTheme="majorEastAsia" w:cstheme="majorEastAsia"/>
          <w:sz w:val="24"/>
        </w:rPr>
        <w:t>。</w:t>
      </w:r>
    </w:p>
    <w:p w14:paraId="529D6A96">
      <w:pPr>
        <w:spacing w:line="440" w:lineRule="exact"/>
        <w:rPr>
          <w:rFonts w:asciiTheme="majorEastAsia" w:hAnsiTheme="majorEastAsia" w:eastAsiaTheme="majorEastAsia" w:cstheme="majorEastAsia"/>
          <w:sz w:val="24"/>
        </w:rPr>
      </w:pPr>
    </w:p>
    <w:p w14:paraId="37455B20">
      <w:pPr>
        <w:spacing w:line="440" w:lineRule="exact"/>
        <w:rPr>
          <w:rFonts w:asciiTheme="majorEastAsia" w:hAnsiTheme="majorEastAsia" w:eastAsiaTheme="majorEastAsia" w:cstheme="majorEastAsia"/>
          <w:sz w:val="24"/>
        </w:rPr>
      </w:pPr>
    </w:p>
    <w:p w14:paraId="28B84DBE">
      <w:pPr>
        <w:spacing w:line="440" w:lineRule="exact"/>
        <w:rPr>
          <w:rFonts w:asciiTheme="majorEastAsia" w:hAnsiTheme="majorEastAsia" w:eastAsiaTheme="majorEastAsia" w:cstheme="majorEastAsia"/>
          <w:sz w:val="24"/>
        </w:rPr>
      </w:pPr>
    </w:p>
    <w:p w14:paraId="1A162C8B">
      <w:pPr>
        <w:snapToGrid w:val="0"/>
        <w:spacing w:line="360" w:lineRule="auto"/>
        <w:ind w:left="-2" w:leftChars="-1" w:right="-817" w:rightChars="-389" w:firstLine="1920" w:firstLineChars="8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法定代表人或者委托代理人（签字或者电子签名）： </w:t>
      </w:r>
    </w:p>
    <w:p w14:paraId="0244FE1D">
      <w:pPr>
        <w:snapToGrid w:val="0"/>
        <w:spacing w:line="360" w:lineRule="auto"/>
        <w:ind w:left="-3" w:leftChars="-15" w:right="-817" w:rightChars="-389" w:hanging="28" w:hangingChars="1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供应商公章（电子签章）：</w:t>
      </w:r>
    </w:p>
    <w:p w14:paraId="65010C0D">
      <w:pPr>
        <w:snapToGrid w:val="0"/>
        <w:spacing w:line="360" w:lineRule="auto"/>
        <w:ind w:right="480" w:firstLine="240" w:firstLineChars="1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 w:val="24"/>
        </w:rPr>
        <w:t xml:space="preserve">                                    日期：    年   月   日</w:t>
      </w:r>
    </w:p>
    <w:p w14:paraId="7F34B089">
      <w:pPr>
        <w:rPr>
          <w:rFonts w:asciiTheme="majorEastAsia" w:hAnsiTheme="majorEastAsia" w:eastAsiaTheme="majorEastAsia" w:cstheme="majorEastAsia"/>
        </w:rPr>
      </w:pPr>
    </w:p>
    <w:p w14:paraId="7800EC20">
      <w:pPr>
        <w:snapToGrid w:val="0"/>
        <w:spacing w:before="50"/>
        <w:jc w:val="left"/>
        <w:rPr>
          <w:rFonts w:asciiTheme="majorEastAsia" w:hAnsiTheme="majorEastAsia" w:eastAsiaTheme="majorEastAsia" w:cstheme="majorEastAsia"/>
          <w:sz w:val="24"/>
        </w:rPr>
      </w:pPr>
    </w:p>
    <w:p w14:paraId="1885D699">
      <w:pPr>
        <w:snapToGrid w:val="0"/>
        <w:spacing w:beforeLines="50"/>
        <w:rPr>
          <w:rFonts w:asciiTheme="majorEastAsia" w:hAnsiTheme="majorEastAsia" w:eastAsiaTheme="majorEastAsia" w:cstheme="majorEastAsia"/>
          <w:sz w:val="24"/>
          <w:szCs w:val="20"/>
        </w:rPr>
        <w:sectPr>
          <w:footerReference r:id="rId6" w:type="first"/>
          <w:headerReference r:id="rId4" w:type="default"/>
          <w:footerReference r:id="rId5" w:type="default"/>
          <w:pgSz w:w="11906" w:h="16838"/>
          <w:pgMar w:top="1701" w:right="1701" w:bottom="1701" w:left="1701" w:header="851" w:footer="992" w:gutter="0"/>
          <w:cols w:space="720" w:num="1"/>
          <w:titlePg/>
          <w:docGrid w:linePitch="312" w:charSpace="0"/>
        </w:sectPr>
      </w:pPr>
    </w:p>
    <w:p w14:paraId="0DBEFFC1">
      <w:pPr>
        <w:snapToGrid w:val="0"/>
        <w:spacing w:beforeLines="50" w:after="50"/>
        <w:ind w:left="142"/>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9. 技术要求偏离表格式</w:t>
      </w:r>
    </w:p>
    <w:p w14:paraId="433B22BA">
      <w:pPr>
        <w:snapToGrid w:val="0"/>
        <w:spacing w:beforeLines="50" w:after="50"/>
        <w:ind w:left="142"/>
        <w:jc w:val="left"/>
        <w:rPr>
          <w:rFonts w:asciiTheme="majorEastAsia" w:hAnsiTheme="majorEastAsia" w:eastAsiaTheme="majorEastAsia" w:cstheme="majorEastAsia"/>
          <w:b/>
          <w:sz w:val="24"/>
        </w:rPr>
      </w:pPr>
    </w:p>
    <w:p w14:paraId="5680A7A3">
      <w:pPr>
        <w:snapToGrid w:val="0"/>
        <w:spacing w:beforeLines="50" w:after="50"/>
        <w:ind w:left="142"/>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技术要求偏离表</w:t>
      </w:r>
    </w:p>
    <w:p w14:paraId="1F4AE1A3">
      <w:pPr>
        <w:pStyle w:val="25"/>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所投分标：分标</w:t>
      </w:r>
    </w:p>
    <w:p w14:paraId="40BD3B9A">
      <w:pPr>
        <w:pStyle w:val="25"/>
        <w:rPr>
          <w:rFonts w:asciiTheme="majorEastAsia" w:hAnsiTheme="majorEastAsia" w:eastAsiaTheme="majorEastAsia" w:cstheme="majorEastAsia"/>
          <w:sz w:val="24"/>
          <w:szCs w:val="24"/>
        </w:rPr>
      </w:pPr>
    </w:p>
    <w:tbl>
      <w:tblPr>
        <w:tblStyle w:val="4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CCD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4C6878B2">
            <w:pPr>
              <w:pStyle w:val="25"/>
              <w:spacing w:line="400" w:lineRule="exact"/>
              <w:jc w:val="center"/>
              <w:rPr>
                <w:rFonts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项号</w:t>
            </w:r>
          </w:p>
        </w:tc>
        <w:tc>
          <w:tcPr>
            <w:tcW w:w="2143" w:type="dxa"/>
            <w:vAlign w:val="center"/>
          </w:tcPr>
          <w:p w14:paraId="08B77C81">
            <w:pPr>
              <w:pStyle w:val="25"/>
              <w:spacing w:line="400" w:lineRule="exact"/>
              <w:jc w:val="center"/>
              <w:rPr>
                <w:rFonts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标的的名称</w:t>
            </w:r>
          </w:p>
        </w:tc>
        <w:tc>
          <w:tcPr>
            <w:tcW w:w="1834" w:type="dxa"/>
            <w:vAlign w:val="center"/>
          </w:tcPr>
          <w:p w14:paraId="69E28168">
            <w:pPr>
              <w:pStyle w:val="25"/>
              <w:spacing w:line="400" w:lineRule="exact"/>
              <w:jc w:val="center"/>
              <w:rPr>
                <w:rFonts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技术要求</w:t>
            </w:r>
          </w:p>
        </w:tc>
        <w:tc>
          <w:tcPr>
            <w:tcW w:w="2181" w:type="dxa"/>
            <w:vAlign w:val="center"/>
          </w:tcPr>
          <w:p w14:paraId="29510C53">
            <w:pPr>
              <w:pStyle w:val="25"/>
              <w:spacing w:line="400" w:lineRule="exact"/>
              <w:jc w:val="center"/>
              <w:rPr>
                <w:rFonts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投标响应</w:t>
            </w:r>
          </w:p>
        </w:tc>
        <w:tc>
          <w:tcPr>
            <w:tcW w:w="1934" w:type="dxa"/>
            <w:vAlign w:val="center"/>
          </w:tcPr>
          <w:p w14:paraId="048F9395">
            <w:pPr>
              <w:pStyle w:val="25"/>
              <w:spacing w:line="400" w:lineRule="exact"/>
              <w:jc w:val="center"/>
              <w:rPr>
                <w:rFonts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偏离说明</w:t>
            </w:r>
          </w:p>
        </w:tc>
      </w:tr>
      <w:tr w14:paraId="6CF1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596E57C">
            <w:pPr>
              <w:pStyle w:val="25"/>
              <w:spacing w:line="600" w:lineRule="exact"/>
              <w:jc w:val="center"/>
              <w:rPr>
                <w:rFonts w:asciiTheme="majorEastAsia" w:hAnsiTheme="majorEastAsia" w:eastAsiaTheme="majorEastAsia" w:cstheme="majorEastAsia"/>
                <w:kern w:val="2"/>
                <w:sz w:val="24"/>
                <w:szCs w:val="24"/>
              </w:rPr>
            </w:pPr>
          </w:p>
        </w:tc>
        <w:tc>
          <w:tcPr>
            <w:tcW w:w="2143" w:type="dxa"/>
            <w:vAlign w:val="center"/>
          </w:tcPr>
          <w:p w14:paraId="5EEFCC57">
            <w:pPr>
              <w:pStyle w:val="25"/>
              <w:spacing w:line="600" w:lineRule="exact"/>
              <w:jc w:val="center"/>
              <w:rPr>
                <w:rFonts w:asciiTheme="majorEastAsia" w:hAnsiTheme="majorEastAsia" w:eastAsiaTheme="majorEastAsia" w:cstheme="majorEastAsia"/>
                <w:kern w:val="2"/>
                <w:sz w:val="24"/>
                <w:szCs w:val="24"/>
              </w:rPr>
            </w:pPr>
          </w:p>
        </w:tc>
        <w:tc>
          <w:tcPr>
            <w:tcW w:w="1834" w:type="dxa"/>
            <w:vAlign w:val="center"/>
          </w:tcPr>
          <w:p w14:paraId="2163A832">
            <w:pPr>
              <w:pStyle w:val="25"/>
              <w:spacing w:line="600" w:lineRule="exact"/>
              <w:jc w:val="center"/>
              <w:rPr>
                <w:rFonts w:asciiTheme="majorEastAsia" w:hAnsiTheme="majorEastAsia" w:eastAsiaTheme="majorEastAsia" w:cstheme="majorEastAsia"/>
                <w:kern w:val="2"/>
                <w:sz w:val="24"/>
                <w:szCs w:val="24"/>
              </w:rPr>
            </w:pPr>
          </w:p>
        </w:tc>
        <w:tc>
          <w:tcPr>
            <w:tcW w:w="2181" w:type="dxa"/>
            <w:vAlign w:val="center"/>
          </w:tcPr>
          <w:p w14:paraId="0EA11808">
            <w:pPr>
              <w:pStyle w:val="25"/>
              <w:spacing w:line="600" w:lineRule="exact"/>
              <w:jc w:val="center"/>
              <w:rPr>
                <w:rFonts w:asciiTheme="majorEastAsia" w:hAnsiTheme="majorEastAsia" w:eastAsiaTheme="majorEastAsia" w:cstheme="majorEastAsia"/>
                <w:kern w:val="2"/>
                <w:sz w:val="24"/>
                <w:szCs w:val="24"/>
              </w:rPr>
            </w:pPr>
          </w:p>
        </w:tc>
        <w:tc>
          <w:tcPr>
            <w:tcW w:w="1934" w:type="dxa"/>
            <w:vAlign w:val="center"/>
          </w:tcPr>
          <w:p w14:paraId="73470C88">
            <w:pPr>
              <w:pStyle w:val="25"/>
              <w:spacing w:line="600" w:lineRule="exact"/>
              <w:jc w:val="center"/>
              <w:rPr>
                <w:rFonts w:asciiTheme="majorEastAsia" w:hAnsiTheme="majorEastAsia" w:eastAsiaTheme="majorEastAsia" w:cstheme="majorEastAsia"/>
                <w:kern w:val="2"/>
                <w:sz w:val="24"/>
                <w:szCs w:val="24"/>
              </w:rPr>
            </w:pPr>
          </w:p>
        </w:tc>
      </w:tr>
      <w:tr w14:paraId="5D23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0BDA433">
            <w:pPr>
              <w:pStyle w:val="25"/>
              <w:spacing w:line="600" w:lineRule="exact"/>
              <w:rPr>
                <w:rFonts w:asciiTheme="majorEastAsia" w:hAnsiTheme="majorEastAsia" w:eastAsiaTheme="majorEastAsia" w:cstheme="majorEastAsia"/>
                <w:kern w:val="2"/>
                <w:sz w:val="24"/>
                <w:szCs w:val="24"/>
              </w:rPr>
            </w:pPr>
          </w:p>
        </w:tc>
        <w:tc>
          <w:tcPr>
            <w:tcW w:w="2143" w:type="dxa"/>
          </w:tcPr>
          <w:p w14:paraId="2189B5AB">
            <w:pPr>
              <w:pStyle w:val="25"/>
              <w:spacing w:line="600" w:lineRule="exact"/>
              <w:rPr>
                <w:rFonts w:asciiTheme="majorEastAsia" w:hAnsiTheme="majorEastAsia" w:eastAsiaTheme="majorEastAsia" w:cstheme="majorEastAsia"/>
                <w:kern w:val="2"/>
                <w:sz w:val="24"/>
                <w:szCs w:val="24"/>
              </w:rPr>
            </w:pPr>
          </w:p>
        </w:tc>
        <w:tc>
          <w:tcPr>
            <w:tcW w:w="1834" w:type="dxa"/>
          </w:tcPr>
          <w:p w14:paraId="3A3282D5">
            <w:pPr>
              <w:pStyle w:val="25"/>
              <w:spacing w:line="600" w:lineRule="exact"/>
              <w:rPr>
                <w:rFonts w:asciiTheme="majorEastAsia" w:hAnsiTheme="majorEastAsia" w:eastAsiaTheme="majorEastAsia" w:cstheme="majorEastAsia"/>
                <w:kern w:val="2"/>
                <w:sz w:val="24"/>
                <w:szCs w:val="24"/>
              </w:rPr>
            </w:pPr>
          </w:p>
        </w:tc>
        <w:tc>
          <w:tcPr>
            <w:tcW w:w="2181" w:type="dxa"/>
          </w:tcPr>
          <w:p w14:paraId="3EF3F730">
            <w:pPr>
              <w:pStyle w:val="25"/>
              <w:spacing w:line="600" w:lineRule="exact"/>
              <w:rPr>
                <w:rFonts w:asciiTheme="majorEastAsia" w:hAnsiTheme="majorEastAsia" w:eastAsiaTheme="majorEastAsia" w:cstheme="majorEastAsia"/>
                <w:kern w:val="2"/>
                <w:sz w:val="24"/>
                <w:szCs w:val="24"/>
              </w:rPr>
            </w:pPr>
          </w:p>
        </w:tc>
        <w:tc>
          <w:tcPr>
            <w:tcW w:w="1934" w:type="dxa"/>
          </w:tcPr>
          <w:p w14:paraId="62F7043A">
            <w:pPr>
              <w:pStyle w:val="25"/>
              <w:spacing w:line="600" w:lineRule="exact"/>
              <w:rPr>
                <w:rFonts w:asciiTheme="majorEastAsia" w:hAnsiTheme="majorEastAsia" w:eastAsiaTheme="majorEastAsia" w:cstheme="majorEastAsia"/>
                <w:kern w:val="2"/>
                <w:sz w:val="24"/>
                <w:szCs w:val="24"/>
              </w:rPr>
            </w:pPr>
          </w:p>
        </w:tc>
      </w:tr>
      <w:tr w14:paraId="42FF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04A2AD9">
            <w:pPr>
              <w:pStyle w:val="25"/>
              <w:spacing w:line="600" w:lineRule="exact"/>
              <w:rPr>
                <w:rFonts w:asciiTheme="majorEastAsia" w:hAnsiTheme="majorEastAsia" w:eastAsiaTheme="majorEastAsia" w:cstheme="majorEastAsia"/>
                <w:kern w:val="2"/>
                <w:sz w:val="24"/>
                <w:szCs w:val="24"/>
              </w:rPr>
            </w:pPr>
          </w:p>
        </w:tc>
        <w:tc>
          <w:tcPr>
            <w:tcW w:w="2143" w:type="dxa"/>
          </w:tcPr>
          <w:p w14:paraId="2F81AD92">
            <w:pPr>
              <w:pStyle w:val="25"/>
              <w:spacing w:line="600" w:lineRule="exact"/>
              <w:rPr>
                <w:rFonts w:asciiTheme="majorEastAsia" w:hAnsiTheme="majorEastAsia" w:eastAsiaTheme="majorEastAsia" w:cstheme="majorEastAsia"/>
                <w:kern w:val="2"/>
                <w:sz w:val="24"/>
                <w:szCs w:val="24"/>
              </w:rPr>
            </w:pPr>
          </w:p>
        </w:tc>
        <w:tc>
          <w:tcPr>
            <w:tcW w:w="1834" w:type="dxa"/>
          </w:tcPr>
          <w:p w14:paraId="0E1255FD">
            <w:pPr>
              <w:pStyle w:val="25"/>
              <w:spacing w:line="600" w:lineRule="exact"/>
              <w:rPr>
                <w:rFonts w:asciiTheme="majorEastAsia" w:hAnsiTheme="majorEastAsia" w:eastAsiaTheme="majorEastAsia" w:cstheme="majorEastAsia"/>
                <w:kern w:val="2"/>
                <w:sz w:val="24"/>
                <w:szCs w:val="24"/>
              </w:rPr>
            </w:pPr>
          </w:p>
        </w:tc>
        <w:tc>
          <w:tcPr>
            <w:tcW w:w="2181" w:type="dxa"/>
          </w:tcPr>
          <w:p w14:paraId="7AE410FB">
            <w:pPr>
              <w:pStyle w:val="25"/>
              <w:spacing w:line="600" w:lineRule="exact"/>
              <w:rPr>
                <w:rFonts w:asciiTheme="majorEastAsia" w:hAnsiTheme="majorEastAsia" w:eastAsiaTheme="majorEastAsia" w:cstheme="majorEastAsia"/>
                <w:kern w:val="2"/>
                <w:sz w:val="24"/>
                <w:szCs w:val="24"/>
              </w:rPr>
            </w:pPr>
          </w:p>
        </w:tc>
        <w:tc>
          <w:tcPr>
            <w:tcW w:w="1934" w:type="dxa"/>
          </w:tcPr>
          <w:p w14:paraId="6FFEAD88">
            <w:pPr>
              <w:pStyle w:val="25"/>
              <w:spacing w:line="600" w:lineRule="exact"/>
              <w:rPr>
                <w:rFonts w:asciiTheme="majorEastAsia" w:hAnsiTheme="majorEastAsia" w:eastAsiaTheme="majorEastAsia" w:cstheme="majorEastAsia"/>
                <w:kern w:val="2"/>
                <w:sz w:val="24"/>
                <w:szCs w:val="24"/>
              </w:rPr>
            </w:pPr>
          </w:p>
        </w:tc>
      </w:tr>
      <w:tr w14:paraId="03E3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94BA7E7">
            <w:pPr>
              <w:pStyle w:val="25"/>
              <w:spacing w:line="600" w:lineRule="exact"/>
              <w:rPr>
                <w:rFonts w:asciiTheme="majorEastAsia" w:hAnsiTheme="majorEastAsia" w:eastAsiaTheme="majorEastAsia" w:cstheme="majorEastAsia"/>
                <w:kern w:val="2"/>
                <w:sz w:val="24"/>
                <w:szCs w:val="24"/>
              </w:rPr>
            </w:pPr>
          </w:p>
        </w:tc>
        <w:tc>
          <w:tcPr>
            <w:tcW w:w="2143" w:type="dxa"/>
          </w:tcPr>
          <w:p w14:paraId="05E69A3B">
            <w:pPr>
              <w:pStyle w:val="25"/>
              <w:spacing w:line="600" w:lineRule="exact"/>
              <w:rPr>
                <w:rFonts w:asciiTheme="majorEastAsia" w:hAnsiTheme="majorEastAsia" w:eastAsiaTheme="majorEastAsia" w:cstheme="majorEastAsia"/>
                <w:kern w:val="2"/>
                <w:sz w:val="24"/>
                <w:szCs w:val="24"/>
              </w:rPr>
            </w:pPr>
          </w:p>
        </w:tc>
        <w:tc>
          <w:tcPr>
            <w:tcW w:w="1834" w:type="dxa"/>
          </w:tcPr>
          <w:p w14:paraId="593C187F">
            <w:pPr>
              <w:pStyle w:val="25"/>
              <w:spacing w:line="600" w:lineRule="exact"/>
              <w:rPr>
                <w:rFonts w:asciiTheme="majorEastAsia" w:hAnsiTheme="majorEastAsia" w:eastAsiaTheme="majorEastAsia" w:cstheme="majorEastAsia"/>
                <w:kern w:val="2"/>
                <w:sz w:val="24"/>
                <w:szCs w:val="24"/>
              </w:rPr>
            </w:pPr>
          </w:p>
        </w:tc>
        <w:tc>
          <w:tcPr>
            <w:tcW w:w="2181" w:type="dxa"/>
          </w:tcPr>
          <w:p w14:paraId="0475C041">
            <w:pPr>
              <w:pStyle w:val="25"/>
              <w:spacing w:line="600" w:lineRule="exact"/>
              <w:rPr>
                <w:rFonts w:asciiTheme="majorEastAsia" w:hAnsiTheme="majorEastAsia" w:eastAsiaTheme="majorEastAsia" w:cstheme="majorEastAsia"/>
                <w:kern w:val="2"/>
                <w:sz w:val="24"/>
                <w:szCs w:val="24"/>
              </w:rPr>
            </w:pPr>
          </w:p>
        </w:tc>
        <w:tc>
          <w:tcPr>
            <w:tcW w:w="1934" w:type="dxa"/>
          </w:tcPr>
          <w:p w14:paraId="683E85E5">
            <w:pPr>
              <w:pStyle w:val="25"/>
              <w:spacing w:line="600" w:lineRule="exact"/>
              <w:rPr>
                <w:rFonts w:asciiTheme="majorEastAsia" w:hAnsiTheme="majorEastAsia" w:eastAsiaTheme="majorEastAsia" w:cstheme="majorEastAsia"/>
                <w:kern w:val="2"/>
                <w:sz w:val="24"/>
                <w:szCs w:val="24"/>
              </w:rPr>
            </w:pPr>
          </w:p>
        </w:tc>
      </w:tr>
      <w:tr w14:paraId="1B62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929D337">
            <w:pPr>
              <w:pStyle w:val="25"/>
              <w:spacing w:line="600" w:lineRule="exact"/>
              <w:rPr>
                <w:rFonts w:asciiTheme="majorEastAsia" w:hAnsiTheme="majorEastAsia" w:eastAsiaTheme="majorEastAsia" w:cstheme="majorEastAsia"/>
                <w:kern w:val="2"/>
                <w:sz w:val="24"/>
                <w:szCs w:val="24"/>
              </w:rPr>
            </w:pPr>
          </w:p>
        </w:tc>
        <w:tc>
          <w:tcPr>
            <w:tcW w:w="2143" w:type="dxa"/>
          </w:tcPr>
          <w:p w14:paraId="671F10EA">
            <w:pPr>
              <w:pStyle w:val="25"/>
              <w:spacing w:line="600" w:lineRule="exact"/>
              <w:rPr>
                <w:rFonts w:asciiTheme="majorEastAsia" w:hAnsiTheme="majorEastAsia" w:eastAsiaTheme="majorEastAsia" w:cstheme="majorEastAsia"/>
                <w:kern w:val="2"/>
                <w:sz w:val="24"/>
                <w:szCs w:val="24"/>
              </w:rPr>
            </w:pPr>
          </w:p>
        </w:tc>
        <w:tc>
          <w:tcPr>
            <w:tcW w:w="1834" w:type="dxa"/>
          </w:tcPr>
          <w:p w14:paraId="2002F808">
            <w:pPr>
              <w:pStyle w:val="25"/>
              <w:spacing w:line="600" w:lineRule="exact"/>
              <w:rPr>
                <w:rFonts w:asciiTheme="majorEastAsia" w:hAnsiTheme="majorEastAsia" w:eastAsiaTheme="majorEastAsia" w:cstheme="majorEastAsia"/>
                <w:kern w:val="2"/>
                <w:sz w:val="24"/>
                <w:szCs w:val="24"/>
              </w:rPr>
            </w:pPr>
          </w:p>
        </w:tc>
        <w:tc>
          <w:tcPr>
            <w:tcW w:w="2181" w:type="dxa"/>
          </w:tcPr>
          <w:p w14:paraId="6DB0718C">
            <w:pPr>
              <w:pStyle w:val="25"/>
              <w:spacing w:line="600" w:lineRule="exact"/>
              <w:rPr>
                <w:rFonts w:asciiTheme="majorEastAsia" w:hAnsiTheme="majorEastAsia" w:eastAsiaTheme="majorEastAsia" w:cstheme="majorEastAsia"/>
                <w:kern w:val="2"/>
                <w:sz w:val="24"/>
                <w:szCs w:val="24"/>
              </w:rPr>
            </w:pPr>
          </w:p>
        </w:tc>
        <w:tc>
          <w:tcPr>
            <w:tcW w:w="1934" w:type="dxa"/>
          </w:tcPr>
          <w:p w14:paraId="5BC60207">
            <w:pPr>
              <w:pStyle w:val="25"/>
              <w:spacing w:line="600" w:lineRule="exact"/>
              <w:rPr>
                <w:rFonts w:asciiTheme="majorEastAsia" w:hAnsiTheme="majorEastAsia" w:eastAsiaTheme="majorEastAsia" w:cstheme="majorEastAsia"/>
                <w:kern w:val="2"/>
                <w:sz w:val="24"/>
                <w:szCs w:val="24"/>
              </w:rPr>
            </w:pPr>
          </w:p>
        </w:tc>
      </w:tr>
      <w:tr w14:paraId="6AE4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DFADF5">
            <w:pPr>
              <w:pStyle w:val="25"/>
              <w:spacing w:line="600" w:lineRule="exact"/>
              <w:rPr>
                <w:rFonts w:asciiTheme="majorEastAsia" w:hAnsiTheme="majorEastAsia" w:eastAsiaTheme="majorEastAsia" w:cstheme="majorEastAsia"/>
                <w:kern w:val="2"/>
                <w:sz w:val="24"/>
                <w:szCs w:val="24"/>
              </w:rPr>
            </w:pPr>
          </w:p>
        </w:tc>
        <w:tc>
          <w:tcPr>
            <w:tcW w:w="2143" w:type="dxa"/>
          </w:tcPr>
          <w:p w14:paraId="33D9B088">
            <w:pPr>
              <w:pStyle w:val="25"/>
              <w:spacing w:line="600" w:lineRule="exact"/>
              <w:rPr>
                <w:rFonts w:asciiTheme="majorEastAsia" w:hAnsiTheme="majorEastAsia" w:eastAsiaTheme="majorEastAsia" w:cstheme="majorEastAsia"/>
                <w:kern w:val="2"/>
                <w:sz w:val="24"/>
                <w:szCs w:val="24"/>
              </w:rPr>
            </w:pPr>
          </w:p>
        </w:tc>
        <w:tc>
          <w:tcPr>
            <w:tcW w:w="1834" w:type="dxa"/>
          </w:tcPr>
          <w:p w14:paraId="51274C1E">
            <w:pPr>
              <w:pStyle w:val="25"/>
              <w:spacing w:line="600" w:lineRule="exact"/>
              <w:rPr>
                <w:rFonts w:asciiTheme="majorEastAsia" w:hAnsiTheme="majorEastAsia" w:eastAsiaTheme="majorEastAsia" w:cstheme="majorEastAsia"/>
                <w:kern w:val="2"/>
                <w:sz w:val="24"/>
                <w:szCs w:val="24"/>
              </w:rPr>
            </w:pPr>
          </w:p>
        </w:tc>
        <w:tc>
          <w:tcPr>
            <w:tcW w:w="2181" w:type="dxa"/>
          </w:tcPr>
          <w:p w14:paraId="719D6DFA">
            <w:pPr>
              <w:pStyle w:val="25"/>
              <w:spacing w:line="600" w:lineRule="exact"/>
              <w:rPr>
                <w:rFonts w:asciiTheme="majorEastAsia" w:hAnsiTheme="majorEastAsia" w:eastAsiaTheme="majorEastAsia" w:cstheme="majorEastAsia"/>
                <w:kern w:val="2"/>
                <w:sz w:val="24"/>
                <w:szCs w:val="24"/>
              </w:rPr>
            </w:pPr>
          </w:p>
        </w:tc>
        <w:tc>
          <w:tcPr>
            <w:tcW w:w="1934" w:type="dxa"/>
          </w:tcPr>
          <w:p w14:paraId="7084BED1">
            <w:pPr>
              <w:pStyle w:val="25"/>
              <w:spacing w:line="600" w:lineRule="exact"/>
              <w:rPr>
                <w:rFonts w:asciiTheme="majorEastAsia" w:hAnsiTheme="majorEastAsia" w:eastAsiaTheme="majorEastAsia" w:cstheme="majorEastAsia"/>
                <w:kern w:val="2"/>
                <w:sz w:val="24"/>
                <w:szCs w:val="24"/>
              </w:rPr>
            </w:pPr>
          </w:p>
        </w:tc>
      </w:tr>
    </w:tbl>
    <w:p w14:paraId="5E19A067">
      <w:pPr>
        <w:pStyle w:val="18"/>
        <w:rPr>
          <w:rFonts w:asciiTheme="majorEastAsia" w:hAnsiTheme="majorEastAsia" w:eastAsiaTheme="majorEastAsia" w:cstheme="majorEastAsia"/>
        </w:rPr>
      </w:pPr>
      <w:r>
        <w:rPr>
          <w:rFonts w:hint="eastAsia" w:asciiTheme="majorEastAsia" w:hAnsiTheme="majorEastAsia" w:eastAsiaTheme="majorEastAsia" w:cstheme="majorEastAsia"/>
        </w:rPr>
        <w:t>注：</w:t>
      </w:r>
    </w:p>
    <w:p w14:paraId="683B3B3C">
      <w:pPr>
        <w:pStyle w:val="20"/>
        <w:spacing w:line="36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 说明：应对照招标文件“第二章 采购需求”中的“技术要求”逐条作明确的投标响应，并作出偏离说明。</w:t>
      </w:r>
    </w:p>
    <w:p w14:paraId="7D06FDDE">
      <w:pPr>
        <w:pStyle w:val="18"/>
        <w:spacing w:line="360" w:lineRule="auto"/>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2.投标人根据投标货物的性能指标，对照招标文件技术要求，在“偏离说明”中注明“</w:t>
      </w:r>
      <w:r>
        <w:rPr>
          <w:rFonts w:hint="eastAsia" w:asciiTheme="majorEastAsia" w:hAnsiTheme="majorEastAsia" w:eastAsiaTheme="majorEastAsia" w:cstheme="majorEastAsia"/>
          <w:sz w:val="21"/>
          <w:szCs w:val="21"/>
        </w:rPr>
        <w:t>正偏离</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sz w:val="21"/>
          <w:szCs w:val="21"/>
        </w:rPr>
        <w:t>负偏离</w:t>
      </w:r>
      <w:r>
        <w:rPr>
          <w:rFonts w:hint="eastAsia" w:asciiTheme="majorEastAsia" w:hAnsiTheme="majorEastAsia" w:eastAsiaTheme="majorEastAsia" w:cstheme="majorEastAsia"/>
          <w:b w:val="0"/>
          <w:bCs w:val="0"/>
          <w:sz w:val="21"/>
          <w:szCs w:val="21"/>
        </w:rPr>
        <w:t>”或者“</w:t>
      </w:r>
      <w:r>
        <w:rPr>
          <w:rFonts w:hint="eastAsia" w:asciiTheme="majorEastAsia" w:hAnsiTheme="majorEastAsia" w:eastAsiaTheme="majorEastAsia" w:cstheme="majorEastAsia"/>
          <w:sz w:val="21"/>
          <w:szCs w:val="21"/>
        </w:rPr>
        <w:t>无偏离</w:t>
      </w:r>
      <w:r>
        <w:rPr>
          <w:rFonts w:hint="eastAsia" w:asciiTheme="majorEastAsia" w:hAnsiTheme="majorEastAsia" w:eastAsiaTheme="majorEastAsia" w:cstheme="majorEastAsia"/>
          <w:b w:val="0"/>
          <w:bCs w:val="0"/>
          <w:sz w:val="21"/>
          <w:szCs w:val="21"/>
        </w:rPr>
        <w:t>”。既不属于“</w:t>
      </w:r>
      <w:r>
        <w:rPr>
          <w:rFonts w:hint="eastAsia" w:asciiTheme="majorEastAsia" w:hAnsiTheme="majorEastAsia" w:eastAsiaTheme="majorEastAsia" w:cstheme="majorEastAsia"/>
          <w:sz w:val="21"/>
          <w:szCs w:val="21"/>
        </w:rPr>
        <w:t>正偏离</w:t>
      </w:r>
      <w:r>
        <w:rPr>
          <w:rFonts w:hint="eastAsia" w:asciiTheme="majorEastAsia" w:hAnsiTheme="majorEastAsia" w:eastAsiaTheme="majorEastAsia" w:cstheme="majorEastAsia"/>
          <w:b w:val="0"/>
          <w:bCs w:val="0"/>
          <w:sz w:val="21"/>
          <w:szCs w:val="21"/>
        </w:rPr>
        <w:t>”也不属于“</w:t>
      </w:r>
      <w:r>
        <w:rPr>
          <w:rFonts w:hint="eastAsia" w:asciiTheme="majorEastAsia" w:hAnsiTheme="majorEastAsia" w:eastAsiaTheme="majorEastAsia" w:cstheme="majorEastAsia"/>
          <w:sz w:val="21"/>
          <w:szCs w:val="21"/>
        </w:rPr>
        <w:t>负偏离</w:t>
      </w:r>
      <w:r>
        <w:rPr>
          <w:rFonts w:hint="eastAsia" w:asciiTheme="majorEastAsia" w:hAnsiTheme="majorEastAsia" w:eastAsiaTheme="majorEastAsia" w:cstheme="majorEastAsia"/>
          <w:b w:val="0"/>
          <w:bCs w:val="0"/>
          <w:sz w:val="21"/>
          <w:szCs w:val="21"/>
        </w:rPr>
        <w:t>”即为“</w:t>
      </w:r>
      <w:r>
        <w:rPr>
          <w:rFonts w:hint="eastAsia" w:asciiTheme="majorEastAsia" w:hAnsiTheme="majorEastAsia" w:eastAsiaTheme="majorEastAsia" w:cstheme="majorEastAsia"/>
          <w:sz w:val="21"/>
          <w:szCs w:val="21"/>
        </w:rPr>
        <w:t>无偏离</w:t>
      </w:r>
      <w:r>
        <w:rPr>
          <w:rFonts w:hint="eastAsia" w:asciiTheme="majorEastAsia" w:hAnsiTheme="majorEastAsia" w:eastAsiaTheme="majorEastAsia" w:cstheme="majorEastAsia"/>
          <w:b w:val="0"/>
          <w:bCs w:val="0"/>
          <w:sz w:val="21"/>
          <w:szCs w:val="21"/>
        </w:rPr>
        <w:t>”。</w:t>
      </w:r>
    </w:p>
    <w:p w14:paraId="362C6B25">
      <w:pPr>
        <w:pStyle w:val="20"/>
        <w:spacing w:line="36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 如技术要求偏离表中的投标响应与佐证材料不一致的，以佐证材料为准。</w:t>
      </w:r>
    </w:p>
    <w:p w14:paraId="58B3F4DC">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4.对于重要技术条款或技术参数如要求在投标文件中提供技术支持资料，技术支持资料以招标文件中规定的形式为准，</w:t>
      </w:r>
      <w:r>
        <w:rPr>
          <w:rFonts w:hint="eastAsia" w:asciiTheme="majorEastAsia" w:hAnsiTheme="majorEastAsia" w:eastAsiaTheme="majorEastAsia" w:cstheme="majorEastAsia"/>
          <w:b/>
          <w:bCs/>
          <w:szCs w:val="21"/>
        </w:rPr>
        <w:t>否则将视为无效技术支持资料</w:t>
      </w:r>
      <w:r>
        <w:rPr>
          <w:rFonts w:hint="eastAsia" w:asciiTheme="majorEastAsia" w:hAnsiTheme="majorEastAsia" w:eastAsiaTheme="majorEastAsia" w:cstheme="majorEastAsia"/>
          <w:szCs w:val="21"/>
        </w:rPr>
        <w:t>。</w:t>
      </w:r>
    </w:p>
    <w:p w14:paraId="48BE4693">
      <w:pPr>
        <w:snapToGrid w:val="0"/>
        <w:spacing w:before="50" w:after="50" w:line="360" w:lineRule="auto"/>
        <w:rPr>
          <w:rFonts w:asciiTheme="majorEastAsia" w:hAnsiTheme="majorEastAsia" w:eastAsiaTheme="majorEastAsia" w:cstheme="majorEastAsia"/>
          <w:sz w:val="24"/>
        </w:rPr>
      </w:pPr>
    </w:p>
    <w:p w14:paraId="162E3358">
      <w:pPr>
        <w:snapToGrid w:val="0"/>
        <w:spacing w:before="50" w:after="50" w:line="360" w:lineRule="auto"/>
        <w:rPr>
          <w:rFonts w:hint="default" w:asciiTheme="majorEastAsia" w:hAnsiTheme="majorEastAsia" w:eastAsiaTheme="majorEastAsia" w:cstheme="majorEastAsia"/>
          <w:spacing w:val="20"/>
          <w:sz w:val="24"/>
          <w:u w:val="single"/>
          <w:lang w:val="en-US" w:eastAsia="zh-CN"/>
        </w:rPr>
      </w:pPr>
      <w:r>
        <w:rPr>
          <w:rFonts w:hint="eastAsia" w:asciiTheme="majorEastAsia" w:hAnsiTheme="majorEastAsia" w:eastAsiaTheme="majorEastAsia" w:cstheme="majorEastAsia"/>
          <w:sz w:val="24"/>
        </w:rPr>
        <w:t>法定代表人或者委托代理人</w:t>
      </w:r>
      <w:r>
        <w:rPr>
          <w:rFonts w:hint="eastAsia" w:asciiTheme="majorEastAsia" w:hAnsiTheme="majorEastAsia" w:eastAsiaTheme="majorEastAsia" w:cstheme="majorEastAsia"/>
          <w:spacing w:val="20"/>
          <w:sz w:val="24"/>
        </w:rPr>
        <w:t>（签字或者电子签名）：</w:t>
      </w:r>
      <w:r>
        <w:rPr>
          <w:rFonts w:hint="eastAsia" w:asciiTheme="majorEastAsia" w:hAnsiTheme="majorEastAsia" w:eastAsiaTheme="majorEastAsia" w:cstheme="majorEastAsia"/>
          <w:spacing w:val="20"/>
          <w:sz w:val="24"/>
          <w:u w:val="single"/>
          <w:lang w:val="en-US" w:eastAsia="zh-CN"/>
        </w:rPr>
        <w:t xml:space="preserve">              </w:t>
      </w:r>
      <w:r>
        <w:rPr>
          <w:rFonts w:hint="eastAsia" w:asciiTheme="majorEastAsia" w:hAnsiTheme="majorEastAsia" w:eastAsiaTheme="majorEastAsia" w:cstheme="majorEastAsia"/>
          <w:spacing w:val="20"/>
          <w:sz w:val="24"/>
          <w:lang w:val="en-US" w:eastAsia="zh-CN"/>
        </w:rPr>
        <w:t xml:space="preserve">   </w:t>
      </w:r>
    </w:p>
    <w:p w14:paraId="24A2AB37">
      <w:pPr>
        <w:snapToGrid w:val="0"/>
        <w:spacing w:before="50" w:after="50" w:line="360" w:lineRule="auto"/>
        <w:rPr>
          <w:rFonts w:hint="default" w:asciiTheme="majorEastAsia" w:hAnsiTheme="majorEastAsia" w:eastAsiaTheme="majorEastAsia" w:cstheme="majorEastAsia"/>
          <w:spacing w:val="20"/>
          <w:sz w:val="24"/>
          <w:lang w:val="en-US" w:eastAsia="zh-CN"/>
        </w:rPr>
      </w:pPr>
      <w:r>
        <w:rPr>
          <w:rFonts w:hint="eastAsia" w:asciiTheme="majorEastAsia" w:hAnsiTheme="majorEastAsia" w:eastAsiaTheme="majorEastAsia" w:cstheme="majorEastAsia"/>
          <w:spacing w:val="20"/>
          <w:sz w:val="24"/>
        </w:rPr>
        <w:t>投标人名称（电子签章）：</w:t>
      </w:r>
      <w:r>
        <w:rPr>
          <w:rFonts w:hint="eastAsia" w:asciiTheme="majorEastAsia" w:hAnsiTheme="majorEastAsia" w:eastAsiaTheme="majorEastAsia" w:cstheme="majorEastAsia"/>
          <w:spacing w:val="20"/>
          <w:sz w:val="24"/>
          <w:u w:val="single"/>
          <w:lang w:val="en-US" w:eastAsia="zh-CN"/>
        </w:rPr>
        <w:t xml:space="preserve">                </w:t>
      </w:r>
    </w:p>
    <w:p w14:paraId="133A7EDE">
      <w:pPr>
        <w:snapToGrid w:val="0"/>
        <w:spacing w:before="50" w:after="50" w:line="360" w:lineRule="auto"/>
        <w:rPr>
          <w:rFonts w:hint="default" w:asciiTheme="majorEastAsia" w:hAnsiTheme="majorEastAsia" w:eastAsiaTheme="majorEastAsia" w:cstheme="majorEastAsia"/>
          <w:spacing w:val="20"/>
          <w:sz w:val="24"/>
          <w:u w:val="single"/>
          <w:lang w:val="en-US" w:eastAsia="zh-CN"/>
        </w:rPr>
      </w:pPr>
      <w:r>
        <w:rPr>
          <w:rFonts w:hint="eastAsia" w:asciiTheme="majorEastAsia" w:hAnsiTheme="majorEastAsia" w:eastAsiaTheme="majorEastAsia" w:cstheme="majorEastAsia"/>
          <w:spacing w:val="20"/>
          <w:sz w:val="24"/>
        </w:rPr>
        <w:t>日</w:t>
      </w:r>
      <w:r>
        <w:rPr>
          <w:rFonts w:hint="eastAsia" w:asciiTheme="majorEastAsia" w:hAnsiTheme="majorEastAsia" w:eastAsiaTheme="majorEastAsia" w:cstheme="majorEastAsia"/>
          <w:spacing w:val="20"/>
          <w:sz w:val="24"/>
          <w:lang w:val="en-US" w:eastAsia="zh-CN"/>
        </w:rPr>
        <w:t xml:space="preserve">  </w:t>
      </w:r>
      <w:r>
        <w:rPr>
          <w:rFonts w:hint="eastAsia" w:asciiTheme="majorEastAsia" w:hAnsiTheme="majorEastAsia" w:eastAsiaTheme="majorEastAsia" w:cstheme="majorEastAsia"/>
          <w:spacing w:val="20"/>
          <w:sz w:val="24"/>
        </w:rPr>
        <w:t xml:space="preserve"> 期：</w:t>
      </w:r>
      <w:r>
        <w:rPr>
          <w:rFonts w:hint="eastAsia" w:asciiTheme="majorEastAsia" w:hAnsiTheme="majorEastAsia" w:eastAsiaTheme="majorEastAsia" w:cstheme="majorEastAsia"/>
          <w:spacing w:val="20"/>
          <w:sz w:val="24"/>
          <w:u w:val="single"/>
          <w:lang w:val="en-US" w:eastAsia="zh-CN"/>
        </w:rPr>
        <w:t xml:space="preserve">           </w:t>
      </w:r>
    </w:p>
    <w:p w14:paraId="2E992441">
      <w:pPr>
        <w:snapToGrid w:val="0"/>
        <w:spacing w:before="50" w:after="50" w:line="360" w:lineRule="auto"/>
        <w:rPr>
          <w:rFonts w:asciiTheme="majorEastAsia" w:hAnsiTheme="majorEastAsia" w:eastAsiaTheme="majorEastAsia" w:cstheme="majorEastAsia"/>
          <w:sz w:val="24"/>
          <w:szCs w:val="20"/>
        </w:rPr>
      </w:pPr>
    </w:p>
    <w:p w14:paraId="3F34EAC4">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p>
    <w:p w14:paraId="5193378A">
      <w:pPr>
        <w:snapToGrid w:val="0"/>
        <w:spacing w:beforeLines="50" w:after="50"/>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10. 项目实施人员一览表格式</w:t>
      </w:r>
    </w:p>
    <w:p w14:paraId="7E9B1676">
      <w:pPr>
        <w:snapToGrid w:val="0"/>
        <w:spacing w:beforeLines="50" w:after="50"/>
        <w:ind w:left="142"/>
        <w:jc w:val="left"/>
        <w:rPr>
          <w:rFonts w:asciiTheme="majorEastAsia" w:hAnsiTheme="majorEastAsia" w:eastAsiaTheme="majorEastAsia" w:cstheme="majorEastAsia"/>
          <w:b/>
          <w:sz w:val="24"/>
        </w:rPr>
      </w:pPr>
    </w:p>
    <w:p w14:paraId="656FECE6">
      <w:pPr>
        <w:snapToGrid w:val="0"/>
        <w:spacing w:beforeLines="50" w:after="50"/>
        <w:ind w:left="142"/>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项目实施人员一览表</w:t>
      </w:r>
    </w:p>
    <w:p w14:paraId="3BD7A538">
      <w:pPr>
        <w:pStyle w:val="25"/>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所投分标：分标</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933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664966">
            <w:pPr>
              <w:snapToGrid w:val="0"/>
              <w:spacing w:before="50" w:afterLines="50"/>
              <w:jc w:val="center"/>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姓名</w:t>
            </w:r>
          </w:p>
        </w:tc>
        <w:tc>
          <w:tcPr>
            <w:tcW w:w="709" w:type="dxa"/>
            <w:vAlign w:val="center"/>
          </w:tcPr>
          <w:p w14:paraId="59CEE9D6">
            <w:pPr>
              <w:snapToGrid w:val="0"/>
              <w:spacing w:before="50" w:afterLines="50"/>
              <w:jc w:val="center"/>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职务</w:t>
            </w:r>
          </w:p>
        </w:tc>
        <w:tc>
          <w:tcPr>
            <w:tcW w:w="1701" w:type="dxa"/>
            <w:vAlign w:val="center"/>
          </w:tcPr>
          <w:p w14:paraId="78F90CFA">
            <w:pPr>
              <w:snapToGrid w:val="0"/>
              <w:spacing w:before="50" w:afterLines="50"/>
              <w:jc w:val="center"/>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专业技术资格（职称）或者职业资格或者执业资格证或者其他证书</w:t>
            </w:r>
          </w:p>
        </w:tc>
        <w:tc>
          <w:tcPr>
            <w:tcW w:w="1420" w:type="dxa"/>
            <w:vAlign w:val="center"/>
          </w:tcPr>
          <w:p w14:paraId="6C2AF799">
            <w:pPr>
              <w:snapToGrid w:val="0"/>
              <w:spacing w:before="50" w:afterLines="50"/>
              <w:jc w:val="center"/>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证书编号</w:t>
            </w:r>
          </w:p>
        </w:tc>
        <w:tc>
          <w:tcPr>
            <w:tcW w:w="1698" w:type="dxa"/>
            <w:vAlign w:val="center"/>
          </w:tcPr>
          <w:p w14:paraId="2DACC8BE">
            <w:pPr>
              <w:snapToGrid w:val="0"/>
              <w:spacing w:before="50" w:afterLines="50"/>
              <w:jc w:val="center"/>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参加本单位</w:t>
            </w:r>
          </w:p>
          <w:p w14:paraId="464FBD8F">
            <w:pPr>
              <w:snapToGrid w:val="0"/>
              <w:spacing w:before="50" w:afterLines="50"/>
              <w:jc w:val="center"/>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工作时间</w:t>
            </w:r>
          </w:p>
        </w:tc>
        <w:tc>
          <w:tcPr>
            <w:tcW w:w="1843" w:type="dxa"/>
            <w:vAlign w:val="center"/>
          </w:tcPr>
          <w:p w14:paraId="649F1A67">
            <w:pPr>
              <w:snapToGrid w:val="0"/>
              <w:spacing w:before="50" w:afterLines="50"/>
              <w:jc w:val="center"/>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劳动合同编号</w:t>
            </w:r>
          </w:p>
        </w:tc>
      </w:tr>
      <w:tr w14:paraId="7F5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B643CD">
            <w:pPr>
              <w:snapToGrid w:val="0"/>
              <w:spacing w:before="50" w:afterLines="50"/>
              <w:jc w:val="center"/>
              <w:rPr>
                <w:rFonts w:asciiTheme="majorEastAsia" w:hAnsiTheme="majorEastAsia" w:eastAsiaTheme="majorEastAsia" w:cstheme="majorEastAsia"/>
                <w:sz w:val="24"/>
                <w:szCs w:val="20"/>
              </w:rPr>
            </w:pPr>
          </w:p>
        </w:tc>
        <w:tc>
          <w:tcPr>
            <w:tcW w:w="709" w:type="dxa"/>
            <w:vAlign w:val="center"/>
          </w:tcPr>
          <w:p w14:paraId="05367348">
            <w:pPr>
              <w:snapToGrid w:val="0"/>
              <w:spacing w:before="50" w:afterLines="50"/>
              <w:jc w:val="center"/>
              <w:rPr>
                <w:rFonts w:asciiTheme="majorEastAsia" w:hAnsiTheme="majorEastAsia" w:eastAsiaTheme="majorEastAsia" w:cstheme="majorEastAsia"/>
                <w:sz w:val="24"/>
                <w:szCs w:val="20"/>
              </w:rPr>
            </w:pPr>
          </w:p>
        </w:tc>
        <w:tc>
          <w:tcPr>
            <w:tcW w:w="1701" w:type="dxa"/>
            <w:vAlign w:val="center"/>
          </w:tcPr>
          <w:p w14:paraId="795AFCE5">
            <w:pPr>
              <w:snapToGrid w:val="0"/>
              <w:spacing w:before="50" w:afterLines="50"/>
              <w:jc w:val="center"/>
              <w:rPr>
                <w:rFonts w:asciiTheme="majorEastAsia" w:hAnsiTheme="majorEastAsia" w:eastAsiaTheme="majorEastAsia" w:cstheme="majorEastAsia"/>
                <w:sz w:val="24"/>
                <w:szCs w:val="20"/>
              </w:rPr>
            </w:pPr>
          </w:p>
        </w:tc>
        <w:tc>
          <w:tcPr>
            <w:tcW w:w="1420" w:type="dxa"/>
            <w:vAlign w:val="center"/>
          </w:tcPr>
          <w:p w14:paraId="2D63C8B4">
            <w:pPr>
              <w:snapToGrid w:val="0"/>
              <w:spacing w:before="50" w:afterLines="50"/>
              <w:jc w:val="center"/>
              <w:rPr>
                <w:rFonts w:asciiTheme="majorEastAsia" w:hAnsiTheme="majorEastAsia" w:eastAsiaTheme="majorEastAsia" w:cstheme="majorEastAsia"/>
                <w:sz w:val="24"/>
                <w:szCs w:val="20"/>
              </w:rPr>
            </w:pPr>
          </w:p>
        </w:tc>
        <w:tc>
          <w:tcPr>
            <w:tcW w:w="1698" w:type="dxa"/>
            <w:vAlign w:val="center"/>
          </w:tcPr>
          <w:p w14:paraId="5651C11E">
            <w:pPr>
              <w:snapToGrid w:val="0"/>
              <w:spacing w:before="50" w:afterLines="50"/>
              <w:jc w:val="center"/>
              <w:rPr>
                <w:rFonts w:asciiTheme="majorEastAsia" w:hAnsiTheme="majorEastAsia" w:eastAsiaTheme="majorEastAsia" w:cstheme="majorEastAsia"/>
                <w:sz w:val="24"/>
                <w:szCs w:val="20"/>
              </w:rPr>
            </w:pPr>
          </w:p>
        </w:tc>
        <w:tc>
          <w:tcPr>
            <w:tcW w:w="1843" w:type="dxa"/>
            <w:vAlign w:val="center"/>
          </w:tcPr>
          <w:p w14:paraId="2FFC0EBF">
            <w:pPr>
              <w:snapToGrid w:val="0"/>
              <w:spacing w:before="50" w:afterLines="50"/>
              <w:jc w:val="center"/>
              <w:rPr>
                <w:rFonts w:asciiTheme="majorEastAsia" w:hAnsiTheme="majorEastAsia" w:eastAsiaTheme="majorEastAsia" w:cstheme="majorEastAsia"/>
                <w:sz w:val="24"/>
                <w:szCs w:val="20"/>
              </w:rPr>
            </w:pPr>
          </w:p>
        </w:tc>
      </w:tr>
      <w:tr w14:paraId="2EB7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A77E38">
            <w:pPr>
              <w:snapToGrid w:val="0"/>
              <w:spacing w:before="50" w:afterLines="50"/>
              <w:jc w:val="center"/>
              <w:rPr>
                <w:rFonts w:asciiTheme="majorEastAsia" w:hAnsiTheme="majorEastAsia" w:eastAsiaTheme="majorEastAsia" w:cstheme="majorEastAsia"/>
                <w:sz w:val="24"/>
                <w:szCs w:val="20"/>
              </w:rPr>
            </w:pPr>
          </w:p>
        </w:tc>
        <w:tc>
          <w:tcPr>
            <w:tcW w:w="709" w:type="dxa"/>
            <w:vAlign w:val="center"/>
          </w:tcPr>
          <w:p w14:paraId="661F4F58">
            <w:pPr>
              <w:snapToGrid w:val="0"/>
              <w:spacing w:before="50" w:afterLines="50"/>
              <w:jc w:val="center"/>
              <w:rPr>
                <w:rFonts w:asciiTheme="majorEastAsia" w:hAnsiTheme="majorEastAsia" w:eastAsiaTheme="majorEastAsia" w:cstheme="majorEastAsia"/>
                <w:sz w:val="24"/>
                <w:szCs w:val="20"/>
              </w:rPr>
            </w:pPr>
          </w:p>
        </w:tc>
        <w:tc>
          <w:tcPr>
            <w:tcW w:w="1701" w:type="dxa"/>
            <w:vAlign w:val="center"/>
          </w:tcPr>
          <w:p w14:paraId="4C495F20">
            <w:pPr>
              <w:snapToGrid w:val="0"/>
              <w:spacing w:before="50" w:afterLines="50"/>
              <w:jc w:val="center"/>
              <w:rPr>
                <w:rFonts w:asciiTheme="majorEastAsia" w:hAnsiTheme="majorEastAsia" w:eastAsiaTheme="majorEastAsia" w:cstheme="majorEastAsia"/>
                <w:sz w:val="24"/>
                <w:szCs w:val="20"/>
              </w:rPr>
            </w:pPr>
          </w:p>
        </w:tc>
        <w:tc>
          <w:tcPr>
            <w:tcW w:w="1420" w:type="dxa"/>
            <w:vAlign w:val="center"/>
          </w:tcPr>
          <w:p w14:paraId="2DC20426">
            <w:pPr>
              <w:snapToGrid w:val="0"/>
              <w:spacing w:before="50" w:afterLines="50"/>
              <w:jc w:val="center"/>
              <w:rPr>
                <w:rFonts w:asciiTheme="majorEastAsia" w:hAnsiTheme="majorEastAsia" w:eastAsiaTheme="majorEastAsia" w:cstheme="majorEastAsia"/>
                <w:sz w:val="24"/>
                <w:szCs w:val="20"/>
              </w:rPr>
            </w:pPr>
          </w:p>
        </w:tc>
        <w:tc>
          <w:tcPr>
            <w:tcW w:w="1698" w:type="dxa"/>
            <w:vAlign w:val="center"/>
          </w:tcPr>
          <w:p w14:paraId="6C62F5FD">
            <w:pPr>
              <w:snapToGrid w:val="0"/>
              <w:spacing w:before="50" w:afterLines="50"/>
              <w:jc w:val="center"/>
              <w:rPr>
                <w:rFonts w:asciiTheme="majorEastAsia" w:hAnsiTheme="majorEastAsia" w:eastAsiaTheme="majorEastAsia" w:cstheme="majorEastAsia"/>
                <w:sz w:val="24"/>
                <w:szCs w:val="20"/>
              </w:rPr>
            </w:pPr>
          </w:p>
        </w:tc>
        <w:tc>
          <w:tcPr>
            <w:tcW w:w="1843" w:type="dxa"/>
            <w:vAlign w:val="center"/>
          </w:tcPr>
          <w:p w14:paraId="4761236D">
            <w:pPr>
              <w:snapToGrid w:val="0"/>
              <w:spacing w:before="50" w:afterLines="50"/>
              <w:jc w:val="center"/>
              <w:rPr>
                <w:rFonts w:asciiTheme="majorEastAsia" w:hAnsiTheme="majorEastAsia" w:eastAsiaTheme="majorEastAsia" w:cstheme="majorEastAsia"/>
                <w:sz w:val="24"/>
                <w:szCs w:val="20"/>
              </w:rPr>
            </w:pPr>
          </w:p>
        </w:tc>
      </w:tr>
      <w:tr w14:paraId="4EA0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B083A4">
            <w:pPr>
              <w:snapToGrid w:val="0"/>
              <w:spacing w:before="50" w:afterLines="50"/>
              <w:jc w:val="center"/>
              <w:rPr>
                <w:rFonts w:asciiTheme="majorEastAsia" w:hAnsiTheme="majorEastAsia" w:eastAsiaTheme="majorEastAsia" w:cstheme="majorEastAsia"/>
                <w:sz w:val="24"/>
                <w:szCs w:val="20"/>
              </w:rPr>
            </w:pPr>
          </w:p>
        </w:tc>
        <w:tc>
          <w:tcPr>
            <w:tcW w:w="709" w:type="dxa"/>
            <w:vAlign w:val="center"/>
          </w:tcPr>
          <w:p w14:paraId="76993E43">
            <w:pPr>
              <w:snapToGrid w:val="0"/>
              <w:spacing w:before="50" w:afterLines="50"/>
              <w:jc w:val="center"/>
              <w:rPr>
                <w:rFonts w:asciiTheme="majorEastAsia" w:hAnsiTheme="majorEastAsia" w:eastAsiaTheme="majorEastAsia" w:cstheme="majorEastAsia"/>
                <w:sz w:val="24"/>
                <w:szCs w:val="20"/>
              </w:rPr>
            </w:pPr>
          </w:p>
        </w:tc>
        <w:tc>
          <w:tcPr>
            <w:tcW w:w="1701" w:type="dxa"/>
            <w:vAlign w:val="center"/>
          </w:tcPr>
          <w:p w14:paraId="66155271">
            <w:pPr>
              <w:snapToGrid w:val="0"/>
              <w:spacing w:before="50" w:afterLines="50"/>
              <w:jc w:val="center"/>
              <w:rPr>
                <w:rFonts w:asciiTheme="majorEastAsia" w:hAnsiTheme="majorEastAsia" w:eastAsiaTheme="majorEastAsia" w:cstheme="majorEastAsia"/>
                <w:sz w:val="24"/>
                <w:szCs w:val="20"/>
              </w:rPr>
            </w:pPr>
          </w:p>
        </w:tc>
        <w:tc>
          <w:tcPr>
            <w:tcW w:w="1420" w:type="dxa"/>
            <w:vAlign w:val="center"/>
          </w:tcPr>
          <w:p w14:paraId="34FC04DF">
            <w:pPr>
              <w:snapToGrid w:val="0"/>
              <w:spacing w:before="50" w:afterLines="50"/>
              <w:jc w:val="center"/>
              <w:rPr>
                <w:rFonts w:asciiTheme="majorEastAsia" w:hAnsiTheme="majorEastAsia" w:eastAsiaTheme="majorEastAsia" w:cstheme="majorEastAsia"/>
                <w:sz w:val="24"/>
                <w:szCs w:val="20"/>
              </w:rPr>
            </w:pPr>
          </w:p>
        </w:tc>
        <w:tc>
          <w:tcPr>
            <w:tcW w:w="1698" w:type="dxa"/>
            <w:vAlign w:val="center"/>
          </w:tcPr>
          <w:p w14:paraId="1442F58C">
            <w:pPr>
              <w:snapToGrid w:val="0"/>
              <w:spacing w:before="50" w:afterLines="50"/>
              <w:jc w:val="center"/>
              <w:rPr>
                <w:rFonts w:asciiTheme="majorEastAsia" w:hAnsiTheme="majorEastAsia" w:eastAsiaTheme="majorEastAsia" w:cstheme="majorEastAsia"/>
                <w:sz w:val="24"/>
                <w:szCs w:val="20"/>
              </w:rPr>
            </w:pPr>
          </w:p>
        </w:tc>
        <w:tc>
          <w:tcPr>
            <w:tcW w:w="1843" w:type="dxa"/>
            <w:vAlign w:val="center"/>
          </w:tcPr>
          <w:p w14:paraId="51E4DC0C">
            <w:pPr>
              <w:snapToGrid w:val="0"/>
              <w:spacing w:before="50" w:afterLines="50"/>
              <w:jc w:val="center"/>
              <w:rPr>
                <w:rFonts w:asciiTheme="majorEastAsia" w:hAnsiTheme="majorEastAsia" w:eastAsiaTheme="majorEastAsia" w:cstheme="majorEastAsia"/>
                <w:sz w:val="24"/>
                <w:szCs w:val="20"/>
              </w:rPr>
            </w:pPr>
          </w:p>
        </w:tc>
      </w:tr>
    </w:tbl>
    <w:p w14:paraId="7025992D">
      <w:pPr>
        <w:snapToGrid w:val="0"/>
        <w:spacing w:before="50" w:afterLines="50"/>
        <w:jc w:val="left"/>
        <w:rPr>
          <w:rFonts w:asciiTheme="majorEastAsia" w:hAnsiTheme="majorEastAsia" w:eastAsiaTheme="majorEastAsia" w:cstheme="majorEastAsia"/>
          <w:sz w:val="24"/>
          <w:szCs w:val="20"/>
        </w:rPr>
      </w:pPr>
    </w:p>
    <w:p w14:paraId="6A3BE860">
      <w:pPr>
        <w:spacing w:line="360" w:lineRule="auto"/>
        <w:contextualSpacing/>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注：</w:t>
      </w:r>
    </w:p>
    <w:p w14:paraId="0F938588">
      <w:pPr>
        <w:spacing w:line="360" w:lineRule="auto"/>
        <w:contextualSpacing/>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1.在填写时，如本表格不适合投标单位的实际情况，可根据本表格式自行制表填写。</w:t>
      </w:r>
    </w:p>
    <w:p w14:paraId="650B3BA3">
      <w:pPr>
        <w:spacing w:line="360" w:lineRule="auto"/>
        <w:contextualSpacing/>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2.投标人应当附本表所列证书的复印件并加盖投标人电子签章。</w:t>
      </w:r>
    </w:p>
    <w:p w14:paraId="242FFAB9">
      <w:pPr>
        <w:spacing w:line="360" w:lineRule="auto"/>
        <w:contextualSpacing/>
        <w:jc w:val="left"/>
        <w:rPr>
          <w:rFonts w:asciiTheme="majorEastAsia" w:hAnsiTheme="majorEastAsia" w:eastAsiaTheme="majorEastAsia" w:cstheme="majorEastAsia"/>
          <w:sz w:val="24"/>
          <w:szCs w:val="20"/>
        </w:rPr>
      </w:pPr>
    </w:p>
    <w:p w14:paraId="30A775C6">
      <w:pPr>
        <w:spacing w:line="360" w:lineRule="auto"/>
        <w:contextualSpacing/>
        <w:jc w:val="left"/>
        <w:rPr>
          <w:rFonts w:asciiTheme="majorEastAsia" w:hAnsiTheme="majorEastAsia" w:eastAsiaTheme="majorEastAsia" w:cstheme="majorEastAsia"/>
          <w:sz w:val="24"/>
          <w:szCs w:val="20"/>
        </w:rPr>
      </w:pPr>
    </w:p>
    <w:p w14:paraId="42A6937D">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66F79A54">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B759A25">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5EB7F9C9">
      <w:pPr>
        <w:spacing w:line="360" w:lineRule="auto"/>
        <w:contextualSpacing/>
        <w:jc w:val="left"/>
        <w:rPr>
          <w:rFonts w:asciiTheme="majorEastAsia" w:hAnsiTheme="majorEastAsia" w:eastAsiaTheme="majorEastAsia" w:cstheme="majorEastAsia"/>
          <w:sz w:val="24"/>
          <w:szCs w:val="20"/>
        </w:rPr>
      </w:pPr>
    </w:p>
    <w:p w14:paraId="5F99801D">
      <w:pPr>
        <w:snapToGrid w:val="0"/>
        <w:spacing w:before="50" w:afterLines="50"/>
        <w:jc w:val="left"/>
        <w:rPr>
          <w:rFonts w:asciiTheme="majorEastAsia" w:hAnsiTheme="majorEastAsia" w:eastAsiaTheme="majorEastAsia" w:cstheme="majorEastAsia"/>
          <w:sz w:val="24"/>
          <w:szCs w:val="20"/>
        </w:rPr>
      </w:pPr>
    </w:p>
    <w:p w14:paraId="0E6E80D9">
      <w:pPr>
        <w:spacing w:line="360" w:lineRule="auto"/>
        <w:contextualSpacing/>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4"/>
        </w:rPr>
        <w:br w:type="page"/>
      </w:r>
      <w:r>
        <w:rPr>
          <w:rFonts w:hint="eastAsia" w:asciiTheme="majorEastAsia" w:hAnsiTheme="majorEastAsia" w:eastAsiaTheme="majorEastAsia" w:cstheme="majorEastAsia"/>
          <w:b/>
          <w:sz w:val="28"/>
          <w:szCs w:val="28"/>
        </w:rPr>
        <w:t>四、其他文书、文件格式</w:t>
      </w:r>
    </w:p>
    <w:p w14:paraId="75EEA1DE">
      <w:pPr>
        <w:snapToGrid w:val="0"/>
        <w:spacing w:beforeLines="50" w:after="50"/>
        <w:jc w:val="left"/>
        <w:rPr>
          <w:rFonts w:asciiTheme="majorEastAsia" w:hAnsiTheme="majorEastAsia" w:eastAsiaTheme="majorEastAsia" w:cstheme="majorEastAsia"/>
        </w:rPr>
      </w:pPr>
      <w:r>
        <w:rPr>
          <w:rFonts w:hint="eastAsia" w:asciiTheme="majorEastAsia" w:hAnsiTheme="majorEastAsia" w:eastAsiaTheme="majorEastAsia" w:cstheme="majorEastAsia"/>
          <w:b/>
          <w:sz w:val="24"/>
        </w:rPr>
        <w:t>1.中小企业声明函格式</w:t>
      </w:r>
    </w:p>
    <w:p w14:paraId="58399DA2">
      <w:pPr>
        <w:rPr>
          <w:rFonts w:asciiTheme="majorEastAsia" w:hAnsiTheme="majorEastAsia" w:eastAsiaTheme="majorEastAsia" w:cstheme="majorEastAsia"/>
        </w:rPr>
      </w:pPr>
    </w:p>
    <w:p w14:paraId="49658895">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中小企业声明函（货物）</w:t>
      </w:r>
    </w:p>
    <w:p w14:paraId="0661667F">
      <w:pPr>
        <w:spacing w:before="2" w:line="500" w:lineRule="exact"/>
        <w:rPr>
          <w:rFonts w:asciiTheme="majorEastAsia" w:hAnsiTheme="majorEastAsia" w:eastAsiaTheme="majorEastAsia" w:cstheme="majorEastAsia"/>
          <w:b/>
          <w:bCs/>
          <w:sz w:val="27"/>
          <w:szCs w:val="27"/>
        </w:rPr>
      </w:pPr>
    </w:p>
    <w:p w14:paraId="2405993D">
      <w:pPr>
        <w:pStyle w:val="19"/>
        <w:spacing w:line="360" w:lineRule="auto"/>
        <w:ind w:left="-426" w:leftChars="-203" w:right="142" w:firstLine="480" w:firstLineChars="200"/>
        <w:contextualSpacing/>
        <w:rPr>
          <w:rFonts w:asciiTheme="majorEastAsia" w:hAnsiTheme="majorEastAsia" w:eastAsiaTheme="majorEastAsia" w:cstheme="majorEastAsia"/>
          <w:kern w:val="24"/>
        </w:rPr>
      </w:pPr>
      <w:r>
        <w:rPr>
          <w:rFonts w:hint="eastAsia" w:asciiTheme="majorEastAsia" w:hAnsiTheme="majorEastAsia" w:eastAsiaTheme="majorEastAsia" w:cstheme="majorEastAsia"/>
          <w:kern w:val="24"/>
        </w:rPr>
        <w:t>本公司（联合体）郑重声明，根据《政府采购促进中小企业发展管理办法》（财库﹝2020﹞46号）的规定，本公司（联合体）参加</w:t>
      </w:r>
      <w:r>
        <w:rPr>
          <w:rFonts w:hint="eastAsia" w:asciiTheme="majorEastAsia" w:hAnsiTheme="majorEastAsia" w:eastAsiaTheme="majorEastAsia" w:cstheme="majorEastAsia"/>
          <w:kern w:val="24"/>
          <w:u w:val="single"/>
        </w:rPr>
        <w:t>（单位名称）</w:t>
      </w:r>
      <w:r>
        <w:rPr>
          <w:rFonts w:hint="eastAsia" w:asciiTheme="majorEastAsia" w:hAnsiTheme="majorEastAsia" w:eastAsiaTheme="majorEastAsia" w:cstheme="majorEastAsia"/>
          <w:kern w:val="24"/>
        </w:rPr>
        <w:t>的</w:t>
      </w:r>
      <w:r>
        <w:rPr>
          <w:rFonts w:hint="eastAsia" w:asciiTheme="majorEastAsia" w:hAnsiTheme="majorEastAsia" w:eastAsiaTheme="majorEastAsia" w:cstheme="majorEastAsia"/>
          <w:kern w:val="24"/>
          <w:u w:val="single"/>
        </w:rPr>
        <w:t>（项目名称）</w:t>
      </w:r>
      <w:r>
        <w:rPr>
          <w:rFonts w:hint="eastAsia" w:asciiTheme="majorEastAsia" w:hAnsiTheme="majorEastAsia" w:eastAsiaTheme="majorEastAsia" w:cstheme="majorEastAsia"/>
          <w:kern w:val="24"/>
        </w:rPr>
        <w:t>采购活动，提供的货物全部由符合政策要求的中小企业制造。相关企业（含联合体中的中小企业、签订分包意向协议的中小企业）的具体情况如下：</w:t>
      </w:r>
    </w:p>
    <w:p w14:paraId="77C22097">
      <w:pPr>
        <w:tabs>
          <w:tab w:val="left" w:pos="1384"/>
          <w:tab w:val="left" w:pos="4562"/>
          <w:tab w:val="left" w:pos="6803"/>
        </w:tabs>
        <w:spacing w:line="360" w:lineRule="auto"/>
        <w:ind w:left="-426" w:right="-58" w:firstLine="655"/>
        <w:contextualSpacing/>
        <w:rPr>
          <w:rFonts w:asciiTheme="majorEastAsia" w:hAnsiTheme="majorEastAsia" w:eastAsiaTheme="majorEastAsia" w:cstheme="majorEastAsia"/>
          <w:kern w:val="24"/>
          <w:sz w:val="24"/>
        </w:rPr>
      </w:pPr>
      <w:r>
        <w:rPr>
          <w:rFonts w:hint="eastAsia" w:asciiTheme="majorEastAsia" w:hAnsiTheme="majorEastAsia" w:eastAsiaTheme="majorEastAsia" w:cstheme="majorEastAsia"/>
          <w:kern w:val="24"/>
          <w:sz w:val="24"/>
        </w:rPr>
        <w:t>1.</w:t>
      </w:r>
      <w:r>
        <w:rPr>
          <w:rFonts w:hint="eastAsia" w:asciiTheme="majorEastAsia" w:hAnsiTheme="majorEastAsia" w:eastAsiaTheme="majorEastAsia" w:cstheme="majorEastAsia"/>
          <w:kern w:val="24"/>
          <w:sz w:val="24"/>
          <w:u w:val="single"/>
        </w:rPr>
        <w:t>（标的名称）</w:t>
      </w:r>
      <w:r>
        <w:rPr>
          <w:rFonts w:hint="eastAsia" w:asciiTheme="majorEastAsia" w:hAnsiTheme="majorEastAsia" w:eastAsiaTheme="majorEastAsia" w:cstheme="majorEastAsia"/>
          <w:kern w:val="24"/>
          <w:sz w:val="24"/>
        </w:rPr>
        <w:t>，属于</w:t>
      </w:r>
      <w:r>
        <w:rPr>
          <w:rFonts w:hint="eastAsia" w:asciiTheme="majorEastAsia" w:hAnsiTheme="majorEastAsia" w:eastAsiaTheme="majorEastAsia" w:cstheme="majorEastAsia"/>
          <w:kern w:val="24"/>
          <w:sz w:val="24"/>
          <w:u w:val="single"/>
        </w:rPr>
        <w:t>（采购文件中明确的所属行业）</w:t>
      </w:r>
      <w:r>
        <w:rPr>
          <w:rFonts w:hint="eastAsia" w:asciiTheme="majorEastAsia" w:hAnsiTheme="majorEastAsia" w:eastAsiaTheme="majorEastAsia" w:cstheme="majorEastAsia"/>
          <w:kern w:val="24"/>
          <w:sz w:val="24"/>
        </w:rPr>
        <w:t>行业；制造商为</w:t>
      </w:r>
      <w:r>
        <w:rPr>
          <w:rFonts w:hint="eastAsia" w:asciiTheme="majorEastAsia" w:hAnsiTheme="majorEastAsia" w:eastAsiaTheme="majorEastAsia" w:cstheme="majorEastAsia"/>
          <w:kern w:val="24"/>
          <w:sz w:val="24"/>
          <w:u w:val="single"/>
        </w:rPr>
        <w:t>（企业名称）</w:t>
      </w:r>
      <w:r>
        <w:rPr>
          <w:rFonts w:hint="eastAsia" w:asciiTheme="majorEastAsia" w:hAnsiTheme="majorEastAsia" w:eastAsiaTheme="majorEastAsia" w:cstheme="majorEastAsia"/>
          <w:kern w:val="24"/>
          <w:sz w:val="24"/>
        </w:rPr>
        <w:t>，从业人员人，营业收入为万元，资产总额为万元，属于</w:t>
      </w:r>
      <w:r>
        <w:rPr>
          <w:rFonts w:hint="eastAsia" w:asciiTheme="majorEastAsia" w:hAnsiTheme="majorEastAsia" w:eastAsiaTheme="majorEastAsia" w:cstheme="majorEastAsia"/>
          <w:kern w:val="24"/>
          <w:sz w:val="24"/>
          <w:u w:val="single"/>
        </w:rPr>
        <w:t>（中型企业、小型企业、微型企业）</w:t>
      </w:r>
      <w:r>
        <w:rPr>
          <w:rFonts w:hint="eastAsia" w:asciiTheme="majorEastAsia" w:hAnsiTheme="majorEastAsia" w:eastAsiaTheme="majorEastAsia" w:cstheme="majorEastAsia"/>
          <w:kern w:val="24"/>
          <w:sz w:val="24"/>
        </w:rPr>
        <w:t>；</w:t>
      </w:r>
    </w:p>
    <w:p w14:paraId="23631D6E">
      <w:pPr>
        <w:tabs>
          <w:tab w:val="left" w:pos="1065"/>
          <w:tab w:val="left" w:pos="6477"/>
        </w:tabs>
        <w:spacing w:line="360" w:lineRule="auto"/>
        <w:ind w:left="-426" w:right="-58" w:firstLine="655"/>
        <w:contextualSpacing/>
        <w:rPr>
          <w:rFonts w:asciiTheme="majorEastAsia" w:hAnsiTheme="majorEastAsia" w:eastAsiaTheme="majorEastAsia" w:cstheme="majorEastAsia"/>
          <w:kern w:val="24"/>
          <w:sz w:val="24"/>
        </w:rPr>
      </w:pPr>
      <w:r>
        <w:rPr>
          <w:rFonts w:hint="eastAsia" w:asciiTheme="majorEastAsia" w:hAnsiTheme="majorEastAsia" w:eastAsiaTheme="majorEastAsia" w:cstheme="majorEastAsia"/>
          <w:kern w:val="24"/>
          <w:sz w:val="24"/>
        </w:rPr>
        <w:t>2.</w:t>
      </w:r>
      <w:r>
        <w:rPr>
          <w:rFonts w:hint="eastAsia" w:asciiTheme="majorEastAsia" w:hAnsiTheme="majorEastAsia" w:eastAsiaTheme="majorEastAsia" w:cstheme="majorEastAsia"/>
          <w:kern w:val="24"/>
          <w:sz w:val="24"/>
          <w:u w:val="single"/>
        </w:rPr>
        <w:t>（标的名称）</w:t>
      </w:r>
      <w:r>
        <w:rPr>
          <w:rFonts w:hint="eastAsia" w:asciiTheme="majorEastAsia" w:hAnsiTheme="majorEastAsia" w:eastAsiaTheme="majorEastAsia" w:cstheme="majorEastAsia"/>
          <w:kern w:val="24"/>
          <w:sz w:val="24"/>
        </w:rPr>
        <w:t>，属于</w:t>
      </w:r>
      <w:r>
        <w:rPr>
          <w:rFonts w:hint="eastAsia" w:asciiTheme="majorEastAsia" w:hAnsiTheme="majorEastAsia" w:eastAsiaTheme="majorEastAsia" w:cstheme="majorEastAsia"/>
          <w:kern w:val="24"/>
          <w:sz w:val="24"/>
          <w:u w:val="single"/>
        </w:rPr>
        <w:t>（采购文件中明确的所属行业）</w:t>
      </w:r>
      <w:r>
        <w:rPr>
          <w:rFonts w:hint="eastAsia" w:asciiTheme="majorEastAsia" w:hAnsiTheme="majorEastAsia" w:eastAsiaTheme="majorEastAsia" w:cstheme="majorEastAsia"/>
          <w:kern w:val="24"/>
          <w:sz w:val="24"/>
        </w:rPr>
        <w:t>行业；制造商为</w:t>
      </w:r>
      <w:r>
        <w:rPr>
          <w:rFonts w:hint="eastAsia" w:asciiTheme="majorEastAsia" w:hAnsiTheme="majorEastAsia" w:eastAsiaTheme="majorEastAsia" w:cstheme="majorEastAsia"/>
          <w:kern w:val="24"/>
          <w:sz w:val="24"/>
          <w:u w:val="single"/>
        </w:rPr>
        <w:t>（企业名称）</w:t>
      </w:r>
      <w:r>
        <w:rPr>
          <w:rFonts w:hint="eastAsia" w:asciiTheme="majorEastAsia" w:hAnsiTheme="majorEastAsia" w:eastAsiaTheme="majorEastAsia" w:cstheme="majorEastAsia"/>
          <w:kern w:val="24"/>
          <w:sz w:val="24"/>
        </w:rPr>
        <w:t>，从业人员人，营业收入为万元，资产总额为万元，属于</w:t>
      </w:r>
      <w:r>
        <w:rPr>
          <w:rFonts w:hint="eastAsia" w:asciiTheme="majorEastAsia" w:hAnsiTheme="majorEastAsia" w:eastAsiaTheme="majorEastAsia" w:cstheme="majorEastAsia"/>
          <w:kern w:val="24"/>
          <w:sz w:val="24"/>
          <w:u w:val="single"/>
        </w:rPr>
        <w:t>（中型企业、小型企业、微型企业）</w:t>
      </w:r>
      <w:r>
        <w:rPr>
          <w:rFonts w:hint="eastAsia" w:asciiTheme="majorEastAsia" w:hAnsiTheme="majorEastAsia" w:eastAsiaTheme="majorEastAsia" w:cstheme="majorEastAsia"/>
          <w:kern w:val="24"/>
          <w:sz w:val="24"/>
        </w:rPr>
        <w:t>；</w:t>
      </w:r>
    </w:p>
    <w:p w14:paraId="647816FB">
      <w:pPr>
        <w:pStyle w:val="19"/>
        <w:spacing w:line="360" w:lineRule="auto"/>
        <w:ind w:left="142" w:right="142"/>
        <w:contextualSpacing/>
        <w:rPr>
          <w:rFonts w:asciiTheme="majorEastAsia" w:hAnsiTheme="majorEastAsia" w:eastAsiaTheme="majorEastAsia" w:cstheme="majorEastAsia"/>
          <w:kern w:val="24"/>
        </w:rPr>
      </w:pPr>
      <w:r>
        <w:rPr>
          <w:rFonts w:hint="eastAsia" w:asciiTheme="majorEastAsia" w:hAnsiTheme="majorEastAsia" w:eastAsiaTheme="majorEastAsia" w:cstheme="majorEastAsia"/>
          <w:kern w:val="24"/>
        </w:rPr>
        <w:t xml:space="preserve">…… </w:t>
      </w:r>
    </w:p>
    <w:p w14:paraId="59E77FB7">
      <w:pPr>
        <w:pStyle w:val="19"/>
        <w:spacing w:line="360" w:lineRule="auto"/>
        <w:ind w:left="-405" w:leftChars="-193" w:right="142" w:firstLine="453" w:firstLineChars="189"/>
        <w:contextualSpacing/>
        <w:rPr>
          <w:rFonts w:asciiTheme="majorEastAsia" w:hAnsiTheme="majorEastAsia" w:eastAsiaTheme="majorEastAsia" w:cstheme="majorEastAsia"/>
          <w:kern w:val="24"/>
        </w:rPr>
      </w:pPr>
      <w:r>
        <w:rPr>
          <w:rFonts w:hint="eastAsia" w:asciiTheme="majorEastAsia" w:hAnsiTheme="majorEastAsia" w:eastAsiaTheme="majorEastAsia" w:cstheme="majorEastAsia"/>
          <w:kern w:val="24"/>
        </w:rPr>
        <w:t>以上企业，不属于大企业的分支机构，不存在控股股东为大企业的情形，也不存在与大企业的负责人为同一人的情形。</w:t>
      </w:r>
    </w:p>
    <w:p w14:paraId="184EF5B7">
      <w:pPr>
        <w:pStyle w:val="19"/>
        <w:spacing w:line="360" w:lineRule="auto"/>
        <w:ind w:left="-426" w:right="142" w:firstLine="567"/>
        <w:contextualSpacing/>
        <w:rPr>
          <w:rFonts w:asciiTheme="majorEastAsia" w:hAnsiTheme="majorEastAsia" w:eastAsiaTheme="majorEastAsia" w:cstheme="majorEastAsia"/>
          <w:kern w:val="24"/>
        </w:rPr>
      </w:pPr>
      <w:r>
        <w:rPr>
          <w:rFonts w:hint="eastAsia" w:asciiTheme="majorEastAsia" w:hAnsiTheme="majorEastAsia" w:eastAsiaTheme="majorEastAsia" w:cstheme="majorEastAsia"/>
          <w:kern w:val="24"/>
        </w:rPr>
        <w:t>本企业对上述声明内容的真实性负责。如有虚假，将依法承担相应责任。</w:t>
      </w:r>
    </w:p>
    <w:p w14:paraId="14203C6E">
      <w:pPr>
        <w:pStyle w:val="19"/>
        <w:spacing w:line="360" w:lineRule="auto"/>
        <w:ind w:left="3960" w:right="1808"/>
        <w:contextualSpacing/>
        <w:rPr>
          <w:rFonts w:asciiTheme="majorEastAsia" w:hAnsiTheme="majorEastAsia" w:eastAsiaTheme="majorEastAsia" w:cstheme="majorEastAsia"/>
          <w:kern w:val="24"/>
        </w:rPr>
      </w:pPr>
    </w:p>
    <w:p w14:paraId="5F6CC455">
      <w:pPr>
        <w:pStyle w:val="19"/>
        <w:spacing w:line="360" w:lineRule="auto"/>
        <w:ind w:left="3960" w:right="1808"/>
        <w:contextualSpacing/>
        <w:rPr>
          <w:rFonts w:asciiTheme="majorEastAsia" w:hAnsiTheme="majorEastAsia" w:eastAsiaTheme="majorEastAsia" w:cstheme="majorEastAsia"/>
          <w:kern w:val="24"/>
        </w:rPr>
      </w:pPr>
      <w:r>
        <w:rPr>
          <w:rFonts w:hint="eastAsia" w:asciiTheme="majorEastAsia" w:hAnsiTheme="majorEastAsia" w:eastAsiaTheme="majorEastAsia" w:cstheme="majorEastAsia"/>
          <w:kern w:val="24"/>
        </w:rPr>
        <w:t xml:space="preserve">企业名称（电子签章）： </w:t>
      </w:r>
    </w:p>
    <w:p w14:paraId="52F0BD2D">
      <w:pPr>
        <w:pStyle w:val="19"/>
        <w:spacing w:line="360" w:lineRule="auto"/>
        <w:ind w:left="3960" w:right="1808"/>
        <w:contextualSpacing/>
        <w:rPr>
          <w:rFonts w:asciiTheme="majorEastAsia" w:hAnsiTheme="majorEastAsia" w:eastAsiaTheme="majorEastAsia" w:cstheme="majorEastAsia"/>
          <w:kern w:val="24"/>
        </w:rPr>
      </w:pPr>
      <w:r>
        <w:rPr>
          <w:rFonts w:hint="eastAsia" w:asciiTheme="majorEastAsia" w:hAnsiTheme="majorEastAsia" w:eastAsiaTheme="majorEastAsia" w:cstheme="majorEastAsia"/>
          <w:kern w:val="24"/>
        </w:rPr>
        <w:t>日 期：</w:t>
      </w:r>
    </w:p>
    <w:p w14:paraId="15F9A4B4">
      <w:pPr>
        <w:pStyle w:val="19"/>
        <w:spacing w:line="360" w:lineRule="auto"/>
        <w:ind w:left="3960" w:right="1808"/>
        <w:contextualSpacing/>
        <w:rPr>
          <w:rFonts w:asciiTheme="majorEastAsia" w:hAnsiTheme="majorEastAsia" w:eastAsiaTheme="majorEastAsia" w:cstheme="majorEastAsia"/>
          <w:kern w:val="24"/>
        </w:rPr>
      </w:pPr>
    </w:p>
    <w:p w14:paraId="17F9F17D">
      <w:pPr>
        <w:pStyle w:val="19"/>
        <w:spacing w:line="360" w:lineRule="auto"/>
        <w:ind w:left="3960" w:right="1808"/>
        <w:contextualSpacing/>
        <w:rPr>
          <w:rFonts w:asciiTheme="majorEastAsia" w:hAnsiTheme="majorEastAsia" w:eastAsiaTheme="majorEastAsia" w:cstheme="majorEastAsia"/>
          <w:kern w:val="24"/>
        </w:rPr>
      </w:pPr>
    </w:p>
    <w:p w14:paraId="4097EE38">
      <w:pPr>
        <w:pStyle w:val="19"/>
        <w:spacing w:line="360" w:lineRule="auto"/>
        <w:ind w:left="-426" w:right="142" w:firstLine="567"/>
        <w:contextualSpacing/>
        <w:rPr>
          <w:rFonts w:asciiTheme="majorEastAsia" w:hAnsiTheme="majorEastAsia" w:eastAsiaTheme="majorEastAsia" w:cstheme="majorEastAsia"/>
          <w:kern w:val="24"/>
        </w:rPr>
      </w:pPr>
      <w:r>
        <w:rPr>
          <w:rFonts w:hint="eastAsia" w:asciiTheme="majorEastAsia" w:hAnsiTheme="majorEastAsia" w:eastAsiaTheme="majorEastAsia" w:cstheme="major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0AA54D4D">
      <w:pPr>
        <w:snapToGrid w:val="0"/>
        <w:spacing w:beforeLines="50" w:after="50"/>
        <w:ind w:left="142"/>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r>
        <w:rPr>
          <w:rFonts w:hint="eastAsia" w:asciiTheme="majorEastAsia" w:hAnsiTheme="majorEastAsia" w:eastAsiaTheme="majorEastAsia" w:cstheme="majorEastAsia"/>
          <w:b/>
          <w:sz w:val="24"/>
        </w:rPr>
        <w:t>2.残疾人福利性单位声明函格式</w:t>
      </w:r>
    </w:p>
    <w:p w14:paraId="11B69EB8">
      <w:pPr>
        <w:spacing w:line="588" w:lineRule="exact"/>
        <w:jc w:val="center"/>
        <w:rPr>
          <w:rFonts w:asciiTheme="majorEastAsia" w:hAnsiTheme="majorEastAsia" w:eastAsiaTheme="majorEastAsia" w:cstheme="majorEastAsia"/>
          <w:b/>
          <w:spacing w:val="6"/>
          <w:sz w:val="32"/>
          <w:szCs w:val="32"/>
        </w:rPr>
      </w:pPr>
    </w:p>
    <w:p w14:paraId="4A6AFAE8">
      <w:pPr>
        <w:spacing w:line="588" w:lineRule="exact"/>
        <w:jc w:val="center"/>
        <w:rPr>
          <w:rFonts w:asciiTheme="majorEastAsia" w:hAnsiTheme="majorEastAsia" w:eastAsiaTheme="majorEastAsia" w:cstheme="majorEastAsia"/>
          <w:bCs/>
          <w:spacing w:val="6"/>
          <w:sz w:val="44"/>
          <w:szCs w:val="44"/>
        </w:rPr>
      </w:pPr>
      <w:r>
        <w:rPr>
          <w:rFonts w:hint="eastAsia" w:asciiTheme="majorEastAsia" w:hAnsiTheme="majorEastAsia" w:eastAsiaTheme="majorEastAsia" w:cstheme="majorEastAsia"/>
          <w:bCs/>
          <w:spacing w:val="6"/>
          <w:sz w:val="44"/>
          <w:szCs w:val="44"/>
        </w:rPr>
        <w:t>残疾人福利性单位声明函</w:t>
      </w:r>
    </w:p>
    <w:p w14:paraId="000C8918">
      <w:pPr>
        <w:spacing w:line="360" w:lineRule="auto"/>
        <w:contextualSpacing/>
        <w:rPr>
          <w:rFonts w:asciiTheme="majorEastAsia" w:hAnsiTheme="majorEastAsia" w:eastAsiaTheme="majorEastAsia" w:cstheme="majorEastAsia"/>
          <w:bCs/>
          <w:spacing w:val="6"/>
          <w:sz w:val="30"/>
          <w:szCs w:val="30"/>
        </w:rPr>
      </w:pPr>
    </w:p>
    <w:p w14:paraId="227475E0">
      <w:pPr>
        <w:spacing w:line="360" w:lineRule="auto"/>
        <w:ind w:firstLine="504" w:firstLineChars="200"/>
        <w:contextualSpacing/>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本单位郑重声明，根据《财政部 民政部 中国残疾人联合会关于促进残疾人就业政府采购政策的通知》（财库</w:t>
      </w:r>
      <w:r>
        <w:rPr>
          <w:rFonts w:hint="eastAsia" w:asciiTheme="majorEastAsia" w:hAnsiTheme="majorEastAsia" w:eastAsiaTheme="majorEastAsia" w:cstheme="majorEastAsia"/>
          <w:sz w:val="24"/>
        </w:rPr>
        <w:t>〔2017〕 141</w:t>
      </w:r>
      <w:r>
        <w:rPr>
          <w:rFonts w:hint="eastAsia" w:asciiTheme="majorEastAsia" w:hAnsiTheme="majorEastAsia" w:eastAsiaTheme="majorEastAsia" w:cstheme="majorEastAsia"/>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Theme="majorEastAsia" w:hAnsiTheme="majorEastAsia" w:eastAsiaTheme="majorEastAsia" w:cstheme="majorEastAsia"/>
          <w:spacing w:val="-6"/>
          <w:sz w:val="24"/>
        </w:rPr>
        <w:t>疾人福利性单位制造的货物（不包括使用非残疾人福利性单位注册商标的货物）。</w:t>
      </w:r>
    </w:p>
    <w:p w14:paraId="75B657E2">
      <w:pPr>
        <w:spacing w:line="360" w:lineRule="auto"/>
        <w:ind w:firstLine="504" w:firstLineChars="200"/>
        <w:contextualSpacing/>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本单位对上述声明的真实性负责。如有虚假，将依法承担相应责任。</w:t>
      </w:r>
    </w:p>
    <w:p w14:paraId="348DE531">
      <w:pPr>
        <w:spacing w:line="360" w:lineRule="auto"/>
        <w:ind w:firstLine="504" w:firstLineChars="200"/>
        <w:contextualSpacing/>
        <w:rPr>
          <w:rFonts w:asciiTheme="majorEastAsia" w:hAnsiTheme="majorEastAsia" w:eastAsiaTheme="majorEastAsia" w:cstheme="majorEastAsia"/>
          <w:spacing w:val="6"/>
          <w:sz w:val="24"/>
        </w:rPr>
      </w:pPr>
    </w:p>
    <w:p w14:paraId="32500171">
      <w:pPr>
        <w:spacing w:line="360" w:lineRule="auto"/>
        <w:ind w:firstLine="504" w:firstLineChars="200"/>
        <w:contextualSpacing/>
        <w:rPr>
          <w:rFonts w:asciiTheme="majorEastAsia" w:hAnsiTheme="majorEastAsia" w:eastAsiaTheme="majorEastAsia" w:cstheme="majorEastAsia"/>
          <w:spacing w:val="6"/>
          <w:sz w:val="24"/>
        </w:rPr>
      </w:pPr>
    </w:p>
    <w:p w14:paraId="61A0D6E0">
      <w:pPr>
        <w:tabs>
          <w:tab w:val="left" w:pos="4860"/>
        </w:tabs>
        <w:spacing w:line="360" w:lineRule="auto"/>
        <w:ind w:right="1560" w:firstLine="504" w:firstLineChars="200"/>
        <w:contextualSpacing/>
        <w:jc w:val="center"/>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单位名称（电子签章）：</w:t>
      </w:r>
    </w:p>
    <w:p w14:paraId="1864209E">
      <w:pPr>
        <w:tabs>
          <w:tab w:val="left" w:pos="4860"/>
        </w:tabs>
        <w:spacing w:line="360" w:lineRule="auto"/>
        <w:ind w:right="1560" w:firstLine="504" w:firstLineChars="200"/>
        <w:contextualSpacing/>
        <w:jc w:val="center"/>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日  期：</w:t>
      </w:r>
    </w:p>
    <w:p w14:paraId="68E7D5B7">
      <w:pPr>
        <w:spacing w:line="360" w:lineRule="auto"/>
        <w:contextualSpacing/>
        <w:rPr>
          <w:rFonts w:asciiTheme="majorEastAsia" w:hAnsiTheme="majorEastAsia" w:eastAsiaTheme="majorEastAsia" w:cstheme="majorEastAsia"/>
          <w:sz w:val="24"/>
        </w:rPr>
      </w:pPr>
    </w:p>
    <w:p w14:paraId="7D0CD446">
      <w:pPr>
        <w:spacing w:line="360" w:lineRule="auto"/>
        <w:contextualSpacing/>
        <w:rPr>
          <w:rFonts w:asciiTheme="majorEastAsia" w:hAnsiTheme="majorEastAsia" w:eastAsiaTheme="majorEastAsia" w:cstheme="majorEastAsia"/>
          <w:sz w:val="24"/>
        </w:rPr>
      </w:pPr>
    </w:p>
    <w:p w14:paraId="7AEF22F0">
      <w:pPr>
        <w:spacing w:line="360" w:lineRule="auto"/>
        <w:contextualSpacing/>
        <w:rPr>
          <w:rFonts w:asciiTheme="majorEastAsia" w:hAnsiTheme="majorEastAsia" w:eastAsiaTheme="majorEastAsia" w:cstheme="majorEastAsia"/>
          <w:sz w:val="24"/>
        </w:rPr>
      </w:pPr>
    </w:p>
    <w:p w14:paraId="0948F400">
      <w:pPr>
        <w:spacing w:line="360" w:lineRule="auto"/>
        <w:contextualSpacing/>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63DCEFC2">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r>
        <w:rPr>
          <w:rFonts w:hint="eastAsia" w:asciiTheme="majorEastAsia" w:hAnsiTheme="majorEastAsia" w:eastAsiaTheme="majorEastAsia" w:cstheme="majorEastAsia"/>
          <w:b/>
          <w:sz w:val="24"/>
        </w:rPr>
        <w:t>3.质疑函（格式）</w:t>
      </w:r>
    </w:p>
    <w:p w14:paraId="18FC0BEB">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质疑函（格式）</w:t>
      </w:r>
    </w:p>
    <w:p w14:paraId="3D37FD8A">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6848D2E2">
      <w:pPr>
        <w:pStyle w:val="2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AA677D9">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1054ED">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B2E69DB">
      <w:pPr>
        <w:pStyle w:val="2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221AA91">
      <w:pPr>
        <w:pStyle w:val="25"/>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AC93B0D">
      <w:pPr>
        <w:pStyle w:val="25"/>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166E59C">
      <w:pPr>
        <w:pStyle w:val="2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13873BDC">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C6E44A8">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9CDF02F">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992CC79">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279BC018">
      <w:pPr>
        <w:pStyle w:val="25"/>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32443736">
      <w:pPr>
        <w:pStyle w:val="25"/>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□招标过程   </w:t>
      </w:r>
    </w:p>
    <w:p w14:paraId="61DCCF2C">
      <w:pPr>
        <w:pStyle w:val="25"/>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□招标结果   </w:t>
      </w:r>
    </w:p>
    <w:p w14:paraId="5CB9204D">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304FC81E">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41FB43A4">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43AE1E9">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0701B2EE">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162F6278">
      <w:pPr>
        <w:pStyle w:val="25"/>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3CEC7F7D">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3FAC2A1B">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EC0A8C8">
      <w:pPr>
        <w:pStyle w:val="25"/>
        <w:spacing w:line="360" w:lineRule="auto"/>
        <w:ind w:left="25" w:leftChars="12" w:firstLine="352" w:firstLineChars="147"/>
        <w:rPr>
          <w:rFonts w:hint="eastAsia" w:hAnsi="宋体"/>
          <w:color w:val="auto"/>
          <w:sz w:val="24"/>
          <w:szCs w:val="24"/>
          <w:highlight w:val="none"/>
        </w:rPr>
      </w:pPr>
    </w:p>
    <w:p w14:paraId="6FEBF6CB">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17A0476A">
      <w:pPr>
        <w:pStyle w:val="25"/>
        <w:spacing w:line="360" w:lineRule="auto"/>
        <w:ind w:left="25" w:leftChars="12" w:firstLine="352" w:firstLineChars="147"/>
        <w:rPr>
          <w:rFonts w:hint="eastAsia" w:hAnsi="宋体"/>
          <w:color w:val="auto"/>
          <w:sz w:val="24"/>
          <w:szCs w:val="24"/>
          <w:highlight w:val="none"/>
        </w:rPr>
      </w:pPr>
    </w:p>
    <w:p w14:paraId="7BF69FB5">
      <w:pPr>
        <w:pStyle w:val="25"/>
        <w:spacing w:line="360" w:lineRule="auto"/>
        <w:ind w:left="25" w:leftChars="12" w:firstLine="472" w:firstLineChars="197"/>
        <w:rPr>
          <w:rFonts w:hAnsi="宋体"/>
          <w:sz w:val="24"/>
          <w:szCs w:val="24"/>
        </w:rPr>
      </w:pPr>
      <w:r>
        <w:rPr>
          <w:rFonts w:hint="eastAsia" w:hAnsi="宋体"/>
          <w:color w:val="auto"/>
          <w:sz w:val="24"/>
          <w:szCs w:val="24"/>
          <w:highlight w:val="none"/>
        </w:rPr>
        <w:t>日期：</w:t>
      </w:r>
    </w:p>
    <w:p w14:paraId="4C01D982">
      <w:pPr>
        <w:pStyle w:val="25"/>
        <w:snapToGrid w:val="0"/>
        <w:spacing w:line="360" w:lineRule="auto"/>
        <w:rPr>
          <w:rFonts w:hAnsi="宋体"/>
          <w:b/>
          <w:sz w:val="24"/>
          <w:szCs w:val="24"/>
        </w:rPr>
      </w:pPr>
    </w:p>
    <w:p w14:paraId="2B5D0D0E">
      <w:pPr>
        <w:pStyle w:val="25"/>
        <w:snapToGrid w:val="0"/>
        <w:spacing w:line="360" w:lineRule="auto"/>
        <w:rPr>
          <w:rFonts w:hAnsi="宋体"/>
          <w:b/>
          <w:sz w:val="24"/>
          <w:szCs w:val="24"/>
        </w:rPr>
      </w:pPr>
      <w:r>
        <w:rPr>
          <w:rFonts w:hint="eastAsia" w:hAnsi="宋体"/>
          <w:b/>
          <w:sz w:val="24"/>
          <w:szCs w:val="24"/>
        </w:rPr>
        <w:t>说明：</w:t>
      </w:r>
    </w:p>
    <w:p w14:paraId="08BE2D89">
      <w:pPr>
        <w:pStyle w:val="25"/>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0CFC11F3">
      <w:pPr>
        <w:pStyle w:val="25"/>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5640F7A">
      <w:pPr>
        <w:pStyle w:val="25"/>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6673D1C3">
      <w:pPr>
        <w:pStyle w:val="25"/>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6A74A9FA">
      <w:pPr>
        <w:pStyle w:val="25"/>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001CB2EC">
      <w:pPr>
        <w:pStyle w:val="25"/>
        <w:snapToGrid w:val="0"/>
        <w:rPr>
          <w:b/>
          <w:sz w:val="24"/>
          <w:szCs w:val="24"/>
        </w:rPr>
      </w:pPr>
    </w:p>
    <w:p w14:paraId="18399FD6">
      <w:pPr>
        <w:spacing w:line="360" w:lineRule="auto"/>
        <w:jc w:val="left"/>
        <w:rPr>
          <w:rFonts w:ascii="宋体" w:hAnsi="宋体"/>
          <w:b/>
          <w:bCs/>
          <w:sz w:val="32"/>
          <w:szCs w:val="32"/>
        </w:rPr>
      </w:pPr>
      <w:r>
        <w:rPr>
          <w:rFonts w:eastAsia="隶书"/>
          <w:sz w:val="44"/>
        </w:rPr>
        <w:br w:type="page"/>
      </w:r>
      <w:r>
        <w:rPr>
          <w:rFonts w:hint="eastAsia" w:ascii="宋体" w:hAnsi="宋体" w:eastAsia="隶书"/>
          <w:b/>
          <w:sz w:val="24"/>
        </w:rPr>
        <w:t>4</w:t>
      </w:r>
      <w:r>
        <w:rPr>
          <w:rFonts w:hint="eastAsia" w:ascii="宋体" w:hAnsi="宋体"/>
          <w:b/>
          <w:sz w:val="24"/>
        </w:rPr>
        <w:t>.投诉书（格式）</w:t>
      </w:r>
    </w:p>
    <w:p w14:paraId="4E0CD848">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474CC424">
      <w:pPr>
        <w:pStyle w:val="2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067695F6">
      <w:pPr>
        <w:pStyle w:val="25"/>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7CB41D3">
      <w:pPr>
        <w:pStyle w:val="25"/>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7378D88">
      <w:pPr>
        <w:pStyle w:val="25"/>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63D5584">
      <w:pPr>
        <w:pStyle w:val="25"/>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5F13858">
      <w:pPr>
        <w:pStyle w:val="25"/>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3EC7245">
      <w:pPr>
        <w:pStyle w:val="25"/>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2E9492E">
      <w:pPr>
        <w:pStyle w:val="25"/>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13AF607">
      <w:pPr>
        <w:pStyle w:val="25"/>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1DBDE127">
      <w:pPr>
        <w:pStyle w:val="25"/>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EE1B49C">
      <w:pPr>
        <w:pStyle w:val="25"/>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59D6B39">
      <w:pPr>
        <w:pStyle w:val="25"/>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156341E">
      <w:pPr>
        <w:pStyle w:val="25"/>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7ED077C1">
      <w:pPr>
        <w:pStyle w:val="25"/>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1B3A2D41">
      <w:pPr>
        <w:pStyle w:val="25"/>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AAF9029">
      <w:pPr>
        <w:pStyle w:val="25"/>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2D51AF3">
      <w:pPr>
        <w:pStyle w:val="25"/>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89E55E6">
      <w:pPr>
        <w:pStyle w:val="2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5BF323D7">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招标项目的名称：</w:t>
      </w:r>
      <w:r>
        <w:rPr>
          <w:rFonts w:hint="eastAsia" w:hAnsi="宋体"/>
          <w:bCs/>
          <w:color w:val="auto"/>
          <w:sz w:val="24"/>
          <w:szCs w:val="24"/>
          <w:highlight w:val="none"/>
          <w:u w:val="single"/>
        </w:rPr>
        <w:t xml:space="preserve">                                                                   </w:t>
      </w:r>
    </w:p>
    <w:p w14:paraId="78A04B77">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招标项目的编号：</w:t>
      </w:r>
      <w:r>
        <w:rPr>
          <w:rFonts w:hint="eastAsia" w:hAnsi="宋体"/>
          <w:bCs/>
          <w:color w:val="auto"/>
          <w:sz w:val="24"/>
          <w:szCs w:val="24"/>
          <w:highlight w:val="none"/>
          <w:u w:val="single"/>
        </w:rPr>
        <w:t xml:space="preserve">                                          </w:t>
      </w:r>
    </w:p>
    <w:p w14:paraId="5F4613A3">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589942D">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DB64592">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招标</w:t>
      </w:r>
      <w:r>
        <w:rPr>
          <w:rFonts w:hint="eastAsia" w:hAnsi="宋体"/>
          <w:bCs/>
          <w:color w:val="auto"/>
          <w:sz w:val="24"/>
          <w:szCs w:val="24"/>
          <w:highlight w:val="none"/>
        </w:rPr>
        <w:t>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1434D306">
      <w:pPr>
        <w:pStyle w:val="25"/>
        <w:spacing w:line="360" w:lineRule="auto"/>
        <w:ind w:left="25" w:leftChars="12" w:firstLine="472" w:firstLineChars="197"/>
        <w:rPr>
          <w:rFonts w:hint="eastAsia" w:hAnsi="宋体"/>
          <w:b/>
          <w:color w:val="auto"/>
          <w:sz w:val="24"/>
          <w:szCs w:val="24"/>
          <w:highlight w:val="none"/>
        </w:rPr>
      </w:pPr>
      <w:r>
        <w:rPr>
          <w:rFonts w:hint="eastAsia" w:hAnsi="宋体"/>
          <w:color w:val="auto"/>
          <w:sz w:val="24"/>
          <w:szCs w:val="24"/>
          <w:highlight w:val="none"/>
        </w:rPr>
        <w:t>招标</w:t>
      </w:r>
      <w:r>
        <w:rPr>
          <w:rFonts w:hint="eastAsia" w:hAnsi="宋体"/>
          <w:bCs/>
          <w:color w:val="auto"/>
          <w:sz w:val="24"/>
          <w:szCs w:val="24"/>
          <w:highlight w:val="none"/>
        </w:rPr>
        <w:t>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0CF9B2D">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65B3BA9F">
      <w:pPr>
        <w:pStyle w:val="25"/>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58D030F1">
      <w:pPr>
        <w:pStyle w:val="25"/>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8E8540C">
      <w:pPr>
        <w:pStyle w:val="25"/>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6B21DCB">
      <w:pPr>
        <w:pStyle w:val="25"/>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4C8B0EE">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2314E799">
      <w:pPr>
        <w:pStyle w:val="2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1A3E3429">
      <w:pPr>
        <w:pStyle w:val="2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DD86060">
      <w:pPr>
        <w:pStyle w:val="2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4D708E15">
      <w:pPr>
        <w:pStyle w:val="2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B8B88CE">
      <w:pPr>
        <w:pStyle w:val="25"/>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9282E60">
      <w:pPr>
        <w:pStyle w:val="25"/>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379B9113">
      <w:pPr>
        <w:pStyle w:val="25"/>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359CBE20">
      <w:pPr>
        <w:pStyle w:val="2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412AA385">
      <w:pPr>
        <w:pStyle w:val="2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5A6D9E4">
      <w:pPr>
        <w:pStyle w:val="25"/>
        <w:spacing w:line="360" w:lineRule="auto"/>
        <w:ind w:left="25" w:leftChars="12" w:firstLine="352" w:firstLineChars="147"/>
        <w:rPr>
          <w:rFonts w:hint="eastAsia" w:hAnsi="宋体"/>
          <w:color w:val="auto"/>
          <w:sz w:val="24"/>
          <w:szCs w:val="24"/>
          <w:highlight w:val="none"/>
        </w:rPr>
      </w:pPr>
    </w:p>
    <w:p w14:paraId="4F113BA3">
      <w:pPr>
        <w:pStyle w:val="25"/>
        <w:spacing w:line="360" w:lineRule="auto"/>
        <w:ind w:left="25" w:leftChars="12" w:firstLine="472" w:firstLineChars="197"/>
        <w:rPr>
          <w:rFonts w:hint="default" w:hAnsi="宋体" w:eastAsia="宋体"/>
          <w:color w:val="auto"/>
          <w:sz w:val="24"/>
          <w:szCs w:val="24"/>
          <w:highlight w:val="none"/>
          <w:lang w:val="en-US" w:eastAsia="zh-CN"/>
        </w:rPr>
      </w:pPr>
      <w:r>
        <w:rPr>
          <w:rFonts w:hint="eastAsia" w:hAnsi="宋体"/>
          <w:color w:val="auto"/>
          <w:sz w:val="24"/>
          <w:szCs w:val="24"/>
          <w:highlight w:val="none"/>
        </w:rPr>
        <w:t>签字（签章）：</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公章：</w:t>
      </w:r>
      <w:r>
        <w:rPr>
          <w:rFonts w:hint="eastAsia" w:hAnsi="宋体"/>
          <w:color w:val="auto"/>
          <w:sz w:val="24"/>
          <w:szCs w:val="24"/>
          <w:highlight w:val="none"/>
          <w:u w:val="single"/>
          <w:lang w:val="en-US" w:eastAsia="zh-CN"/>
        </w:rPr>
        <w:t xml:space="preserve">                 </w:t>
      </w:r>
    </w:p>
    <w:p w14:paraId="1963ADE5">
      <w:pPr>
        <w:pStyle w:val="25"/>
        <w:spacing w:line="360" w:lineRule="auto"/>
        <w:ind w:left="25" w:leftChars="12" w:firstLine="472" w:firstLineChars="197"/>
        <w:rPr>
          <w:rFonts w:hint="default" w:hAnsi="宋体" w:eastAsia="宋体"/>
          <w:color w:val="auto"/>
          <w:sz w:val="24"/>
          <w:szCs w:val="24"/>
          <w:highlight w:val="none"/>
          <w:lang w:val="en-US" w:eastAsia="zh-CN"/>
        </w:rPr>
      </w:pPr>
      <w:r>
        <w:rPr>
          <w:rFonts w:hint="eastAsia" w:hAnsi="宋体"/>
          <w:color w:val="auto"/>
          <w:sz w:val="24"/>
          <w:szCs w:val="24"/>
          <w:highlight w:val="none"/>
        </w:rPr>
        <w:t>日</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期：</w:t>
      </w:r>
      <w:r>
        <w:rPr>
          <w:rFonts w:hint="eastAsia" w:hAnsi="宋体"/>
          <w:color w:val="auto"/>
          <w:sz w:val="24"/>
          <w:szCs w:val="24"/>
          <w:highlight w:val="none"/>
          <w:u w:val="single"/>
          <w:lang w:val="en-US" w:eastAsia="zh-CN"/>
        </w:rPr>
        <w:t xml:space="preserve">                  </w:t>
      </w:r>
    </w:p>
    <w:p w14:paraId="77101225">
      <w:pPr>
        <w:pStyle w:val="25"/>
        <w:spacing w:line="360" w:lineRule="auto"/>
        <w:ind w:left="25" w:leftChars="12" w:firstLine="475" w:firstLineChars="197"/>
        <w:rPr>
          <w:rFonts w:hAnsi="宋体"/>
          <w:b/>
          <w:sz w:val="24"/>
          <w:szCs w:val="24"/>
        </w:rPr>
      </w:pPr>
      <w:r>
        <w:rPr>
          <w:rFonts w:hint="eastAsia" w:hAnsi="宋体"/>
          <w:b/>
          <w:sz w:val="24"/>
          <w:szCs w:val="24"/>
        </w:rPr>
        <w:t>说明：</w:t>
      </w:r>
    </w:p>
    <w:p w14:paraId="6F954176">
      <w:pPr>
        <w:pStyle w:val="25"/>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303AD0DB">
      <w:pPr>
        <w:pStyle w:val="25"/>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D48F1E5">
      <w:pPr>
        <w:pStyle w:val="25"/>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0E6A7A83">
      <w:pPr>
        <w:pStyle w:val="25"/>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13FD4E99">
      <w:pPr>
        <w:pStyle w:val="25"/>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5AD1899F">
      <w:pPr>
        <w:pStyle w:val="25"/>
        <w:spacing w:line="360" w:lineRule="auto"/>
        <w:ind w:left="25" w:leftChars="12" w:firstLine="354" w:firstLineChars="147"/>
        <w:rPr>
          <w:rFonts w:asciiTheme="majorEastAsia" w:hAnsiTheme="majorEastAsia" w:eastAsiaTheme="majorEastAsia" w:cstheme="majorEastAsia"/>
          <w:b/>
        </w:rPr>
      </w:pPr>
      <w:r>
        <w:rPr>
          <w:rFonts w:hint="eastAsia" w:hAnsi="宋体"/>
          <w:b/>
          <w:sz w:val="24"/>
          <w:szCs w:val="24"/>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701" w:right="1701" w:bottom="1701"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B3AA">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77939B">
                          <w:pPr>
                            <w:pStyle w:val="3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F77939B">
                    <w:pPr>
                      <w:pStyle w:val="3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633B">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62FD42">
                          <w:pPr>
                            <w:pStyle w:val="31"/>
                            <w:jc w:val="center"/>
                          </w:pPr>
                          <w:r>
                            <w:fldChar w:fldCharType="begin"/>
                          </w:r>
                          <w:r>
                            <w:instrText xml:space="preserve"> PAGE   \* MERGEFORMAT </w:instrText>
                          </w:r>
                          <w:r>
                            <w:fldChar w:fldCharType="separate"/>
                          </w:r>
                          <w:r>
                            <w:rPr>
                              <w:lang w:val="zh-CN"/>
                            </w:rPr>
                            <w:t>111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362FD42">
                    <w:pPr>
                      <w:pStyle w:val="31"/>
                      <w:jc w:val="center"/>
                    </w:pPr>
                    <w:r>
                      <w:fldChar w:fldCharType="begin"/>
                    </w:r>
                    <w:r>
                      <w:instrText xml:space="preserve"> PAGE   \* MERGEFORMAT </w:instrText>
                    </w:r>
                    <w:r>
                      <w:fldChar w:fldCharType="separate"/>
                    </w:r>
                    <w:r>
                      <w:rPr>
                        <w:lang w:val="zh-CN"/>
                      </w:rPr>
                      <w:t>111</w:t>
                    </w:r>
                    <w:r>
                      <w:rPr>
                        <w:lang w:val="zh-CN"/>
                      </w:rPr>
                      <w:fldChar w:fldCharType="end"/>
                    </w:r>
                  </w:p>
                </w:txbxContent>
              </v:textbox>
            </v:shape>
          </w:pict>
        </mc:Fallback>
      </mc:AlternateContent>
    </w:r>
  </w:p>
  <w:p w14:paraId="1C14DD83">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7044">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D4A1A4">
                          <w:pPr>
                            <w:pStyle w:val="31"/>
                            <w:jc w:val="center"/>
                          </w:pPr>
                          <w:r>
                            <w:fldChar w:fldCharType="begin"/>
                          </w:r>
                          <w:r>
                            <w:instrText xml:space="preserve">PAGE   \* MERGEFORMAT</w:instrText>
                          </w:r>
                          <w:r>
                            <w:fldChar w:fldCharType="separate"/>
                          </w:r>
                          <w:r>
                            <w:rPr>
                              <w:lang w:val="zh-CN"/>
                            </w:rPr>
                            <w:t>47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4D4A1A4">
                    <w:pPr>
                      <w:pStyle w:val="31"/>
                      <w:jc w:val="center"/>
                    </w:pPr>
                    <w:r>
                      <w:fldChar w:fldCharType="begin"/>
                    </w:r>
                    <w:r>
                      <w:instrText xml:space="preserve">PAGE   \* MERGEFORMAT</w:instrText>
                    </w:r>
                    <w:r>
                      <w:fldChar w:fldCharType="separate"/>
                    </w:r>
                    <w:r>
                      <w:rPr>
                        <w:lang w:val="zh-CN"/>
                      </w:rPr>
                      <w:t>47</w:t>
                    </w:r>
                    <w:r>
                      <w:rPr>
                        <w:lang w:val="zh-CN"/>
                      </w:rPr>
                      <w:fldChar w:fldCharType="end"/>
                    </w:r>
                  </w:p>
                </w:txbxContent>
              </v:textbox>
            </v:shape>
          </w:pict>
        </mc:Fallback>
      </mc:AlternateContent>
    </w:r>
  </w:p>
  <w:p w14:paraId="301EFFE3">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A1B5">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C23827">
                          <w:pPr>
                            <w:pStyle w:val="31"/>
                            <w:jc w:val="center"/>
                          </w:pPr>
                          <w:r>
                            <w:fldChar w:fldCharType="begin"/>
                          </w:r>
                          <w:r>
                            <w:instrText xml:space="preserve"> PAGE   \* MERGEFORMAT </w:instrText>
                          </w:r>
                          <w:r>
                            <w:fldChar w:fldCharType="separate"/>
                          </w:r>
                          <w:r>
                            <w:rPr>
                              <w:lang w:val="zh-CN"/>
                            </w:rPr>
                            <w:t>119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5C23827">
                    <w:pPr>
                      <w:pStyle w:val="31"/>
                      <w:jc w:val="center"/>
                    </w:pPr>
                    <w:r>
                      <w:fldChar w:fldCharType="begin"/>
                    </w:r>
                    <w:r>
                      <w:instrText xml:space="preserve"> PAGE   \* MERGEFORMAT </w:instrText>
                    </w:r>
                    <w:r>
                      <w:fldChar w:fldCharType="separate"/>
                    </w:r>
                    <w:r>
                      <w:rPr>
                        <w:lang w:val="zh-CN"/>
                      </w:rPr>
                      <w:t>119</w:t>
                    </w:r>
                    <w:r>
                      <w:rPr>
                        <w:lang w:val="zh-CN"/>
                      </w:rPr>
                      <w:fldChar w:fldCharType="end"/>
                    </w:r>
                  </w:p>
                </w:txbxContent>
              </v:textbox>
            </v:shape>
          </w:pict>
        </mc:Fallback>
      </mc:AlternateContent>
    </w:r>
  </w:p>
  <w:p w14:paraId="4374E17D">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2400">
    <w:pPr>
      <w:pStyle w:val="31"/>
      <w:framePr w:wrap="around" w:vAnchor="text" w:hAnchor="margin" w:xAlign="center" w:y="1"/>
      <w:rPr>
        <w:rStyle w:val="51"/>
      </w:rPr>
    </w:pPr>
    <w:r>
      <w:fldChar w:fldCharType="begin"/>
    </w:r>
    <w:r>
      <w:rPr>
        <w:rStyle w:val="51"/>
      </w:rPr>
      <w:instrText xml:space="preserve">PAGE  </w:instrText>
    </w:r>
    <w:r>
      <w:fldChar w:fldCharType="end"/>
    </w:r>
  </w:p>
  <w:p w14:paraId="01D9FC67">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2D03">
    <w:pPr>
      <w:pStyle w:val="31"/>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EF2171">
                          <w:pPr>
                            <w:pStyle w:val="31"/>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CEF2171">
                    <w:pPr>
                      <w:pStyle w:val="31"/>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0634">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311BE">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CE907"/>
    <w:multiLevelType w:val="singleLevel"/>
    <w:tmpl w:val="A05CE907"/>
    <w:lvl w:ilvl="0" w:tentative="0">
      <w:start w:val="1"/>
      <w:numFmt w:val="decimal"/>
      <w:suff w:val="nothing"/>
      <w:lvlText w:val="%1、"/>
      <w:lvlJc w:val="left"/>
    </w:lvl>
  </w:abstractNum>
  <w:abstractNum w:abstractNumId="1">
    <w:nsid w:val="CBE15AFD"/>
    <w:multiLevelType w:val="singleLevel"/>
    <w:tmpl w:val="CBE15AFD"/>
    <w:lvl w:ilvl="0" w:tentative="0">
      <w:start w:val="1"/>
      <w:numFmt w:val="decimal"/>
      <w:lvlText w:val="%1."/>
      <w:lvlJc w:val="left"/>
      <w:pPr>
        <w:tabs>
          <w:tab w:val="left" w:pos="312"/>
        </w:tabs>
      </w:pPr>
    </w:lvl>
  </w:abstractNum>
  <w:abstractNum w:abstractNumId="2">
    <w:nsid w:val="CF4AC225"/>
    <w:multiLevelType w:val="singleLevel"/>
    <w:tmpl w:val="CF4AC225"/>
    <w:lvl w:ilvl="0" w:tentative="0">
      <w:start w:val="1"/>
      <w:numFmt w:val="decimal"/>
      <w:lvlText w:val="%1."/>
      <w:lvlJc w:val="left"/>
      <w:pPr>
        <w:tabs>
          <w:tab w:val="left" w:pos="312"/>
        </w:tabs>
      </w:pPr>
    </w:lvl>
  </w:abstractNum>
  <w:abstractNum w:abstractNumId="3">
    <w:nsid w:val="F4109120"/>
    <w:multiLevelType w:val="singleLevel"/>
    <w:tmpl w:val="F4109120"/>
    <w:lvl w:ilvl="0" w:tentative="0">
      <w:start w:val="1"/>
      <w:numFmt w:val="decimal"/>
      <w:suff w:val="space"/>
      <w:lvlText w:val="%1."/>
      <w:lvlJc w:val="left"/>
    </w:lvl>
  </w:abstractNum>
  <w:abstractNum w:abstractNumId="4">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5">
    <w:nsid w:val="011063D2"/>
    <w:multiLevelType w:val="multilevel"/>
    <w:tmpl w:val="011063D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C601917"/>
    <w:multiLevelType w:val="singleLevel"/>
    <w:tmpl w:val="4C601917"/>
    <w:lvl w:ilvl="0" w:tentative="0">
      <w:start w:val="1"/>
      <w:numFmt w:val="decimal"/>
      <w:suff w:val="nothing"/>
      <w:lvlText w:val="（%1）"/>
      <w:lvlJc w:val="left"/>
      <w:pPr>
        <w:ind w:left="-2"/>
      </w:pPr>
    </w:lvl>
  </w:abstractNum>
  <w:abstractNum w:abstractNumId="9">
    <w:nsid w:val="5FABD14B"/>
    <w:multiLevelType w:val="singleLevel"/>
    <w:tmpl w:val="5FABD14B"/>
    <w:lvl w:ilvl="0" w:tentative="0">
      <w:start w:val="1"/>
      <w:numFmt w:val="decimal"/>
      <w:suff w:val="nothing"/>
      <w:lvlText w:val="（%1）"/>
      <w:lvlJc w:val="left"/>
    </w:lvl>
  </w:abstractNum>
  <w:num w:numId="1">
    <w:abstractNumId w:val="6"/>
  </w:num>
  <w:num w:numId="2">
    <w:abstractNumId w:val="4"/>
  </w:num>
  <w:num w:numId="3">
    <w:abstractNumId w:val="7"/>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ZWRiZGZjOGQyMzkzN2NkOWJjZTQ5Mjc1ZDYyYTU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0C54"/>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A0A"/>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C87"/>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21"/>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A0E"/>
    <w:rsid w:val="001F0FC3"/>
    <w:rsid w:val="001F1188"/>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0BA0"/>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42"/>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0ABD"/>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1FF"/>
    <w:rsid w:val="002F0F36"/>
    <w:rsid w:val="002F1276"/>
    <w:rsid w:val="002F175B"/>
    <w:rsid w:val="002F1986"/>
    <w:rsid w:val="002F1E5F"/>
    <w:rsid w:val="002F2A49"/>
    <w:rsid w:val="002F2C2F"/>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4DF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595F"/>
    <w:rsid w:val="003A5EEC"/>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541"/>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08B"/>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0F9A"/>
    <w:rsid w:val="004F1123"/>
    <w:rsid w:val="004F1715"/>
    <w:rsid w:val="004F17DA"/>
    <w:rsid w:val="004F355B"/>
    <w:rsid w:val="004F3BD2"/>
    <w:rsid w:val="004F3CBF"/>
    <w:rsid w:val="004F40E0"/>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57F7F"/>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A7FB6"/>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5AF"/>
    <w:rsid w:val="00605942"/>
    <w:rsid w:val="00605C9F"/>
    <w:rsid w:val="00605DE8"/>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D0C"/>
    <w:rsid w:val="00616EE6"/>
    <w:rsid w:val="006171FB"/>
    <w:rsid w:val="00617283"/>
    <w:rsid w:val="00617A2A"/>
    <w:rsid w:val="00617A94"/>
    <w:rsid w:val="006207F4"/>
    <w:rsid w:val="00620A8F"/>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0A6"/>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E6E"/>
    <w:rsid w:val="006C3EEA"/>
    <w:rsid w:val="006C3F92"/>
    <w:rsid w:val="006C42FA"/>
    <w:rsid w:val="006C43A6"/>
    <w:rsid w:val="006C4A4A"/>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5DC6"/>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23F"/>
    <w:rsid w:val="007233C3"/>
    <w:rsid w:val="007238D7"/>
    <w:rsid w:val="00723C95"/>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191"/>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253"/>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6E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4D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85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20E1"/>
    <w:rsid w:val="00A92AFD"/>
    <w:rsid w:val="00A933AE"/>
    <w:rsid w:val="00A93863"/>
    <w:rsid w:val="00A93928"/>
    <w:rsid w:val="00A9415E"/>
    <w:rsid w:val="00A9423F"/>
    <w:rsid w:val="00A94EBD"/>
    <w:rsid w:val="00A9510D"/>
    <w:rsid w:val="00A95580"/>
    <w:rsid w:val="00A956AC"/>
    <w:rsid w:val="00A95D2A"/>
    <w:rsid w:val="00A96214"/>
    <w:rsid w:val="00A967E8"/>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9CE"/>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6493"/>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90165"/>
    <w:rsid w:val="00C902DA"/>
    <w:rsid w:val="00C90733"/>
    <w:rsid w:val="00C921C4"/>
    <w:rsid w:val="00C9235F"/>
    <w:rsid w:val="00C9257F"/>
    <w:rsid w:val="00C92BF4"/>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8E3"/>
    <w:rsid w:val="00CB59E7"/>
    <w:rsid w:val="00CB5D27"/>
    <w:rsid w:val="00CB5E4A"/>
    <w:rsid w:val="00CB604C"/>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02C"/>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9C7"/>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04D"/>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09EC"/>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1F34"/>
    <w:rsid w:val="00DC3A6F"/>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0FAC"/>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675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77F2C"/>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16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974"/>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40564D"/>
    <w:rsid w:val="017E3F71"/>
    <w:rsid w:val="01AA2C10"/>
    <w:rsid w:val="01B84484"/>
    <w:rsid w:val="021D0D94"/>
    <w:rsid w:val="023A109F"/>
    <w:rsid w:val="02BE337B"/>
    <w:rsid w:val="02CB1CF7"/>
    <w:rsid w:val="030A0A72"/>
    <w:rsid w:val="031B78E2"/>
    <w:rsid w:val="037738D8"/>
    <w:rsid w:val="03CA2A2C"/>
    <w:rsid w:val="03D41080"/>
    <w:rsid w:val="03F078C5"/>
    <w:rsid w:val="046E4522"/>
    <w:rsid w:val="04BC3FEE"/>
    <w:rsid w:val="04EC4BF9"/>
    <w:rsid w:val="053B7608"/>
    <w:rsid w:val="055A2489"/>
    <w:rsid w:val="058D6A20"/>
    <w:rsid w:val="05EC37DD"/>
    <w:rsid w:val="06062903"/>
    <w:rsid w:val="060E7748"/>
    <w:rsid w:val="065D579F"/>
    <w:rsid w:val="06865951"/>
    <w:rsid w:val="068955F4"/>
    <w:rsid w:val="06CA0A0A"/>
    <w:rsid w:val="075F0692"/>
    <w:rsid w:val="07BA1FDC"/>
    <w:rsid w:val="07BF1CE5"/>
    <w:rsid w:val="07DB054A"/>
    <w:rsid w:val="07E6534F"/>
    <w:rsid w:val="08167EED"/>
    <w:rsid w:val="083D2AF4"/>
    <w:rsid w:val="08C604B1"/>
    <w:rsid w:val="08F53B23"/>
    <w:rsid w:val="0927116F"/>
    <w:rsid w:val="096455E4"/>
    <w:rsid w:val="09E41D8F"/>
    <w:rsid w:val="09FA5E0D"/>
    <w:rsid w:val="0A053C89"/>
    <w:rsid w:val="0A070656"/>
    <w:rsid w:val="0A17534A"/>
    <w:rsid w:val="0A484412"/>
    <w:rsid w:val="0A7734FF"/>
    <w:rsid w:val="0A79499C"/>
    <w:rsid w:val="0A913ED8"/>
    <w:rsid w:val="0B030173"/>
    <w:rsid w:val="0B0609F5"/>
    <w:rsid w:val="0B24171E"/>
    <w:rsid w:val="0B380146"/>
    <w:rsid w:val="0B5C3243"/>
    <w:rsid w:val="0B5D7BAD"/>
    <w:rsid w:val="0B665CE2"/>
    <w:rsid w:val="0BA6321E"/>
    <w:rsid w:val="0BAD59A4"/>
    <w:rsid w:val="0BC32105"/>
    <w:rsid w:val="0BFC043E"/>
    <w:rsid w:val="0C0E7438"/>
    <w:rsid w:val="0C152235"/>
    <w:rsid w:val="0C2F22AB"/>
    <w:rsid w:val="0C466B45"/>
    <w:rsid w:val="0C937C0E"/>
    <w:rsid w:val="0D584403"/>
    <w:rsid w:val="0D6B65B1"/>
    <w:rsid w:val="0D7766FF"/>
    <w:rsid w:val="0DEE7765"/>
    <w:rsid w:val="0E591A99"/>
    <w:rsid w:val="0F2B5D1F"/>
    <w:rsid w:val="101C0A97"/>
    <w:rsid w:val="101E59ED"/>
    <w:rsid w:val="10F67974"/>
    <w:rsid w:val="117228D1"/>
    <w:rsid w:val="118C74B4"/>
    <w:rsid w:val="12685FCD"/>
    <w:rsid w:val="12852A72"/>
    <w:rsid w:val="12C60637"/>
    <w:rsid w:val="13214E77"/>
    <w:rsid w:val="134D0507"/>
    <w:rsid w:val="13757C46"/>
    <w:rsid w:val="14486842"/>
    <w:rsid w:val="144926AB"/>
    <w:rsid w:val="146F2C7A"/>
    <w:rsid w:val="147015A5"/>
    <w:rsid w:val="149E4992"/>
    <w:rsid w:val="15A90594"/>
    <w:rsid w:val="15D114D0"/>
    <w:rsid w:val="162E0AC3"/>
    <w:rsid w:val="16792953"/>
    <w:rsid w:val="16C00D50"/>
    <w:rsid w:val="170E5D26"/>
    <w:rsid w:val="174979EB"/>
    <w:rsid w:val="175207E1"/>
    <w:rsid w:val="1760188C"/>
    <w:rsid w:val="17643FF9"/>
    <w:rsid w:val="17BE59A2"/>
    <w:rsid w:val="17EA7775"/>
    <w:rsid w:val="18077515"/>
    <w:rsid w:val="18185849"/>
    <w:rsid w:val="18CA5D94"/>
    <w:rsid w:val="18D645D2"/>
    <w:rsid w:val="195E104B"/>
    <w:rsid w:val="1A442DE9"/>
    <w:rsid w:val="1B1427D2"/>
    <w:rsid w:val="1B2A7AAB"/>
    <w:rsid w:val="1B2F36F2"/>
    <w:rsid w:val="1BA00FB7"/>
    <w:rsid w:val="1BC305D3"/>
    <w:rsid w:val="1BEC1AEC"/>
    <w:rsid w:val="1BF3473E"/>
    <w:rsid w:val="1C230AC0"/>
    <w:rsid w:val="1C903AF6"/>
    <w:rsid w:val="1C9F2115"/>
    <w:rsid w:val="1CB67394"/>
    <w:rsid w:val="1CD55680"/>
    <w:rsid w:val="1D321E13"/>
    <w:rsid w:val="1DBC044E"/>
    <w:rsid w:val="1E390005"/>
    <w:rsid w:val="1E7F3055"/>
    <w:rsid w:val="1F021EE1"/>
    <w:rsid w:val="1F040613"/>
    <w:rsid w:val="1F454D3A"/>
    <w:rsid w:val="1F4849CA"/>
    <w:rsid w:val="1F873477"/>
    <w:rsid w:val="1FDF421E"/>
    <w:rsid w:val="21455F84"/>
    <w:rsid w:val="21C5052E"/>
    <w:rsid w:val="22133924"/>
    <w:rsid w:val="232D755C"/>
    <w:rsid w:val="241A2687"/>
    <w:rsid w:val="24575886"/>
    <w:rsid w:val="2493163B"/>
    <w:rsid w:val="24977600"/>
    <w:rsid w:val="24B831E2"/>
    <w:rsid w:val="24D11E27"/>
    <w:rsid w:val="250B120F"/>
    <w:rsid w:val="252C7220"/>
    <w:rsid w:val="258D5F08"/>
    <w:rsid w:val="26071ED5"/>
    <w:rsid w:val="26226B65"/>
    <w:rsid w:val="263F1D7B"/>
    <w:rsid w:val="267442D0"/>
    <w:rsid w:val="268C02CD"/>
    <w:rsid w:val="26A50560"/>
    <w:rsid w:val="26E75939"/>
    <w:rsid w:val="270F55EE"/>
    <w:rsid w:val="272F1A96"/>
    <w:rsid w:val="27F52753"/>
    <w:rsid w:val="27FD1EFF"/>
    <w:rsid w:val="28650375"/>
    <w:rsid w:val="288B3B53"/>
    <w:rsid w:val="29183639"/>
    <w:rsid w:val="297B0CF7"/>
    <w:rsid w:val="29A916EC"/>
    <w:rsid w:val="29D46894"/>
    <w:rsid w:val="29D543B0"/>
    <w:rsid w:val="2A16744D"/>
    <w:rsid w:val="2A6C5518"/>
    <w:rsid w:val="2A8D5961"/>
    <w:rsid w:val="2AD92315"/>
    <w:rsid w:val="2AFB54A9"/>
    <w:rsid w:val="2B1B11BE"/>
    <w:rsid w:val="2B594920"/>
    <w:rsid w:val="2B654700"/>
    <w:rsid w:val="2B822DA1"/>
    <w:rsid w:val="2BF33EE9"/>
    <w:rsid w:val="2C0A4A07"/>
    <w:rsid w:val="2C3541FE"/>
    <w:rsid w:val="2C541884"/>
    <w:rsid w:val="2CF96FB4"/>
    <w:rsid w:val="2D9D1DE2"/>
    <w:rsid w:val="2DCF682F"/>
    <w:rsid w:val="2DD724C3"/>
    <w:rsid w:val="2E0568C7"/>
    <w:rsid w:val="2E112BAE"/>
    <w:rsid w:val="2E343DB9"/>
    <w:rsid w:val="2E457B9E"/>
    <w:rsid w:val="2E70537D"/>
    <w:rsid w:val="2EA133AF"/>
    <w:rsid w:val="2EDD2DD9"/>
    <w:rsid w:val="2EE1338C"/>
    <w:rsid w:val="2F723467"/>
    <w:rsid w:val="2FA94C44"/>
    <w:rsid w:val="301663F8"/>
    <w:rsid w:val="30197C97"/>
    <w:rsid w:val="30672E55"/>
    <w:rsid w:val="306835D0"/>
    <w:rsid w:val="30872DEE"/>
    <w:rsid w:val="30B91060"/>
    <w:rsid w:val="30F71D86"/>
    <w:rsid w:val="31684C94"/>
    <w:rsid w:val="31780008"/>
    <w:rsid w:val="31B72239"/>
    <w:rsid w:val="31BB1708"/>
    <w:rsid w:val="321E77E6"/>
    <w:rsid w:val="324F79A0"/>
    <w:rsid w:val="32A0292F"/>
    <w:rsid w:val="32A02B99"/>
    <w:rsid w:val="32E84458"/>
    <w:rsid w:val="32E94423"/>
    <w:rsid w:val="337D5F7B"/>
    <w:rsid w:val="33912639"/>
    <w:rsid w:val="33D414D0"/>
    <w:rsid w:val="341B2B8A"/>
    <w:rsid w:val="3439368F"/>
    <w:rsid w:val="343C2F93"/>
    <w:rsid w:val="34603E67"/>
    <w:rsid w:val="34A72BA0"/>
    <w:rsid w:val="3502693D"/>
    <w:rsid w:val="35545266"/>
    <w:rsid w:val="35625076"/>
    <w:rsid w:val="3565466F"/>
    <w:rsid w:val="35683252"/>
    <w:rsid w:val="35690056"/>
    <w:rsid w:val="358D4674"/>
    <w:rsid w:val="35CD358A"/>
    <w:rsid w:val="35D21729"/>
    <w:rsid w:val="36232DB0"/>
    <w:rsid w:val="36694184"/>
    <w:rsid w:val="36CD370A"/>
    <w:rsid w:val="36DF5796"/>
    <w:rsid w:val="371F47CE"/>
    <w:rsid w:val="378425F3"/>
    <w:rsid w:val="37E17C57"/>
    <w:rsid w:val="38143779"/>
    <w:rsid w:val="385F359C"/>
    <w:rsid w:val="38AC5B4C"/>
    <w:rsid w:val="38F00F56"/>
    <w:rsid w:val="39230C69"/>
    <w:rsid w:val="392C517D"/>
    <w:rsid w:val="394D2FF3"/>
    <w:rsid w:val="39764653"/>
    <w:rsid w:val="39B30907"/>
    <w:rsid w:val="3A476502"/>
    <w:rsid w:val="3A514476"/>
    <w:rsid w:val="3AF70D7C"/>
    <w:rsid w:val="3B6049CB"/>
    <w:rsid w:val="3BA12515"/>
    <w:rsid w:val="3BA80B19"/>
    <w:rsid w:val="3BC74A4B"/>
    <w:rsid w:val="3C4240EC"/>
    <w:rsid w:val="3C467655"/>
    <w:rsid w:val="3C9B0CDC"/>
    <w:rsid w:val="3CB61A62"/>
    <w:rsid w:val="3CE75508"/>
    <w:rsid w:val="3D711B40"/>
    <w:rsid w:val="3D7C6034"/>
    <w:rsid w:val="3DF36B81"/>
    <w:rsid w:val="3DF77869"/>
    <w:rsid w:val="3E1579E5"/>
    <w:rsid w:val="3E800AA6"/>
    <w:rsid w:val="3F3A1FEB"/>
    <w:rsid w:val="3F8F7BFB"/>
    <w:rsid w:val="3FBB2FDA"/>
    <w:rsid w:val="40A67243"/>
    <w:rsid w:val="40C17CBA"/>
    <w:rsid w:val="412070D7"/>
    <w:rsid w:val="415739F6"/>
    <w:rsid w:val="41A522F2"/>
    <w:rsid w:val="41CE268F"/>
    <w:rsid w:val="42253D73"/>
    <w:rsid w:val="42DE0FF8"/>
    <w:rsid w:val="430D71E7"/>
    <w:rsid w:val="43D84756"/>
    <w:rsid w:val="44592171"/>
    <w:rsid w:val="44676118"/>
    <w:rsid w:val="448C6505"/>
    <w:rsid w:val="44D77AAC"/>
    <w:rsid w:val="44E4602A"/>
    <w:rsid w:val="45537845"/>
    <w:rsid w:val="45B80788"/>
    <w:rsid w:val="46051E7A"/>
    <w:rsid w:val="46B654EF"/>
    <w:rsid w:val="47E9061B"/>
    <w:rsid w:val="483B0352"/>
    <w:rsid w:val="484245C7"/>
    <w:rsid w:val="48595E5F"/>
    <w:rsid w:val="4884792F"/>
    <w:rsid w:val="488D7CFE"/>
    <w:rsid w:val="48CC3E16"/>
    <w:rsid w:val="49323FD7"/>
    <w:rsid w:val="494E6498"/>
    <w:rsid w:val="4A2D65CC"/>
    <w:rsid w:val="4A2D6DC7"/>
    <w:rsid w:val="4AB66B72"/>
    <w:rsid w:val="4ABC3EE6"/>
    <w:rsid w:val="4AD827D0"/>
    <w:rsid w:val="4BA761AB"/>
    <w:rsid w:val="4BD75DE3"/>
    <w:rsid w:val="4BE95365"/>
    <w:rsid w:val="4C12409B"/>
    <w:rsid w:val="4C4243A5"/>
    <w:rsid w:val="4D010A9A"/>
    <w:rsid w:val="4D985826"/>
    <w:rsid w:val="4D9B7742"/>
    <w:rsid w:val="4DA641B1"/>
    <w:rsid w:val="4DB737CA"/>
    <w:rsid w:val="4DC3720E"/>
    <w:rsid w:val="4E0D09E3"/>
    <w:rsid w:val="4E0D6573"/>
    <w:rsid w:val="4E107CFD"/>
    <w:rsid w:val="4E6D3CAA"/>
    <w:rsid w:val="4E913084"/>
    <w:rsid w:val="4E9B14FE"/>
    <w:rsid w:val="4EAC5711"/>
    <w:rsid w:val="4EB175C0"/>
    <w:rsid w:val="4EDB7DEA"/>
    <w:rsid w:val="516B614C"/>
    <w:rsid w:val="51B2004B"/>
    <w:rsid w:val="528F23FD"/>
    <w:rsid w:val="52904232"/>
    <w:rsid w:val="52F73D3C"/>
    <w:rsid w:val="531D5224"/>
    <w:rsid w:val="535A6478"/>
    <w:rsid w:val="53616BB9"/>
    <w:rsid w:val="536E3CD2"/>
    <w:rsid w:val="53E96462"/>
    <w:rsid w:val="5426478F"/>
    <w:rsid w:val="54556AEA"/>
    <w:rsid w:val="55131A57"/>
    <w:rsid w:val="55622629"/>
    <w:rsid w:val="55AF5CBC"/>
    <w:rsid w:val="565417E9"/>
    <w:rsid w:val="57207216"/>
    <w:rsid w:val="5722434B"/>
    <w:rsid w:val="577D71D5"/>
    <w:rsid w:val="582B3F35"/>
    <w:rsid w:val="5861178D"/>
    <w:rsid w:val="589B369A"/>
    <w:rsid w:val="58C6432E"/>
    <w:rsid w:val="58E25AC0"/>
    <w:rsid w:val="5908391E"/>
    <w:rsid w:val="597578A1"/>
    <w:rsid w:val="598F07E0"/>
    <w:rsid w:val="59D46859"/>
    <w:rsid w:val="59D9433B"/>
    <w:rsid w:val="59DE6159"/>
    <w:rsid w:val="5A04583D"/>
    <w:rsid w:val="5A0817DD"/>
    <w:rsid w:val="5A3A2DDD"/>
    <w:rsid w:val="5A4B34F1"/>
    <w:rsid w:val="5AE96334"/>
    <w:rsid w:val="5B0B1E06"/>
    <w:rsid w:val="5B4C0C4A"/>
    <w:rsid w:val="5BF449CD"/>
    <w:rsid w:val="5BF918A2"/>
    <w:rsid w:val="5BFC45BA"/>
    <w:rsid w:val="5C237623"/>
    <w:rsid w:val="5C4968E6"/>
    <w:rsid w:val="5C6914DA"/>
    <w:rsid w:val="5D731EE5"/>
    <w:rsid w:val="5DCF35BF"/>
    <w:rsid w:val="5ED76139"/>
    <w:rsid w:val="5FAE1E75"/>
    <w:rsid w:val="60934F20"/>
    <w:rsid w:val="61363955"/>
    <w:rsid w:val="613B316F"/>
    <w:rsid w:val="616B1851"/>
    <w:rsid w:val="6185087E"/>
    <w:rsid w:val="61BF02E0"/>
    <w:rsid w:val="62093465"/>
    <w:rsid w:val="62B8336A"/>
    <w:rsid w:val="63157D64"/>
    <w:rsid w:val="63185A08"/>
    <w:rsid w:val="635F5CFB"/>
    <w:rsid w:val="63927568"/>
    <w:rsid w:val="63E340FD"/>
    <w:rsid w:val="64030466"/>
    <w:rsid w:val="64337579"/>
    <w:rsid w:val="64441196"/>
    <w:rsid w:val="648B53C8"/>
    <w:rsid w:val="65091B75"/>
    <w:rsid w:val="6568774A"/>
    <w:rsid w:val="65954A17"/>
    <w:rsid w:val="65B27F48"/>
    <w:rsid w:val="65BC6440"/>
    <w:rsid w:val="65C36E7F"/>
    <w:rsid w:val="65D21A26"/>
    <w:rsid w:val="663B7430"/>
    <w:rsid w:val="671E1CA4"/>
    <w:rsid w:val="672A0BC3"/>
    <w:rsid w:val="677E1BB2"/>
    <w:rsid w:val="67BC2E06"/>
    <w:rsid w:val="67D0240D"/>
    <w:rsid w:val="67F752AC"/>
    <w:rsid w:val="687775B2"/>
    <w:rsid w:val="68A112AF"/>
    <w:rsid w:val="68CB13E7"/>
    <w:rsid w:val="69B24302"/>
    <w:rsid w:val="69E44896"/>
    <w:rsid w:val="69E8472F"/>
    <w:rsid w:val="6A125484"/>
    <w:rsid w:val="6A1B14A7"/>
    <w:rsid w:val="6AC87D14"/>
    <w:rsid w:val="6B241A17"/>
    <w:rsid w:val="6BE24E05"/>
    <w:rsid w:val="6C4909E0"/>
    <w:rsid w:val="6C5801EF"/>
    <w:rsid w:val="6CFD4DBE"/>
    <w:rsid w:val="6DC34565"/>
    <w:rsid w:val="6DCA304C"/>
    <w:rsid w:val="6E110D76"/>
    <w:rsid w:val="6E1148C4"/>
    <w:rsid w:val="6E2E0238"/>
    <w:rsid w:val="6E687F4E"/>
    <w:rsid w:val="6E914282"/>
    <w:rsid w:val="6E9C0F6F"/>
    <w:rsid w:val="6EF2117C"/>
    <w:rsid w:val="6F0E4EC3"/>
    <w:rsid w:val="6F4705A6"/>
    <w:rsid w:val="6FAF14A2"/>
    <w:rsid w:val="70003AAC"/>
    <w:rsid w:val="70557737"/>
    <w:rsid w:val="706D27E8"/>
    <w:rsid w:val="70E954F1"/>
    <w:rsid w:val="712224EE"/>
    <w:rsid w:val="71597917"/>
    <w:rsid w:val="715D0EE2"/>
    <w:rsid w:val="718451D9"/>
    <w:rsid w:val="71AD7318"/>
    <w:rsid w:val="726D70E7"/>
    <w:rsid w:val="72A63D8F"/>
    <w:rsid w:val="73D2575F"/>
    <w:rsid w:val="747D74F0"/>
    <w:rsid w:val="74C31ECB"/>
    <w:rsid w:val="74DE1061"/>
    <w:rsid w:val="75870EE9"/>
    <w:rsid w:val="75942919"/>
    <w:rsid w:val="75F021B5"/>
    <w:rsid w:val="75F31ED6"/>
    <w:rsid w:val="760D34E9"/>
    <w:rsid w:val="76595CC4"/>
    <w:rsid w:val="76844DD8"/>
    <w:rsid w:val="7685544A"/>
    <w:rsid w:val="76A36610"/>
    <w:rsid w:val="77240217"/>
    <w:rsid w:val="77277640"/>
    <w:rsid w:val="7811016B"/>
    <w:rsid w:val="788D3329"/>
    <w:rsid w:val="79851D4D"/>
    <w:rsid w:val="7997550A"/>
    <w:rsid w:val="79C1276A"/>
    <w:rsid w:val="79E2501D"/>
    <w:rsid w:val="7A084FA9"/>
    <w:rsid w:val="7AAA36FF"/>
    <w:rsid w:val="7B0C6044"/>
    <w:rsid w:val="7B2D3A98"/>
    <w:rsid w:val="7B832A45"/>
    <w:rsid w:val="7B964AEB"/>
    <w:rsid w:val="7BB75966"/>
    <w:rsid w:val="7BB90B5C"/>
    <w:rsid w:val="7BBA6740"/>
    <w:rsid w:val="7C401BE6"/>
    <w:rsid w:val="7C653614"/>
    <w:rsid w:val="7C9C4E59"/>
    <w:rsid w:val="7D2D2866"/>
    <w:rsid w:val="7D94336A"/>
    <w:rsid w:val="7DE60785"/>
    <w:rsid w:val="7E092C14"/>
    <w:rsid w:val="7E2B43EA"/>
    <w:rsid w:val="7E2F1D63"/>
    <w:rsid w:val="7E762054"/>
    <w:rsid w:val="7E861A6A"/>
    <w:rsid w:val="7EF22EA6"/>
    <w:rsid w:val="7EFC6788"/>
    <w:rsid w:val="7F482401"/>
    <w:rsid w:val="7FAA2F42"/>
    <w:rsid w:val="7FF91E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2"/>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3"/>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4"/>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5"/>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6"/>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7"/>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8"/>
    <w:autoRedefine/>
    <w:unhideWhenUsed/>
    <w:qFormat/>
    <w:uiPriority w:val="0"/>
    <w:pPr>
      <w:shd w:val="clear" w:color="auto" w:fill="000080"/>
    </w:pPr>
    <w:rPr>
      <w:rFonts w:hint="eastAsia" w:ascii="宋体" w:hAnsi="宋体"/>
      <w:kern w:val="0"/>
      <w:sz w:val="20"/>
      <w:szCs w:val="20"/>
    </w:rPr>
  </w:style>
  <w:style w:type="paragraph" w:styleId="16">
    <w:name w:val="toa heading"/>
    <w:basedOn w:val="1"/>
    <w:next w:val="1"/>
    <w:qFormat/>
    <w:uiPriority w:val="0"/>
    <w:pPr>
      <w:spacing w:before="120"/>
    </w:pPr>
    <w:rPr>
      <w:rFonts w:ascii="Arial" w:hAnsi="Arial"/>
      <w:sz w:val="24"/>
    </w:rPr>
  </w:style>
  <w:style w:type="paragraph" w:styleId="17">
    <w:name w:val="annotation text"/>
    <w:basedOn w:val="1"/>
    <w:link w:val="69"/>
    <w:autoRedefine/>
    <w:unhideWhenUsed/>
    <w:qFormat/>
    <w:uiPriority w:val="0"/>
    <w:pPr>
      <w:jc w:val="left"/>
    </w:pPr>
  </w:style>
  <w:style w:type="paragraph" w:styleId="18">
    <w:name w:val="Body Text 3"/>
    <w:basedOn w:val="1"/>
    <w:link w:val="70"/>
    <w:autoRedefine/>
    <w:qFormat/>
    <w:uiPriority w:val="0"/>
    <w:pPr>
      <w:spacing w:line="500" w:lineRule="exact"/>
    </w:pPr>
    <w:rPr>
      <w:b/>
      <w:bCs/>
      <w:kern w:val="0"/>
      <w:sz w:val="24"/>
    </w:rPr>
  </w:style>
  <w:style w:type="paragraph" w:styleId="19">
    <w:name w:val="Body Text"/>
    <w:basedOn w:val="1"/>
    <w:link w:val="71"/>
    <w:autoRedefine/>
    <w:qFormat/>
    <w:uiPriority w:val="99"/>
    <w:pPr>
      <w:spacing w:line="380" w:lineRule="exact"/>
    </w:pPr>
    <w:rPr>
      <w:kern w:val="0"/>
      <w:sz w:val="24"/>
    </w:rPr>
  </w:style>
  <w:style w:type="paragraph" w:styleId="20">
    <w:name w:val="Body Text Indent"/>
    <w:basedOn w:val="1"/>
    <w:link w:val="72"/>
    <w:autoRedefine/>
    <w:qFormat/>
    <w:uiPriority w:val="0"/>
    <w:pPr>
      <w:ind w:firstLine="830" w:firstLineChars="352"/>
    </w:pPr>
    <w:rPr>
      <w:rFonts w:ascii="仿宋_GB2312" w:eastAsia="仿宋_GB2312"/>
      <w:kern w:val="0"/>
      <w:sz w:val="32"/>
      <w:szCs w:val="20"/>
    </w:rPr>
  </w:style>
  <w:style w:type="paragraph" w:styleId="21">
    <w:name w:val="List Number 3"/>
    <w:basedOn w:val="1"/>
    <w:autoRedefine/>
    <w:qFormat/>
    <w:uiPriority w:val="0"/>
    <w:pPr>
      <w:numPr>
        <w:ilvl w:val="0"/>
        <w:numId w:val="2"/>
      </w:numPr>
    </w:pPr>
  </w:style>
  <w:style w:type="paragraph" w:styleId="22">
    <w:name w:val="List 2"/>
    <w:basedOn w:val="1"/>
    <w:autoRedefine/>
    <w:qFormat/>
    <w:uiPriority w:val="0"/>
    <w:pPr>
      <w:ind w:left="100" w:leftChars="200" w:hanging="200" w:hangingChars="200"/>
    </w:pPr>
    <w:rPr>
      <w:sz w:val="28"/>
    </w:r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unhideWhenUsed/>
    <w:qFormat/>
    <w:uiPriority w:val="39"/>
    <w:pPr>
      <w:ind w:left="840" w:leftChars="400"/>
    </w:pPr>
    <w:rPr>
      <w:rFonts w:ascii="Calibri" w:hAnsi="Calibri"/>
      <w:szCs w:val="22"/>
    </w:rPr>
  </w:style>
  <w:style w:type="paragraph" w:styleId="25">
    <w:name w:val="Plain Text"/>
    <w:basedOn w:val="1"/>
    <w:next w:val="1"/>
    <w:link w:val="73"/>
    <w:autoRedefine/>
    <w:qFormat/>
    <w:uiPriority w:val="0"/>
    <w:rPr>
      <w:rFonts w:ascii="宋体" w:hAnsi="Courier New"/>
      <w:kern w:val="0"/>
      <w:sz w:val="20"/>
      <w:szCs w:val="21"/>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74"/>
    <w:autoRedefine/>
    <w:qFormat/>
    <w:uiPriority w:val="0"/>
    <w:pPr>
      <w:ind w:left="100" w:leftChars="2500"/>
    </w:pPr>
    <w:rPr>
      <w:rFonts w:ascii="宋体" w:hAnsi="Courier New"/>
      <w:kern w:val="0"/>
      <w:sz w:val="20"/>
      <w:szCs w:val="21"/>
    </w:rPr>
  </w:style>
  <w:style w:type="paragraph" w:styleId="28">
    <w:name w:val="Body Text Indent 2"/>
    <w:basedOn w:val="1"/>
    <w:link w:val="75"/>
    <w:autoRedefine/>
    <w:qFormat/>
    <w:uiPriority w:val="0"/>
    <w:pPr>
      <w:ind w:firstLine="630"/>
    </w:pPr>
    <w:rPr>
      <w:kern w:val="0"/>
      <w:sz w:val="32"/>
      <w:szCs w:val="20"/>
    </w:rPr>
  </w:style>
  <w:style w:type="paragraph" w:styleId="29">
    <w:name w:val="endnote text"/>
    <w:basedOn w:val="1"/>
    <w:link w:val="76"/>
    <w:autoRedefine/>
    <w:unhideWhenUsed/>
    <w:qFormat/>
    <w:uiPriority w:val="99"/>
    <w:pPr>
      <w:snapToGrid w:val="0"/>
      <w:jc w:val="left"/>
    </w:pPr>
  </w:style>
  <w:style w:type="paragraph" w:styleId="30">
    <w:name w:val="Balloon Text"/>
    <w:basedOn w:val="1"/>
    <w:link w:val="77"/>
    <w:autoRedefine/>
    <w:semiHidden/>
    <w:qFormat/>
    <w:uiPriority w:val="0"/>
    <w:rPr>
      <w:kern w:val="0"/>
      <w:sz w:val="18"/>
      <w:szCs w:val="18"/>
    </w:rPr>
  </w:style>
  <w:style w:type="paragraph" w:styleId="31">
    <w:name w:val="footer"/>
    <w:basedOn w:val="1"/>
    <w:next w:val="1"/>
    <w:link w:val="78"/>
    <w:autoRedefine/>
    <w:unhideWhenUsed/>
    <w:qFormat/>
    <w:uiPriority w:val="99"/>
    <w:pPr>
      <w:tabs>
        <w:tab w:val="center" w:pos="4153"/>
        <w:tab w:val="right" w:pos="8306"/>
      </w:tabs>
      <w:snapToGrid w:val="0"/>
      <w:jc w:val="left"/>
    </w:pPr>
    <w:rPr>
      <w:kern w:val="0"/>
      <w:sz w:val="18"/>
      <w:szCs w:val="18"/>
    </w:rPr>
  </w:style>
  <w:style w:type="paragraph" w:styleId="32">
    <w:name w:val="header"/>
    <w:basedOn w:val="1"/>
    <w:link w:val="79"/>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autoRedefine/>
    <w:unhideWhenUsed/>
    <w:qFormat/>
    <w:uiPriority w:val="39"/>
    <w:pPr>
      <w:ind w:left="1260" w:leftChars="600"/>
    </w:pPr>
    <w:rPr>
      <w:rFonts w:ascii="Calibri" w:hAnsi="Calibri"/>
      <w:szCs w:val="2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80"/>
    <w:autoRedefine/>
    <w:unhideWhenUsed/>
    <w:qFormat/>
    <w:uiPriority w:val="99"/>
    <w:pPr>
      <w:snapToGrid w:val="0"/>
      <w:jc w:val="left"/>
    </w:pPr>
    <w:rPr>
      <w:sz w:val="18"/>
      <w:szCs w:val="18"/>
    </w:rPr>
  </w:style>
  <w:style w:type="paragraph" w:styleId="37">
    <w:name w:val="toc 6"/>
    <w:basedOn w:val="1"/>
    <w:next w:val="1"/>
    <w:autoRedefine/>
    <w:unhideWhenUsed/>
    <w:qFormat/>
    <w:uiPriority w:val="39"/>
    <w:pPr>
      <w:ind w:left="2100" w:leftChars="1000"/>
    </w:pPr>
    <w:rPr>
      <w:rFonts w:ascii="Calibri" w:hAnsi="Calibri"/>
      <w:szCs w:val="22"/>
    </w:rPr>
  </w:style>
  <w:style w:type="paragraph" w:styleId="38">
    <w:name w:val="Body Text Indent 3"/>
    <w:basedOn w:val="1"/>
    <w:link w:val="81"/>
    <w:autoRedefine/>
    <w:qFormat/>
    <w:uiPriority w:val="0"/>
    <w:pPr>
      <w:spacing w:after="120"/>
      <w:ind w:left="420" w:leftChars="200"/>
    </w:pPr>
    <w:rPr>
      <w:kern w:val="0"/>
      <w:sz w:val="16"/>
      <w:szCs w:val="16"/>
    </w:rPr>
  </w:style>
  <w:style w:type="paragraph" w:styleId="39">
    <w:name w:val="toc 2"/>
    <w:basedOn w:val="1"/>
    <w:next w:val="1"/>
    <w:autoRedefine/>
    <w:unhideWhenUsed/>
    <w:qFormat/>
    <w:uiPriority w:val="39"/>
    <w:pPr>
      <w:ind w:left="420" w:leftChars="200"/>
    </w:pPr>
  </w:style>
  <w:style w:type="paragraph" w:styleId="40">
    <w:name w:val="toc 9"/>
    <w:basedOn w:val="1"/>
    <w:next w:val="1"/>
    <w:autoRedefine/>
    <w:unhideWhenUsed/>
    <w:qFormat/>
    <w:uiPriority w:val="39"/>
    <w:pPr>
      <w:ind w:left="3360" w:leftChars="1600"/>
    </w:pPr>
    <w:rPr>
      <w:rFonts w:ascii="Calibri" w:hAnsi="Calibri"/>
      <w:szCs w:val="22"/>
    </w:rPr>
  </w:style>
  <w:style w:type="paragraph" w:styleId="41">
    <w:name w:val="Body Text 2"/>
    <w:basedOn w:val="1"/>
    <w:link w:val="82"/>
    <w:autoRedefine/>
    <w:qFormat/>
    <w:uiPriority w:val="0"/>
    <w:pPr>
      <w:spacing w:after="120" w:line="480" w:lineRule="auto"/>
    </w:pPr>
    <w:rPr>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3"/>
    <w:autoRedefine/>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84"/>
    <w:autoRedefine/>
    <w:unhideWhenUsed/>
    <w:qFormat/>
    <w:uiPriority w:val="99"/>
    <w:rPr>
      <w:b/>
      <w:bCs/>
    </w:rPr>
  </w:style>
  <w:style w:type="table" w:styleId="47">
    <w:name w:val="Table Grid"/>
    <w:basedOn w:val="4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rPr>
  </w:style>
  <w:style w:type="character" w:styleId="50">
    <w:name w:val="endnote reference"/>
    <w:autoRedefine/>
    <w:unhideWhenUsed/>
    <w:qFormat/>
    <w:uiPriority w:val="99"/>
    <w:rPr>
      <w:vertAlign w:val="superscript"/>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Emphasis"/>
    <w:basedOn w:val="48"/>
    <w:autoRedefine/>
    <w:qFormat/>
    <w:uiPriority w:val="20"/>
    <w:rPr>
      <w:i/>
    </w:rPr>
  </w:style>
  <w:style w:type="character" w:styleId="54">
    <w:name w:val="Hyperlink"/>
    <w:autoRedefine/>
    <w:qFormat/>
    <w:uiPriority w:val="99"/>
    <w:rPr>
      <w:color w:val="0000FF"/>
      <w:u w:val="single"/>
    </w:rPr>
  </w:style>
  <w:style w:type="character" w:styleId="55">
    <w:name w:val="annotation reference"/>
    <w:autoRedefine/>
    <w:unhideWhenUsed/>
    <w:qFormat/>
    <w:uiPriority w:val="0"/>
    <w:rPr>
      <w:sz w:val="21"/>
      <w:szCs w:val="21"/>
    </w:rPr>
  </w:style>
  <w:style w:type="character" w:styleId="56">
    <w:name w:val="footnote reference"/>
    <w:autoRedefine/>
    <w:unhideWhenUsed/>
    <w:qFormat/>
    <w:uiPriority w:val="99"/>
    <w:rPr>
      <w:vertAlign w:val="superscript"/>
    </w:rPr>
  </w:style>
  <w:style w:type="character" w:styleId="57">
    <w:name w:val="HTML Sample"/>
    <w:basedOn w:val="48"/>
    <w:semiHidden/>
    <w:unhideWhenUsed/>
    <w:qFormat/>
    <w:uiPriority w:val="99"/>
    <w:rPr>
      <w:rFonts w:ascii="Courier New" w:hAnsi="Courier New"/>
    </w:rPr>
  </w:style>
  <w:style w:type="paragraph" w:customStyle="1" w:styleId="58">
    <w:name w:val="标题 5（有编号）（绿盟科技）"/>
    <w:basedOn w:val="1"/>
    <w:next w:val="59"/>
    <w:qFormat/>
    <w:uiPriority w:val="0"/>
    <w:pPr>
      <w:keepNext/>
      <w:keepLines/>
      <w:numPr>
        <w:ilvl w:val="4"/>
        <w:numId w:val="3"/>
      </w:numPr>
      <w:spacing w:before="280" w:after="156" w:line="377" w:lineRule="auto"/>
      <w:jc w:val="left"/>
      <w:outlineLvl w:val="4"/>
    </w:pPr>
    <w:rPr>
      <w:rFonts w:ascii="Arial" w:hAnsi="Arial" w:eastAsia="黑体" w:cs="黑体"/>
      <w:b/>
      <w:kern w:val="0"/>
      <w:sz w:val="24"/>
      <w:szCs w:val="28"/>
    </w:rPr>
  </w:style>
  <w:style w:type="paragraph" w:customStyle="1" w:styleId="5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0">
    <w:name w:val="标题 2 Char"/>
    <w:link w:val="3"/>
    <w:autoRedefine/>
    <w:qFormat/>
    <w:uiPriority w:val="0"/>
    <w:rPr>
      <w:rFonts w:ascii="Arial" w:hAnsi="Arial" w:eastAsia="黑体" w:cs="Times New Roman"/>
      <w:b/>
      <w:bCs/>
      <w:sz w:val="32"/>
      <w:szCs w:val="32"/>
    </w:rPr>
  </w:style>
  <w:style w:type="character" w:customStyle="1" w:styleId="61">
    <w:name w:val="标题 1 Char"/>
    <w:link w:val="2"/>
    <w:autoRedefine/>
    <w:qFormat/>
    <w:uiPriority w:val="0"/>
    <w:rPr>
      <w:rFonts w:ascii="Times New Roman" w:hAnsi="Times New Roman" w:eastAsia="宋体" w:cs="Times New Roman"/>
      <w:b/>
      <w:bCs/>
      <w:kern w:val="44"/>
      <w:sz w:val="44"/>
      <w:szCs w:val="44"/>
    </w:rPr>
  </w:style>
  <w:style w:type="character" w:customStyle="1" w:styleId="62">
    <w:name w:val="标题 3 Char"/>
    <w:link w:val="4"/>
    <w:autoRedefine/>
    <w:qFormat/>
    <w:uiPriority w:val="0"/>
    <w:rPr>
      <w:rFonts w:ascii="Times New Roman" w:hAnsi="Times New Roman" w:eastAsia="宋体" w:cs="Times New Roman"/>
      <w:b/>
      <w:bCs/>
      <w:sz w:val="32"/>
      <w:szCs w:val="32"/>
    </w:rPr>
  </w:style>
  <w:style w:type="character" w:customStyle="1" w:styleId="63">
    <w:name w:val="标题 5 Char1"/>
    <w:link w:val="6"/>
    <w:autoRedefine/>
    <w:qFormat/>
    <w:uiPriority w:val="0"/>
    <w:rPr>
      <w:b/>
      <w:kern w:val="2"/>
      <w:sz w:val="28"/>
      <w:szCs w:val="24"/>
    </w:rPr>
  </w:style>
  <w:style w:type="character" w:customStyle="1" w:styleId="64">
    <w:name w:val="标题 6 Char"/>
    <w:link w:val="8"/>
    <w:autoRedefine/>
    <w:qFormat/>
    <w:uiPriority w:val="0"/>
    <w:rPr>
      <w:rFonts w:ascii="Arial" w:hAnsi="Arial" w:eastAsia="黑体"/>
      <w:b/>
      <w:kern w:val="2"/>
      <w:sz w:val="24"/>
      <w:szCs w:val="24"/>
    </w:rPr>
  </w:style>
  <w:style w:type="character" w:customStyle="1" w:styleId="65">
    <w:name w:val="标题 7 Char"/>
    <w:link w:val="9"/>
    <w:autoRedefine/>
    <w:qFormat/>
    <w:uiPriority w:val="0"/>
    <w:rPr>
      <w:rFonts w:ascii="Times New Roman" w:hAnsi="Times New Roman"/>
      <w:b/>
      <w:kern w:val="2"/>
      <w:sz w:val="24"/>
      <w:szCs w:val="24"/>
    </w:rPr>
  </w:style>
  <w:style w:type="character" w:customStyle="1" w:styleId="66">
    <w:name w:val="标题 8 Char"/>
    <w:link w:val="10"/>
    <w:autoRedefine/>
    <w:qFormat/>
    <w:uiPriority w:val="0"/>
    <w:rPr>
      <w:rFonts w:ascii="Arial" w:hAnsi="Arial" w:eastAsia="黑体"/>
      <w:kern w:val="2"/>
      <w:sz w:val="24"/>
      <w:szCs w:val="24"/>
    </w:rPr>
  </w:style>
  <w:style w:type="character" w:customStyle="1" w:styleId="67">
    <w:name w:val="标题 9 Char"/>
    <w:link w:val="11"/>
    <w:autoRedefine/>
    <w:qFormat/>
    <w:uiPriority w:val="0"/>
    <w:rPr>
      <w:rFonts w:ascii="Arial" w:hAnsi="Arial" w:eastAsia="黑体"/>
      <w:kern w:val="2"/>
      <w:sz w:val="21"/>
      <w:szCs w:val="24"/>
    </w:rPr>
  </w:style>
  <w:style w:type="character" w:customStyle="1" w:styleId="68">
    <w:name w:val="文档结构图 Char"/>
    <w:link w:val="15"/>
    <w:autoRedefine/>
    <w:qFormat/>
    <w:uiPriority w:val="0"/>
    <w:rPr>
      <w:rFonts w:hint="eastAsia" w:ascii="宋体" w:hAnsi="宋体" w:eastAsia="宋体" w:cs="宋体"/>
    </w:rPr>
  </w:style>
  <w:style w:type="character" w:customStyle="1" w:styleId="69">
    <w:name w:val="批注文字 Char2"/>
    <w:link w:val="17"/>
    <w:autoRedefine/>
    <w:qFormat/>
    <w:uiPriority w:val="0"/>
    <w:rPr>
      <w:rFonts w:ascii="Times New Roman" w:hAnsi="Times New Roman"/>
      <w:kern w:val="2"/>
      <w:sz w:val="21"/>
      <w:szCs w:val="24"/>
    </w:rPr>
  </w:style>
  <w:style w:type="character" w:customStyle="1" w:styleId="70">
    <w:name w:val="正文文本 3 Char"/>
    <w:link w:val="18"/>
    <w:autoRedefine/>
    <w:qFormat/>
    <w:uiPriority w:val="0"/>
    <w:rPr>
      <w:rFonts w:ascii="Times New Roman" w:hAnsi="Times New Roman" w:eastAsia="宋体" w:cs="Times New Roman"/>
      <w:b/>
      <w:bCs/>
      <w:sz w:val="24"/>
      <w:szCs w:val="24"/>
    </w:rPr>
  </w:style>
  <w:style w:type="character" w:customStyle="1" w:styleId="71">
    <w:name w:val="正文文本 Char"/>
    <w:link w:val="19"/>
    <w:autoRedefine/>
    <w:qFormat/>
    <w:uiPriority w:val="99"/>
    <w:rPr>
      <w:rFonts w:ascii="Times New Roman" w:hAnsi="Times New Roman" w:eastAsia="宋体" w:cs="Times New Roman"/>
      <w:sz w:val="24"/>
      <w:szCs w:val="24"/>
    </w:rPr>
  </w:style>
  <w:style w:type="character" w:customStyle="1" w:styleId="72">
    <w:name w:val="正文文本缩进 Char"/>
    <w:link w:val="20"/>
    <w:autoRedefine/>
    <w:qFormat/>
    <w:uiPriority w:val="0"/>
    <w:rPr>
      <w:rFonts w:ascii="仿宋_GB2312" w:hAnsi="Times New Roman" w:eastAsia="仿宋_GB2312" w:cs="Times New Roman"/>
      <w:sz w:val="32"/>
      <w:szCs w:val="20"/>
    </w:rPr>
  </w:style>
  <w:style w:type="character" w:customStyle="1" w:styleId="73">
    <w:name w:val="纯文本 Char1"/>
    <w:link w:val="25"/>
    <w:autoRedefine/>
    <w:qFormat/>
    <w:uiPriority w:val="0"/>
    <w:rPr>
      <w:rFonts w:ascii="宋体" w:hAnsi="Courier New" w:eastAsia="宋体" w:cs="Courier New"/>
      <w:szCs w:val="21"/>
    </w:rPr>
  </w:style>
  <w:style w:type="character" w:customStyle="1" w:styleId="74">
    <w:name w:val="日期 Char"/>
    <w:link w:val="27"/>
    <w:autoRedefine/>
    <w:qFormat/>
    <w:uiPriority w:val="0"/>
    <w:rPr>
      <w:rFonts w:ascii="宋体" w:hAnsi="Courier New" w:eastAsia="宋体" w:cs="Courier New"/>
      <w:szCs w:val="21"/>
    </w:rPr>
  </w:style>
  <w:style w:type="character" w:customStyle="1" w:styleId="75">
    <w:name w:val="正文文本缩进 2 Char"/>
    <w:link w:val="28"/>
    <w:autoRedefine/>
    <w:qFormat/>
    <w:uiPriority w:val="0"/>
    <w:rPr>
      <w:rFonts w:ascii="Times New Roman" w:hAnsi="Times New Roman" w:eastAsia="宋体" w:cs="Times New Roman"/>
      <w:sz w:val="32"/>
      <w:szCs w:val="20"/>
    </w:rPr>
  </w:style>
  <w:style w:type="character" w:customStyle="1" w:styleId="76">
    <w:name w:val="尾注文本 Char"/>
    <w:link w:val="29"/>
    <w:autoRedefine/>
    <w:semiHidden/>
    <w:qFormat/>
    <w:uiPriority w:val="99"/>
    <w:rPr>
      <w:rFonts w:ascii="Times New Roman" w:hAnsi="Times New Roman"/>
      <w:kern w:val="2"/>
      <w:sz w:val="21"/>
      <w:szCs w:val="24"/>
    </w:rPr>
  </w:style>
  <w:style w:type="character" w:customStyle="1" w:styleId="77">
    <w:name w:val="批注框文本 Char"/>
    <w:link w:val="30"/>
    <w:autoRedefine/>
    <w:semiHidden/>
    <w:qFormat/>
    <w:uiPriority w:val="0"/>
    <w:rPr>
      <w:rFonts w:ascii="Times New Roman" w:hAnsi="Times New Roman" w:eastAsia="宋体" w:cs="Times New Roman"/>
      <w:sz w:val="18"/>
      <w:szCs w:val="18"/>
    </w:rPr>
  </w:style>
  <w:style w:type="character" w:customStyle="1" w:styleId="78">
    <w:name w:val="页脚 Char"/>
    <w:link w:val="31"/>
    <w:autoRedefine/>
    <w:qFormat/>
    <w:uiPriority w:val="99"/>
    <w:rPr>
      <w:sz w:val="18"/>
      <w:szCs w:val="18"/>
    </w:rPr>
  </w:style>
  <w:style w:type="character" w:customStyle="1" w:styleId="79">
    <w:name w:val="页眉 Char"/>
    <w:link w:val="32"/>
    <w:autoRedefine/>
    <w:qFormat/>
    <w:uiPriority w:val="99"/>
    <w:rPr>
      <w:rFonts w:ascii="Times New Roman" w:hAnsi="Times New Roman"/>
      <w:kern w:val="2"/>
      <w:sz w:val="18"/>
      <w:szCs w:val="18"/>
    </w:rPr>
  </w:style>
  <w:style w:type="character" w:customStyle="1" w:styleId="80">
    <w:name w:val="脚注文本 Char"/>
    <w:link w:val="36"/>
    <w:autoRedefine/>
    <w:semiHidden/>
    <w:qFormat/>
    <w:uiPriority w:val="99"/>
    <w:rPr>
      <w:rFonts w:ascii="Times New Roman" w:hAnsi="Times New Roman"/>
      <w:kern w:val="2"/>
      <w:sz w:val="18"/>
      <w:szCs w:val="18"/>
    </w:rPr>
  </w:style>
  <w:style w:type="character" w:customStyle="1" w:styleId="81">
    <w:name w:val="正文文本缩进 3 Char"/>
    <w:link w:val="38"/>
    <w:autoRedefine/>
    <w:qFormat/>
    <w:uiPriority w:val="0"/>
    <w:rPr>
      <w:rFonts w:ascii="Times New Roman" w:hAnsi="Times New Roman" w:eastAsia="宋体" w:cs="Times New Roman"/>
      <w:sz w:val="16"/>
      <w:szCs w:val="16"/>
    </w:rPr>
  </w:style>
  <w:style w:type="character" w:customStyle="1" w:styleId="82">
    <w:name w:val="正文文本 2 Char"/>
    <w:link w:val="41"/>
    <w:autoRedefine/>
    <w:qFormat/>
    <w:uiPriority w:val="0"/>
    <w:rPr>
      <w:rFonts w:ascii="Times New Roman" w:hAnsi="Times New Roman" w:eastAsia="宋体" w:cs="Times New Roman"/>
      <w:szCs w:val="24"/>
    </w:rPr>
  </w:style>
  <w:style w:type="character" w:customStyle="1" w:styleId="83">
    <w:name w:val="标题 Char"/>
    <w:link w:val="44"/>
    <w:autoRedefine/>
    <w:qFormat/>
    <w:uiPriority w:val="10"/>
    <w:rPr>
      <w:rFonts w:ascii="Cambria" w:hAnsi="Cambria" w:cs="Times New Roman"/>
      <w:b/>
      <w:bCs/>
      <w:kern w:val="2"/>
      <w:sz w:val="32"/>
      <w:szCs w:val="32"/>
    </w:rPr>
  </w:style>
  <w:style w:type="character" w:customStyle="1" w:styleId="84">
    <w:name w:val="批注主题 Char"/>
    <w:link w:val="45"/>
    <w:autoRedefine/>
    <w:semiHidden/>
    <w:qFormat/>
    <w:uiPriority w:val="99"/>
    <w:rPr>
      <w:rFonts w:ascii="Times New Roman" w:hAnsi="Times New Roman"/>
      <w:b/>
      <w:bCs/>
      <w:kern w:val="2"/>
      <w:sz w:val="21"/>
      <w:szCs w:val="24"/>
    </w:rPr>
  </w:style>
  <w:style w:type="character" w:customStyle="1" w:styleId="85">
    <w:name w:val="批注文字 Char1"/>
    <w:autoRedefine/>
    <w:semiHidden/>
    <w:qFormat/>
    <w:locked/>
    <w:uiPriority w:val="0"/>
    <w:rPr>
      <w:rFonts w:ascii="Times New Roman" w:hAnsi="Times New Roman"/>
      <w:kern w:val="2"/>
      <w:sz w:val="21"/>
      <w:szCs w:val="24"/>
    </w:rPr>
  </w:style>
  <w:style w:type="character" w:customStyle="1" w:styleId="86">
    <w:name w:val="case31"/>
    <w:autoRedefine/>
    <w:qFormat/>
    <w:uiPriority w:val="0"/>
    <w:rPr>
      <w:rFonts w:hint="default" w:ascii="_x000B__x000C_" w:hAnsi="_x000B__x000C_"/>
      <w:sz w:val="21"/>
      <w:szCs w:val="21"/>
    </w:rPr>
  </w:style>
  <w:style w:type="character" w:customStyle="1" w:styleId="87">
    <w:name w:val="批注文字 Char"/>
    <w:autoRedefine/>
    <w:qFormat/>
    <w:uiPriority w:val="99"/>
    <w:rPr>
      <w:rFonts w:ascii="Times New Roman" w:hAnsi="Times New Roman"/>
      <w:kern w:val="2"/>
      <w:sz w:val="21"/>
      <w:szCs w:val="24"/>
    </w:rPr>
  </w:style>
  <w:style w:type="character" w:customStyle="1" w:styleId="88">
    <w:name w:val="纯文本 Char"/>
    <w:autoRedefine/>
    <w:qFormat/>
    <w:uiPriority w:val="0"/>
    <w:rPr>
      <w:rFonts w:ascii="宋体" w:hAnsi="Courier New" w:eastAsia="宋体"/>
      <w:kern w:val="2"/>
      <w:sz w:val="21"/>
      <w:lang w:val="en-US" w:eastAsia="zh-CN" w:bidi="ar-SA"/>
    </w:rPr>
  </w:style>
  <w:style w:type="character" w:customStyle="1" w:styleId="89">
    <w:name w:val="纯文本 字符1"/>
    <w:autoRedefine/>
    <w:qFormat/>
    <w:uiPriority w:val="0"/>
    <w:rPr>
      <w:rFonts w:ascii="宋体" w:hAnsi="Courier New"/>
    </w:rPr>
  </w:style>
  <w:style w:type="character" w:customStyle="1" w:styleId="90">
    <w:name w:val="批注文字 字符1"/>
    <w:autoRedefine/>
    <w:qFormat/>
    <w:uiPriority w:val="0"/>
    <w:rPr>
      <w:rFonts w:ascii="Times New Roman" w:hAnsi="Times New Roman"/>
      <w:kern w:val="2"/>
      <w:sz w:val="21"/>
      <w:szCs w:val="24"/>
    </w:rPr>
  </w:style>
  <w:style w:type="character" w:customStyle="1" w:styleId="91">
    <w:name w:val="正文文本 Char1"/>
    <w:autoRedefine/>
    <w:semiHidden/>
    <w:qFormat/>
    <w:locked/>
    <w:uiPriority w:val="99"/>
    <w:rPr>
      <w:sz w:val="24"/>
      <w:szCs w:val="24"/>
    </w:rPr>
  </w:style>
  <w:style w:type="character" w:customStyle="1" w:styleId="92">
    <w:name w:val="apple-style-span"/>
    <w:autoRedefine/>
    <w:qFormat/>
    <w:uiPriority w:val="0"/>
  </w:style>
  <w:style w:type="character" w:customStyle="1" w:styleId="93">
    <w:name w:val="textcontents"/>
    <w:autoRedefine/>
    <w:qFormat/>
    <w:uiPriority w:val="0"/>
  </w:style>
  <w:style w:type="character" w:customStyle="1" w:styleId="94">
    <w:name w:val="普通文字 Char Char2"/>
    <w:autoRedefine/>
    <w:qFormat/>
    <w:uiPriority w:val="0"/>
    <w:rPr>
      <w:rFonts w:ascii="宋体" w:hAnsi="Courier New" w:eastAsia="宋体"/>
      <w:kern w:val="2"/>
      <w:sz w:val="21"/>
      <w:lang w:val="en-US" w:eastAsia="zh-CN" w:bidi="ar-SA"/>
    </w:rPr>
  </w:style>
  <w:style w:type="character" w:customStyle="1" w:styleId="95">
    <w:name w:val="标题 5 Char"/>
    <w:autoRedefine/>
    <w:qFormat/>
    <w:uiPriority w:val="0"/>
    <w:rPr>
      <w:b/>
      <w:kern w:val="2"/>
      <w:sz w:val="28"/>
      <w:szCs w:val="24"/>
    </w:rPr>
  </w:style>
  <w:style w:type="character" w:customStyle="1" w:styleId="96">
    <w:name w:val="批注文字 字符"/>
    <w:autoRedefine/>
    <w:qFormat/>
    <w:uiPriority w:val="0"/>
    <w:rPr>
      <w:rFonts w:ascii="Times New Roman" w:hAnsi="Times New Roman"/>
      <w:kern w:val="2"/>
      <w:sz w:val="21"/>
      <w:szCs w:val="24"/>
    </w:rPr>
  </w:style>
  <w:style w:type="character" w:customStyle="1" w:styleId="97">
    <w:name w:val="标题 1 字符"/>
    <w:autoRedefine/>
    <w:qFormat/>
    <w:uiPriority w:val="9"/>
    <w:rPr>
      <w:rFonts w:ascii="Times New Roman" w:hAnsi="Times New Roman" w:eastAsia="宋体" w:cs="Times New Roman"/>
      <w:b/>
      <w:bCs/>
      <w:kern w:val="44"/>
      <w:sz w:val="44"/>
      <w:szCs w:val="44"/>
    </w:rPr>
  </w:style>
  <w:style w:type="character" w:customStyle="1" w:styleId="98">
    <w:name w:val="纯文本 字符"/>
    <w:autoRedefine/>
    <w:qFormat/>
    <w:uiPriority w:val="0"/>
    <w:rPr>
      <w:rFonts w:ascii="宋体" w:hAnsi="Courier New" w:eastAsia="宋体" w:cs="Courier New"/>
      <w:szCs w:val="21"/>
    </w:rPr>
  </w:style>
  <w:style w:type="character" w:customStyle="1" w:styleId="99">
    <w:name w:val="headline-content4"/>
    <w:autoRedefine/>
    <w:qFormat/>
    <w:uiPriority w:val="0"/>
  </w:style>
  <w:style w:type="character" w:customStyle="1" w:styleId="10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1">
    <w:name w:val="正文文本缩进 字符"/>
    <w:autoRedefine/>
    <w:qFormat/>
    <w:uiPriority w:val="0"/>
    <w:rPr>
      <w:rFonts w:ascii="仿宋_GB2312" w:hAnsi="Times New Roman" w:eastAsia="仿宋_GB2312" w:cs="Times New Roman"/>
      <w:sz w:val="32"/>
      <w:szCs w:val="20"/>
    </w:rPr>
  </w:style>
  <w:style w:type="paragraph" w:customStyle="1" w:styleId="102">
    <w:name w:val="Char1"/>
    <w:basedOn w:val="1"/>
    <w:autoRedefine/>
    <w:qFormat/>
    <w:uiPriority w:val="0"/>
    <w:rPr>
      <w:szCs w:val="21"/>
    </w:rPr>
  </w:style>
  <w:style w:type="paragraph" w:styleId="103">
    <w:name w:val="List Paragraph"/>
    <w:basedOn w:val="1"/>
    <w:autoRedefine/>
    <w:qFormat/>
    <w:uiPriority w:val="34"/>
    <w:pPr>
      <w:ind w:firstLine="420" w:firstLineChars="200"/>
    </w:pPr>
  </w:style>
  <w:style w:type="paragraph" w:customStyle="1" w:styleId="10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5">
    <w:name w:val="默认段落字体 Para Char Char Char Char Char Char Char Char Char1 Char Char Char Char"/>
    <w:basedOn w:val="1"/>
    <w:autoRedefine/>
    <w:qFormat/>
    <w:uiPriority w:val="0"/>
    <w:rPr>
      <w:rFonts w:ascii="Tahoma" w:hAnsi="Tahoma"/>
      <w:sz w:val="24"/>
      <w:szCs w:val="20"/>
    </w:rPr>
  </w:style>
  <w:style w:type="paragraph" w:customStyle="1" w:styleId="106">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7">
    <w:name w:val="纯文本1"/>
    <w:basedOn w:val="1"/>
    <w:autoRedefine/>
    <w:qFormat/>
    <w:uiPriority w:val="0"/>
    <w:rPr>
      <w:rFonts w:ascii="宋体" w:hAnsi="Courier New" w:cs="Century"/>
      <w:szCs w:val="21"/>
    </w:rPr>
  </w:style>
  <w:style w:type="paragraph" w:customStyle="1" w:styleId="108">
    <w:name w:val="Table Paragraph"/>
    <w:basedOn w:val="1"/>
    <w:autoRedefine/>
    <w:qFormat/>
    <w:uiPriority w:val="1"/>
    <w:pPr>
      <w:jc w:val="left"/>
    </w:pPr>
    <w:rPr>
      <w:rFonts w:ascii="Calibri" w:hAnsi="Calibri"/>
      <w:kern w:val="0"/>
      <w:sz w:val="22"/>
      <w:szCs w:val="22"/>
      <w:lang w:eastAsia="en-US"/>
    </w:rPr>
  </w:style>
  <w:style w:type="paragraph" w:customStyle="1" w:styleId="109">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0">
    <w:name w:val="表格"/>
    <w:basedOn w:val="1"/>
    <w:autoRedefine/>
    <w:qFormat/>
    <w:uiPriority w:val="0"/>
    <w:pPr>
      <w:spacing w:line="400" w:lineRule="exact"/>
    </w:pPr>
    <w:rPr>
      <w:sz w:val="24"/>
    </w:rPr>
  </w:style>
  <w:style w:type="paragraph" w:customStyle="1" w:styleId="111">
    <w:name w:val="样式 首行缩进:  2 字符"/>
    <w:basedOn w:val="1"/>
    <w:autoRedefine/>
    <w:qFormat/>
    <w:uiPriority w:val="0"/>
    <w:pPr>
      <w:spacing w:line="400" w:lineRule="exact"/>
      <w:ind w:firstLine="200" w:firstLineChars="200"/>
    </w:pPr>
    <w:rPr>
      <w:rFonts w:cs="宋体"/>
      <w:sz w:val="24"/>
    </w:rPr>
  </w:style>
  <w:style w:type="paragraph" w:customStyle="1" w:styleId="112">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4">
    <w:name w:val="正文首行缩进两字符"/>
    <w:basedOn w:val="1"/>
    <w:autoRedefine/>
    <w:qFormat/>
    <w:uiPriority w:val="0"/>
    <w:pPr>
      <w:spacing w:line="360" w:lineRule="auto"/>
      <w:ind w:firstLine="200" w:firstLineChars="200"/>
    </w:pPr>
  </w:style>
  <w:style w:type="paragraph" w:customStyle="1" w:styleId="115">
    <w:name w:val="正文段"/>
    <w:basedOn w:val="1"/>
    <w:autoRedefine/>
    <w:qFormat/>
    <w:uiPriority w:val="0"/>
    <w:pPr>
      <w:widowControl/>
      <w:snapToGrid w:val="0"/>
      <w:spacing w:afterLines="50"/>
      <w:ind w:firstLine="200" w:firstLineChars="200"/>
    </w:pPr>
    <w:rPr>
      <w:kern w:val="0"/>
      <w:sz w:val="24"/>
      <w:szCs w:val="20"/>
    </w:rPr>
  </w:style>
  <w:style w:type="table" w:customStyle="1" w:styleId="116">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7">
    <w:name w:val="页脚 字符"/>
    <w:autoRedefine/>
    <w:qFormat/>
    <w:uiPriority w:val="99"/>
  </w:style>
  <w:style w:type="character" w:customStyle="1" w:styleId="118">
    <w:name w:val="正文2 Char Char"/>
    <w:link w:val="119"/>
    <w:autoRedefine/>
    <w:qFormat/>
    <w:uiPriority w:val="0"/>
    <w:rPr>
      <w:kern w:val="2"/>
      <w:sz w:val="24"/>
    </w:rPr>
  </w:style>
  <w:style w:type="paragraph" w:customStyle="1" w:styleId="119">
    <w:name w:val="正文2"/>
    <w:basedOn w:val="1"/>
    <w:link w:val="118"/>
    <w:autoRedefine/>
    <w:qFormat/>
    <w:uiPriority w:val="0"/>
    <w:pPr>
      <w:adjustRightInd w:val="0"/>
      <w:spacing w:before="156" w:line="360" w:lineRule="auto"/>
      <w:ind w:firstLine="510" w:firstLineChars="200"/>
    </w:pPr>
    <w:rPr>
      <w:sz w:val="24"/>
      <w:szCs w:val="20"/>
    </w:rPr>
  </w:style>
  <w:style w:type="paragraph" w:customStyle="1" w:styleId="120">
    <w:name w:val="_Style 113"/>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21">
    <w:name w:val="表格文字 Char1"/>
    <w:link w:val="122"/>
    <w:autoRedefine/>
    <w:qFormat/>
    <w:locked/>
    <w:uiPriority w:val="0"/>
    <w:rPr>
      <w:bCs/>
      <w:spacing w:val="10"/>
      <w:sz w:val="24"/>
    </w:rPr>
  </w:style>
  <w:style w:type="paragraph" w:customStyle="1" w:styleId="122">
    <w:name w:val="表格文字"/>
    <w:basedOn w:val="123"/>
    <w:link w:val="121"/>
    <w:autoRedefine/>
    <w:qFormat/>
    <w:uiPriority w:val="0"/>
    <w:pPr>
      <w:spacing w:before="25" w:after="25"/>
      <w:jc w:val="left"/>
    </w:pPr>
    <w:rPr>
      <w:bCs/>
      <w:spacing w:val="10"/>
      <w:sz w:val="24"/>
      <w:szCs w:val="20"/>
    </w:rPr>
  </w:style>
  <w:style w:type="paragraph" w:customStyle="1" w:styleId="123">
    <w:name w:val="表格文字（两侧对齐）"/>
    <w:basedOn w:val="1"/>
    <w:autoRedefine/>
    <w:qFormat/>
    <w:uiPriority w:val="0"/>
    <w:pPr>
      <w:snapToGrid w:val="0"/>
    </w:pPr>
    <w:rPr>
      <w:rFonts w:ascii="Calibri" w:hAnsi="Calibri"/>
      <w:kern w:val="0"/>
      <w:sz w:val="20"/>
    </w:rPr>
  </w:style>
  <w:style w:type="paragraph" w:customStyle="1" w:styleId="124">
    <w:name w:val="表格文字115"/>
    <w:basedOn w:val="1"/>
    <w:autoRedefine/>
    <w:qFormat/>
    <w:uiPriority w:val="0"/>
    <w:pPr>
      <w:jc w:val="left"/>
    </w:pPr>
    <w:rPr>
      <w:bCs/>
      <w:spacing w:val="10"/>
      <w:kern w:val="0"/>
      <w:sz w:val="24"/>
    </w:rPr>
  </w:style>
  <w:style w:type="character" w:customStyle="1" w:styleId="125">
    <w:name w:val="font21"/>
    <w:basedOn w:val="48"/>
    <w:autoRedefine/>
    <w:qFormat/>
    <w:uiPriority w:val="0"/>
    <w:rPr>
      <w:rFonts w:hint="default" w:ascii="Calibri" w:hAnsi="Calibri"/>
      <w:color w:val="000000"/>
      <w:sz w:val="21"/>
      <w:szCs w:val="21"/>
      <w:u w:val="none"/>
    </w:rPr>
  </w:style>
  <w:style w:type="paragraph" w:customStyle="1" w:styleId="126">
    <w:name w:val="Default"/>
    <w:next w:val="127"/>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8">
    <w:name w:val="列表段落1"/>
    <w:basedOn w:val="1"/>
    <w:autoRedefine/>
    <w:qFormat/>
    <w:uiPriority w:val="34"/>
    <w:pPr>
      <w:ind w:firstLine="420" w:firstLineChars="200"/>
    </w:pPr>
    <w:rPr>
      <w:szCs w:val="20"/>
    </w:rPr>
  </w:style>
  <w:style w:type="paragraph" w:customStyle="1" w:styleId="129">
    <w:name w:val="首行缩进"/>
    <w:basedOn w:val="1"/>
    <w:qFormat/>
    <w:uiPriority w:val="0"/>
    <w:pPr>
      <w:ind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122</Pages>
  <Words>19242</Words>
  <Characters>21361</Characters>
  <Lines>520</Lines>
  <Paragraphs>146</Paragraphs>
  <TotalTime>2</TotalTime>
  <ScaleCrop>false</ScaleCrop>
  <LinksUpToDate>false</LinksUpToDate>
  <CharactersWithSpaces>21518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2024-06-20T10:09:00Z</dcterms:created>
  <dc:creator>番茄花园</dc:creator>
  <cp:lastModifiedBy>卢得瑟</cp:lastModifiedBy>
  <cp:lastPrinted>2025-06-04T09:23:00Z</cp:lastPrinted>
  <dcterms:modified xsi:type="dcterms:W3CDTF">2025-06-05T02:55:38Z</dcterms:modified>
  <dc:title>公开招标采购文件范本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EA264596842548A39597D78E07D2B7C4_13</vt:lpwstr>
  </property>
  <property fmtid="{D5CDD505-2E9C-101B-9397-08002B2CF9AE}" pid="4" name="KSOTemplateDocerSaveRecord">
    <vt:lpwstr>eyJoZGlkIjoiYjJmMmE0NjNiYWVhOTIxOTY2OGEyMmMzNmZkNGU4YjIiLCJ1c2VySWQiOiI1MTczODA0OTMifQ==</vt:lpwstr>
  </property>
</Properties>
</file>