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79EC5">
      <w:pPr>
        <w:spacing w:line="360" w:lineRule="auto"/>
        <w:jc w:val="center"/>
        <w:rPr>
          <w:rFonts w:hint="eastAsia" w:ascii="方正小标宋简体" w:hAnsi="宋体" w:eastAsia="方正小标宋简体"/>
          <w:color w:val="000000"/>
          <w:sz w:val="52"/>
          <w:szCs w:val="52"/>
          <w:highlight w:val="none"/>
        </w:rPr>
      </w:pPr>
    </w:p>
    <w:p w14:paraId="697C798F">
      <w:pPr>
        <w:spacing w:line="360" w:lineRule="auto"/>
        <w:jc w:val="center"/>
        <w:rPr>
          <w:rFonts w:hint="eastAsia" w:ascii="方正小标宋简体" w:hAnsi="宋体" w:eastAsia="方正小标宋简体"/>
          <w:color w:val="000000"/>
          <w:sz w:val="52"/>
          <w:szCs w:val="52"/>
          <w:highlight w:val="none"/>
        </w:rPr>
      </w:pPr>
      <w:r>
        <w:rPr>
          <w:rFonts w:hint="eastAsia" w:ascii="方正小标宋简体" w:hAnsi="宋体" w:eastAsia="方正小标宋简体"/>
          <w:color w:val="000000"/>
          <w:sz w:val="52"/>
          <w:szCs w:val="52"/>
          <w:highlight w:val="none"/>
        </w:rPr>
        <w:t>云之龙咨询集团有限公司</w:t>
      </w:r>
    </w:p>
    <w:p w14:paraId="7E041DCF">
      <w:pPr>
        <w:spacing w:line="360" w:lineRule="auto"/>
        <w:rPr>
          <w:rFonts w:hint="eastAsia" w:ascii="仿宋_GB2312" w:hAnsi="宋体" w:eastAsia="仿宋_GB2312"/>
          <w:b/>
          <w:color w:val="000000"/>
          <w:sz w:val="48"/>
          <w:szCs w:val="48"/>
          <w:highlight w:val="none"/>
        </w:rPr>
      </w:pPr>
    </w:p>
    <w:p w14:paraId="749C6022">
      <w:pPr>
        <w:snapToGrid w:val="0"/>
        <w:spacing w:before="120" w:beforeLines="50" w:line="360" w:lineRule="auto"/>
        <w:jc w:val="center"/>
        <w:rPr>
          <w:rFonts w:hint="eastAsia" w:ascii="华文新魏" w:hAnsi="宋体" w:eastAsia="华文新魏"/>
          <w:color w:val="000000"/>
          <w:sz w:val="120"/>
          <w:szCs w:val="120"/>
          <w:highlight w:val="none"/>
        </w:rPr>
      </w:pPr>
      <w:r>
        <w:rPr>
          <w:rFonts w:hint="eastAsia" w:ascii="华文新魏" w:hAnsi="宋体" w:eastAsia="华文新魏"/>
          <w:color w:val="000000"/>
          <w:sz w:val="120"/>
          <w:szCs w:val="120"/>
          <w:highlight w:val="none"/>
        </w:rPr>
        <w:t>招 标 文 件</w:t>
      </w:r>
    </w:p>
    <w:p w14:paraId="0BAE3A7A">
      <w:pPr>
        <w:snapToGrid w:val="0"/>
        <w:spacing w:before="120" w:beforeLines="50" w:line="360" w:lineRule="auto"/>
        <w:jc w:val="center"/>
        <w:rPr>
          <w:rFonts w:hint="eastAsia" w:ascii="仿宋_GB2312" w:hAnsi="宋体" w:eastAsia="仿宋_GB2312"/>
          <w:b/>
          <w:color w:val="000000"/>
          <w:sz w:val="48"/>
          <w:szCs w:val="48"/>
          <w:highlight w:val="none"/>
        </w:rPr>
      </w:pPr>
      <w:r>
        <w:rPr>
          <w:rFonts w:hint="eastAsia" w:ascii="仿宋_GB2312" w:hAnsi="宋体" w:eastAsia="仿宋_GB2312"/>
          <w:b/>
          <w:color w:val="000000"/>
          <w:sz w:val="48"/>
          <w:szCs w:val="48"/>
          <w:highlight w:val="none"/>
        </w:rPr>
        <w:t>（全流程电子化采购）</w:t>
      </w:r>
    </w:p>
    <w:p w14:paraId="58F2E6E1">
      <w:pPr>
        <w:snapToGrid w:val="0"/>
        <w:spacing w:line="360" w:lineRule="auto"/>
        <w:rPr>
          <w:rFonts w:hint="eastAsia" w:ascii="仿宋_GB2312" w:hAnsi="宋体" w:eastAsia="仿宋_GB2312"/>
          <w:color w:val="000000"/>
          <w:sz w:val="30"/>
          <w:szCs w:val="72"/>
          <w:highlight w:val="none"/>
        </w:rPr>
      </w:pPr>
    </w:p>
    <w:p w14:paraId="0F95AAA3">
      <w:pPr>
        <w:snapToGrid w:val="0"/>
        <w:spacing w:line="360" w:lineRule="auto"/>
        <w:ind w:firstLine="1205" w:firstLineChars="400"/>
        <w:rPr>
          <w:rFonts w:hint="eastAsia" w:ascii="仿宋_GB2312" w:hAnsi="宋体" w:eastAsia="仿宋_GB2312"/>
          <w:b/>
          <w:bCs/>
          <w:color w:val="000000"/>
          <w:sz w:val="30"/>
          <w:szCs w:val="30"/>
          <w:highlight w:val="none"/>
          <w:lang w:eastAsia="zh-CN"/>
        </w:rPr>
      </w:pPr>
      <w:r>
        <w:rPr>
          <w:rFonts w:hint="eastAsia" w:ascii="仿宋_GB2312" w:hAnsi="宋体" w:eastAsia="仿宋_GB2312"/>
          <w:b/>
          <w:bCs/>
          <w:color w:val="000000"/>
          <w:sz w:val="30"/>
          <w:szCs w:val="30"/>
          <w:highlight w:val="none"/>
        </w:rPr>
        <w:t>项目</w:t>
      </w:r>
      <w:r>
        <w:rPr>
          <w:rFonts w:hint="eastAsia" w:ascii="仿宋_GB2312" w:hAnsi="宋体" w:eastAsia="仿宋_GB2312" w:cs="Courier New"/>
          <w:b/>
          <w:bCs/>
          <w:color w:val="000000"/>
          <w:w w:val="95"/>
          <w:sz w:val="30"/>
          <w:szCs w:val="30"/>
          <w:highlight w:val="none"/>
        </w:rPr>
        <w:t>名称</w:t>
      </w:r>
      <w:r>
        <w:rPr>
          <w:rFonts w:hint="eastAsia" w:ascii="仿宋_GB2312" w:hAnsi="宋体" w:eastAsia="仿宋_GB2312"/>
          <w:b/>
          <w:bCs/>
          <w:color w:val="000000"/>
          <w:sz w:val="30"/>
          <w:szCs w:val="30"/>
          <w:highlight w:val="none"/>
        </w:rPr>
        <w:t>：</w:t>
      </w:r>
      <w:r>
        <w:rPr>
          <w:rFonts w:hint="eastAsia" w:ascii="仿宋_GB2312" w:hAnsi="宋体" w:eastAsia="仿宋_GB2312"/>
          <w:b/>
          <w:bCs/>
          <w:color w:val="000000"/>
          <w:sz w:val="30"/>
          <w:szCs w:val="30"/>
          <w:highlight w:val="none"/>
          <w:lang w:eastAsia="zh-CN"/>
        </w:rPr>
        <w:t>钦州市检验检测中心实验试剂耗材采购（重）</w:t>
      </w:r>
    </w:p>
    <w:p w14:paraId="720FE1D4">
      <w:pPr>
        <w:snapToGrid w:val="0"/>
        <w:spacing w:line="360" w:lineRule="auto"/>
        <w:ind w:firstLine="1145" w:firstLineChars="400"/>
        <w:rPr>
          <w:rFonts w:hint="eastAsia" w:ascii="仿宋_GB2312" w:hAnsi="宋体" w:eastAsia="仿宋_GB2312"/>
          <w:color w:val="000000"/>
          <w:sz w:val="30"/>
          <w:szCs w:val="72"/>
          <w:highlight w:val="none"/>
          <w:lang w:eastAsia="zh-CN"/>
        </w:rPr>
      </w:pPr>
      <w:r>
        <w:rPr>
          <w:rFonts w:hint="eastAsia" w:ascii="仿宋_GB2312" w:hAnsi="宋体" w:eastAsia="仿宋_GB2312" w:cs="Courier New"/>
          <w:b/>
          <w:bCs/>
          <w:color w:val="000000"/>
          <w:w w:val="95"/>
          <w:sz w:val="30"/>
          <w:szCs w:val="30"/>
          <w:highlight w:val="none"/>
        </w:rPr>
        <w:t>项目</w:t>
      </w:r>
      <w:r>
        <w:rPr>
          <w:rFonts w:hint="eastAsia" w:ascii="仿宋_GB2312" w:hAnsi="宋体" w:eastAsia="仿宋_GB2312"/>
          <w:b/>
          <w:bCs/>
          <w:color w:val="000000"/>
          <w:sz w:val="30"/>
          <w:szCs w:val="30"/>
          <w:highlight w:val="none"/>
        </w:rPr>
        <w:t>编号</w:t>
      </w:r>
      <w:r>
        <w:rPr>
          <w:rFonts w:hint="eastAsia" w:ascii="仿宋_GB2312" w:hAnsi="宋体" w:eastAsia="仿宋_GB2312" w:cs="Courier New"/>
          <w:b/>
          <w:bCs/>
          <w:color w:val="000000"/>
          <w:w w:val="95"/>
          <w:sz w:val="30"/>
          <w:szCs w:val="30"/>
          <w:highlight w:val="none"/>
        </w:rPr>
        <w:t>：QZZC2025-G1-990330-YZLZ</w:t>
      </w:r>
    </w:p>
    <w:p w14:paraId="56EC346C">
      <w:pPr>
        <w:pStyle w:val="24"/>
        <w:snapToGrid w:val="0"/>
        <w:spacing w:line="360" w:lineRule="auto"/>
        <w:ind w:firstLine="1125" w:firstLineChars="393"/>
        <w:rPr>
          <w:rFonts w:hint="eastAsia" w:ascii="仿宋_GB2312" w:hAnsi="宋体" w:eastAsia="仿宋_GB2312"/>
          <w:b/>
          <w:bCs/>
          <w:color w:val="000000"/>
          <w:w w:val="95"/>
          <w:sz w:val="30"/>
          <w:szCs w:val="30"/>
          <w:highlight w:val="none"/>
          <w:lang w:eastAsia="zh-CN"/>
        </w:rPr>
      </w:pPr>
      <w:r>
        <w:rPr>
          <w:rFonts w:hint="eastAsia" w:ascii="仿宋_GB2312" w:hAnsi="宋体" w:eastAsia="仿宋_GB2312"/>
          <w:b/>
          <w:bCs/>
          <w:color w:val="000000"/>
          <w:w w:val="95"/>
          <w:sz w:val="30"/>
          <w:szCs w:val="30"/>
          <w:highlight w:val="none"/>
        </w:rPr>
        <w:t>采 购 人：</w:t>
      </w:r>
      <w:r>
        <w:rPr>
          <w:rFonts w:hint="eastAsia" w:ascii="仿宋_GB2312" w:hAnsi="宋体" w:eastAsia="仿宋_GB2312"/>
          <w:b/>
          <w:bCs/>
          <w:color w:val="000000"/>
          <w:sz w:val="30"/>
          <w:szCs w:val="30"/>
          <w:highlight w:val="none"/>
          <w:lang w:eastAsia="zh-CN"/>
        </w:rPr>
        <w:t>钦州市检验检测中心</w:t>
      </w:r>
    </w:p>
    <w:p w14:paraId="6D21831F">
      <w:pPr>
        <w:pStyle w:val="24"/>
        <w:snapToGrid w:val="0"/>
        <w:spacing w:line="360" w:lineRule="auto"/>
        <w:ind w:firstLine="1125" w:firstLineChars="393"/>
        <w:rPr>
          <w:rFonts w:hint="eastAsia" w:ascii="仿宋_GB2312" w:hAnsi="宋体" w:eastAsia="仿宋_GB2312"/>
          <w:b/>
          <w:bCs/>
          <w:color w:val="000000"/>
          <w:w w:val="95"/>
          <w:sz w:val="30"/>
          <w:szCs w:val="30"/>
          <w:highlight w:val="none"/>
        </w:rPr>
      </w:pPr>
      <w:r>
        <w:rPr>
          <w:rFonts w:hint="eastAsia" w:ascii="仿宋_GB2312" w:hAnsi="宋体" w:eastAsia="仿宋_GB2312"/>
          <w:b/>
          <w:bCs/>
          <w:color w:val="000000"/>
          <w:w w:val="95"/>
          <w:sz w:val="30"/>
          <w:szCs w:val="30"/>
          <w:highlight w:val="none"/>
        </w:rPr>
        <w:t>采购代理机构：云之龙咨询集团有限公司</w:t>
      </w:r>
    </w:p>
    <w:p w14:paraId="6BB90AD6">
      <w:pPr>
        <w:pStyle w:val="24"/>
        <w:snapToGrid w:val="0"/>
        <w:spacing w:line="360" w:lineRule="auto"/>
        <w:ind w:firstLine="1125" w:firstLineChars="393"/>
        <w:rPr>
          <w:rFonts w:hint="eastAsia" w:ascii="仿宋_GB2312" w:hAnsi="宋体" w:eastAsia="仿宋_GB2312"/>
          <w:b/>
          <w:bCs/>
          <w:color w:val="000000"/>
          <w:w w:val="95"/>
          <w:sz w:val="30"/>
          <w:szCs w:val="30"/>
          <w:highlight w:val="none"/>
        </w:rPr>
      </w:pPr>
    </w:p>
    <w:p w14:paraId="551D05E7">
      <w:pPr>
        <w:pStyle w:val="24"/>
        <w:snapToGrid w:val="0"/>
        <w:spacing w:line="360" w:lineRule="auto"/>
        <w:ind w:firstLine="841" w:firstLineChars="294"/>
        <w:rPr>
          <w:rFonts w:hint="eastAsia" w:ascii="仿宋_GB2312" w:hAnsi="宋体" w:eastAsia="仿宋_GB2312"/>
          <w:b/>
          <w:bCs/>
          <w:color w:val="000000"/>
          <w:w w:val="95"/>
          <w:sz w:val="30"/>
          <w:szCs w:val="30"/>
          <w:highlight w:val="none"/>
        </w:rPr>
      </w:pPr>
    </w:p>
    <w:p w14:paraId="2BBD26BF">
      <w:pPr>
        <w:pStyle w:val="24"/>
        <w:snapToGrid w:val="0"/>
        <w:spacing w:line="360" w:lineRule="auto"/>
        <w:ind w:firstLine="841" w:firstLineChars="294"/>
        <w:rPr>
          <w:rFonts w:hint="eastAsia" w:ascii="仿宋_GB2312" w:eastAsia="仿宋_GB2312"/>
          <w:color w:val="000000"/>
          <w:szCs w:val="20"/>
          <w:highlight w:val="none"/>
        </w:rPr>
      </w:pPr>
      <w:r>
        <w:rPr>
          <w:rFonts w:hint="eastAsia" w:ascii="仿宋_GB2312" w:hAnsi="宋体" w:eastAsia="仿宋_GB2312"/>
          <w:b/>
          <w:bCs/>
          <w:color w:val="000000"/>
          <w:w w:val="95"/>
          <w:sz w:val="30"/>
          <w:szCs w:val="30"/>
          <w:highlight w:val="none"/>
        </w:rPr>
        <w:t xml:space="preserve">              2025年</w:t>
      </w:r>
      <w:r>
        <w:rPr>
          <w:rFonts w:hint="eastAsia" w:ascii="仿宋_GB2312" w:hAnsi="宋体" w:eastAsia="仿宋_GB2312"/>
          <w:b/>
          <w:bCs/>
          <w:color w:val="000000"/>
          <w:w w:val="95"/>
          <w:sz w:val="30"/>
          <w:szCs w:val="30"/>
          <w:highlight w:val="none"/>
          <w:lang w:val="en-US" w:eastAsia="zh-CN"/>
        </w:rPr>
        <w:t>11</w:t>
      </w:r>
      <w:r>
        <w:rPr>
          <w:rFonts w:hint="eastAsia" w:ascii="仿宋_GB2312" w:hAnsi="宋体" w:eastAsia="仿宋_GB2312"/>
          <w:b/>
          <w:bCs/>
          <w:color w:val="000000"/>
          <w:w w:val="95"/>
          <w:sz w:val="30"/>
          <w:szCs w:val="30"/>
          <w:highlight w:val="none"/>
        </w:rPr>
        <w:t>月</w:t>
      </w:r>
      <w:r>
        <w:rPr>
          <w:rFonts w:hint="eastAsia" w:ascii="仿宋_GB2312" w:hAnsi="宋体" w:eastAsia="仿宋_GB2312"/>
          <w:b/>
          <w:bCs/>
          <w:color w:val="000000"/>
          <w:w w:val="95"/>
          <w:sz w:val="30"/>
          <w:szCs w:val="30"/>
          <w:highlight w:val="none"/>
          <w:lang w:val="en-US" w:eastAsia="zh-CN"/>
        </w:rPr>
        <w:t>11</w:t>
      </w:r>
      <w:r>
        <w:rPr>
          <w:rFonts w:hint="eastAsia" w:ascii="仿宋_GB2312" w:hAnsi="宋体" w:eastAsia="仿宋_GB2312"/>
          <w:b/>
          <w:bCs/>
          <w:color w:val="000000"/>
          <w:w w:val="95"/>
          <w:sz w:val="30"/>
          <w:szCs w:val="30"/>
          <w:highlight w:val="none"/>
        </w:rPr>
        <w:t>日</w:t>
      </w:r>
    </w:p>
    <w:p w14:paraId="487B8772">
      <w:pPr>
        <w:pStyle w:val="17"/>
        <w:ind w:firstLine="803"/>
        <w:jc w:val="center"/>
        <w:rPr>
          <w:rFonts w:hint="eastAsia" w:ascii="Arial" w:hAnsi="Arial" w:eastAsia="黑体"/>
          <w:bCs/>
          <w:color w:val="000000"/>
          <w:kern w:val="0"/>
          <w:sz w:val="32"/>
          <w:szCs w:val="32"/>
          <w:highlight w:val="none"/>
        </w:rPr>
      </w:pPr>
      <w:r>
        <w:rPr>
          <w:rFonts w:ascii="Arial" w:hAnsi="Arial" w:eastAsia="黑体"/>
          <w:bCs/>
          <w:color w:val="000000"/>
          <w:kern w:val="0"/>
          <w:sz w:val="32"/>
          <w:szCs w:val="32"/>
          <w:highlight w:val="none"/>
        </w:rPr>
        <w:br w:type="page"/>
      </w:r>
    </w:p>
    <w:p w14:paraId="4B9F400D">
      <w:pPr>
        <w:pStyle w:val="17"/>
        <w:ind w:firstLine="803"/>
        <w:jc w:val="center"/>
        <w:rPr>
          <w:b/>
          <w:color w:val="000000"/>
          <w:sz w:val="40"/>
          <w:highlight w:val="none"/>
        </w:rPr>
      </w:pPr>
    </w:p>
    <w:p w14:paraId="13121819">
      <w:pPr>
        <w:pStyle w:val="24"/>
        <w:spacing w:before="120" w:after="120" w:line="360" w:lineRule="auto"/>
        <w:jc w:val="center"/>
        <w:rPr>
          <w:rFonts w:hint="eastAsia" w:ascii="仿宋_GB2312" w:hAnsi="宋体" w:eastAsia="仿宋_GB2312"/>
          <w:color w:val="000000"/>
          <w:highlight w:val="none"/>
        </w:rPr>
      </w:pPr>
    </w:p>
    <w:p w14:paraId="31E9789C">
      <w:pPr>
        <w:spacing w:line="360" w:lineRule="auto"/>
        <w:jc w:val="center"/>
        <w:rPr>
          <w:rFonts w:hint="eastAsia" w:ascii="宋体" w:hAnsi="宋体"/>
          <w:b/>
          <w:color w:val="000000"/>
          <w:sz w:val="44"/>
          <w:szCs w:val="44"/>
          <w:highlight w:val="none"/>
        </w:rPr>
      </w:pPr>
      <w:r>
        <w:rPr>
          <w:rFonts w:hint="eastAsia" w:ascii="宋体" w:hAnsi="宋体"/>
          <w:b/>
          <w:color w:val="000000"/>
          <w:sz w:val="44"/>
          <w:szCs w:val="44"/>
          <w:highlight w:val="none"/>
        </w:rPr>
        <w:t>目  录</w:t>
      </w:r>
    </w:p>
    <w:p w14:paraId="0B8699D8">
      <w:pPr>
        <w:pStyle w:val="32"/>
        <w:rPr>
          <w:rFonts w:ascii="Calibri" w:hAnsi="Calibri"/>
          <w:b w:val="0"/>
          <w:bCs w:val="0"/>
          <w:caps w:val="0"/>
          <w:color w:val="000000"/>
          <w:sz w:val="21"/>
          <w:szCs w:val="22"/>
          <w:highlight w:val="none"/>
          <w:lang w:val="en-US" w:eastAsia="zh-CN"/>
        </w:rPr>
      </w:pPr>
      <w:r>
        <w:rPr>
          <w:rFonts w:ascii="仿宋_GB2312" w:eastAsia="仿宋_GB2312"/>
          <w:b w:val="0"/>
          <w:color w:val="000000"/>
          <w:highlight w:val="none"/>
        </w:rPr>
        <w:fldChar w:fldCharType="begin"/>
      </w:r>
      <w:r>
        <w:rPr>
          <w:rFonts w:ascii="仿宋_GB2312" w:eastAsia="仿宋_GB2312"/>
          <w:b w:val="0"/>
          <w:color w:val="000000"/>
          <w:highlight w:val="none"/>
        </w:rPr>
        <w:instrText xml:space="preserve"> </w:instrText>
      </w:r>
      <w:r>
        <w:rPr>
          <w:rFonts w:hint="eastAsia" w:ascii="仿宋_GB2312" w:eastAsia="仿宋_GB2312"/>
          <w:b w:val="0"/>
          <w:color w:val="000000"/>
          <w:highlight w:val="none"/>
        </w:rPr>
        <w:instrText xml:space="preserve">TOC \o "1-2" \h \z \u</w:instrText>
      </w:r>
      <w:r>
        <w:rPr>
          <w:rFonts w:ascii="仿宋_GB2312" w:eastAsia="仿宋_GB2312"/>
          <w:b w:val="0"/>
          <w:color w:val="000000"/>
          <w:highlight w:val="none"/>
        </w:rPr>
        <w:instrText xml:space="preserve"> </w:instrText>
      </w:r>
      <w:r>
        <w:rPr>
          <w:rFonts w:ascii="仿宋_GB2312" w:eastAsia="仿宋_GB2312"/>
          <w:b w:val="0"/>
          <w:color w:val="000000"/>
          <w:highlight w:val="none"/>
        </w:rPr>
        <w:fldChar w:fldCharType="separate"/>
      </w:r>
      <w:r>
        <w:rPr>
          <w:rStyle w:val="57"/>
          <w:color w:val="000000"/>
          <w:highlight w:val="none"/>
        </w:rPr>
        <w:fldChar w:fldCharType="begin"/>
      </w:r>
      <w:r>
        <w:rPr>
          <w:rStyle w:val="57"/>
          <w:color w:val="000000"/>
          <w:highlight w:val="none"/>
        </w:rPr>
        <w:instrText xml:space="preserve"> </w:instrText>
      </w:r>
      <w:r>
        <w:rPr>
          <w:color w:val="000000"/>
          <w:highlight w:val="none"/>
        </w:rPr>
        <w:instrText xml:space="preserve">HYPERLINK \l "_Toc74320800"</w:instrText>
      </w:r>
      <w:r>
        <w:rPr>
          <w:rStyle w:val="57"/>
          <w:color w:val="000000"/>
          <w:highlight w:val="none"/>
        </w:rPr>
        <w:instrText xml:space="preserve"> </w:instrText>
      </w:r>
      <w:r>
        <w:rPr>
          <w:rStyle w:val="57"/>
          <w:color w:val="000000"/>
          <w:highlight w:val="none"/>
        </w:rPr>
        <w:fldChar w:fldCharType="separate"/>
      </w:r>
      <w:r>
        <w:rPr>
          <w:rStyle w:val="57"/>
          <w:rFonts w:hint="eastAsia"/>
          <w:color w:val="000000"/>
          <w:highlight w:val="none"/>
        </w:rPr>
        <w:t>第一章</w:t>
      </w:r>
      <w:r>
        <w:rPr>
          <w:rStyle w:val="57"/>
          <w:color w:val="000000"/>
          <w:highlight w:val="none"/>
        </w:rPr>
        <w:t xml:space="preserve"> </w:t>
      </w:r>
      <w:r>
        <w:rPr>
          <w:rStyle w:val="57"/>
          <w:rFonts w:hint="eastAsia"/>
          <w:color w:val="000000"/>
          <w:highlight w:val="none"/>
          <w:lang w:val="en-US" w:eastAsia="zh-CN"/>
        </w:rPr>
        <w:t xml:space="preserve"> </w:t>
      </w:r>
      <w:r>
        <w:rPr>
          <w:rStyle w:val="57"/>
          <w:rFonts w:hint="eastAsia"/>
          <w:color w:val="000000"/>
          <w:highlight w:val="none"/>
        </w:rPr>
        <w:t>招标公告</w:t>
      </w:r>
      <w:r>
        <w:rPr>
          <w:color w:val="000000"/>
          <w:highlight w:val="none"/>
        </w:rPr>
        <w:tab/>
      </w:r>
      <w:r>
        <w:rPr>
          <w:color w:val="000000"/>
          <w:highlight w:val="none"/>
        </w:rPr>
        <w:fldChar w:fldCharType="begin"/>
      </w:r>
      <w:r>
        <w:rPr>
          <w:color w:val="000000"/>
          <w:highlight w:val="none"/>
        </w:rPr>
        <w:instrText xml:space="preserve"> PAGEREF _Toc74320800 \h </w:instrText>
      </w:r>
      <w:r>
        <w:rPr>
          <w:color w:val="000000"/>
          <w:highlight w:val="none"/>
        </w:rPr>
        <w:fldChar w:fldCharType="separate"/>
      </w:r>
      <w:r>
        <w:rPr>
          <w:color w:val="000000"/>
          <w:highlight w:val="none"/>
        </w:rPr>
        <w:t>3</w:t>
      </w:r>
      <w:r>
        <w:rPr>
          <w:color w:val="000000"/>
          <w:highlight w:val="none"/>
        </w:rPr>
        <w:fldChar w:fldCharType="end"/>
      </w:r>
      <w:r>
        <w:rPr>
          <w:rStyle w:val="57"/>
          <w:color w:val="000000"/>
          <w:highlight w:val="none"/>
        </w:rPr>
        <w:fldChar w:fldCharType="end"/>
      </w:r>
    </w:p>
    <w:p w14:paraId="30202167">
      <w:pPr>
        <w:pStyle w:val="32"/>
        <w:ind w:firstLine="241"/>
        <w:rPr>
          <w:rFonts w:ascii="Calibri" w:hAnsi="Calibri"/>
          <w:b w:val="0"/>
          <w:bCs w:val="0"/>
          <w:caps w:val="0"/>
          <w:color w:val="000000"/>
          <w:sz w:val="21"/>
          <w:szCs w:val="22"/>
          <w:highlight w:val="none"/>
          <w:lang w:val="en-US" w:eastAsia="zh-CN"/>
        </w:rPr>
      </w:pPr>
      <w:r>
        <w:rPr>
          <w:rStyle w:val="57"/>
          <w:color w:val="000000"/>
          <w:highlight w:val="none"/>
        </w:rPr>
        <w:fldChar w:fldCharType="begin"/>
      </w:r>
      <w:r>
        <w:rPr>
          <w:rStyle w:val="57"/>
          <w:color w:val="000000"/>
          <w:highlight w:val="none"/>
        </w:rPr>
        <w:instrText xml:space="preserve"> </w:instrText>
      </w:r>
      <w:r>
        <w:rPr>
          <w:color w:val="000000"/>
          <w:highlight w:val="none"/>
        </w:rPr>
        <w:instrText xml:space="preserve">HYPERLINK \l "_Toc74320801"</w:instrText>
      </w:r>
      <w:r>
        <w:rPr>
          <w:rStyle w:val="57"/>
          <w:color w:val="000000"/>
          <w:highlight w:val="none"/>
        </w:rPr>
        <w:instrText xml:space="preserve"> </w:instrText>
      </w:r>
      <w:r>
        <w:rPr>
          <w:rStyle w:val="57"/>
          <w:color w:val="000000"/>
          <w:highlight w:val="none"/>
        </w:rPr>
        <w:fldChar w:fldCharType="separate"/>
      </w:r>
      <w:r>
        <w:rPr>
          <w:rStyle w:val="57"/>
          <w:rFonts w:hint="eastAsia"/>
          <w:color w:val="000000"/>
          <w:highlight w:val="none"/>
        </w:rPr>
        <w:t>第二章</w:t>
      </w:r>
      <w:r>
        <w:rPr>
          <w:rStyle w:val="57"/>
          <w:color w:val="000000"/>
          <w:highlight w:val="none"/>
        </w:rPr>
        <w:t xml:space="preserve">  </w:t>
      </w:r>
      <w:r>
        <w:rPr>
          <w:rStyle w:val="57"/>
          <w:rFonts w:hint="eastAsia"/>
          <w:color w:val="000000"/>
          <w:highlight w:val="none"/>
        </w:rPr>
        <w:t>采购需求</w:t>
      </w:r>
      <w:r>
        <w:rPr>
          <w:color w:val="000000"/>
          <w:highlight w:val="none"/>
        </w:rPr>
        <w:tab/>
      </w:r>
      <w:r>
        <w:rPr>
          <w:color w:val="000000"/>
          <w:highlight w:val="none"/>
        </w:rPr>
        <w:fldChar w:fldCharType="begin"/>
      </w:r>
      <w:r>
        <w:rPr>
          <w:color w:val="000000"/>
          <w:highlight w:val="none"/>
        </w:rPr>
        <w:instrText xml:space="preserve"> PAGEREF _Toc74320801 \h </w:instrText>
      </w:r>
      <w:r>
        <w:rPr>
          <w:color w:val="000000"/>
          <w:highlight w:val="none"/>
        </w:rPr>
        <w:fldChar w:fldCharType="separate"/>
      </w:r>
      <w:r>
        <w:rPr>
          <w:color w:val="000000"/>
          <w:highlight w:val="none"/>
        </w:rPr>
        <w:t>7</w:t>
      </w:r>
      <w:r>
        <w:rPr>
          <w:color w:val="000000"/>
          <w:highlight w:val="none"/>
        </w:rPr>
        <w:fldChar w:fldCharType="end"/>
      </w:r>
      <w:r>
        <w:rPr>
          <w:rStyle w:val="57"/>
          <w:color w:val="000000"/>
          <w:highlight w:val="none"/>
        </w:rPr>
        <w:fldChar w:fldCharType="end"/>
      </w:r>
    </w:p>
    <w:p w14:paraId="1418F521">
      <w:pPr>
        <w:pStyle w:val="32"/>
        <w:ind w:firstLine="241"/>
        <w:rPr>
          <w:rFonts w:ascii="Calibri" w:hAnsi="Calibri"/>
          <w:b w:val="0"/>
          <w:bCs w:val="0"/>
          <w:caps w:val="0"/>
          <w:color w:val="000000"/>
          <w:sz w:val="21"/>
          <w:szCs w:val="22"/>
          <w:highlight w:val="none"/>
          <w:lang w:val="en-US" w:eastAsia="zh-CN"/>
        </w:rPr>
      </w:pPr>
      <w:r>
        <w:rPr>
          <w:rStyle w:val="57"/>
          <w:color w:val="000000"/>
          <w:highlight w:val="none"/>
        </w:rPr>
        <w:fldChar w:fldCharType="begin"/>
      </w:r>
      <w:r>
        <w:rPr>
          <w:rStyle w:val="57"/>
          <w:color w:val="000000"/>
          <w:highlight w:val="none"/>
        </w:rPr>
        <w:instrText xml:space="preserve"> </w:instrText>
      </w:r>
      <w:r>
        <w:rPr>
          <w:color w:val="000000"/>
          <w:highlight w:val="none"/>
        </w:rPr>
        <w:instrText xml:space="preserve">HYPERLINK \l "_Toc74320802"</w:instrText>
      </w:r>
      <w:r>
        <w:rPr>
          <w:rStyle w:val="57"/>
          <w:color w:val="000000"/>
          <w:highlight w:val="none"/>
        </w:rPr>
        <w:instrText xml:space="preserve"> </w:instrText>
      </w:r>
      <w:r>
        <w:rPr>
          <w:rStyle w:val="57"/>
          <w:color w:val="000000"/>
          <w:highlight w:val="none"/>
        </w:rPr>
        <w:fldChar w:fldCharType="separate"/>
      </w:r>
      <w:r>
        <w:rPr>
          <w:rStyle w:val="57"/>
          <w:rFonts w:hint="eastAsia"/>
          <w:color w:val="000000"/>
          <w:highlight w:val="none"/>
        </w:rPr>
        <w:t>第三章</w:t>
      </w:r>
      <w:r>
        <w:rPr>
          <w:rStyle w:val="57"/>
          <w:color w:val="000000"/>
          <w:highlight w:val="none"/>
        </w:rPr>
        <w:t xml:space="preserve">  </w:t>
      </w:r>
      <w:r>
        <w:rPr>
          <w:rStyle w:val="57"/>
          <w:rFonts w:hint="eastAsia"/>
          <w:color w:val="000000"/>
          <w:highlight w:val="none"/>
        </w:rPr>
        <w:t>投标人须</w:t>
      </w:r>
      <w:bookmarkStart w:id="0" w:name="_Hlt79572744"/>
      <w:bookmarkStart w:id="1" w:name="_Hlt79572745"/>
      <w:r>
        <w:rPr>
          <w:rStyle w:val="57"/>
          <w:rFonts w:hint="eastAsia"/>
          <w:color w:val="000000"/>
          <w:highlight w:val="none"/>
        </w:rPr>
        <w:t>知</w:t>
      </w:r>
      <w:bookmarkEnd w:id="0"/>
      <w:bookmarkEnd w:id="1"/>
      <w:r>
        <w:rPr>
          <w:color w:val="000000"/>
          <w:highlight w:val="none"/>
        </w:rPr>
        <w:tab/>
      </w:r>
      <w:r>
        <w:rPr>
          <w:color w:val="000000"/>
          <w:highlight w:val="none"/>
        </w:rPr>
        <w:fldChar w:fldCharType="begin"/>
      </w:r>
      <w:r>
        <w:rPr>
          <w:color w:val="000000"/>
          <w:highlight w:val="none"/>
        </w:rPr>
        <w:instrText xml:space="preserve"> PAGEREF _Toc74320802 \h </w:instrText>
      </w:r>
      <w:r>
        <w:rPr>
          <w:color w:val="000000"/>
          <w:highlight w:val="none"/>
        </w:rPr>
        <w:fldChar w:fldCharType="separate"/>
      </w:r>
      <w:r>
        <w:rPr>
          <w:color w:val="000000"/>
          <w:highlight w:val="none"/>
        </w:rPr>
        <w:t>22</w:t>
      </w:r>
      <w:r>
        <w:rPr>
          <w:color w:val="000000"/>
          <w:highlight w:val="none"/>
        </w:rPr>
        <w:fldChar w:fldCharType="end"/>
      </w:r>
      <w:r>
        <w:rPr>
          <w:rStyle w:val="57"/>
          <w:color w:val="000000"/>
          <w:highlight w:val="none"/>
        </w:rPr>
        <w:fldChar w:fldCharType="end"/>
      </w:r>
    </w:p>
    <w:p w14:paraId="3798567B">
      <w:pPr>
        <w:pStyle w:val="32"/>
        <w:ind w:firstLine="241"/>
        <w:rPr>
          <w:rFonts w:ascii="Calibri" w:hAnsi="Calibri"/>
          <w:b w:val="0"/>
          <w:bCs w:val="0"/>
          <w:caps w:val="0"/>
          <w:color w:val="000000"/>
          <w:sz w:val="21"/>
          <w:szCs w:val="22"/>
          <w:highlight w:val="none"/>
          <w:lang w:val="en-US" w:eastAsia="zh-CN"/>
        </w:rPr>
      </w:pPr>
      <w:r>
        <w:rPr>
          <w:rStyle w:val="57"/>
          <w:color w:val="000000"/>
          <w:highlight w:val="none"/>
        </w:rPr>
        <w:fldChar w:fldCharType="begin"/>
      </w:r>
      <w:r>
        <w:rPr>
          <w:rStyle w:val="57"/>
          <w:color w:val="000000"/>
          <w:highlight w:val="none"/>
        </w:rPr>
        <w:instrText xml:space="preserve"> </w:instrText>
      </w:r>
      <w:r>
        <w:rPr>
          <w:color w:val="000000"/>
          <w:highlight w:val="none"/>
        </w:rPr>
        <w:instrText xml:space="preserve">HYPERLINK \l "_Toc74320803"</w:instrText>
      </w:r>
      <w:r>
        <w:rPr>
          <w:rStyle w:val="57"/>
          <w:color w:val="000000"/>
          <w:highlight w:val="none"/>
        </w:rPr>
        <w:instrText xml:space="preserve"> </w:instrText>
      </w:r>
      <w:r>
        <w:rPr>
          <w:rStyle w:val="57"/>
          <w:color w:val="000000"/>
          <w:highlight w:val="none"/>
        </w:rPr>
        <w:fldChar w:fldCharType="separate"/>
      </w:r>
      <w:r>
        <w:rPr>
          <w:rStyle w:val="57"/>
          <w:rFonts w:hint="eastAsia"/>
          <w:color w:val="000000"/>
          <w:highlight w:val="none"/>
        </w:rPr>
        <w:t>第四章</w:t>
      </w:r>
      <w:r>
        <w:rPr>
          <w:rStyle w:val="57"/>
          <w:color w:val="000000"/>
          <w:highlight w:val="none"/>
        </w:rPr>
        <w:t xml:space="preserve">  </w:t>
      </w:r>
      <w:r>
        <w:rPr>
          <w:rStyle w:val="57"/>
          <w:rFonts w:hint="eastAsia"/>
          <w:color w:val="000000"/>
          <w:highlight w:val="none"/>
        </w:rPr>
        <w:t>评标方</w:t>
      </w:r>
      <w:bookmarkStart w:id="2" w:name="_Hlt82186274"/>
      <w:bookmarkStart w:id="3" w:name="_Hlt82186273"/>
      <w:r>
        <w:rPr>
          <w:rStyle w:val="57"/>
          <w:rFonts w:hint="eastAsia"/>
          <w:color w:val="000000"/>
          <w:highlight w:val="none"/>
        </w:rPr>
        <w:t>法</w:t>
      </w:r>
      <w:bookmarkEnd w:id="2"/>
      <w:bookmarkEnd w:id="3"/>
      <w:r>
        <w:rPr>
          <w:rStyle w:val="57"/>
          <w:rFonts w:hint="eastAsia"/>
          <w:color w:val="000000"/>
          <w:highlight w:val="none"/>
        </w:rPr>
        <w:t>及评标标准</w:t>
      </w:r>
      <w:r>
        <w:rPr>
          <w:color w:val="000000"/>
          <w:highlight w:val="none"/>
        </w:rPr>
        <w:tab/>
      </w:r>
      <w:r>
        <w:rPr>
          <w:color w:val="000000"/>
          <w:highlight w:val="none"/>
        </w:rPr>
        <w:fldChar w:fldCharType="begin"/>
      </w:r>
      <w:r>
        <w:rPr>
          <w:color w:val="000000"/>
          <w:highlight w:val="none"/>
        </w:rPr>
        <w:instrText xml:space="preserve"> PAGEREF _Toc74320803 \h </w:instrText>
      </w:r>
      <w:r>
        <w:rPr>
          <w:color w:val="000000"/>
          <w:highlight w:val="none"/>
        </w:rPr>
        <w:fldChar w:fldCharType="separate"/>
      </w:r>
      <w:r>
        <w:rPr>
          <w:color w:val="000000"/>
          <w:highlight w:val="none"/>
        </w:rPr>
        <w:t>43</w:t>
      </w:r>
      <w:r>
        <w:rPr>
          <w:color w:val="000000"/>
          <w:highlight w:val="none"/>
        </w:rPr>
        <w:fldChar w:fldCharType="end"/>
      </w:r>
      <w:r>
        <w:rPr>
          <w:rStyle w:val="57"/>
          <w:color w:val="000000"/>
          <w:highlight w:val="none"/>
        </w:rPr>
        <w:fldChar w:fldCharType="end"/>
      </w:r>
    </w:p>
    <w:p w14:paraId="41AF486C">
      <w:pPr>
        <w:pStyle w:val="32"/>
        <w:ind w:firstLine="241"/>
        <w:rPr>
          <w:rFonts w:ascii="Calibri" w:hAnsi="Calibri"/>
          <w:b w:val="0"/>
          <w:bCs w:val="0"/>
          <w:caps w:val="0"/>
          <w:color w:val="000000"/>
          <w:sz w:val="21"/>
          <w:szCs w:val="22"/>
          <w:highlight w:val="none"/>
          <w:lang w:val="en-US" w:eastAsia="zh-CN"/>
        </w:rPr>
      </w:pPr>
      <w:r>
        <w:rPr>
          <w:rStyle w:val="57"/>
          <w:color w:val="000000"/>
          <w:highlight w:val="none"/>
        </w:rPr>
        <w:fldChar w:fldCharType="begin"/>
      </w:r>
      <w:r>
        <w:rPr>
          <w:rStyle w:val="57"/>
          <w:color w:val="000000"/>
          <w:highlight w:val="none"/>
        </w:rPr>
        <w:instrText xml:space="preserve"> </w:instrText>
      </w:r>
      <w:r>
        <w:rPr>
          <w:color w:val="000000"/>
          <w:highlight w:val="none"/>
        </w:rPr>
        <w:instrText xml:space="preserve">HYPERLINK \l "_Toc74320804"</w:instrText>
      </w:r>
      <w:r>
        <w:rPr>
          <w:rStyle w:val="57"/>
          <w:color w:val="000000"/>
          <w:highlight w:val="none"/>
        </w:rPr>
        <w:instrText xml:space="preserve"> </w:instrText>
      </w:r>
      <w:r>
        <w:rPr>
          <w:rStyle w:val="57"/>
          <w:color w:val="000000"/>
          <w:highlight w:val="none"/>
        </w:rPr>
        <w:fldChar w:fldCharType="separate"/>
      </w:r>
      <w:r>
        <w:rPr>
          <w:rStyle w:val="57"/>
          <w:rFonts w:hint="eastAsia"/>
          <w:color w:val="000000"/>
          <w:highlight w:val="none"/>
        </w:rPr>
        <w:t>第五章</w:t>
      </w:r>
      <w:r>
        <w:rPr>
          <w:rStyle w:val="57"/>
          <w:color w:val="000000"/>
          <w:highlight w:val="none"/>
        </w:rPr>
        <w:t xml:space="preserve">  </w:t>
      </w:r>
      <w:r>
        <w:rPr>
          <w:rStyle w:val="57"/>
          <w:rFonts w:hint="eastAsia"/>
          <w:color w:val="000000"/>
          <w:highlight w:val="none"/>
        </w:rPr>
        <w:t>拟签订的合同文本</w:t>
      </w:r>
      <w:r>
        <w:rPr>
          <w:color w:val="000000"/>
          <w:highlight w:val="none"/>
        </w:rPr>
        <w:tab/>
      </w:r>
      <w:r>
        <w:rPr>
          <w:color w:val="000000"/>
          <w:highlight w:val="none"/>
        </w:rPr>
        <w:fldChar w:fldCharType="begin"/>
      </w:r>
      <w:r>
        <w:rPr>
          <w:color w:val="000000"/>
          <w:highlight w:val="none"/>
        </w:rPr>
        <w:instrText xml:space="preserve"> PAGEREF _Toc74320804 \h </w:instrText>
      </w:r>
      <w:r>
        <w:rPr>
          <w:color w:val="000000"/>
          <w:highlight w:val="none"/>
        </w:rPr>
        <w:fldChar w:fldCharType="separate"/>
      </w:r>
      <w:r>
        <w:rPr>
          <w:color w:val="000000"/>
          <w:highlight w:val="none"/>
        </w:rPr>
        <w:t>51</w:t>
      </w:r>
      <w:r>
        <w:rPr>
          <w:color w:val="000000"/>
          <w:highlight w:val="none"/>
        </w:rPr>
        <w:fldChar w:fldCharType="end"/>
      </w:r>
      <w:r>
        <w:rPr>
          <w:rStyle w:val="57"/>
          <w:color w:val="000000"/>
          <w:highlight w:val="none"/>
        </w:rPr>
        <w:fldChar w:fldCharType="end"/>
      </w:r>
    </w:p>
    <w:p w14:paraId="5B47FA89">
      <w:pPr>
        <w:pStyle w:val="32"/>
        <w:ind w:firstLine="241"/>
        <w:rPr>
          <w:rFonts w:ascii="Calibri" w:hAnsi="Calibri"/>
          <w:b w:val="0"/>
          <w:bCs w:val="0"/>
          <w:caps w:val="0"/>
          <w:color w:val="000000"/>
          <w:sz w:val="21"/>
          <w:szCs w:val="22"/>
          <w:highlight w:val="none"/>
          <w:lang w:val="en-US" w:eastAsia="zh-CN"/>
        </w:rPr>
      </w:pPr>
      <w:r>
        <w:rPr>
          <w:rStyle w:val="57"/>
          <w:color w:val="000000"/>
          <w:highlight w:val="none"/>
        </w:rPr>
        <w:fldChar w:fldCharType="begin"/>
      </w:r>
      <w:r>
        <w:rPr>
          <w:rStyle w:val="57"/>
          <w:color w:val="000000"/>
          <w:highlight w:val="none"/>
        </w:rPr>
        <w:instrText xml:space="preserve"> </w:instrText>
      </w:r>
      <w:r>
        <w:rPr>
          <w:color w:val="000000"/>
          <w:highlight w:val="none"/>
        </w:rPr>
        <w:instrText xml:space="preserve">HYPERLINK \l "_Toc74320805"</w:instrText>
      </w:r>
      <w:r>
        <w:rPr>
          <w:rStyle w:val="57"/>
          <w:color w:val="000000"/>
          <w:highlight w:val="none"/>
        </w:rPr>
        <w:instrText xml:space="preserve"> </w:instrText>
      </w:r>
      <w:r>
        <w:rPr>
          <w:rStyle w:val="57"/>
          <w:color w:val="000000"/>
          <w:highlight w:val="none"/>
        </w:rPr>
        <w:fldChar w:fldCharType="separate"/>
      </w:r>
      <w:r>
        <w:rPr>
          <w:rStyle w:val="57"/>
          <w:rFonts w:hint="eastAsia"/>
          <w:color w:val="000000"/>
          <w:highlight w:val="none"/>
        </w:rPr>
        <w:t>第六章　投标文件格式</w:t>
      </w:r>
      <w:r>
        <w:rPr>
          <w:color w:val="000000"/>
          <w:highlight w:val="none"/>
        </w:rPr>
        <w:tab/>
      </w:r>
      <w:r>
        <w:rPr>
          <w:color w:val="000000"/>
          <w:highlight w:val="none"/>
        </w:rPr>
        <w:fldChar w:fldCharType="begin"/>
      </w:r>
      <w:r>
        <w:rPr>
          <w:color w:val="000000"/>
          <w:highlight w:val="none"/>
        </w:rPr>
        <w:instrText xml:space="preserve"> PAGEREF _Toc74320805 \h </w:instrText>
      </w:r>
      <w:r>
        <w:rPr>
          <w:color w:val="000000"/>
          <w:highlight w:val="none"/>
        </w:rPr>
        <w:fldChar w:fldCharType="separate"/>
      </w:r>
      <w:r>
        <w:rPr>
          <w:color w:val="000000"/>
          <w:highlight w:val="none"/>
        </w:rPr>
        <w:t>59</w:t>
      </w:r>
      <w:r>
        <w:rPr>
          <w:color w:val="000000"/>
          <w:highlight w:val="none"/>
        </w:rPr>
        <w:fldChar w:fldCharType="end"/>
      </w:r>
      <w:r>
        <w:rPr>
          <w:rStyle w:val="57"/>
          <w:color w:val="000000"/>
          <w:highlight w:val="none"/>
        </w:rPr>
        <w:fldChar w:fldCharType="end"/>
      </w:r>
    </w:p>
    <w:p w14:paraId="7F9C92A8">
      <w:pPr>
        <w:spacing w:before="120" w:beforeLines="50" w:line="480" w:lineRule="exact"/>
        <w:rPr>
          <w:rFonts w:hint="eastAsia" w:ascii="仿宋_GB2312" w:hAnsi="宋体" w:eastAsia="仿宋_GB2312"/>
          <w:color w:val="000000"/>
          <w:sz w:val="24"/>
          <w:highlight w:val="none"/>
        </w:rPr>
      </w:pPr>
      <w:r>
        <w:rPr>
          <w:rFonts w:ascii="仿宋_GB2312" w:hAnsi="宋体" w:eastAsia="仿宋_GB2312"/>
          <w:b/>
          <w:color w:val="000000"/>
          <w:sz w:val="24"/>
          <w:highlight w:val="none"/>
        </w:rPr>
        <w:fldChar w:fldCharType="end"/>
      </w:r>
    </w:p>
    <w:p w14:paraId="35A1B94D">
      <w:pPr>
        <w:spacing w:before="120" w:beforeLines="50" w:line="480" w:lineRule="exact"/>
        <w:rPr>
          <w:rFonts w:hint="eastAsia" w:ascii="仿宋_GB2312" w:hAnsi="宋体" w:eastAsia="仿宋_GB2312"/>
          <w:color w:val="000000"/>
          <w:sz w:val="30"/>
          <w:highlight w:val="none"/>
        </w:rPr>
      </w:pPr>
    </w:p>
    <w:p w14:paraId="21A6D440">
      <w:pPr>
        <w:rPr>
          <w:rFonts w:hint="eastAsia"/>
          <w:color w:val="000000"/>
          <w:highlight w:val="none"/>
        </w:rPr>
      </w:pPr>
    </w:p>
    <w:p w14:paraId="6BADA8B9">
      <w:pPr>
        <w:spacing w:before="120" w:beforeLines="50" w:line="480" w:lineRule="exact"/>
        <w:rPr>
          <w:rFonts w:hint="eastAsia" w:ascii="仿宋_GB2312" w:hAnsi="宋体" w:eastAsia="仿宋_GB2312"/>
          <w:color w:val="000000"/>
          <w:sz w:val="30"/>
          <w:highlight w:val="none"/>
        </w:rPr>
      </w:pPr>
    </w:p>
    <w:p w14:paraId="319001AE">
      <w:pPr>
        <w:spacing w:before="120" w:beforeLines="50" w:line="480" w:lineRule="exact"/>
        <w:rPr>
          <w:rFonts w:hint="eastAsia" w:ascii="仿宋_GB2312" w:hAnsi="宋体" w:eastAsia="仿宋_GB2312"/>
          <w:color w:val="000000"/>
          <w:sz w:val="30"/>
          <w:highlight w:val="none"/>
        </w:rPr>
      </w:pPr>
    </w:p>
    <w:p w14:paraId="7636922F">
      <w:pPr>
        <w:pStyle w:val="17"/>
        <w:rPr>
          <w:rFonts w:hint="eastAsia" w:ascii="宋体" w:hAnsi="宋体" w:cs="宋体"/>
          <w:b/>
          <w:bCs/>
          <w:color w:val="000000"/>
          <w:highlight w:val="none"/>
        </w:rPr>
      </w:pPr>
      <w:bookmarkStart w:id="4" w:name="_Toc254970630"/>
      <w:bookmarkStart w:id="5" w:name="_Toc254970489"/>
    </w:p>
    <w:p w14:paraId="061FCC16">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color w:val="000000"/>
          <w:highlight w:val="none"/>
        </w:rPr>
      </w:pPr>
      <w:r>
        <w:rPr>
          <w:rFonts w:ascii="宋体" w:hAnsi="宋体" w:cs="宋体"/>
          <w:b w:val="0"/>
          <w:bCs w:val="0"/>
          <w:color w:val="000000"/>
          <w:highlight w:val="none"/>
        </w:rPr>
        <w:br w:type="page"/>
      </w:r>
      <w:bookmarkStart w:id="6" w:name="_Toc74320800"/>
      <w:r>
        <w:rPr>
          <w:rFonts w:hint="eastAsia"/>
          <w:color w:val="000000"/>
          <w:highlight w:val="none"/>
        </w:rPr>
        <w:t>第一章</w:t>
      </w:r>
      <w:bookmarkEnd w:id="4"/>
      <w:bookmarkEnd w:id="5"/>
      <w:bookmarkStart w:id="7" w:name="_Toc28359001"/>
      <w:bookmarkStart w:id="8" w:name="_Toc35393789"/>
      <w:r>
        <w:rPr>
          <w:rFonts w:hint="eastAsia"/>
          <w:color w:val="000000"/>
          <w:highlight w:val="none"/>
        </w:rPr>
        <w:t xml:space="preserve"> 招标公告</w:t>
      </w:r>
      <w:bookmarkEnd w:id="6"/>
      <w:bookmarkEnd w:id="7"/>
      <w:bookmarkEnd w:id="8"/>
    </w:p>
    <w:p w14:paraId="0765AAFD">
      <w:pPr>
        <w:spacing w:line="360" w:lineRule="auto"/>
        <w:rPr>
          <w:rFonts w:ascii="宋体" w:hAnsi="宋体"/>
          <w:color w:val="000000"/>
          <w:szCs w:val="21"/>
          <w:highlight w:val="none"/>
        </w:rPr>
      </w:pPr>
    </w:p>
    <w:p w14:paraId="62BF7956">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项目概况</w:t>
      </w:r>
    </w:p>
    <w:p w14:paraId="715CF6B3">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ind w:firstLine="420" w:firstLineChars="200"/>
        <w:textAlignment w:val="auto"/>
        <w:rPr>
          <w:rFonts w:ascii="宋体" w:hAnsi="宋体"/>
          <w:color w:val="000000"/>
          <w:szCs w:val="21"/>
          <w:highlight w:val="none"/>
          <w:u w:val="single"/>
        </w:rPr>
      </w:pPr>
      <w:r>
        <w:rPr>
          <w:rFonts w:hint="eastAsia" w:ascii="宋体" w:hAnsi="宋体"/>
          <w:color w:val="000000"/>
          <w:szCs w:val="21"/>
          <w:highlight w:val="none"/>
          <w:u w:val="single"/>
          <w:lang w:eastAsia="zh-CN"/>
        </w:rPr>
        <w:t>钦州市检验检测中心实验试剂耗材采购（重）</w:t>
      </w:r>
      <w:r>
        <w:rPr>
          <w:rFonts w:hint="eastAsia" w:ascii="宋体" w:hAnsi="宋体"/>
          <w:color w:val="000000"/>
          <w:szCs w:val="21"/>
          <w:highlight w:val="none"/>
        </w:rPr>
        <w:t xml:space="preserve"> 招标项目的潜在投标人应在广西政府采购云平台（</w:t>
      </w:r>
      <w:r>
        <w:rPr>
          <w:rFonts w:hint="eastAsia" w:ascii="宋体" w:hAnsi="宋体"/>
          <w:bCs/>
          <w:color w:val="000000"/>
          <w:szCs w:val="21"/>
          <w:highlight w:val="none"/>
          <w:lang w:eastAsia="zh-CN"/>
        </w:rPr>
        <w:t>https://www.gcy.zfcg.gxzf.gov.cn/</w:t>
      </w:r>
      <w:r>
        <w:rPr>
          <w:rFonts w:hint="eastAsia" w:ascii="宋体" w:hAnsi="宋体"/>
          <w:color w:val="000000"/>
          <w:szCs w:val="21"/>
          <w:highlight w:val="none"/>
        </w:rPr>
        <w:t>）获取（下载）招标文件，并于</w:t>
      </w:r>
      <w:r>
        <w:rPr>
          <w:rFonts w:hint="eastAsia" w:ascii="宋体" w:hAnsi="宋体"/>
          <w:color w:val="000000"/>
          <w:szCs w:val="21"/>
          <w:highlight w:val="none"/>
          <w:u w:val="single"/>
        </w:rPr>
        <w:t>2025</w:t>
      </w:r>
      <w:r>
        <w:rPr>
          <w:rFonts w:hint="eastAsia" w:ascii="宋体" w:hAnsi="宋体"/>
          <w:bCs/>
          <w:color w:val="000000"/>
          <w:szCs w:val="21"/>
          <w:highlight w:val="none"/>
          <w:u w:val="single"/>
        </w:rPr>
        <w:t xml:space="preserve">年 </w:t>
      </w:r>
      <w:r>
        <w:rPr>
          <w:rFonts w:hint="eastAsia" w:ascii="宋体" w:hAnsi="宋体"/>
          <w:bCs/>
          <w:color w:val="000000"/>
          <w:szCs w:val="21"/>
          <w:highlight w:val="none"/>
          <w:u w:val="single"/>
          <w:lang w:val="en-US" w:eastAsia="zh-CN"/>
        </w:rPr>
        <w:t>12</w:t>
      </w:r>
      <w:r>
        <w:rPr>
          <w:rFonts w:hint="eastAsia" w:ascii="宋体" w:hAnsi="宋体"/>
          <w:bCs/>
          <w:color w:val="000000"/>
          <w:szCs w:val="21"/>
          <w:highlight w:val="none"/>
          <w:u w:val="single"/>
        </w:rPr>
        <w:t>月</w:t>
      </w:r>
      <w:r>
        <w:rPr>
          <w:rFonts w:hint="eastAsia" w:ascii="宋体" w:hAnsi="宋体"/>
          <w:bCs/>
          <w:color w:val="000000"/>
          <w:szCs w:val="21"/>
          <w:highlight w:val="none"/>
          <w:u w:val="single"/>
          <w:lang w:val="en-US" w:eastAsia="zh-CN"/>
        </w:rPr>
        <w:t xml:space="preserve">  3</w:t>
      </w:r>
      <w:r>
        <w:rPr>
          <w:rFonts w:hint="eastAsia" w:ascii="宋体" w:hAnsi="宋体"/>
          <w:bCs/>
          <w:color w:val="000000"/>
          <w:szCs w:val="21"/>
          <w:highlight w:val="none"/>
          <w:u w:val="single"/>
        </w:rPr>
        <w:t>日</w:t>
      </w:r>
      <w:r>
        <w:rPr>
          <w:rFonts w:hint="eastAsia" w:ascii="宋体" w:hAnsi="宋体"/>
          <w:bCs/>
          <w:color w:val="000000"/>
          <w:szCs w:val="21"/>
          <w:highlight w:val="none"/>
          <w:u w:val="single"/>
          <w:lang w:val="en-US" w:eastAsia="zh-CN"/>
        </w:rPr>
        <w:t>9</w:t>
      </w:r>
      <w:r>
        <w:rPr>
          <w:rFonts w:hint="eastAsia" w:ascii="宋体" w:hAnsi="宋体"/>
          <w:bCs/>
          <w:color w:val="000000"/>
          <w:szCs w:val="21"/>
          <w:highlight w:val="none"/>
          <w:u w:val="single"/>
        </w:rPr>
        <w:t>时</w:t>
      </w:r>
      <w:r>
        <w:rPr>
          <w:rFonts w:hint="eastAsia" w:ascii="宋体" w:hAnsi="宋体"/>
          <w:bCs/>
          <w:color w:val="000000"/>
          <w:szCs w:val="21"/>
          <w:highlight w:val="none"/>
          <w:u w:val="single"/>
          <w:lang w:val="en-US" w:eastAsia="zh-CN"/>
        </w:rPr>
        <w:t>30</w:t>
      </w:r>
      <w:r>
        <w:rPr>
          <w:rFonts w:hint="eastAsia" w:ascii="宋体" w:hAnsi="宋体"/>
          <w:bCs/>
          <w:color w:val="000000"/>
          <w:szCs w:val="21"/>
          <w:highlight w:val="none"/>
          <w:u w:val="single"/>
        </w:rPr>
        <w:t>分（</w:t>
      </w:r>
      <w:r>
        <w:rPr>
          <w:rFonts w:hint="eastAsia" w:ascii="宋体" w:hAnsi="宋体"/>
          <w:bCs/>
          <w:color w:val="000000"/>
          <w:szCs w:val="21"/>
          <w:highlight w:val="none"/>
        </w:rPr>
        <w:t>北京时间）前按要求递交（上传）投标</w:t>
      </w:r>
      <w:r>
        <w:rPr>
          <w:rFonts w:ascii="宋体" w:hAnsi="宋体"/>
          <w:bCs/>
          <w:color w:val="000000"/>
          <w:szCs w:val="21"/>
          <w:highlight w:val="none"/>
        </w:rPr>
        <w:t>文件</w:t>
      </w:r>
      <w:r>
        <w:rPr>
          <w:rFonts w:hint="eastAsia" w:ascii="宋体" w:hAnsi="宋体"/>
          <w:color w:val="000000"/>
          <w:szCs w:val="21"/>
          <w:highlight w:val="none"/>
        </w:rPr>
        <w:t>。</w:t>
      </w:r>
    </w:p>
    <w:p w14:paraId="6556DDBC">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sz w:val="24"/>
          <w:highlight w:val="none"/>
        </w:rPr>
      </w:pPr>
      <w:bookmarkStart w:id="9" w:name="_Toc35393790"/>
      <w:bookmarkStart w:id="10" w:name="_Toc28359079"/>
      <w:bookmarkStart w:id="11" w:name="_Toc35393621"/>
      <w:bookmarkStart w:id="12" w:name="_Toc28359002"/>
      <w:bookmarkStart w:id="13" w:name="_Hlk24379207"/>
      <w:r>
        <w:rPr>
          <w:rFonts w:hint="eastAsia" w:ascii="黑体" w:hAnsi="黑体" w:eastAsia="黑体"/>
          <w:b/>
          <w:bCs/>
          <w:color w:val="000000"/>
          <w:sz w:val="24"/>
          <w:highlight w:val="none"/>
        </w:rPr>
        <w:t>一、项目基本情况</w:t>
      </w:r>
      <w:bookmarkEnd w:id="9"/>
      <w:bookmarkEnd w:id="10"/>
      <w:bookmarkEnd w:id="11"/>
      <w:bookmarkEnd w:id="12"/>
    </w:p>
    <w:p w14:paraId="6673C3C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项目编号：QZZC2025-G1-990330-YZLZ</w:t>
      </w:r>
    </w:p>
    <w:p w14:paraId="3D13909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olor w:val="000000"/>
          <w:szCs w:val="21"/>
          <w:highlight w:val="none"/>
          <w:lang w:eastAsia="zh-CN"/>
        </w:rPr>
      </w:pPr>
      <w:r>
        <w:rPr>
          <w:rFonts w:hint="eastAsia" w:ascii="宋体" w:hAnsi="宋体"/>
          <w:color w:val="000000"/>
          <w:szCs w:val="21"/>
          <w:highlight w:val="none"/>
        </w:rPr>
        <w:t>项目名称：</w:t>
      </w:r>
      <w:r>
        <w:rPr>
          <w:rFonts w:hint="eastAsia" w:ascii="宋体" w:hAnsi="宋体"/>
          <w:color w:val="000000"/>
          <w:szCs w:val="21"/>
          <w:highlight w:val="none"/>
          <w:lang w:eastAsia="zh-CN"/>
        </w:rPr>
        <w:t>钦州市检验检测中心实验试剂耗材采购（重）</w:t>
      </w:r>
    </w:p>
    <w:bookmarkEnd w:id="13"/>
    <w:p w14:paraId="46B31842">
      <w:pPr>
        <w:spacing w:line="360" w:lineRule="auto"/>
        <w:ind w:firstLine="420" w:firstLineChars="200"/>
        <w:rPr>
          <w:rFonts w:hint="eastAsia" w:ascii="宋体" w:hAnsi="宋体"/>
          <w:color w:val="000000"/>
          <w:szCs w:val="21"/>
          <w:highlight w:val="none"/>
        </w:rPr>
      </w:pPr>
      <w:r>
        <w:rPr>
          <w:rFonts w:hint="eastAsia"/>
          <w:color w:val="000000"/>
          <w:highlight w:val="none"/>
        </w:rPr>
        <w:t>预算总金额（元）</w:t>
      </w:r>
      <w:r>
        <w:rPr>
          <w:rFonts w:hint="eastAsia" w:ascii="宋体" w:hAnsi="宋体"/>
          <w:color w:val="000000"/>
          <w:szCs w:val="21"/>
          <w:highlight w:val="none"/>
        </w:rPr>
        <w:t>：</w:t>
      </w:r>
    </w:p>
    <w:p w14:paraId="51B73E60">
      <w:pPr>
        <w:spacing w:line="360" w:lineRule="auto"/>
        <w:ind w:firstLine="420" w:firstLineChars="200"/>
        <w:rPr>
          <w:rFonts w:hint="eastAsia" w:ascii="宋体" w:hAnsi="宋体" w:cs="仿宋"/>
          <w:szCs w:val="21"/>
          <w:highlight w:val="none"/>
        </w:rPr>
      </w:pPr>
      <w:r>
        <w:rPr>
          <w:rFonts w:hint="eastAsia" w:ascii="宋体" w:hAnsi="宋体"/>
          <w:szCs w:val="21"/>
          <w:highlight w:val="none"/>
          <w:lang w:val="en-US" w:eastAsia="zh-CN"/>
        </w:rPr>
        <w:t>1分标：</w:t>
      </w:r>
      <w:r>
        <w:rPr>
          <w:rFonts w:hint="eastAsia" w:ascii="宋体" w:hAnsi="宋体"/>
          <w:szCs w:val="21"/>
          <w:highlight w:val="none"/>
        </w:rPr>
        <w:t>人民币</w:t>
      </w:r>
      <w:r>
        <w:rPr>
          <w:rFonts w:hint="eastAsia" w:ascii="宋体" w:hAnsi="宋体"/>
          <w:szCs w:val="21"/>
          <w:highlight w:val="none"/>
          <w:lang w:val="en-US" w:eastAsia="zh-CN"/>
        </w:rPr>
        <w:t>柒拾万元整</w:t>
      </w:r>
      <w:r>
        <w:rPr>
          <w:rFonts w:hint="eastAsia" w:ascii="宋体" w:hAnsi="宋体" w:cs="仿宋"/>
          <w:szCs w:val="21"/>
          <w:highlight w:val="none"/>
        </w:rPr>
        <w:t>（</w:t>
      </w:r>
      <w:r>
        <w:rPr>
          <w:rFonts w:hint="eastAsia" w:ascii="宋体" w:hAnsi="宋体"/>
          <w:bCs/>
          <w:szCs w:val="21"/>
          <w:highlight w:val="none"/>
        </w:rPr>
        <w:t>¥</w:t>
      </w:r>
      <w:r>
        <w:rPr>
          <w:rFonts w:hint="eastAsia" w:ascii="宋体" w:hAnsi="宋体"/>
          <w:bCs/>
          <w:szCs w:val="21"/>
          <w:highlight w:val="none"/>
          <w:lang w:val="en-US" w:eastAsia="zh-CN"/>
        </w:rPr>
        <w:t>70</w:t>
      </w:r>
      <w:r>
        <w:rPr>
          <w:rFonts w:hint="eastAsia" w:ascii="宋体" w:hAnsi="宋体"/>
          <w:bCs/>
          <w:szCs w:val="21"/>
          <w:highlight w:val="none"/>
        </w:rPr>
        <w:t>00</w:t>
      </w:r>
      <w:r>
        <w:rPr>
          <w:rFonts w:hint="eastAsia" w:ascii="宋体" w:hAnsi="宋体" w:cs="仿宋"/>
          <w:szCs w:val="21"/>
          <w:highlight w:val="none"/>
        </w:rPr>
        <w:t>00.00）</w:t>
      </w:r>
    </w:p>
    <w:p w14:paraId="47B61E09">
      <w:pPr>
        <w:spacing w:line="360" w:lineRule="auto"/>
        <w:ind w:firstLine="420" w:firstLineChars="200"/>
        <w:rPr>
          <w:rFonts w:ascii="宋体" w:hAnsi="宋体"/>
          <w:color w:val="000000"/>
          <w:szCs w:val="21"/>
          <w:highlight w:val="none"/>
        </w:rPr>
      </w:pPr>
      <w:r>
        <w:rPr>
          <w:rFonts w:hint="eastAsia" w:ascii="宋体" w:hAnsi="宋体"/>
          <w:szCs w:val="21"/>
          <w:highlight w:val="none"/>
          <w:lang w:val="en-US" w:eastAsia="zh-CN"/>
        </w:rPr>
        <w:t>2分标：</w:t>
      </w:r>
      <w:r>
        <w:rPr>
          <w:rFonts w:hint="eastAsia" w:ascii="宋体" w:hAnsi="宋体"/>
          <w:szCs w:val="21"/>
          <w:highlight w:val="none"/>
        </w:rPr>
        <w:t>人民币</w:t>
      </w:r>
      <w:r>
        <w:rPr>
          <w:rFonts w:hint="eastAsia" w:ascii="宋体" w:hAnsi="宋体"/>
          <w:szCs w:val="21"/>
          <w:highlight w:val="none"/>
          <w:lang w:val="en-US" w:eastAsia="zh-CN"/>
        </w:rPr>
        <w:t>壹佰叁拾万元整</w:t>
      </w:r>
      <w:r>
        <w:rPr>
          <w:rFonts w:hint="eastAsia" w:ascii="宋体" w:hAnsi="宋体" w:cs="仿宋"/>
          <w:szCs w:val="21"/>
          <w:highlight w:val="none"/>
        </w:rPr>
        <w:t>（</w:t>
      </w:r>
      <w:r>
        <w:rPr>
          <w:rFonts w:hint="eastAsia" w:ascii="宋体" w:hAnsi="宋体"/>
          <w:bCs/>
          <w:szCs w:val="21"/>
          <w:highlight w:val="none"/>
        </w:rPr>
        <w:t>¥</w:t>
      </w:r>
      <w:r>
        <w:rPr>
          <w:rFonts w:hint="eastAsia" w:ascii="宋体" w:hAnsi="宋体"/>
          <w:bCs/>
          <w:szCs w:val="21"/>
          <w:highlight w:val="none"/>
          <w:lang w:val="en-US" w:eastAsia="zh-CN"/>
        </w:rPr>
        <w:t>130</w:t>
      </w:r>
      <w:r>
        <w:rPr>
          <w:rFonts w:hint="eastAsia" w:ascii="宋体" w:hAnsi="宋体"/>
          <w:bCs/>
          <w:szCs w:val="21"/>
          <w:highlight w:val="none"/>
        </w:rPr>
        <w:t>00</w:t>
      </w:r>
      <w:r>
        <w:rPr>
          <w:rFonts w:hint="eastAsia" w:ascii="宋体" w:hAnsi="宋体" w:cs="仿宋"/>
          <w:szCs w:val="21"/>
          <w:highlight w:val="none"/>
        </w:rPr>
        <w:t>00.00）</w:t>
      </w:r>
    </w:p>
    <w:p w14:paraId="054F4A3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最高限价（如有）：</w:t>
      </w:r>
    </w:p>
    <w:p w14:paraId="08AFBE62">
      <w:pPr>
        <w:spacing w:line="360" w:lineRule="auto"/>
        <w:ind w:firstLine="420" w:firstLineChars="200"/>
        <w:rPr>
          <w:rFonts w:hint="eastAsia" w:ascii="宋体" w:hAnsi="宋体" w:cs="仿宋"/>
          <w:szCs w:val="21"/>
          <w:highlight w:val="none"/>
        </w:rPr>
      </w:pPr>
      <w:r>
        <w:rPr>
          <w:rFonts w:hint="eastAsia" w:ascii="宋体" w:hAnsi="宋体"/>
          <w:szCs w:val="21"/>
          <w:highlight w:val="none"/>
          <w:lang w:val="en-US" w:eastAsia="zh-CN"/>
        </w:rPr>
        <w:t>1分标：</w:t>
      </w:r>
      <w:r>
        <w:rPr>
          <w:rFonts w:hint="eastAsia" w:ascii="宋体" w:hAnsi="宋体"/>
          <w:szCs w:val="21"/>
          <w:highlight w:val="none"/>
        </w:rPr>
        <w:t>人民币</w:t>
      </w:r>
      <w:r>
        <w:rPr>
          <w:rFonts w:hint="eastAsia" w:ascii="宋体" w:hAnsi="宋体"/>
          <w:szCs w:val="21"/>
          <w:highlight w:val="none"/>
          <w:lang w:val="en-US" w:eastAsia="zh-CN"/>
        </w:rPr>
        <w:t>柒拾万元整</w:t>
      </w:r>
      <w:r>
        <w:rPr>
          <w:rFonts w:hint="eastAsia" w:ascii="宋体" w:hAnsi="宋体" w:cs="仿宋"/>
          <w:szCs w:val="21"/>
          <w:highlight w:val="none"/>
        </w:rPr>
        <w:t>（</w:t>
      </w:r>
      <w:r>
        <w:rPr>
          <w:rFonts w:hint="eastAsia" w:ascii="宋体" w:hAnsi="宋体"/>
          <w:bCs/>
          <w:szCs w:val="21"/>
          <w:highlight w:val="none"/>
        </w:rPr>
        <w:t>¥</w:t>
      </w:r>
      <w:r>
        <w:rPr>
          <w:rFonts w:hint="eastAsia" w:ascii="宋体" w:hAnsi="宋体"/>
          <w:bCs/>
          <w:szCs w:val="21"/>
          <w:highlight w:val="none"/>
          <w:lang w:val="en-US" w:eastAsia="zh-CN"/>
        </w:rPr>
        <w:t>70</w:t>
      </w:r>
      <w:r>
        <w:rPr>
          <w:rFonts w:hint="eastAsia" w:ascii="宋体" w:hAnsi="宋体"/>
          <w:bCs/>
          <w:szCs w:val="21"/>
          <w:highlight w:val="none"/>
        </w:rPr>
        <w:t>00</w:t>
      </w:r>
      <w:r>
        <w:rPr>
          <w:rFonts w:hint="eastAsia" w:ascii="宋体" w:hAnsi="宋体" w:cs="仿宋"/>
          <w:szCs w:val="21"/>
          <w:highlight w:val="none"/>
        </w:rPr>
        <w:t>00.00）</w:t>
      </w:r>
    </w:p>
    <w:p w14:paraId="294C21A5">
      <w:pPr>
        <w:spacing w:line="360" w:lineRule="auto"/>
        <w:ind w:firstLine="420" w:firstLineChars="200"/>
        <w:rPr>
          <w:rFonts w:hint="eastAsia" w:ascii="宋体" w:hAnsi="宋体" w:cs="仿宋"/>
          <w:szCs w:val="21"/>
          <w:highlight w:val="none"/>
        </w:rPr>
      </w:pPr>
      <w:r>
        <w:rPr>
          <w:rFonts w:hint="eastAsia" w:ascii="宋体" w:hAnsi="宋体"/>
          <w:szCs w:val="21"/>
          <w:highlight w:val="none"/>
          <w:lang w:val="en-US" w:eastAsia="zh-CN"/>
        </w:rPr>
        <w:t>2分标：</w:t>
      </w:r>
      <w:r>
        <w:rPr>
          <w:rFonts w:hint="eastAsia" w:ascii="宋体" w:hAnsi="宋体"/>
          <w:szCs w:val="21"/>
          <w:highlight w:val="none"/>
        </w:rPr>
        <w:t>人民币</w:t>
      </w:r>
      <w:r>
        <w:rPr>
          <w:rFonts w:hint="eastAsia" w:ascii="宋体" w:hAnsi="宋体"/>
          <w:szCs w:val="21"/>
          <w:highlight w:val="none"/>
          <w:lang w:val="en-US" w:eastAsia="zh-CN"/>
        </w:rPr>
        <w:t>壹佰叁拾万元整</w:t>
      </w:r>
      <w:r>
        <w:rPr>
          <w:rFonts w:hint="eastAsia" w:ascii="宋体" w:hAnsi="宋体" w:cs="仿宋"/>
          <w:szCs w:val="21"/>
          <w:highlight w:val="none"/>
        </w:rPr>
        <w:t>（</w:t>
      </w:r>
      <w:r>
        <w:rPr>
          <w:rFonts w:hint="eastAsia" w:ascii="宋体" w:hAnsi="宋体"/>
          <w:bCs/>
          <w:szCs w:val="21"/>
          <w:highlight w:val="none"/>
        </w:rPr>
        <w:t>¥</w:t>
      </w:r>
      <w:r>
        <w:rPr>
          <w:rFonts w:hint="eastAsia" w:ascii="宋体" w:hAnsi="宋体"/>
          <w:bCs/>
          <w:szCs w:val="21"/>
          <w:highlight w:val="none"/>
          <w:lang w:val="en-US" w:eastAsia="zh-CN"/>
        </w:rPr>
        <w:t>130</w:t>
      </w:r>
      <w:r>
        <w:rPr>
          <w:rFonts w:hint="eastAsia" w:ascii="宋体" w:hAnsi="宋体"/>
          <w:bCs/>
          <w:szCs w:val="21"/>
          <w:highlight w:val="none"/>
        </w:rPr>
        <w:t>00</w:t>
      </w:r>
      <w:r>
        <w:rPr>
          <w:rFonts w:hint="eastAsia" w:ascii="宋体" w:hAnsi="宋体" w:cs="仿宋"/>
          <w:szCs w:val="21"/>
          <w:highlight w:val="none"/>
        </w:rPr>
        <w:t>00.00）</w:t>
      </w:r>
    </w:p>
    <w:p w14:paraId="1EACAB50">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采购需求：</w:t>
      </w:r>
    </w:p>
    <w:p w14:paraId="23F31B43">
      <w:pPr>
        <w:spacing w:line="360" w:lineRule="auto"/>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1分标：</w:t>
      </w:r>
    </w:p>
    <w:tbl>
      <w:tblPr>
        <w:tblStyle w:val="122"/>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3106"/>
        <w:gridCol w:w="1236"/>
        <w:gridCol w:w="4032"/>
      </w:tblGrid>
      <w:tr w14:paraId="63FB5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4" w:type="dxa"/>
            <w:vAlign w:val="center"/>
          </w:tcPr>
          <w:p w14:paraId="17E1F294">
            <w:pPr>
              <w:widowControl/>
              <w:kinsoku w:val="0"/>
              <w:autoSpaceDE w:val="0"/>
              <w:autoSpaceDN w:val="0"/>
              <w:adjustRightInd w:val="0"/>
              <w:snapToGrid w:val="0"/>
              <w:spacing w:before="292" w:line="360" w:lineRule="auto"/>
              <w:jc w:val="center"/>
              <w:textAlignment w:val="baseline"/>
              <w:rPr>
                <w:rFonts w:ascii="宋体" w:hAnsi="宋体" w:cs="Arial" w:eastAsiaTheme="minorEastAsia"/>
                <w:szCs w:val="21"/>
                <w:highlight w:val="none"/>
              </w:rPr>
            </w:pPr>
            <w:r>
              <w:rPr>
                <w:rFonts w:ascii="宋体" w:hAnsi="宋体" w:cs="Arial" w:eastAsiaTheme="minorEastAsia"/>
                <w:szCs w:val="21"/>
                <w:highlight w:val="none"/>
              </w:rPr>
              <w:t>序号</w:t>
            </w:r>
          </w:p>
        </w:tc>
        <w:tc>
          <w:tcPr>
            <w:tcW w:w="3106" w:type="dxa"/>
            <w:vAlign w:val="center"/>
          </w:tcPr>
          <w:p w14:paraId="2F11BDF3">
            <w:pPr>
              <w:widowControl/>
              <w:kinsoku w:val="0"/>
              <w:autoSpaceDE w:val="0"/>
              <w:autoSpaceDN w:val="0"/>
              <w:adjustRightInd w:val="0"/>
              <w:snapToGrid w:val="0"/>
              <w:spacing w:before="292" w:line="360" w:lineRule="auto"/>
              <w:jc w:val="center"/>
              <w:textAlignment w:val="baseline"/>
              <w:rPr>
                <w:rFonts w:ascii="宋体" w:hAnsi="宋体" w:cs="Arial" w:eastAsiaTheme="minorEastAsia"/>
                <w:szCs w:val="21"/>
                <w:highlight w:val="none"/>
              </w:rPr>
            </w:pPr>
            <w:r>
              <w:rPr>
                <w:rFonts w:ascii="宋体" w:hAnsi="宋体" w:cs="Arial" w:eastAsiaTheme="minorEastAsia"/>
                <w:szCs w:val="21"/>
                <w:highlight w:val="none"/>
              </w:rPr>
              <w:t>标的名称</w:t>
            </w:r>
          </w:p>
        </w:tc>
        <w:tc>
          <w:tcPr>
            <w:tcW w:w="1236" w:type="dxa"/>
            <w:vAlign w:val="center"/>
          </w:tcPr>
          <w:p w14:paraId="66CBCF1F">
            <w:pPr>
              <w:widowControl/>
              <w:kinsoku w:val="0"/>
              <w:autoSpaceDE w:val="0"/>
              <w:autoSpaceDN w:val="0"/>
              <w:adjustRightInd w:val="0"/>
              <w:snapToGrid w:val="0"/>
              <w:spacing w:before="112" w:line="360" w:lineRule="auto"/>
              <w:jc w:val="center"/>
              <w:textAlignment w:val="baseline"/>
              <w:rPr>
                <w:rFonts w:ascii="宋体" w:hAnsi="宋体" w:cs="Arial" w:eastAsiaTheme="minorEastAsia"/>
                <w:szCs w:val="21"/>
                <w:highlight w:val="none"/>
              </w:rPr>
            </w:pPr>
            <w:r>
              <w:rPr>
                <w:rFonts w:ascii="宋体" w:hAnsi="宋体" w:cs="Arial" w:eastAsiaTheme="minorEastAsia"/>
                <w:szCs w:val="21"/>
                <w:highlight w:val="none"/>
              </w:rPr>
              <w:t>数量及单位</w:t>
            </w:r>
          </w:p>
        </w:tc>
        <w:tc>
          <w:tcPr>
            <w:tcW w:w="4032" w:type="dxa"/>
            <w:vAlign w:val="center"/>
          </w:tcPr>
          <w:p w14:paraId="6BC09859">
            <w:pPr>
              <w:widowControl/>
              <w:kinsoku w:val="0"/>
              <w:autoSpaceDE w:val="0"/>
              <w:autoSpaceDN w:val="0"/>
              <w:adjustRightInd w:val="0"/>
              <w:snapToGrid w:val="0"/>
              <w:spacing w:before="292" w:line="360" w:lineRule="auto"/>
              <w:jc w:val="center"/>
              <w:textAlignment w:val="baseline"/>
              <w:rPr>
                <w:rFonts w:ascii="宋体" w:hAnsi="宋体" w:cs="Arial" w:eastAsiaTheme="minorEastAsia"/>
                <w:szCs w:val="21"/>
                <w:highlight w:val="none"/>
              </w:rPr>
            </w:pPr>
            <w:r>
              <w:rPr>
                <w:rFonts w:ascii="宋体" w:hAnsi="宋体" w:cs="Arial" w:eastAsiaTheme="minorEastAsia"/>
                <w:szCs w:val="21"/>
                <w:highlight w:val="none"/>
              </w:rPr>
              <w:t>简要技术需求或者服务要求</w:t>
            </w:r>
          </w:p>
        </w:tc>
      </w:tr>
      <w:tr w14:paraId="744A8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724" w:type="dxa"/>
            <w:vAlign w:val="center"/>
          </w:tcPr>
          <w:p w14:paraId="17E19522">
            <w:pPr>
              <w:widowControl/>
              <w:kinsoku w:val="0"/>
              <w:autoSpaceDE w:val="0"/>
              <w:autoSpaceDN w:val="0"/>
              <w:adjustRightInd w:val="0"/>
              <w:snapToGrid w:val="0"/>
              <w:spacing w:before="65" w:line="360" w:lineRule="auto"/>
              <w:jc w:val="center"/>
              <w:textAlignment w:val="baseline"/>
              <w:rPr>
                <w:rFonts w:ascii="宋体" w:hAnsi="宋体" w:cs="Arial" w:eastAsiaTheme="minorEastAsia"/>
                <w:szCs w:val="21"/>
                <w:highlight w:val="none"/>
              </w:rPr>
            </w:pPr>
            <w:r>
              <w:rPr>
                <w:rFonts w:ascii="宋体" w:hAnsi="宋体" w:cs="Arial" w:eastAsiaTheme="minorEastAsia"/>
                <w:szCs w:val="21"/>
                <w:highlight w:val="none"/>
              </w:rPr>
              <w:t>1</w:t>
            </w:r>
          </w:p>
        </w:tc>
        <w:tc>
          <w:tcPr>
            <w:tcW w:w="3106" w:type="dxa"/>
            <w:vAlign w:val="center"/>
          </w:tcPr>
          <w:p w14:paraId="28CE0A4D">
            <w:pPr>
              <w:widowControl/>
              <w:spacing w:line="380" w:lineRule="exact"/>
              <w:jc w:val="center"/>
              <w:rPr>
                <w:rFonts w:hint="default" w:ascii="宋体" w:hAnsi="宋体" w:cs="Arial" w:eastAsiaTheme="minorEastAsia"/>
                <w:szCs w:val="21"/>
                <w:highlight w:val="none"/>
                <w:lang w:val="en-US" w:eastAsia="zh-CN"/>
              </w:rPr>
            </w:pPr>
            <w:r>
              <w:rPr>
                <w:rFonts w:hint="eastAsia" w:ascii="宋体" w:hAnsi="宋体" w:cs="Arial" w:eastAsiaTheme="minorEastAsia"/>
                <w:color w:val="000000"/>
                <w:szCs w:val="21"/>
                <w:highlight w:val="none"/>
                <w:lang w:eastAsia="zh-CN"/>
              </w:rPr>
              <w:t>餐具大肠菌群快速检验纸片、湿式餐具大肠菌群快速检验纸片</w:t>
            </w:r>
            <w:r>
              <w:rPr>
                <w:rFonts w:hint="eastAsia" w:ascii="宋体" w:hAnsi="宋体" w:cs="Arial" w:eastAsiaTheme="minorEastAsia"/>
                <w:color w:val="000000"/>
                <w:szCs w:val="21"/>
                <w:highlight w:val="none"/>
                <w:lang w:val="en-US" w:eastAsia="zh-CN"/>
              </w:rPr>
              <w:t>等</w:t>
            </w:r>
          </w:p>
        </w:tc>
        <w:tc>
          <w:tcPr>
            <w:tcW w:w="1236" w:type="dxa"/>
            <w:vAlign w:val="center"/>
          </w:tcPr>
          <w:p w14:paraId="13F3AFD0">
            <w:pPr>
              <w:widowControl/>
              <w:spacing w:line="380" w:lineRule="exact"/>
              <w:jc w:val="center"/>
              <w:rPr>
                <w:rFonts w:hint="eastAsia" w:ascii="宋体" w:hAnsi="宋体" w:cs="Arial" w:eastAsiaTheme="minorEastAsia"/>
                <w:szCs w:val="21"/>
                <w:highlight w:val="none"/>
                <w:lang w:eastAsia="zh-CN"/>
              </w:rPr>
            </w:pPr>
            <w:r>
              <w:rPr>
                <w:rFonts w:hint="eastAsia" w:ascii="宋体" w:hAnsi="宋体" w:cs="宋体" w:eastAsiaTheme="minorEastAsia"/>
                <w:color w:val="000000"/>
                <w:kern w:val="0"/>
                <w:szCs w:val="21"/>
                <w:highlight w:val="none"/>
              </w:rPr>
              <w:t>1</w:t>
            </w:r>
            <w:r>
              <w:rPr>
                <w:rFonts w:hint="eastAsia" w:ascii="宋体" w:hAnsi="宋体" w:cs="宋体" w:eastAsiaTheme="minorEastAsia"/>
                <w:color w:val="000000"/>
                <w:kern w:val="0"/>
                <w:szCs w:val="21"/>
                <w:highlight w:val="none"/>
                <w:lang w:val="en-US" w:eastAsia="zh-CN"/>
              </w:rPr>
              <w:t>批</w:t>
            </w:r>
          </w:p>
        </w:tc>
        <w:tc>
          <w:tcPr>
            <w:tcW w:w="4032" w:type="dxa"/>
            <w:vAlign w:val="center"/>
          </w:tcPr>
          <w:p w14:paraId="27340D97">
            <w:pPr>
              <w:spacing w:line="360" w:lineRule="auto"/>
              <w:ind w:firstLine="420" w:firstLineChars="200"/>
              <w:rPr>
                <w:rFonts w:ascii="宋体" w:hAnsi="宋体" w:cs="Arial" w:eastAsiaTheme="minorEastAsia"/>
                <w:szCs w:val="21"/>
                <w:highlight w:val="none"/>
              </w:rPr>
            </w:pPr>
            <w:r>
              <w:rPr>
                <w:rFonts w:hint="eastAsia" w:ascii="Arial" w:hAnsi="Arial" w:cs="宋体" w:eastAsiaTheme="minorEastAsia"/>
                <w:szCs w:val="21"/>
                <w:highlight w:val="none"/>
                <w:lang w:val="en-US" w:eastAsia="zh-CN"/>
              </w:rPr>
              <w:t>.......</w:t>
            </w:r>
            <w:r>
              <w:rPr>
                <w:rFonts w:hint="eastAsia" w:ascii="Arial" w:hAnsi="Arial" w:cs="宋体" w:eastAsiaTheme="minorEastAsia"/>
                <w:szCs w:val="21"/>
                <w:highlight w:val="none"/>
              </w:rPr>
              <w:t>具体详见</w:t>
            </w:r>
            <w:r>
              <w:rPr>
                <w:rFonts w:hint="eastAsia" w:ascii="Arial" w:hAnsi="Arial" w:cs="宋体" w:eastAsiaTheme="minorEastAsia"/>
                <w:szCs w:val="21"/>
                <w:highlight w:val="none"/>
                <w:lang w:val="en-US" w:eastAsia="zh-CN"/>
              </w:rPr>
              <w:t>附件</w:t>
            </w:r>
            <w:r>
              <w:rPr>
                <w:rFonts w:hint="eastAsia" w:ascii="Arial" w:hAnsi="Arial" w:cs="宋体" w:eastAsiaTheme="minorEastAsia"/>
                <w:szCs w:val="21"/>
                <w:highlight w:val="none"/>
              </w:rPr>
              <w:t>。</w:t>
            </w:r>
          </w:p>
        </w:tc>
      </w:tr>
    </w:tbl>
    <w:p w14:paraId="1030F95E">
      <w:pPr>
        <w:spacing w:line="360" w:lineRule="auto"/>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2分标：</w:t>
      </w:r>
    </w:p>
    <w:tbl>
      <w:tblPr>
        <w:tblStyle w:val="122"/>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3106"/>
        <w:gridCol w:w="1260"/>
        <w:gridCol w:w="4008"/>
      </w:tblGrid>
      <w:tr w14:paraId="108AF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4" w:type="dxa"/>
            <w:vAlign w:val="center"/>
          </w:tcPr>
          <w:p w14:paraId="3775342B">
            <w:pPr>
              <w:widowControl/>
              <w:kinsoku w:val="0"/>
              <w:autoSpaceDE w:val="0"/>
              <w:autoSpaceDN w:val="0"/>
              <w:adjustRightInd w:val="0"/>
              <w:snapToGrid w:val="0"/>
              <w:spacing w:before="292" w:line="360" w:lineRule="auto"/>
              <w:jc w:val="center"/>
              <w:textAlignment w:val="baseline"/>
              <w:rPr>
                <w:rFonts w:ascii="宋体" w:hAnsi="宋体" w:cs="Arial" w:eastAsiaTheme="minorEastAsia"/>
                <w:szCs w:val="21"/>
                <w:highlight w:val="none"/>
              </w:rPr>
            </w:pPr>
            <w:r>
              <w:rPr>
                <w:rFonts w:ascii="宋体" w:hAnsi="宋体" w:cs="Arial" w:eastAsiaTheme="minorEastAsia"/>
                <w:szCs w:val="21"/>
                <w:highlight w:val="none"/>
              </w:rPr>
              <w:t>序号</w:t>
            </w:r>
          </w:p>
        </w:tc>
        <w:tc>
          <w:tcPr>
            <w:tcW w:w="3106" w:type="dxa"/>
            <w:vAlign w:val="center"/>
          </w:tcPr>
          <w:p w14:paraId="0ADFE40E">
            <w:pPr>
              <w:widowControl/>
              <w:kinsoku w:val="0"/>
              <w:autoSpaceDE w:val="0"/>
              <w:autoSpaceDN w:val="0"/>
              <w:adjustRightInd w:val="0"/>
              <w:snapToGrid w:val="0"/>
              <w:spacing w:before="292" w:line="360" w:lineRule="auto"/>
              <w:jc w:val="center"/>
              <w:textAlignment w:val="baseline"/>
              <w:rPr>
                <w:rFonts w:ascii="宋体" w:hAnsi="宋体" w:cs="Arial" w:eastAsiaTheme="minorEastAsia"/>
                <w:szCs w:val="21"/>
                <w:highlight w:val="none"/>
              </w:rPr>
            </w:pPr>
            <w:r>
              <w:rPr>
                <w:rFonts w:ascii="宋体" w:hAnsi="宋体" w:cs="Arial" w:eastAsiaTheme="minorEastAsia"/>
                <w:szCs w:val="21"/>
                <w:highlight w:val="none"/>
              </w:rPr>
              <w:t>标的名称</w:t>
            </w:r>
          </w:p>
        </w:tc>
        <w:tc>
          <w:tcPr>
            <w:tcW w:w="1260" w:type="dxa"/>
            <w:vAlign w:val="center"/>
          </w:tcPr>
          <w:p w14:paraId="3F8064D4">
            <w:pPr>
              <w:widowControl/>
              <w:kinsoku w:val="0"/>
              <w:autoSpaceDE w:val="0"/>
              <w:autoSpaceDN w:val="0"/>
              <w:adjustRightInd w:val="0"/>
              <w:snapToGrid w:val="0"/>
              <w:spacing w:before="112" w:line="360" w:lineRule="auto"/>
              <w:jc w:val="center"/>
              <w:textAlignment w:val="baseline"/>
              <w:rPr>
                <w:rFonts w:ascii="宋体" w:hAnsi="宋体" w:cs="Arial" w:eastAsiaTheme="minorEastAsia"/>
                <w:szCs w:val="21"/>
                <w:highlight w:val="none"/>
              </w:rPr>
            </w:pPr>
            <w:r>
              <w:rPr>
                <w:rFonts w:ascii="宋体" w:hAnsi="宋体" w:cs="Arial" w:eastAsiaTheme="minorEastAsia"/>
                <w:szCs w:val="21"/>
                <w:highlight w:val="none"/>
              </w:rPr>
              <w:t>数量及单位</w:t>
            </w:r>
          </w:p>
        </w:tc>
        <w:tc>
          <w:tcPr>
            <w:tcW w:w="4008" w:type="dxa"/>
            <w:vAlign w:val="center"/>
          </w:tcPr>
          <w:p w14:paraId="51B5111F">
            <w:pPr>
              <w:widowControl/>
              <w:kinsoku w:val="0"/>
              <w:autoSpaceDE w:val="0"/>
              <w:autoSpaceDN w:val="0"/>
              <w:adjustRightInd w:val="0"/>
              <w:snapToGrid w:val="0"/>
              <w:spacing w:before="292" w:line="360" w:lineRule="auto"/>
              <w:jc w:val="center"/>
              <w:textAlignment w:val="baseline"/>
              <w:rPr>
                <w:rFonts w:ascii="宋体" w:hAnsi="宋体" w:cs="Arial" w:eastAsiaTheme="minorEastAsia"/>
                <w:szCs w:val="21"/>
                <w:highlight w:val="none"/>
              </w:rPr>
            </w:pPr>
            <w:r>
              <w:rPr>
                <w:rFonts w:ascii="宋体" w:hAnsi="宋体" w:cs="Arial" w:eastAsiaTheme="minorEastAsia"/>
                <w:szCs w:val="21"/>
                <w:highlight w:val="none"/>
              </w:rPr>
              <w:t>简要技术需求或者服务要求</w:t>
            </w:r>
          </w:p>
        </w:tc>
      </w:tr>
      <w:tr w14:paraId="6BBD4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724" w:type="dxa"/>
            <w:vAlign w:val="center"/>
          </w:tcPr>
          <w:p w14:paraId="4884B84A">
            <w:pPr>
              <w:widowControl/>
              <w:kinsoku w:val="0"/>
              <w:autoSpaceDE w:val="0"/>
              <w:autoSpaceDN w:val="0"/>
              <w:adjustRightInd w:val="0"/>
              <w:snapToGrid w:val="0"/>
              <w:spacing w:before="65" w:line="360" w:lineRule="auto"/>
              <w:jc w:val="center"/>
              <w:textAlignment w:val="baseline"/>
              <w:rPr>
                <w:rFonts w:ascii="宋体" w:hAnsi="宋体" w:cs="Arial" w:eastAsiaTheme="minorEastAsia"/>
                <w:szCs w:val="21"/>
                <w:highlight w:val="none"/>
              </w:rPr>
            </w:pPr>
            <w:r>
              <w:rPr>
                <w:rFonts w:ascii="宋体" w:hAnsi="宋体" w:cs="Arial" w:eastAsiaTheme="minorEastAsia"/>
                <w:szCs w:val="21"/>
                <w:highlight w:val="none"/>
              </w:rPr>
              <w:t>1</w:t>
            </w:r>
          </w:p>
        </w:tc>
        <w:tc>
          <w:tcPr>
            <w:tcW w:w="3106" w:type="dxa"/>
            <w:vAlign w:val="center"/>
          </w:tcPr>
          <w:p w14:paraId="75D945E8">
            <w:pPr>
              <w:widowControl/>
              <w:spacing w:line="380" w:lineRule="exact"/>
              <w:jc w:val="center"/>
              <w:rPr>
                <w:rFonts w:hint="default" w:ascii="宋体" w:hAnsi="宋体" w:cs="Arial" w:eastAsiaTheme="minorEastAsia"/>
                <w:szCs w:val="21"/>
                <w:highlight w:val="none"/>
                <w:lang w:val="en-US" w:eastAsia="zh-CN"/>
              </w:rPr>
            </w:pPr>
            <w:r>
              <w:rPr>
                <w:rFonts w:hint="eastAsia" w:ascii="宋体" w:hAnsi="宋体" w:cs="Arial" w:eastAsiaTheme="minorEastAsia"/>
                <w:color w:val="000000"/>
                <w:szCs w:val="21"/>
                <w:highlight w:val="none"/>
                <w:lang w:eastAsia="zh-CN"/>
              </w:rPr>
              <w:t>1,2,4-三氮唑，98%、1,2-萘醌-4-磺酸钠</w:t>
            </w:r>
            <w:r>
              <w:rPr>
                <w:rFonts w:hint="eastAsia" w:ascii="宋体" w:hAnsi="宋体" w:cs="Arial" w:eastAsiaTheme="minorEastAsia"/>
                <w:color w:val="000000"/>
                <w:szCs w:val="21"/>
                <w:highlight w:val="none"/>
                <w:lang w:val="en-US" w:eastAsia="zh-CN"/>
              </w:rPr>
              <w:t>等</w:t>
            </w:r>
          </w:p>
        </w:tc>
        <w:tc>
          <w:tcPr>
            <w:tcW w:w="1260" w:type="dxa"/>
            <w:vAlign w:val="center"/>
          </w:tcPr>
          <w:p w14:paraId="2BF5C0DF">
            <w:pPr>
              <w:widowControl/>
              <w:spacing w:line="380" w:lineRule="exact"/>
              <w:jc w:val="center"/>
              <w:rPr>
                <w:rFonts w:ascii="宋体" w:hAnsi="宋体" w:cs="Arial" w:eastAsiaTheme="minorEastAsia"/>
                <w:szCs w:val="21"/>
                <w:highlight w:val="none"/>
              </w:rPr>
            </w:pPr>
            <w:r>
              <w:rPr>
                <w:rFonts w:hint="eastAsia" w:ascii="宋体" w:hAnsi="宋体" w:cs="宋体" w:eastAsiaTheme="minorEastAsia"/>
                <w:color w:val="000000"/>
                <w:kern w:val="0"/>
                <w:szCs w:val="21"/>
                <w:highlight w:val="none"/>
              </w:rPr>
              <w:t>1</w:t>
            </w:r>
            <w:r>
              <w:rPr>
                <w:rFonts w:hint="eastAsia" w:ascii="宋体" w:hAnsi="宋体" w:cs="宋体" w:eastAsiaTheme="minorEastAsia"/>
                <w:color w:val="000000"/>
                <w:kern w:val="0"/>
                <w:szCs w:val="21"/>
                <w:highlight w:val="none"/>
                <w:lang w:val="en-US" w:eastAsia="zh-CN"/>
              </w:rPr>
              <w:t>批</w:t>
            </w:r>
          </w:p>
        </w:tc>
        <w:tc>
          <w:tcPr>
            <w:tcW w:w="4008" w:type="dxa"/>
            <w:vAlign w:val="center"/>
          </w:tcPr>
          <w:p w14:paraId="5EE9752A">
            <w:pPr>
              <w:spacing w:line="360" w:lineRule="auto"/>
              <w:ind w:firstLine="420" w:firstLineChars="200"/>
              <w:rPr>
                <w:rFonts w:ascii="宋体" w:hAnsi="宋体" w:cs="Arial" w:eastAsiaTheme="minorEastAsia"/>
                <w:szCs w:val="21"/>
                <w:highlight w:val="none"/>
              </w:rPr>
            </w:pPr>
            <w:r>
              <w:rPr>
                <w:rFonts w:hint="eastAsia" w:ascii="Arial" w:hAnsi="Arial" w:cs="宋体" w:eastAsiaTheme="minorEastAsia"/>
                <w:szCs w:val="21"/>
                <w:highlight w:val="none"/>
                <w:lang w:val="en-US" w:eastAsia="zh-CN"/>
              </w:rPr>
              <w:t>.......</w:t>
            </w:r>
            <w:r>
              <w:rPr>
                <w:rFonts w:hint="eastAsia" w:ascii="Arial" w:hAnsi="Arial" w:cs="宋体" w:eastAsiaTheme="minorEastAsia"/>
                <w:szCs w:val="21"/>
                <w:highlight w:val="none"/>
              </w:rPr>
              <w:t>具体详见</w:t>
            </w:r>
            <w:r>
              <w:rPr>
                <w:rFonts w:hint="eastAsia" w:ascii="Arial" w:hAnsi="Arial" w:cs="宋体" w:eastAsiaTheme="minorEastAsia"/>
                <w:szCs w:val="21"/>
                <w:highlight w:val="none"/>
                <w:lang w:val="en-US" w:eastAsia="zh-CN"/>
              </w:rPr>
              <w:t>附件</w:t>
            </w:r>
            <w:r>
              <w:rPr>
                <w:rFonts w:hint="eastAsia" w:ascii="Arial" w:hAnsi="Arial" w:cs="宋体" w:eastAsiaTheme="minorEastAsia"/>
                <w:szCs w:val="21"/>
                <w:highlight w:val="none"/>
              </w:rPr>
              <w:t>。</w:t>
            </w:r>
          </w:p>
        </w:tc>
      </w:tr>
    </w:tbl>
    <w:p w14:paraId="4D166632">
      <w:pPr>
        <w:rPr>
          <w:rFonts w:hint="eastAsia" w:ascii="宋体" w:hAnsi="宋体"/>
          <w:szCs w:val="21"/>
          <w:highlight w:val="none"/>
        </w:rPr>
      </w:pPr>
      <w:r>
        <w:rPr>
          <w:rFonts w:hint="eastAsia" w:ascii="宋体" w:hAnsi="宋体"/>
          <w:szCs w:val="21"/>
          <w:highlight w:val="none"/>
        </w:rPr>
        <w:br w:type="page"/>
      </w:r>
    </w:p>
    <w:p w14:paraId="7F37C0FC">
      <w:pPr>
        <w:spacing w:line="360" w:lineRule="auto"/>
        <w:ind w:firstLine="420" w:firstLineChars="200"/>
        <w:rPr>
          <w:rFonts w:hint="eastAsia" w:ascii="宋体" w:hAnsi="宋体"/>
          <w:color w:val="000000"/>
          <w:szCs w:val="21"/>
          <w:highlight w:val="none"/>
        </w:rPr>
      </w:pPr>
      <w:r>
        <w:rPr>
          <w:rFonts w:hint="eastAsia" w:ascii="宋体" w:hAnsi="宋体"/>
          <w:szCs w:val="21"/>
          <w:highlight w:val="none"/>
        </w:rPr>
        <w:t>合同履行期限：</w:t>
      </w:r>
      <w:bookmarkStart w:id="14" w:name="OLE_LINK28"/>
      <w:bookmarkStart w:id="15" w:name="OLE_LINK29"/>
      <w:r>
        <w:rPr>
          <w:rFonts w:hint="eastAsia" w:ascii="宋体" w:hAnsi="宋体"/>
          <w:color w:val="000000" w:themeColor="text1"/>
          <w:szCs w:val="21"/>
          <w:highlight w:val="none"/>
          <w14:textFill>
            <w14:solidFill>
              <w14:schemeClr w14:val="tx1"/>
            </w14:solidFill>
          </w14:textFill>
        </w:rPr>
        <w:t>本次实验耗材</w:t>
      </w:r>
      <w:bookmarkStart w:id="16" w:name="OLE_LINK27"/>
      <w:r>
        <w:rPr>
          <w:rFonts w:hint="eastAsia" w:ascii="宋体" w:hAnsi="宋体"/>
          <w:color w:val="000000" w:themeColor="text1"/>
          <w:szCs w:val="21"/>
          <w:highlight w:val="none"/>
          <w14:textFill>
            <w14:solidFill>
              <w14:schemeClr w14:val="tx1"/>
            </w14:solidFill>
          </w14:textFill>
        </w:rPr>
        <w:t>供应合同期限</w:t>
      </w:r>
      <w:bookmarkEnd w:id="16"/>
      <w:r>
        <w:rPr>
          <w:rFonts w:hint="eastAsia" w:ascii="宋体" w:hAnsi="宋体"/>
          <w:color w:val="000000" w:themeColor="text1"/>
          <w:szCs w:val="21"/>
          <w:highlight w:val="none"/>
          <w14:textFill>
            <w14:solidFill>
              <w14:schemeClr w14:val="tx1"/>
            </w14:solidFill>
          </w14:textFill>
        </w:rPr>
        <w:t>为自签订合同并生效之日起一年</w:t>
      </w:r>
      <w:bookmarkEnd w:id="14"/>
      <w:r>
        <w:rPr>
          <w:rFonts w:hint="eastAsia" w:ascii="宋体" w:hAnsi="宋体"/>
          <w:color w:val="000000" w:themeColor="text1"/>
          <w:szCs w:val="21"/>
          <w:highlight w:val="none"/>
          <w14:textFill>
            <w14:solidFill>
              <w14:schemeClr w14:val="tx1"/>
            </w14:solidFill>
          </w14:textFill>
        </w:rPr>
        <w:t>，合同期满后如果新一轮</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未能及时确定，则在不违反政府采购相关规定的条件下继续沿用上一轮</w:t>
      </w:r>
      <w:bookmarkEnd w:id="15"/>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szCs w:val="21"/>
          <w:highlight w:val="none"/>
        </w:rPr>
        <w:t>。</w:t>
      </w:r>
    </w:p>
    <w:p w14:paraId="62907CF8">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本项目（否）接受联合体投标。</w:t>
      </w:r>
    </w:p>
    <w:p w14:paraId="399C3A94">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sz w:val="24"/>
          <w:highlight w:val="none"/>
        </w:rPr>
      </w:pPr>
      <w:bookmarkStart w:id="17" w:name="_Toc35393791"/>
      <w:bookmarkStart w:id="18" w:name="_Toc35393622"/>
      <w:bookmarkStart w:id="19" w:name="_Toc28359003"/>
      <w:bookmarkStart w:id="20" w:name="_Toc28359080"/>
      <w:r>
        <w:rPr>
          <w:rFonts w:hint="eastAsia" w:ascii="黑体" w:hAnsi="黑体" w:eastAsia="黑体"/>
          <w:b/>
          <w:bCs/>
          <w:color w:val="000000"/>
          <w:sz w:val="24"/>
          <w:highlight w:val="none"/>
        </w:rPr>
        <w:t>二、申请人的资格要求：</w:t>
      </w:r>
      <w:bookmarkEnd w:id="17"/>
      <w:bookmarkEnd w:id="18"/>
      <w:bookmarkEnd w:id="19"/>
      <w:bookmarkEnd w:id="20"/>
    </w:p>
    <w:p w14:paraId="3273D550">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olor w:val="000000"/>
          <w:szCs w:val="21"/>
          <w:highlight w:val="none"/>
        </w:rPr>
      </w:pPr>
      <w:bookmarkStart w:id="21" w:name="_Hlk51746371"/>
      <w:bookmarkStart w:id="22" w:name="_Toc35393623"/>
      <w:bookmarkStart w:id="23" w:name="_Toc28359081"/>
      <w:bookmarkStart w:id="24" w:name="_Toc28359004"/>
      <w:bookmarkStart w:id="25" w:name="_Toc35393792"/>
      <w:r>
        <w:rPr>
          <w:rFonts w:hint="eastAsia" w:ascii="宋体" w:hAnsi="宋体"/>
          <w:color w:val="000000"/>
          <w:szCs w:val="21"/>
          <w:highlight w:val="none"/>
        </w:rPr>
        <w:t>1.满足《中华人民共和国政府采购法》第二十二条规定；</w:t>
      </w:r>
    </w:p>
    <w:p w14:paraId="44BDF5D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olor w:val="000000"/>
          <w:szCs w:val="21"/>
          <w:highlight w:val="none"/>
          <w:lang w:eastAsia="zh-CN"/>
        </w:rPr>
      </w:pPr>
      <w:r>
        <w:rPr>
          <w:rFonts w:ascii="宋体" w:hAnsi="宋体"/>
          <w:color w:val="000000"/>
          <w:szCs w:val="21"/>
          <w:highlight w:val="none"/>
        </w:rPr>
        <w:t>2</w:t>
      </w:r>
      <w:r>
        <w:rPr>
          <w:rFonts w:hint="eastAsia" w:ascii="宋体" w:hAnsi="宋体"/>
          <w:color w:val="000000"/>
          <w:szCs w:val="21"/>
          <w:highlight w:val="none"/>
        </w:rPr>
        <w:t>.落实政府采购政策需满足的资格要求：</w:t>
      </w:r>
      <w:r>
        <w:rPr>
          <w:rFonts w:hint="eastAsia" w:ascii="宋体" w:hAnsi="宋体"/>
          <w:color w:val="000000"/>
          <w:szCs w:val="21"/>
          <w:highlight w:val="none"/>
          <w:u w:val="single"/>
          <w:lang w:val="en-US" w:eastAsia="zh-CN"/>
        </w:rPr>
        <w:t>无</w:t>
      </w:r>
      <w:r>
        <w:rPr>
          <w:rFonts w:hint="eastAsia" w:ascii="宋体" w:hAnsi="宋体"/>
          <w:color w:val="000000"/>
          <w:szCs w:val="21"/>
          <w:highlight w:val="none"/>
          <w:u w:val="single"/>
          <w:lang w:eastAsia="zh-CN"/>
        </w:rPr>
        <w:t>。</w:t>
      </w:r>
    </w:p>
    <w:p w14:paraId="7705F4C3">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3.本项目的特定资格要求：</w:t>
      </w:r>
      <w:bookmarkEnd w:id="21"/>
    </w:p>
    <w:p w14:paraId="60A15EF5">
      <w:pPr>
        <w:spacing w:line="400" w:lineRule="exact"/>
        <w:ind w:firstLine="420" w:firstLineChars="200"/>
        <w:rPr>
          <w:rFonts w:hint="eastAsia" w:ascii="宋体" w:hAnsi="宋体" w:eastAsia="宋体"/>
          <w:szCs w:val="21"/>
          <w:highlight w:val="none"/>
          <w:lang w:eastAsia="zh-CN"/>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分标：</w:t>
      </w:r>
      <w:r>
        <w:rPr>
          <w:rFonts w:hint="eastAsia" w:ascii="宋体" w:hAnsi="宋体"/>
          <w:szCs w:val="21"/>
          <w:highlight w:val="none"/>
        </w:rPr>
        <w:t>投标人必须具有有效的</w:t>
      </w:r>
      <w:r>
        <w:rPr>
          <w:rFonts w:hint="eastAsia" w:ascii="宋体" w:hAnsi="宋体"/>
          <w:szCs w:val="21"/>
          <w:highlight w:val="none"/>
          <w:lang w:val="zh-TW"/>
        </w:rPr>
        <w:t>《医疗器械经营许可证》</w:t>
      </w:r>
      <w:r>
        <w:rPr>
          <w:rFonts w:hint="eastAsia" w:ascii="宋体" w:hAnsi="宋体"/>
          <w:szCs w:val="21"/>
          <w:highlight w:val="none"/>
          <w:lang w:val="en-US" w:eastAsia="zh-CN"/>
        </w:rPr>
        <w:t>或</w:t>
      </w:r>
      <w:r>
        <w:rPr>
          <w:rFonts w:hint="eastAsia" w:ascii="宋体" w:hAnsi="宋体"/>
          <w:szCs w:val="21"/>
          <w:highlight w:val="none"/>
          <w:lang w:val="zh-TW"/>
        </w:rPr>
        <w:t>《第二类医疗器械经营备案凭证》</w:t>
      </w:r>
      <w:r>
        <w:rPr>
          <w:rFonts w:hint="eastAsia" w:ascii="宋体" w:hAnsi="宋体"/>
          <w:szCs w:val="21"/>
          <w:highlight w:val="none"/>
          <w:lang w:val="zh-TW" w:eastAsia="zh-CN"/>
        </w:rPr>
        <w:t>。</w:t>
      </w:r>
    </w:p>
    <w:p w14:paraId="46CBD5AF">
      <w:pPr>
        <w:spacing w:line="400" w:lineRule="exact"/>
        <w:ind w:firstLine="420" w:firstLineChars="200"/>
        <w:rPr>
          <w:rFonts w:hint="eastAsia" w:ascii="宋体" w:hAnsi="宋体"/>
          <w:color w:val="000000"/>
          <w:szCs w:val="21"/>
          <w:highlight w:val="none"/>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分标：</w:t>
      </w:r>
      <w:r>
        <w:rPr>
          <w:rFonts w:hint="eastAsia" w:ascii="宋体" w:hAnsi="宋体" w:cs="宋体"/>
          <w:bCs/>
          <w:color w:val="000000" w:themeColor="text1"/>
          <w:szCs w:val="21"/>
          <w:highlight w:val="none"/>
          <w14:textFill>
            <w14:solidFill>
              <w14:schemeClr w14:val="tx1"/>
            </w14:solidFill>
          </w14:textFill>
        </w:rPr>
        <w:t>投标人必须具有有效的《危险品化学品经营许可证》（许可范围须包括过氧化氢、高氯酸钾、高氯酸钠、六次甲基四胺、六水合硝酸镁、氯酸钾、氯酸钠、镁、硼氢化钾、硼氢化钠、硝酸、硝酸钾、硝酸铅（II）、硝酸银、重铬酸钾、锌粉）和《非药品类易制毒化学品经营备案证明》（二类、三类）</w:t>
      </w:r>
      <w:r>
        <w:rPr>
          <w:rFonts w:hint="eastAsia" w:ascii="宋体" w:hAnsi="宋体"/>
          <w:iCs/>
          <w:color w:val="000000" w:themeColor="text1"/>
          <w:szCs w:val="21"/>
          <w:highlight w:val="none"/>
          <w14:textFill>
            <w14:solidFill>
              <w14:schemeClr w14:val="tx1"/>
            </w14:solidFill>
          </w14:textFill>
        </w:rPr>
        <w:t>。</w:t>
      </w:r>
    </w:p>
    <w:p w14:paraId="38C6BBBF">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sz w:val="24"/>
          <w:highlight w:val="none"/>
        </w:rPr>
      </w:pPr>
      <w:r>
        <w:rPr>
          <w:rFonts w:hint="eastAsia" w:ascii="黑体" w:hAnsi="黑体" w:eastAsia="黑体"/>
          <w:b/>
          <w:bCs/>
          <w:color w:val="000000"/>
          <w:sz w:val="24"/>
          <w:highlight w:val="none"/>
        </w:rPr>
        <w:t>三、获取招标文件</w:t>
      </w:r>
      <w:bookmarkEnd w:id="22"/>
      <w:bookmarkEnd w:id="23"/>
      <w:bookmarkEnd w:id="24"/>
      <w:bookmarkEnd w:id="25"/>
    </w:p>
    <w:p w14:paraId="541D36BB">
      <w:pPr>
        <w:keepNext w:val="0"/>
        <w:keepLines w:val="0"/>
        <w:pageBreakBefore w:val="0"/>
        <w:kinsoku/>
        <w:wordWrap/>
        <w:overflowPunct/>
        <w:topLinePunct w:val="0"/>
        <w:autoSpaceDE/>
        <w:autoSpaceDN/>
        <w:bidi w:val="0"/>
        <w:adjustRightInd/>
        <w:spacing w:line="480" w:lineRule="exact"/>
        <w:ind w:firstLine="540"/>
        <w:textAlignment w:val="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时间：</w:t>
      </w:r>
      <w:r>
        <w:rPr>
          <w:rFonts w:ascii="宋体" w:hAnsi="宋体" w:cs="宋体"/>
          <w:bCs/>
          <w:color w:val="000000"/>
          <w:kern w:val="0"/>
          <w:szCs w:val="21"/>
          <w:highlight w:val="none"/>
        </w:rPr>
        <w:t xml:space="preserve"> </w:t>
      </w:r>
      <w:r>
        <w:rPr>
          <w:rFonts w:ascii="宋体" w:hAnsi="宋体" w:cs="宋体"/>
          <w:bCs/>
          <w:color w:val="000000"/>
          <w:kern w:val="0"/>
          <w:szCs w:val="21"/>
          <w:highlight w:val="none"/>
          <w:u w:val="single"/>
        </w:rPr>
        <w:t xml:space="preserve"> </w:t>
      </w:r>
      <w:r>
        <w:rPr>
          <w:rFonts w:hint="eastAsia" w:ascii="宋体" w:hAnsi="宋体" w:cs="宋体"/>
          <w:bCs/>
          <w:color w:val="000000"/>
          <w:kern w:val="0"/>
          <w:szCs w:val="21"/>
          <w:highlight w:val="none"/>
          <w:u w:val="single"/>
        </w:rPr>
        <w:t>2025年</w:t>
      </w:r>
      <w:r>
        <w:rPr>
          <w:rFonts w:hint="eastAsia" w:ascii="宋体" w:hAnsi="宋体" w:cs="宋体"/>
          <w:bCs/>
          <w:color w:val="000000"/>
          <w:kern w:val="0"/>
          <w:szCs w:val="21"/>
          <w:highlight w:val="none"/>
          <w:u w:val="single"/>
          <w:lang w:val="en-US" w:eastAsia="zh-CN"/>
        </w:rPr>
        <w:t>11</w:t>
      </w:r>
      <w:r>
        <w:rPr>
          <w:rFonts w:hint="eastAsia" w:ascii="宋体" w:hAnsi="宋体" w:cs="宋体"/>
          <w:bCs/>
          <w:color w:val="000000"/>
          <w:kern w:val="0"/>
          <w:szCs w:val="21"/>
          <w:highlight w:val="none"/>
          <w:u w:val="single"/>
        </w:rPr>
        <w:t>月</w:t>
      </w:r>
      <w:r>
        <w:rPr>
          <w:rFonts w:hint="eastAsia" w:ascii="宋体" w:hAnsi="宋体" w:cs="宋体"/>
          <w:bCs/>
          <w:color w:val="000000"/>
          <w:kern w:val="0"/>
          <w:szCs w:val="21"/>
          <w:highlight w:val="none"/>
          <w:u w:val="single"/>
          <w:lang w:val="en-US" w:eastAsia="zh-CN"/>
        </w:rPr>
        <w:t>11</w:t>
      </w:r>
      <w:r>
        <w:rPr>
          <w:rFonts w:hint="eastAsia" w:ascii="宋体" w:hAnsi="宋体" w:cs="宋体"/>
          <w:bCs/>
          <w:color w:val="000000"/>
          <w:kern w:val="0"/>
          <w:szCs w:val="21"/>
          <w:highlight w:val="none"/>
          <w:u w:val="single"/>
        </w:rPr>
        <w:t>日</w:t>
      </w:r>
      <w:r>
        <w:rPr>
          <w:rFonts w:hint="eastAsia" w:ascii="宋体" w:hAnsi="宋体" w:cs="宋体"/>
          <w:bCs/>
          <w:color w:val="000000"/>
          <w:kern w:val="0"/>
          <w:szCs w:val="21"/>
          <w:highlight w:val="none"/>
        </w:rPr>
        <w:t>至</w:t>
      </w:r>
      <w:r>
        <w:rPr>
          <w:rFonts w:hint="eastAsia" w:ascii="宋体" w:hAnsi="宋体" w:cs="宋体"/>
          <w:bCs/>
          <w:color w:val="000000"/>
          <w:kern w:val="0"/>
          <w:szCs w:val="21"/>
          <w:highlight w:val="none"/>
          <w:u w:val="single"/>
        </w:rPr>
        <w:t>2025年</w:t>
      </w:r>
      <w:r>
        <w:rPr>
          <w:rFonts w:hint="eastAsia" w:ascii="宋体" w:hAnsi="宋体" w:cs="宋体"/>
          <w:bCs/>
          <w:color w:val="000000"/>
          <w:kern w:val="0"/>
          <w:szCs w:val="21"/>
          <w:highlight w:val="none"/>
          <w:u w:val="single"/>
          <w:lang w:val="en-US" w:eastAsia="zh-CN"/>
        </w:rPr>
        <w:t>11</w:t>
      </w:r>
      <w:r>
        <w:rPr>
          <w:rFonts w:hint="eastAsia" w:ascii="宋体" w:hAnsi="宋体" w:cs="宋体"/>
          <w:bCs/>
          <w:color w:val="000000"/>
          <w:kern w:val="0"/>
          <w:szCs w:val="21"/>
          <w:highlight w:val="none"/>
          <w:u w:val="single"/>
        </w:rPr>
        <w:t>月</w:t>
      </w:r>
      <w:r>
        <w:rPr>
          <w:rFonts w:hint="eastAsia" w:ascii="宋体" w:hAnsi="宋体" w:cs="宋体"/>
          <w:bCs/>
          <w:color w:val="000000"/>
          <w:kern w:val="0"/>
          <w:szCs w:val="21"/>
          <w:highlight w:val="none"/>
          <w:u w:val="single"/>
          <w:lang w:val="en-US" w:eastAsia="zh-CN"/>
        </w:rPr>
        <w:t>18</w:t>
      </w:r>
      <w:r>
        <w:rPr>
          <w:rFonts w:hint="eastAsia" w:ascii="宋体" w:hAnsi="宋体" w:cs="宋体"/>
          <w:bCs/>
          <w:color w:val="000000"/>
          <w:kern w:val="0"/>
          <w:szCs w:val="21"/>
          <w:highlight w:val="none"/>
          <w:u w:val="single"/>
        </w:rPr>
        <w:t>日</w:t>
      </w:r>
      <w:r>
        <w:rPr>
          <w:rFonts w:hint="eastAsia" w:ascii="宋体" w:hAnsi="宋体" w:cs="宋体"/>
          <w:bCs/>
          <w:color w:val="000000"/>
          <w:kern w:val="0"/>
          <w:szCs w:val="21"/>
          <w:highlight w:val="none"/>
        </w:rPr>
        <w:t>，每天上午</w:t>
      </w:r>
      <w:r>
        <w:rPr>
          <w:rFonts w:hint="eastAsia" w:ascii="宋体" w:hAnsi="宋体" w:cs="宋体"/>
          <w:bCs/>
          <w:color w:val="000000"/>
          <w:kern w:val="0"/>
          <w:szCs w:val="21"/>
          <w:highlight w:val="none"/>
          <w:u w:val="single"/>
        </w:rPr>
        <w:t>8：00至12：00　</w:t>
      </w:r>
      <w:r>
        <w:rPr>
          <w:rFonts w:hint="eastAsia" w:ascii="宋体" w:hAnsi="宋体" w:cs="宋体"/>
          <w:bCs/>
          <w:color w:val="000000"/>
          <w:kern w:val="0"/>
          <w:szCs w:val="21"/>
          <w:highlight w:val="none"/>
        </w:rPr>
        <w:t>，</w:t>
      </w:r>
      <w:r>
        <w:rPr>
          <w:rFonts w:hint="eastAsia" w:ascii="宋体" w:hAnsi="宋体" w:cs="宋体"/>
          <w:bCs/>
          <w:color w:val="000000"/>
          <w:kern w:val="0"/>
          <w:szCs w:val="21"/>
          <w:highlight w:val="none"/>
          <w:u w:val="single"/>
        </w:rPr>
        <w:t>下午3：00至6：00</w:t>
      </w:r>
      <w:r>
        <w:rPr>
          <w:rFonts w:hint="eastAsia" w:ascii="宋体" w:hAnsi="宋体" w:cs="宋体"/>
          <w:bCs/>
          <w:color w:val="000000"/>
          <w:kern w:val="0"/>
          <w:szCs w:val="21"/>
          <w:highlight w:val="none"/>
        </w:rPr>
        <w:t>（北京时间，</w:t>
      </w:r>
      <w:r>
        <w:rPr>
          <w:rFonts w:ascii="宋体" w:hAnsi="宋体" w:cs="宋体"/>
          <w:bCs/>
          <w:color w:val="000000"/>
          <w:kern w:val="0"/>
          <w:szCs w:val="21"/>
          <w:highlight w:val="none"/>
        </w:rPr>
        <w:t>法定节假日</w:t>
      </w:r>
      <w:r>
        <w:rPr>
          <w:rFonts w:hint="eastAsia" w:ascii="宋体" w:hAnsi="宋体" w:cs="宋体"/>
          <w:bCs/>
          <w:color w:val="000000"/>
          <w:kern w:val="0"/>
          <w:szCs w:val="21"/>
          <w:highlight w:val="none"/>
        </w:rPr>
        <w:t>除外）</w:t>
      </w:r>
    </w:p>
    <w:p w14:paraId="1AE569F1">
      <w:pPr>
        <w:keepNext w:val="0"/>
        <w:keepLines w:val="0"/>
        <w:pageBreakBefore w:val="0"/>
        <w:kinsoku/>
        <w:wordWrap/>
        <w:overflowPunct/>
        <w:topLinePunct w:val="0"/>
        <w:autoSpaceDE/>
        <w:autoSpaceDN/>
        <w:bidi w:val="0"/>
        <w:adjustRightInd/>
        <w:spacing w:line="480" w:lineRule="exact"/>
        <w:ind w:firstLine="540"/>
        <w:textAlignment w:val="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地点：</w:t>
      </w:r>
      <w:r>
        <w:rPr>
          <w:rFonts w:hint="eastAsia" w:ascii="宋体" w:hAnsi="宋体"/>
          <w:color w:val="000000"/>
          <w:szCs w:val="21"/>
          <w:highlight w:val="none"/>
        </w:rPr>
        <w:t>广西政府采购云平台（</w:t>
      </w:r>
      <w:r>
        <w:rPr>
          <w:rFonts w:hint="eastAsia" w:ascii="宋体" w:hAnsi="宋体"/>
          <w:bCs/>
          <w:color w:val="000000"/>
          <w:szCs w:val="21"/>
          <w:highlight w:val="none"/>
          <w:lang w:eastAsia="zh-CN"/>
        </w:rPr>
        <w:t>https://www.gcy.zfcg.gxzf.gov.cn/</w:t>
      </w:r>
      <w:r>
        <w:rPr>
          <w:rFonts w:hint="eastAsia" w:ascii="宋体" w:hAnsi="宋体"/>
          <w:color w:val="000000"/>
          <w:szCs w:val="21"/>
          <w:highlight w:val="none"/>
        </w:rPr>
        <w:t>）</w:t>
      </w:r>
    </w:p>
    <w:p w14:paraId="04C8B749">
      <w:pPr>
        <w:keepNext w:val="0"/>
        <w:keepLines w:val="0"/>
        <w:pageBreakBefore w:val="0"/>
        <w:kinsoku/>
        <w:wordWrap/>
        <w:overflowPunct/>
        <w:topLinePunct w:val="0"/>
        <w:autoSpaceDE/>
        <w:autoSpaceDN/>
        <w:bidi w:val="0"/>
        <w:adjustRightInd/>
        <w:spacing w:line="480" w:lineRule="exact"/>
        <w:ind w:firstLine="540"/>
        <w:textAlignment w:val="auto"/>
        <w:rPr>
          <w:rFonts w:ascii="宋体" w:hAnsi="宋体" w:cs="宋体"/>
          <w:bCs/>
          <w:color w:val="000000"/>
          <w:kern w:val="0"/>
          <w:szCs w:val="21"/>
          <w:highlight w:val="none"/>
        </w:rPr>
      </w:pPr>
      <w:r>
        <w:rPr>
          <w:rFonts w:hint="eastAsia" w:ascii="宋体" w:hAnsi="宋体" w:cs="宋体"/>
          <w:bCs/>
          <w:color w:val="000000"/>
          <w:kern w:val="0"/>
          <w:szCs w:val="21"/>
          <w:highlight w:val="none"/>
        </w:rPr>
        <w:t>方式：网上下载。本项目不提供纸质文件，潜在供应商需在</w:t>
      </w:r>
      <w:r>
        <w:rPr>
          <w:rFonts w:hint="eastAsia" w:ascii="宋体" w:hAnsi="宋体"/>
          <w:color w:val="000000"/>
          <w:szCs w:val="21"/>
          <w:highlight w:val="none"/>
        </w:rPr>
        <w:t>广西政府采购云平台（</w:t>
      </w:r>
      <w:r>
        <w:rPr>
          <w:rFonts w:hint="eastAsia" w:ascii="宋体" w:hAnsi="宋体"/>
          <w:bCs/>
          <w:color w:val="000000"/>
          <w:szCs w:val="21"/>
          <w:highlight w:val="none"/>
          <w:lang w:eastAsia="zh-CN"/>
        </w:rPr>
        <w:t>https://www.gcy.zfcg.gxzf.gov.cn/</w:t>
      </w:r>
      <w:r>
        <w:rPr>
          <w:rFonts w:hint="eastAsia" w:ascii="宋体" w:hAnsi="宋体"/>
          <w:color w:val="000000"/>
          <w:szCs w:val="21"/>
          <w:highlight w:val="none"/>
        </w:rPr>
        <w:t>）</w:t>
      </w:r>
      <w:r>
        <w:rPr>
          <w:rFonts w:hint="eastAsia" w:ascii="宋体" w:hAnsi="宋体" w:cs="宋体"/>
          <w:bCs/>
          <w:color w:val="000000"/>
          <w:kern w:val="0"/>
          <w:szCs w:val="21"/>
          <w:highlight w:val="none"/>
        </w:rPr>
        <w:t>-进入“项目采购”应用，在获取招标文件菜单中选择项目，获取招标文件。</w:t>
      </w:r>
      <w:r>
        <w:rPr>
          <w:rFonts w:hint="eastAsia" w:ascii="宋体" w:hAnsi="宋体"/>
          <w:color w:val="000000"/>
          <w:szCs w:val="21"/>
          <w:highlight w:val="none"/>
        </w:rPr>
        <w:t>电子投标文件制作需要基于广西政府采购云平台获取的招标文件编制，</w:t>
      </w:r>
      <w:r>
        <w:rPr>
          <w:rFonts w:hint="eastAsia" w:ascii="宋体" w:hAnsi="宋体" w:cs="宋体"/>
          <w:bCs/>
          <w:color w:val="000000"/>
          <w:kern w:val="0"/>
          <w:szCs w:val="21"/>
          <w:highlight w:val="none"/>
        </w:rPr>
        <w:t>通过其他方式获取招标文件的，将有可能导致供应商无法在</w:t>
      </w:r>
      <w:r>
        <w:rPr>
          <w:rFonts w:hint="eastAsia" w:ascii="宋体" w:hAnsi="宋体"/>
          <w:color w:val="000000"/>
          <w:szCs w:val="21"/>
          <w:highlight w:val="none"/>
        </w:rPr>
        <w:t>广西政府采购云平台</w:t>
      </w:r>
      <w:r>
        <w:rPr>
          <w:rFonts w:hint="eastAsia" w:ascii="宋体" w:hAnsi="宋体" w:cs="宋体"/>
          <w:bCs/>
          <w:color w:val="000000"/>
          <w:kern w:val="0"/>
          <w:szCs w:val="21"/>
          <w:highlight w:val="none"/>
        </w:rPr>
        <w:t>编制及上传投标文件。</w:t>
      </w:r>
    </w:p>
    <w:p w14:paraId="0F7EA7C3">
      <w:pPr>
        <w:keepNext w:val="0"/>
        <w:keepLines w:val="0"/>
        <w:pageBreakBefore w:val="0"/>
        <w:kinsoku/>
        <w:wordWrap/>
        <w:overflowPunct/>
        <w:topLinePunct w:val="0"/>
        <w:autoSpaceDE/>
        <w:autoSpaceDN/>
        <w:bidi w:val="0"/>
        <w:adjustRightInd/>
        <w:spacing w:line="480" w:lineRule="exact"/>
        <w:ind w:firstLine="540"/>
        <w:textAlignment w:val="auto"/>
        <w:rPr>
          <w:rFonts w:ascii="宋体" w:hAnsi="宋体" w:cs="宋体"/>
          <w:color w:val="000000"/>
          <w:szCs w:val="21"/>
          <w:highlight w:val="none"/>
        </w:rPr>
      </w:pPr>
      <w:r>
        <w:rPr>
          <w:rFonts w:hint="eastAsia" w:ascii="宋体" w:hAnsi="宋体" w:cs="宋体"/>
          <w:bCs/>
          <w:color w:val="000000"/>
          <w:kern w:val="0"/>
          <w:szCs w:val="21"/>
          <w:highlight w:val="none"/>
        </w:rPr>
        <w:t>售价：</w:t>
      </w:r>
      <w:r>
        <w:rPr>
          <w:rFonts w:hint="eastAsia" w:ascii="宋体" w:hAnsi="宋体" w:cs="宋体"/>
          <w:i/>
          <w:color w:val="000000"/>
          <w:szCs w:val="21"/>
          <w:highlight w:val="none"/>
          <w:u w:val="single"/>
        </w:rPr>
        <w:t>0</w:t>
      </w:r>
      <w:r>
        <w:rPr>
          <w:rFonts w:hint="eastAsia" w:ascii="宋体" w:hAnsi="宋体" w:cs="宋体"/>
          <w:color w:val="000000"/>
          <w:szCs w:val="21"/>
          <w:highlight w:val="none"/>
        </w:rPr>
        <w:t>元</w:t>
      </w:r>
    </w:p>
    <w:p w14:paraId="5A2F6284">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sz w:val="24"/>
          <w:highlight w:val="none"/>
        </w:rPr>
      </w:pPr>
      <w:bookmarkStart w:id="26" w:name="_Toc28359082"/>
      <w:bookmarkStart w:id="27" w:name="_Toc28359005"/>
      <w:bookmarkStart w:id="28" w:name="_Toc35393624"/>
      <w:bookmarkStart w:id="29" w:name="_Toc35393793"/>
      <w:r>
        <w:rPr>
          <w:rFonts w:hint="eastAsia" w:ascii="黑体" w:hAnsi="黑体" w:eastAsia="黑体"/>
          <w:b/>
          <w:bCs/>
          <w:color w:val="000000"/>
          <w:sz w:val="24"/>
          <w:highlight w:val="none"/>
        </w:rPr>
        <w:t>四、提交投标文件</w:t>
      </w:r>
      <w:bookmarkEnd w:id="26"/>
      <w:bookmarkEnd w:id="27"/>
      <w:r>
        <w:rPr>
          <w:rFonts w:hint="eastAsia" w:ascii="黑体" w:hAnsi="黑体" w:eastAsia="黑体"/>
          <w:b/>
          <w:bCs/>
          <w:color w:val="000000"/>
          <w:sz w:val="24"/>
          <w:highlight w:val="none"/>
        </w:rPr>
        <w:t>截止时间、开标时间和地点</w:t>
      </w:r>
      <w:bookmarkEnd w:id="28"/>
      <w:bookmarkEnd w:id="29"/>
    </w:p>
    <w:p w14:paraId="52CB6E3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s="宋体"/>
          <w:iCs/>
          <w:color w:val="000000"/>
          <w:szCs w:val="21"/>
          <w:highlight w:val="none"/>
          <w:u w:val="single"/>
        </w:rPr>
      </w:pPr>
      <w:bookmarkStart w:id="30" w:name="_Toc35393625"/>
      <w:bookmarkStart w:id="31" w:name="_Toc35393794"/>
      <w:bookmarkStart w:id="32" w:name="_Toc28359007"/>
      <w:bookmarkStart w:id="33" w:name="_Toc28359084"/>
      <w:r>
        <w:rPr>
          <w:rFonts w:hint="eastAsia" w:ascii="宋体" w:hAnsi="宋体"/>
          <w:bCs/>
          <w:color w:val="000000"/>
          <w:szCs w:val="21"/>
          <w:highlight w:val="none"/>
        </w:rPr>
        <w:t>2025年 12月3日9时30分（北京时间）</w:t>
      </w:r>
    </w:p>
    <w:p w14:paraId="4CFC1DD1">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地点：钦州市公共资源交易中心电子显示屏所安排的开标室（钦州市金海湾东大街8号，市政务服务中心三楼）</w:t>
      </w:r>
    </w:p>
    <w:p w14:paraId="6018707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投标地点：广西政府采购云平台（</w:t>
      </w:r>
      <w:r>
        <w:rPr>
          <w:rFonts w:hint="eastAsia" w:ascii="宋体" w:hAnsi="宋体"/>
          <w:bCs/>
          <w:color w:val="000000"/>
          <w:szCs w:val="21"/>
          <w:highlight w:val="none"/>
          <w:lang w:eastAsia="zh-CN"/>
        </w:rPr>
        <w:t>https://www.gcy.zfcg.gxzf.gov.cn/</w:t>
      </w:r>
      <w:r>
        <w:rPr>
          <w:rFonts w:hint="eastAsia" w:ascii="宋体" w:hAnsi="宋体"/>
          <w:color w:val="000000"/>
          <w:szCs w:val="21"/>
          <w:highlight w:val="none"/>
        </w:rPr>
        <w:t>）</w:t>
      </w:r>
    </w:p>
    <w:p w14:paraId="6F38AA5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开标地点：广西政府采购云平台电子开标大厅</w:t>
      </w:r>
    </w:p>
    <w:p w14:paraId="5C40F984">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sz w:val="24"/>
          <w:highlight w:val="none"/>
        </w:rPr>
      </w:pPr>
      <w:r>
        <w:rPr>
          <w:rFonts w:hint="eastAsia" w:ascii="黑体" w:hAnsi="黑体" w:eastAsia="黑体"/>
          <w:b/>
          <w:bCs/>
          <w:color w:val="000000"/>
          <w:sz w:val="24"/>
          <w:highlight w:val="none"/>
        </w:rPr>
        <w:t>五、公告期限</w:t>
      </w:r>
      <w:bookmarkEnd w:id="30"/>
      <w:bookmarkEnd w:id="31"/>
      <w:bookmarkEnd w:id="32"/>
      <w:bookmarkEnd w:id="33"/>
    </w:p>
    <w:p w14:paraId="6FB3EBD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自本公告发布之日起5个工作日。</w:t>
      </w:r>
    </w:p>
    <w:p w14:paraId="3662FC6A">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sz w:val="24"/>
          <w:highlight w:val="none"/>
        </w:rPr>
      </w:pPr>
      <w:bookmarkStart w:id="34" w:name="_Toc35393795"/>
      <w:bookmarkStart w:id="35" w:name="_Toc35393626"/>
      <w:r>
        <w:rPr>
          <w:rFonts w:hint="eastAsia" w:ascii="黑体" w:hAnsi="黑体" w:eastAsia="黑体"/>
          <w:b/>
          <w:bCs/>
          <w:color w:val="000000"/>
          <w:sz w:val="24"/>
          <w:highlight w:val="none"/>
        </w:rPr>
        <w:t>六、其他补充事宜</w:t>
      </w:r>
      <w:bookmarkEnd w:id="34"/>
      <w:bookmarkEnd w:id="35"/>
    </w:p>
    <w:p w14:paraId="4B8B78CA">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bookmarkStart w:id="36" w:name="_Hlk37429595"/>
      <w:bookmarkStart w:id="37" w:name="_Hlk37429585"/>
      <w:bookmarkStart w:id="38" w:name="_Hlk37429674"/>
      <w:r>
        <w:rPr>
          <w:rFonts w:hint="eastAsia" w:ascii="宋体" w:hAnsi="宋体" w:cs="宋体"/>
          <w:color w:val="000000"/>
          <w:kern w:val="0"/>
          <w:szCs w:val="21"/>
          <w:highlight w:val="none"/>
        </w:rPr>
        <w:t>1.网上查询地址</w:t>
      </w:r>
    </w:p>
    <w:bookmarkEnd w:id="36"/>
    <w:bookmarkEnd w:id="37"/>
    <w:p w14:paraId="6C586D0C">
      <w:pPr>
        <w:keepNext w:val="0"/>
        <w:keepLines w:val="0"/>
        <w:pageBreakBefore w:val="0"/>
        <w:kinsoku/>
        <w:wordWrap/>
        <w:overflowPunct/>
        <w:topLinePunct w:val="0"/>
        <w:autoSpaceDE/>
        <w:autoSpaceDN/>
        <w:bidi w:val="0"/>
        <w:adjustRightInd/>
        <w:spacing w:line="480" w:lineRule="exact"/>
        <w:ind w:firstLine="424" w:firstLineChars="202"/>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http://www.ccgp.gov.cn（中国政府采购网）、http://zfcg.gxzf.gov.cn（广西壮族自治区政府采购网）、全国公共资源交易平台(广西.钦州)（http://ggzy.jgswj.gxzf.gov.cn/qzggzy/）</w:t>
      </w:r>
    </w:p>
    <w:p w14:paraId="57037261">
      <w:pPr>
        <w:keepNext w:val="0"/>
        <w:keepLines w:val="0"/>
        <w:pageBreakBefore w:val="0"/>
        <w:kinsoku/>
        <w:wordWrap/>
        <w:overflowPunct/>
        <w:topLinePunct w:val="0"/>
        <w:autoSpaceDE/>
        <w:autoSpaceDN/>
        <w:bidi w:val="0"/>
        <w:adjustRightInd/>
        <w:spacing w:line="480" w:lineRule="exact"/>
        <w:ind w:firstLine="424" w:firstLineChars="202"/>
        <w:textAlignment w:val="auto"/>
        <w:rPr>
          <w:rFonts w:ascii="宋体" w:hAnsi="宋体" w:cs="宋体"/>
          <w:color w:val="000000"/>
          <w:kern w:val="0"/>
          <w:szCs w:val="21"/>
          <w:highlight w:val="none"/>
        </w:rPr>
      </w:pPr>
      <w:r>
        <w:rPr>
          <w:rFonts w:hint="eastAsia" w:ascii="宋体" w:hAnsi="宋体"/>
          <w:color w:val="000000"/>
          <w:szCs w:val="21"/>
          <w:highlight w:val="none"/>
        </w:rPr>
        <w:t>2</w:t>
      </w:r>
      <w:r>
        <w:rPr>
          <w:rFonts w:ascii="宋体" w:hAnsi="宋体"/>
          <w:color w:val="000000"/>
          <w:szCs w:val="21"/>
          <w:highlight w:val="none"/>
        </w:rPr>
        <w:t>.</w:t>
      </w:r>
      <w:r>
        <w:rPr>
          <w:rFonts w:hint="eastAsia" w:ascii="宋体" w:hAnsi="宋体" w:cs="宋体"/>
          <w:color w:val="000000"/>
          <w:kern w:val="0"/>
          <w:szCs w:val="21"/>
          <w:highlight w:val="none"/>
        </w:rPr>
        <w:t>本项目需要落实的政府采购政策</w:t>
      </w:r>
    </w:p>
    <w:p w14:paraId="30F59BC1">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kern w:val="0"/>
          <w:szCs w:val="21"/>
          <w:highlight w:val="none"/>
        </w:rPr>
      </w:pPr>
      <w:r>
        <w:rPr>
          <w:rFonts w:hint="eastAsia" w:ascii="宋体" w:hAnsi="宋体" w:cs="宋体"/>
          <w:iCs/>
          <w:color w:val="000000"/>
          <w:kern w:val="0"/>
          <w:szCs w:val="21"/>
          <w:highlight w:val="none"/>
        </w:rPr>
        <w:t>（1）政府采购促进中小企业发展。</w:t>
      </w:r>
    </w:p>
    <w:p w14:paraId="73FC398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kern w:val="0"/>
          <w:szCs w:val="21"/>
          <w:highlight w:val="none"/>
        </w:rPr>
      </w:pPr>
      <w:r>
        <w:rPr>
          <w:rFonts w:hint="eastAsia" w:ascii="宋体" w:hAnsi="宋体" w:cs="宋体"/>
          <w:iCs/>
          <w:color w:val="000000"/>
          <w:kern w:val="0"/>
          <w:szCs w:val="21"/>
          <w:highlight w:val="none"/>
        </w:rPr>
        <w:t>（2）政府采购支持采用本国产品的政策。</w:t>
      </w:r>
    </w:p>
    <w:p w14:paraId="636658E9">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kern w:val="0"/>
          <w:szCs w:val="21"/>
          <w:highlight w:val="none"/>
        </w:rPr>
      </w:pPr>
      <w:r>
        <w:rPr>
          <w:rFonts w:hint="eastAsia" w:ascii="宋体" w:hAnsi="宋体" w:cs="宋体"/>
          <w:iCs/>
          <w:color w:val="000000"/>
          <w:kern w:val="0"/>
          <w:szCs w:val="21"/>
          <w:highlight w:val="none"/>
        </w:rPr>
        <w:t>（3）强制采购节能产品；优先采购节能产品、环境标志产品。</w:t>
      </w:r>
    </w:p>
    <w:p w14:paraId="075BD9B6">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kern w:val="0"/>
          <w:szCs w:val="21"/>
          <w:highlight w:val="none"/>
        </w:rPr>
      </w:pPr>
      <w:r>
        <w:rPr>
          <w:rFonts w:hint="eastAsia" w:ascii="宋体" w:hAnsi="宋体" w:cs="宋体"/>
          <w:iCs/>
          <w:color w:val="000000"/>
          <w:kern w:val="0"/>
          <w:szCs w:val="21"/>
          <w:highlight w:val="none"/>
        </w:rPr>
        <w:t>（4）政府采购促进残疾人就业政策。</w:t>
      </w:r>
    </w:p>
    <w:p w14:paraId="739052C1">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kern w:val="0"/>
          <w:szCs w:val="21"/>
          <w:highlight w:val="none"/>
        </w:rPr>
      </w:pPr>
      <w:r>
        <w:rPr>
          <w:rFonts w:hint="eastAsia" w:ascii="宋体" w:hAnsi="宋体" w:cs="宋体"/>
          <w:iCs/>
          <w:color w:val="000000"/>
          <w:kern w:val="0"/>
          <w:szCs w:val="21"/>
          <w:highlight w:val="none"/>
        </w:rPr>
        <w:t>（5）政府采购支持监狱企业发展。</w:t>
      </w:r>
    </w:p>
    <w:p w14:paraId="167E50B4">
      <w:pPr>
        <w:keepNext w:val="0"/>
        <w:keepLines w:val="0"/>
        <w:pageBreakBefore w:val="0"/>
        <w:widowControl/>
        <w:kinsoku/>
        <w:wordWrap/>
        <w:overflowPunct/>
        <w:topLinePunct w:val="0"/>
        <w:autoSpaceDE/>
        <w:autoSpaceDN/>
        <w:bidi w:val="0"/>
        <w:adjustRightInd/>
        <w:spacing w:line="480" w:lineRule="exact"/>
        <w:ind w:firstLine="420" w:firstLineChars="200"/>
        <w:jc w:val="left"/>
        <w:textAlignment w:val="auto"/>
        <w:rPr>
          <w:rFonts w:hint="eastAsia" w:ascii="宋体" w:hAnsi="宋体"/>
          <w:color w:val="000000"/>
          <w:szCs w:val="21"/>
          <w:highlight w:val="none"/>
        </w:rPr>
      </w:pPr>
      <w:r>
        <w:rPr>
          <w:rFonts w:hint="eastAsia" w:ascii="宋体" w:hAnsi="宋体" w:cs="宋体"/>
          <w:color w:val="000000"/>
          <w:kern w:val="0"/>
          <w:szCs w:val="21"/>
          <w:highlight w:val="none"/>
        </w:rPr>
        <w:t>3.</w:t>
      </w:r>
      <w:bookmarkEnd w:id="38"/>
      <w:bookmarkStart w:id="39" w:name="_Toc35393796"/>
      <w:bookmarkStart w:id="40" w:name="_Toc28359008"/>
      <w:bookmarkStart w:id="41" w:name="_Toc28359085"/>
      <w:bookmarkStart w:id="42" w:name="_Toc35393627"/>
      <w:r>
        <w:rPr>
          <w:rFonts w:hint="eastAsia" w:ascii="宋体" w:hAnsi="宋体" w:cs="宋体"/>
          <w:color w:val="000000"/>
          <w:kern w:val="0"/>
          <w:szCs w:val="21"/>
          <w:highlight w:val="none"/>
        </w:rPr>
        <w:t>投标人</w:t>
      </w:r>
      <w:r>
        <w:rPr>
          <w:rFonts w:hint="eastAsia" w:ascii="宋体" w:hAnsi="宋体"/>
          <w:color w:val="000000"/>
          <w:szCs w:val="21"/>
          <w:highlight w:val="none"/>
        </w:rPr>
        <w:t>投标注意事项</w:t>
      </w:r>
    </w:p>
    <w:p w14:paraId="4286D18C">
      <w:pPr>
        <w:keepNext w:val="0"/>
        <w:keepLines w:val="0"/>
        <w:pageBreakBefore w:val="0"/>
        <w:widowControl/>
        <w:kinsoku/>
        <w:wordWrap/>
        <w:overflowPunct/>
        <w:topLinePunct w:val="0"/>
        <w:autoSpaceDE/>
        <w:autoSpaceDN/>
        <w:bidi w:val="0"/>
        <w:adjustRightInd/>
        <w:spacing w:line="480" w:lineRule="exact"/>
        <w:ind w:firstLine="420" w:firstLineChars="200"/>
        <w:jc w:val="left"/>
        <w:textAlignment w:val="auto"/>
        <w:rPr>
          <w:rFonts w:hint="eastAsia" w:ascii="宋体" w:hAnsi="宋体"/>
          <w:color w:val="000000"/>
          <w:szCs w:val="21"/>
          <w:highlight w:val="none"/>
        </w:rPr>
      </w:pPr>
      <w:r>
        <w:rPr>
          <w:rFonts w:hint="eastAsia" w:ascii="宋体" w:hAnsi="宋体"/>
          <w:color w:val="000000"/>
          <w:szCs w:val="21"/>
          <w:highlight w:val="none"/>
        </w:rPr>
        <w:t>（1）本项目为全流程电子化采购项目，通过广西政府采购云平台（</w:t>
      </w:r>
      <w:r>
        <w:rPr>
          <w:rFonts w:hint="eastAsia" w:ascii="宋体" w:hAnsi="宋体"/>
          <w:bCs/>
          <w:color w:val="000000"/>
          <w:szCs w:val="21"/>
          <w:highlight w:val="none"/>
          <w:lang w:eastAsia="zh-CN"/>
        </w:rPr>
        <w:t>https://www.gcy.zfcg.gxzf.gov.cn/</w:t>
      </w:r>
      <w:r>
        <w:rPr>
          <w:rFonts w:hint="eastAsia" w:ascii="宋体" w:hAnsi="宋体"/>
          <w:color w:val="000000"/>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000000"/>
          <w:highlight w:val="none"/>
        </w:rPr>
        <w:t>后缀名为“</w:t>
      </w:r>
      <w:r>
        <w:rPr>
          <w:color w:val="000000"/>
          <w:highlight w:val="none"/>
        </w:rPr>
        <w:t>jmbs</w:t>
      </w:r>
      <w:r>
        <w:rPr>
          <w:rFonts w:hint="eastAsia"/>
          <w:color w:val="000000"/>
          <w:highlight w:val="none"/>
        </w:rPr>
        <w:t>”的文件</w:t>
      </w:r>
      <w:r>
        <w:rPr>
          <w:rFonts w:hint="eastAsia" w:ascii="宋体" w:hAnsi="宋体"/>
          <w:color w:val="000000"/>
          <w:szCs w:val="21"/>
          <w:highlight w:val="none"/>
        </w:rPr>
        <w:t>），</w:t>
      </w:r>
      <w:r>
        <w:rPr>
          <w:rFonts w:hint="eastAsia" w:ascii="宋体" w:hAnsi="宋体"/>
          <w:b/>
          <w:color w:val="000000"/>
          <w:szCs w:val="21"/>
          <w:highlight w:val="none"/>
        </w:rPr>
        <w:t>投标人在广西政府采购云平台提交电子投标文件时，请填写参加远程开标活动经办人联系方式。</w:t>
      </w:r>
      <w:r>
        <w:rPr>
          <w:rFonts w:hint="eastAsia" w:ascii="宋体" w:hAnsi="宋体"/>
          <w:color w:val="000000"/>
          <w:szCs w:val="21"/>
          <w:highlight w:val="none"/>
        </w:rPr>
        <w:t>投标人登录广西政府采购云平台，依次进入“服务中心-项目采购-操作流程-电子招投标-</w:t>
      </w:r>
      <w:r>
        <w:rPr>
          <w:rFonts w:hint="eastAsia"/>
          <w:color w:val="000000"/>
          <w:highlight w:val="none"/>
        </w:rPr>
        <w:t>政府采购项目电子交易管理操作指南</w:t>
      </w:r>
      <w:r>
        <w:rPr>
          <w:color w:val="000000"/>
          <w:highlight w:val="none"/>
        </w:rPr>
        <w:t>-</w:t>
      </w:r>
      <w:r>
        <w:rPr>
          <w:rFonts w:hint="eastAsia"/>
          <w:color w:val="000000"/>
          <w:highlight w:val="none"/>
        </w:rPr>
        <w:t>供应商</w:t>
      </w:r>
      <w:r>
        <w:rPr>
          <w:rFonts w:hint="eastAsia" w:ascii="宋体" w:hAnsi="宋体"/>
          <w:color w:val="000000"/>
          <w:szCs w:val="21"/>
          <w:highlight w:val="none"/>
        </w:rPr>
        <w:t>”查看电子投标具体操作流程。</w:t>
      </w:r>
    </w:p>
    <w:p w14:paraId="480A8B1A">
      <w:pPr>
        <w:keepNext w:val="0"/>
        <w:keepLines w:val="0"/>
        <w:pageBreakBefore w:val="0"/>
        <w:widowControl/>
        <w:kinsoku/>
        <w:wordWrap/>
        <w:overflowPunct/>
        <w:topLinePunct w:val="0"/>
        <w:autoSpaceDE/>
        <w:autoSpaceDN/>
        <w:bidi w:val="0"/>
        <w:adjustRightInd/>
        <w:spacing w:line="480" w:lineRule="exact"/>
        <w:ind w:firstLine="420" w:firstLineChars="200"/>
        <w:jc w:val="left"/>
        <w:textAlignment w:val="auto"/>
        <w:rPr>
          <w:rFonts w:hint="eastAsia" w:ascii="宋体" w:hAnsi="宋体"/>
          <w:color w:val="000000"/>
          <w:szCs w:val="21"/>
          <w:highlight w:val="none"/>
        </w:rPr>
      </w:pPr>
      <w:r>
        <w:rPr>
          <w:rFonts w:hint="eastAsia" w:ascii="宋体" w:hAnsi="宋体"/>
          <w:color w:val="000000"/>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000000"/>
          <w:kern w:val="0"/>
          <w:szCs w:val="21"/>
          <w:highlight w:val="none"/>
        </w:rPr>
        <w:t>，</w:t>
      </w:r>
      <w:r>
        <w:rPr>
          <w:rFonts w:hint="eastAsia" w:ascii="宋体" w:hAnsi="宋体"/>
          <w:color w:val="000000"/>
          <w:szCs w:val="21"/>
          <w:highlight w:val="none"/>
        </w:rPr>
        <w:t>依次进入“服务中心-入驻与配置”中查看CA数字证书办理操作流程。</w:t>
      </w:r>
      <w:r>
        <w:rPr>
          <w:rFonts w:hint="eastAsia" w:ascii="宋体" w:hAnsi="宋体" w:cs="宋体"/>
          <w:bCs/>
          <w:color w:val="000000"/>
          <w:kern w:val="0"/>
          <w:szCs w:val="21"/>
          <w:highlight w:val="none"/>
        </w:rPr>
        <w:t>如在操作过程中遇到问题或者需要技术支持，请致电客服热线：95763或者0771-3381253</w:t>
      </w:r>
      <w:r>
        <w:rPr>
          <w:rFonts w:hint="eastAsia" w:ascii="宋体" w:hAnsi="宋体"/>
          <w:color w:val="000000"/>
          <w:szCs w:val="21"/>
          <w:highlight w:val="none"/>
        </w:rPr>
        <w:t>）。</w:t>
      </w:r>
    </w:p>
    <w:p w14:paraId="3CB8B7A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（3）CA证书在线解密：投标人投标时，需凭制作投标文件时用来加密的有效数字证书（CA认证）登录</w:t>
      </w:r>
      <w:r>
        <w:rPr>
          <w:rFonts w:hint="eastAsia" w:ascii="宋体" w:hAnsi="宋体"/>
          <w:color w:val="000000"/>
          <w:szCs w:val="21"/>
          <w:highlight w:val="none"/>
        </w:rPr>
        <w:t>广西政府采购云平台</w:t>
      </w:r>
      <w:r>
        <w:rPr>
          <w:rFonts w:hint="eastAsia" w:ascii="宋体" w:hAnsi="宋体" w:cs="宋体"/>
          <w:color w:val="000000"/>
          <w:kern w:val="0"/>
          <w:szCs w:val="21"/>
          <w:highlight w:val="none"/>
        </w:rPr>
        <w:t>电子开标大厅现场按规定时间对加密的投标文件进行解密，否则后果自负。</w:t>
      </w:r>
    </w:p>
    <w:p w14:paraId="41FC2D13">
      <w:pPr>
        <w:keepNext w:val="0"/>
        <w:keepLines w:val="0"/>
        <w:pageBreakBefore w:val="0"/>
        <w:kinsoku/>
        <w:wordWrap/>
        <w:overflowPunct/>
        <w:topLinePunct w:val="0"/>
        <w:autoSpaceDE/>
        <w:autoSpaceDN/>
        <w:bidi w:val="0"/>
        <w:adjustRightInd/>
        <w:spacing w:line="480" w:lineRule="exact"/>
        <w:ind w:firstLine="424" w:firstLineChars="202"/>
        <w:textAlignment w:val="auto"/>
        <w:rPr>
          <w:rFonts w:hint="eastAsia" w:ascii="宋体" w:hAnsi="宋体"/>
          <w:bCs/>
          <w:color w:val="000000"/>
          <w:szCs w:val="21"/>
          <w:highlight w:val="none"/>
        </w:rPr>
      </w:pPr>
      <w:r>
        <w:rPr>
          <w:rFonts w:hint="eastAsia" w:ascii="宋体" w:hAnsi="宋体"/>
          <w:color w:val="000000"/>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000000"/>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000000"/>
          <w:szCs w:val="21"/>
          <w:highlight w:val="none"/>
        </w:rPr>
        <w:t>广西政府采购云平台</w:t>
      </w:r>
      <w:r>
        <w:rPr>
          <w:rFonts w:hint="eastAsia" w:ascii="宋体" w:hAnsi="宋体"/>
          <w:bCs/>
          <w:color w:val="000000"/>
          <w:szCs w:val="21"/>
          <w:highlight w:val="none"/>
        </w:rPr>
        <w:t>将予以拒收。</w:t>
      </w:r>
    </w:p>
    <w:p w14:paraId="79C727BF">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bCs/>
          <w:color w:val="000000"/>
          <w:szCs w:val="21"/>
          <w:highlight w:val="none"/>
        </w:rPr>
      </w:pPr>
      <w:r>
        <w:rPr>
          <w:rFonts w:hint="eastAsia" w:ascii="宋体" w:hAnsi="宋体"/>
          <w:bCs/>
          <w:color w:val="000000"/>
          <w:szCs w:val="21"/>
          <w:highlight w:val="none"/>
        </w:rPr>
        <w:t>4.交易服务单位：钦州市公共资源交易中心；联系电话：0777-2558900。</w:t>
      </w:r>
    </w:p>
    <w:p w14:paraId="41157BBE">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color w:val="000000"/>
          <w:highlight w:val="none"/>
        </w:rPr>
      </w:pPr>
      <w:r>
        <w:rPr>
          <w:rFonts w:hint="eastAsia" w:ascii="宋体" w:hAnsi="宋体"/>
          <w:bCs/>
          <w:color w:val="000000"/>
          <w:szCs w:val="21"/>
          <w:highlight w:val="none"/>
        </w:rPr>
        <w:t>5.监督部门：钦州市财政局政府采购监督管理科；联系电话：0777-2895258。</w:t>
      </w:r>
    </w:p>
    <w:bookmarkEnd w:id="39"/>
    <w:bookmarkEnd w:id="40"/>
    <w:bookmarkEnd w:id="41"/>
    <w:bookmarkEnd w:id="42"/>
    <w:p w14:paraId="7A9D5F37">
      <w:pPr>
        <w:keepNext w:val="0"/>
        <w:keepLines w:val="0"/>
        <w:pageBreakBefore w:val="0"/>
        <w:kinsoku/>
        <w:wordWrap/>
        <w:overflowPunct/>
        <w:topLinePunct w:val="0"/>
        <w:autoSpaceDE/>
        <w:autoSpaceDN/>
        <w:bidi w:val="0"/>
        <w:adjustRightInd/>
        <w:spacing w:line="480" w:lineRule="exact"/>
        <w:ind w:firstLine="482" w:firstLineChars="200"/>
        <w:textAlignment w:val="auto"/>
        <w:rPr>
          <w:rFonts w:ascii="黑体" w:hAnsi="黑体" w:eastAsia="黑体"/>
          <w:b/>
          <w:bCs/>
          <w:color w:val="000000"/>
          <w:sz w:val="24"/>
          <w:highlight w:val="none"/>
        </w:rPr>
      </w:pPr>
      <w:r>
        <w:rPr>
          <w:rFonts w:hint="eastAsia" w:ascii="黑体" w:hAnsi="黑体" w:eastAsia="黑体"/>
          <w:b/>
          <w:bCs/>
          <w:color w:val="000000"/>
          <w:sz w:val="24"/>
          <w:highlight w:val="none"/>
        </w:rPr>
        <w:t>七、对本次招标提出询问，请按</w:t>
      </w:r>
      <w:r>
        <w:rPr>
          <w:rFonts w:ascii="黑体" w:hAnsi="黑体" w:eastAsia="黑体"/>
          <w:b/>
          <w:bCs/>
          <w:color w:val="000000"/>
          <w:sz w:val="24"/>
          <w:highlight w:val="none"/>
        </w:rPr>
        <w:t>以下方式</w:t>
      </w:r>
      <w:r>
        <w:rPr>
          <w:rFonts w:hint="eastAsia" w:ascii="黑体" w:hAnsi="黑体" w:eastAsia="黑体"/>
          <w:b/>
          <w:bCs/>
          <w:color w:val="000000"/>
          <w:sz w:val="24"/>
          <w:highlight w:val="none"/>
        </w:rPr>
        <w:t>联系。</w:t>
      </w:r>
    </w:p>
    <w:p w14:paraId="283C601F">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1.采购人信息</w:t>
      </w:r>
    </w:p>
    <w:p w14:paraId="5CF36377">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名 称：</w:t>
      </w:r>
      <w:r>
        <w:rPr>
          <w:rFonts w:hint="eastAsia" w:ascii="宋体" w:hAnsi="宋体" w:cs="宋体"/>
          <w:color w:val="000000"/>
          <w:kern w:val="0"/>
          <w:szCs w:val="21"/>
          <w:highlight w:val="none"/>
          <w:lang w:eastAsia="zh-CN"/>
        </w:rPr>
        <w:t>钦州市检验检测中心</w:t>
      </w:r>
      <w:r>
        <w:rPr>
          <w:rFonts w:hint="eastAsia" w:ascii="宋体" w:hAnsi="宋体" w:cs="宋体"/>
          <w:color w:val="000000"/>
          <w:kern w:val="0"/>
          <w:szCs w:val="21"/>
          <w:highlight w:val="none"/>
        </w:rPr>
        <w:t>　</w:t>
      </w:r>
    </w:p>
    <w:p w14:paraId="5E7A6C7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地 址：钦州市小江二街69号 　</w:t>
      </w:r>
    </w:p>
    <w:p w14:paraId="27679CF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 xml:space="preserve">联系方式：李正香　 </w:t>
      </w:r>
      <w:bookmarkStart w:id="43" w:name="_Toc28359009"/>
      <w:bookmarkStart w:id="44" w:name="_Toc28359086"/>
      <w:r>
        <w:rPr>
          <w:rFonts w:ascii="仿宋" w:hAnsi="仿宋" w:eastAsia="仿宋" w:cs="仿宋"/>
          <w:i w:val="0"/>
          <w:iCs w:val="0"/>
          <w:caps w:val="0"/>
          <w:color w:val="000000"/>
          <w:spacing w:val="0"/>
          <w:sz w:val="21"/>
          <w:szCs w:val="21"/>
          <w:highlight w:val="none"/>
        </w:rPr>
        <w:t>0777-3898397</w:t>
      </w:r>
    </w:p>
    <w:p w14:paraId="3F24D1AE">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2.采购代理机构信息</w:t>
      </w:r>
      <w:bookmarkEnd w:id="43"/>
      <w:bookmarkEnd w:id="44"/>
    </w:p>
    <w:p w14:paraId="0B42CFD9">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名 称：云之龙咨询集团有限公司　</w:t>
      </w:r>
    </w:p>
    <w:p w14:paraId="1EDA1492">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bookmarkStart w:id="45" w:name="_Toc28359010"/>
      <w:bookmarkStart w:id="46" w:name="_Toc28359087"/>
      <w:r>
        <w:rPr>
          <w:rFonts w:hint="eastAsia" w:ascii="宋体" w:hAnsi="宋体" w:cs="宋体"/>
          <w:color w:val="000000"/>
          <w:kern w:val="0"/>
          <w:szCs w:val="21"/>
          <w:highlight w:val="none"/>
        </w:rPr>
        <w:t>地址：广西钦州市子材东大街19号奥林名城8号楼8层</w:t>
      </w:r>
    </w:p>
    <w:p w14:paraId="5AD3875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项目联系人姓名：秦绍袁、</w:t>
      </w:r>
      <w:r>
        <w:rPr>
          <w:rFonts w:hint="eastAsia" w:ascii="宋体" w:hAnsi="宋体" w:cs="宋体"/>
          <w:color w:val="000000"/>
          <w:kern w:val="0"/>
          <w:szCs w:val="21"/>
          <w:highlight w:val="none"/>
          <w:lang w:val="en-US" w:eastAsia="zh-CN"/>
        </w:rPr>
        <w:t>黄洁年</w:t>
      </w:r>
    </w:p>
    <w:p w14:paraId="3D49B8FC">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联系电话：0777-5619366</w:t>
      </w:r>
    </w:p>
    <w:p w14:paraId="1626CFB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3.项目联系方式</w:t>
      </w:r>
      <w:bookmarkEnd w:id="45"/>
      <w:bookmarkEnd w:id="46"/>
    </w:p>
    <w:p w14:paraId="510B8EF2">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项目联系人：秦绍袁、</w:t>
      </w:r>
      <w:r>
        <w:rPr>
          <w:rFonts w:hint="eastAsia" w:ascii="宋体" w:hAnsi="宋体" w:cs="宋体"/>
          <w:color w:val="000000"/>
          <w:kern w:val="0"/>
          <w:szCs w:val="21"/>
          <w:highlight w:val="none"/>
          <w:lang w:val="en-US" w:eastAsia="zh-CN"/>
        </w:rPr>
        <w:t>黄洁年</w:t>
      </w:r>
    </w:p>
    <w:p w14:paraId="3A31A5BA">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电　话：0777-5619366　　</w:t>
      </w:r>
    </w:p>
    <w:p w14:paraId="4E2FC729">
      <w:pPr>
        <w:keepNext w:val="0"/>
        <w:keepLines w:val="0"/>
        <w:pageBreakBefore w:val="0"/>
        <w:kinsoku/>
        <w:wordWrap/>
        <w:overflowPunct/>
        <w:topLinePunct w:val="0"/>
        <w:autoSpaceDE/>
        <w:autoSpaceDN/>
        <w:bidi w:val="0"/>
        <w:adjustRightInd/>
        <w:snapToGrid w:val="0"/>
        <w:spacing w:line="480" w:lineRule="exact"/>
        <w:textAlignment w:val="auto"/>
        <w:rPr>
          <w:rFonts w:ascii="仿宋_GB2312" w:hAnsi="宋体" w:eastAsia="仿宋_GB2312"/>
          <w:color w:val="000000"/>
          <w:sz w:val="24"/>
          <w:szCs w:val="20"/>
          <w:highlight w:val="none"/>
        </w:rPr>
      </w:pPr>
    </w:p>
    <w:p w14:paraId="3F1E5A60">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附件：采购需求一览表</w:t>
      </w:r>
    </w:p>
    <w:p w14:paraId="7E9127A5">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_GB2312" w:hAnsi="宋体" w:eastAsia="仿宋_GB2312"/>
          <w:color w:val="000000"/>
          <w:sz w:val="24"/>
          <w:szCs w:val="20"/>
          <w:highlight w:val="none"/>
        </w:rPr>
      </w:pPr>
    </w:p>
    <w:p w14:paraId="04C5DFC7">
      <w:pPr>
        <w:pStyle w:val="3"/>
        <w:jc w:val="center"/>
        <w:rPr>
          <w:rFonts w:hint="eastAsia"/>
          <w:color w:val="000000"/>
          <w:highlight w:val="none"/>
        </w:rPr>
      </w:pPr>
      <w:bookmarkStart w:id="47" w:name="_Toc74320801"/>
      <w:r>
        <w:rPr>
          <w:color w:val="000000"/>
          <w:highlight w:val="none"/>
        </w:rPr>
        <w:br w:type="page"/>
      </w:r>
      <w:r>
        <w:rPr>
          <w:rFonts w:hint="eastAsia"/>
          <w:color w:val="000000"/>
          <w:highlight w:val="none"/>
        </w:rPr>
        <w:t>第二章  采购需求</w:t>
      </w:r>
      <w:bookmarkEnd w:id="47"/>
    </w:p>
    <w:p w14:paraId="41CC31BA">
      <w:pPr>
        <w:spacing w:line="360" w:lineRule="auto"/>
        <w:jc w:val="left"/>
        <w:rPr>
          <w:rFonts w:ascii="宋体" w:hAnsi="宋体" w:cs="宋体"/>
          <w:color w:val="000000"/>
          <w:szCs w:val="21"/>
          <w:highlight w:val="none"/>
        </w:rPr>
      </w:pPr>
      <w:bookmarkStart w:id="48" w:name="_Toc254970490"/>
      <w:bookmarkStart w:id="49" w:name="_Toc254970631"/>
      <w:r>
        <w:rPr>
          <w:rFonts w:hint="eastAsia" w:ascii="宋体" w:hAnsi="宋体" w:cs="宋体"/>
          <w:color w:val="000000"/>
          <w:szCs w:val="21"/>
          <w:highlight w:val="none"/>
        </w:rPr>
        <w:t>说明：</w:t>
      </w:r>
    </w:p>
    <w:p w14:paraId="007AE294">
      <w:pPr>
        <w:spacing w:line="360" w:lineRule="auto"/>
        <w:ind w:firstLine="420" w:firstLineChars="200"/>
        <w:jc w:val="left"/>
        <w:rPr>
          <w:rFonts w:hint="eastAsia" w:ascii="宋体" w:hAnsi="宋体" w:cs="宋体"/>
          <w:color w:val="000000"/>
          <w:szCs w:val="21"/>
          <w:highlight w:val="none"/>
        </w:rPr>
      </w:pPr>
      <w:r>
        <w:rPr>
          <w:rFonts w:hint="eastAsia"/>
          <w:color w:val="000000"/>
          <w:highlight w:val="none"/>
        </w:rPr>
        <w:t>1. 为落实政府采购政策需满足的要求</w:t>
      </w:r>
    </w:p>
    <w:p w14:paraId="7AD3A2C5">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（1）本招标文件所称中小企业必须符合《政府采购促进中小企业发展管理办法》（财库〔2020〕46号）的规定。</w:t>
      </w:r>
    </w:p>
    <w:p w14:paraId="4AAC4133">
      <w:pPr>
        <w:spacing w:line="360" w:lineRule="auto"/>
        <w:ind w:firstLine="424" w:firstLineChars="202"/>
        <w:jc w:val="left"/>
        <w:rPr>
          <w:rFonts w:ascii="宋体" w:hAnsi="宋体" w:cs="宋体"/>
          <w:color w:val="000000"/>
          <w:szCs w:val="21"/>
          <w:highlight w:val="none"/>
        </w:rPr>
      </w:pPr>
      <w:r>
        <w:rPr>
          <w:rFonts w:hint="eastAsia" w:ascii="宋体" w:hAnsi="宋体" w:cs="宋体"/>
          <w:color w:val="000000"/>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000000"/>
          <w:szCs w:val="21"/>
          <w:highlight w:val="none"/>
        </w:rPr>
        <w:t>否则按无效投标处理</w:t>
      </w:r>
      <w:r>
        <w:rPr>
          <w:rFonts w:hint="eastAsia" w:ascii="宋体" w:hAnsi="宋体" w:cs="宋体"/>
          <w:color w:val="000000"/>
          <w:szCs w:val="21"/>
          <w:highlight w:val="none"/>
        </w:rPr>
        <w:t>。如本项目包含的货物属于品目清单内非标注“★”的产品时，应优先采购，具体详见“第四章 评标方法及评标标准”。</w:t>
      </w:r>
    </w:p>
    <w:p w14:paraId="67C882F0">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（3）</w:t>
      </w:r>
      <w:r>
        <w:rPr>
          <w:color w:val="000000"/>
          <w:highlight w:val="none"/>
        </w:rPr>
        <w:t>根据《关于调整网络安全专用产品安全管理有关事项的公告》（2023年</w:t>
      </w:r>
      <w:r>
        <w:rPr>
          <w:rFonts w:hint="eastAsia"/>
          <w:color w:val="000000"/>
          <w:highlight w:val="none"/>
          <w:lang w:val="en-US" w:eastAsia="zh-CN"/>
        </w:rPr>
        <w:t>第</w:t>
      </w:r>
      <w:r>
        <w:rPr>
          <w:color w:val="000000"/>
          <w:highlight w:val="none"/>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000000"/>
          <w:highlight w:val="none"/>
        </w:rPr>
        <w:t>不在《网络关键设备和网络安全专用产品安全认证和安全检测结果》中的，</w:t>
      </w:r>
      <w:r>
        <w:rPr>
          <w:rFonts w:hint="eastAsia"/>
          <w:b/>
          <w:color w:val="000000"/>
          <w:highlight w:val="none"/>
        </w:rPr>
        <w:t>按无效投标处理</w:t>
      </w:r>
      <w:r>
        <w:rPr>
          <w:color w:val="000000"/>
          <w:highlight w:val="none"/>
        </w:rPr>
        <w:t>。如属于《网络关键设备和网络安全专用产品目录》中“二、网络安全专用产品”内“产品类别”中的所描述的产品，但不属于所列“产品描述”情形的，应提供相应的说明及证明材料。</w:t>
      </w:r>
    </w:p>
    <w:p w14:paraId="509F6244">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b/>
          <w:bCs/>
          <w:color w:val="000000"/>
          <w:szCs w:val="21"/>
          <w:highlight w:val="none"/>
        </w:rPr>
        <w:t>“实质性要求”是指招标文件中已经指明不满足则投标无效的条款，或者不能负偏离的条款，或者采购需求中带“▲”的条款。</w:t>
      </w:r>
    </w:p>
    <w:p w14:paraId="285E6B8A">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20962FB1">
      <w:pPr>
        <w:spacing w:line="360" w:lineRule="auto"/>
        <w:ind w:firstLine="424" w:firstLineChars="202"/>
        <w:jc w:val="left"/>
        <w:rPr>
          <w:rFonts w:hint="eastAsia"/>
          <w:color w:val="000000"/>
          <w:highlight w:val="none"/>
        </w:rPr>
      </w:pPr>
      <w:r>
        <w:rPr>
          <w:rFonts w:hint="eastAsia" w:ascii="宋体" w:hAnsi="宋体" w:cs="宋体"/>
          <w:color w:val="000000"/>
          <w:szCs w:val="21"/>
          <w:highlight w:val="none"/>
        </w:rPr>
        <w:t>4.</w:t>
      </w:r>
      <w:bookmarkStart w:id="50" w:name="_Hlk65055179"/>
      <w:r>
        <w:rPr>
          <w:rFonts w:hint="eastAsia" w:ascii="宋体" w:hAnsi="宋体" w:cs="宋体"/>
          <w:color w:val="000000"/>
          <w:szCs w:val="21"/>
          <w:highlight w:val="none"/>
        </w:rPr>
        <w:t xml:space="preserve"> 投标人应根据自身实际情况如实响应招标文件</w:t>
      </w:r>
      <w:r>
        <w:rPr>
          <w:rFonts w:hint="eastAsia" w:ascii="宋体" w:hAnsi="宋体"/>
          <w:color w:val="000000"/>
          <w:szCs w:val="21"/>
          <w:highlight w:val="none"/>
        </w:rPr>
        <w:t>，</w:t>
      </w:r>
      <w:r>
        <w:rPr>
          <w:rFonts w:hint="eastAsia" w:ascii="宋体" w:hAnsi="宋体"/>
          <w:color w:val="000000"/>
          <w:sz w:val="22"/>
          <w:szCs w:val="22"/>
          <w:highlight w:val="none"/>
        </w:rPr>
        <w:t>对招标文件提出的要求和条件作出明确响应</w:t>
      </w:r>
      <w:r>
        <w:rPr>
          <w:rFonts w:hint="eastAsia" w:ascii="宋体" w:hAnsi="宋体"/>
          <w:color w:val="000000"/>
          <w:szCs w:val="21"/>
          <w:highlight w:val="none"/>
        </w:rPr>
        <w:t>，</w:t>
      </w:r>
      <w:r>
        <w:rPr>
          <w:rFonts w:hint="eastAsia" w:ascii="宋体" w:hAnsi="宋体"/>
          <w:b/>
          <w:bCs/>
          <w:color w:val="000000"/>
          <w:szCs w:val="21"/>
          <w:highlight w:val="none"/>
        </w:rPr>
        <w:t>否则将作无效响应处理</w:t>
      </w:r>
      <w:r>
        <w:rPr>
          <w:rFonts w:hint="eastAsia" w:ascii="宋体" w:hAnsi="宋体"/>
          <w:color w:val="000000"/>
          <w:szCs w:val="21"/>
          <w:highlight w:val="none"/>
        </w:rPr>
        <w:t>。</w:t>
      </w:r>
      <w:r>
        <w:rPr>
          <w:rFonts w:hint="eastAsia"/>
          <w:color w:val="000000"/>
          <w:highlight w:val="none"/>
        </w:rPr>
        <w:t>对于重要技术条款或技术参数应当在投标文件中提供技术支持资料，技术支持资料以招标文件中规定的形式为准，</w:t>
      </w:r>
      <w:r>
        <w:rPr>
          <w:rFonts w:hint="eastAsia"/>
          <w:b/>
          <w:bCs/>
          <w:color w:val="000000"/>
          <w:highlight w:val="none"/>
        </w:rPr>
        <w:t>否则将视为无效技术支持资料</w:t>
      </w:r>
      <w:r>
        <w:rPr>
          <w:rFonts w:hint="eastAsia"/>
          <w:color w:val="000000"/>
          <w:highlight w:val="none"/>
        </w:rPr>
        <w:t>。</w:t>
      </w:r>
    </w:p>
    <w:p w14:paraId="6F37B2D5">
      <w:pPr>
        <w:spacing w:line="360" w:lineRule="auto"/>
        <w:ind w:firstLine="424" w:firstLineChars="202"/>
        <w:jc w:val="left"/>
        <w:rPr>
          <w:rFonts w:hint="eastAsia"/>
          <w:color w:val="000000"/>
          <w:highlight w:val="none"/>
        </w:rPr>
      </w:pPr>
      <w:r>
        <w:rPr>
          <w:rFonts w:hint="eastAsia" w:ascii="宋体" w:hAnsi="宋体" w:cs="宋体"/>
          <w:color w:val="000000"/>
          <w:szCs w:val="21"/>
          <w:highlight w:val="none"/>
        </w:rPr>
        <w:t>5.</w:t>
      </w:r>
      <w:r>
        <w:rPr>
          <w:rFonts w:hint="eastAsia"/>
          <w:color w:val="000000"/>
          <w:highlight w:val="none"/>
        </w:rPr>
        <w:t>投标人必须自行为其投标产品侵犯他人的知识产权或者专利成果的行为承担相应法律责任。</w:t>
      </w:r>
      <w:bookmarkEnd w:id="48"/>
      <w:bookmarkEnd w:id="49"/>
      <w:bookmarkEnd w:id="50"/>
    </w:p>
    <w:p w14:paraId="39881C2E">
      <w:pPr>
        <w:spacing w:line="360" w:lineRule="auto"/>
        <w:ind w:firstLine="487" w:firstLineChars="202"/>
        <w:jc w:val="left"/>
        <w:rPr>
          <w:rFonts w:hint="eastAsia" w:ascii="宋体" w:hAnsi="宋体" w:cs="宋体"/>
          <w:b/>
          <w:sz w:val="24"/>
          <w:highlight w:val="none"/>
          <w:u w:val="single"/>
        </w:rPr>
      </w:pPr>
      <w:r>
        <w:rPr>
          <w:rFonts w:hint="eastAsia" w:ascii="宋体" w:hAnsi="宋体" w:cs="宋体"/>
          <w:b/>
          <w:sz w:val="24"/>
          <w:highlight w:val="none"/>
          <w:lang w:val="en-US" w:eastAsia="zh-CN"/>
        </w:rPr>
        <w:t>6</w:t>
      </w:r>
      <w:r>
        <w:rPr>
          <w:rFonts w:hint="eastAsia" w:ascii="宋体" w:hAnsi="宋体" w:cs="宋体"/>
          <w:b/>
          <w:sz w:val="24"/>
          <w:highlight w:val="none"/>
        </w:rPr>
        <w:t>.</w:t>
      </w:r>
      <w:r>
        <w:rPr>
          <w:rFonts w:hint="eastAsia" w:ascii="宋体" w:hAnsi="宋体"/>
          <w:b/>
          <w:color w:val="000000"/>
          <w:kern w:val="0"/>
          <w:sz w:val="24"/>
          <w:highlight w:val="none"/>
          <w:u w:val="single"/>
        </w:rPr>
        <w:t>各个标的的所属行业：工业</w:t>
      </w:r>
    </w:p>
    <w:p w14:paraId="43DE7BFD">
      <w:pPr>
        <w:widowControl/>
        <w:ind w:firstLine="482" w:firstLineChars="200"/>
        <w:jc w:val="left"/>
        <w:rPr>
          <w:rFonts w:hint="eastAsia" w:ascii="宋体" w:hAnsi="宋体" w:cs="宋体"/>
          <w:b/>
          <w:sz w:val="24"/>
          <w:highlight w:val="none"/>
          <w:u w:val="single"/>
          <w:lang w:val="en-US" w:eastAsia="zh-CN"/>
        </w:rPr>
      </w:pPr>
      <w:r>
        <w:rPr>
          <w:rFonts w:hint="eastAsia" w:ascii="宋体" w:hAnsi="宋体" w:cs="宋体"/>
          <w:b/>
          <w:sz w:val="24"/>
          <w:highlight w:val="none"/>
          <w:u w:val="single"/>
          <w:lang w:val="en-US" w:eastAsia="zh-CN"/>
        </w:rPr>
        <w:t>7.本项目为耗材采购项目，需要根据采购人的实际情况进行供货，无法设置核心产品，投标人同一标的物品可选用相同品牌产品投标。</w:t>
      </w:r>
    </w:p>
    <w:p w14:paraId="26864DE1">
      <w:pPr>
        <w:pStyle w:val="2"/>
        <w:rPr>
          <w:rFonts w:hint="eastAsia" w:ascii="宋体" w:hAnsi="宋体" w:cs="宋体"/>
          <w:b/>
          <w:sz w:val="24"/>
          <w:highlight w:val="none"/>
          <w:u w:val="single"/>
          <w:lang w:val="en-US" w:eastAsia="zh-CN"/>
        </w:rPr>
      </w:pPr>
    </w:p>
    <w:p w14:paraId="34F0D54D">
      <w:pPr>
        <w:rPr>
          <w:rFonts w:hint="default" w:ascii="宋体" w:hAnsi="宋体" w:cs="宋体"/>
          <w:b/>
          <w:sz w:val="32"/>
          <w:szCs w:val="32"/>
          <w:highlight w:val="none"/>
          <w:u w:val="single"/>
          <w:lang w:val="en-US" w:eastAsia="zh-CN"/>
        </w:rPr>
      </w:pPr>
      <w:r>
        <w:rPr>
          <w:rFonts w:hint="eastAsia" w:ascii="宋体" w:hAnsi="宋体" w:cs="宋体"/>
          <w:b/>
          <w:sz w:val="32"/>
          <w:szCs w:val="32"/>
          <w:highlight w:val="none"/>
          <w:u w:val="single"/>
          <w:lang w:val="en-US" w:eastAsia="zh-CN"/>
        </w:rPr>
        <w:t>分标1：</w:t>
      </w:r>
    </w:p>
    <w:p w14:paraId="31374991">
      <w:pPr>
        <w:numPr>
          <w:ilvl w:val="0"/>
          <w:numId w:val="3"/>
        </w:numPr>
        <w:spacing w:line="400" w:lineRule="exact"/>
        <w:ind w:firstLine="42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采购需求（见另册）</w:t>
      </w:r>
    </w:p>
    <w:p w14:paraId="310DFB8B">
      <w:pPr>
        <w:spacing w:line="400" w:lineRule="exact"/>
        <w:jc w:val="left"/>
        <w:rPr>
          <w:rFonts w:hint="eastAsia" w:ascii="宋体" w:hAnsi="宋体"/>
          <w:b/>
          <w:color w:val="000000" w:themeColor="text1"/>
          <w:sz w:val="32"/>
          <w:szCs w:val="32"/>
          <w:highlight w:val="none"/>
          <w14:textFill>
            <w14:solidFill>
              <w14:schemeClr w14:val="tx1"/>
            </w14:solidFill>
          </w14:textFill>
        </w:rPr>
      </w:pPr>
    </w:p>
    <w:p w14:paraId="0077E25C">
      <w:pPr>
        <w:numPr>
          <w:ilvl w:val="0"/>
          <w:numId w:val="3"/>
        </w:numPr>
        <w:spacing w:line="400" w:lineRule="exact"/>
        <w:ind w:firstLine="42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商务要求表</w:t>
      </w:r>
    </w:p>
    <w:tbl>
      <w:tblPr>
        <w:tblStyle w:val="45"/>
        <w:tblW w:w="92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341"/>
      </w:tblGrid>
      <w:tr w14:paraId="504AC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51" w:type="dxa"/>
            <w:tcBorders>
              <w:top w:val="single" w:color="auto" w:sz="4" w:space="0"/>
              <w:bottom w:val="single" w:color="auto" w:sz="4" w:space="0"/>
              <w:right w:val="single" w:color="auto" w:sz="4" w:space="0"/>
            </w:tcBorders>
            <w:vAlign w:val="center"/>
          </w:tcPr>
          <w:p w14:paraId="12339541">
            <w:pPr>
              <w:widowControl/>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341" w:type="dxa"/>
            <w:tcBorders>
              <w:top w:val="single" w:color="auto" w:sz="4" w:space="0"/>
              <w:left w:val="single" w:color="auto" w:sz="4" w:space="0"/>
              <w:bottom w:val="single" w:color="auto" w:sz="4" w:space="0"/>
            </w:tcBorders>
            <w:vAlign w:val="center"/>
          </w:tcPr>
          <w:p w14:paraId="5FF18A12">
            <w:pP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48DF1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1951" w:type="dxa"/>
            <w:tcBorders>
              <w:top w:val="single" w:color="auto" w:sz="4" w:space="0"/>
              <w:bottom w:val="single" w:color="auto" w:sz="4" w:space="0"/>
              <w:right w:val="single" w:color="auto" w:sz="4" w:space="0"/>
            </w:tcBorders>
            <w:vAlign w:val="center"/>
          </w:tcPr>
          <w:p w14:paraId="5FCF35D1">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kern w:val="0"/>
                <w:szCs w:val="21"/>
                <w:highlight w:val="none"/>
                <w:lang w:val="zh-CN"/>
                <w14:textFill>
                  <w14:solidFill>
                    <w14:schemeClr w14:val="tx1"/>
                  </w14:solidFill>
                </w14:textFill>
              </w:rPr>
              <w:t>质保期及有效期</w:t>
            </w:r>
          </w:p>
        </w:tc>
        <w:tc>
          <w:tcPr>
            <w:tcW w:w="7341" w:type="dxa"/>
            <w:tcBorders>
              <w:top w:val="single" w:color="auto" w:sz="4" w:space="0"/>
              <w:left w:val="single" w:color="auto" w:sz="4" w:space="0"/>
              <w:bottom w:val="single" w:color="auto" w:sz="4" w:space="0"/>
            </w:tcBorders>
            <w:vAlign w:val="center"/>
          </w:tcPr>
          <w:p w14:paraId="2B507682">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按国家及行业有关标准执行。</w:t>
            </w:r>
          </w:p>
        </w:tc>
      </w:tr>
      <w:tr w14:paraId="716A7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32446C8D">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合同履行期限、</w:t>
            </w:r>
            <w:r>
              <w:rPr>
                <w:rFonts w:hint="eastAsia" w:ascii="宋体" w:hAnsi="宋体" w:cs="宋体"/>
                <w:b/>
                <w:color w:val="000000" w:themeColor="text1"/>
                <w:szCs w:val="21"/>
                <w:highlight w:val="none"/>
                <w14:textFill>
                  <w14:solidFill>
                    <w14:schemeClr w14:val="tx1"/>
                  </w14:solidFill>
                </w14:textFill>
              </w:rPr>
              <w:t>交付时间和地点</w:t>
            </w:r>
          </w:p>
        </w:tc>
        <w:tc>
          <w:tcPr>
            <w:tcW w:w="7341" w:type="dxa"/>
            <w:tcBorders>
              <w:top w:val="single" w:color="auto" w:sz="4" w:space="0"/>
              <w:left w:val="single" w:color="auto" w:sz="4" w:space="0"/>
              <w:bottom w:val="single" w:color="auto" w:sz="4" w:space="0"/>
            </w:tcBorders>
            <w:vAlign w:val="center"/>
          </w:tcPr>
          <w:p w14:paraId="060535CB">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合同履行期限：本次实验耗材供应合同期限为自签订合同并生效之日起一年，合同期满后如果新一轮</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未能及时确定，则在不违反政府采购追加</w:t>
            </w:r>
            <w:r>
              <w:rPr>
                <w:rFonts w:hint="eastAsia" w:ascii="宋体" w:hAnsi="宋体"/>
                <w:color w:val="000000" w:themeColor="text1"/>
                <w:szCs w:val="21"/>
                <w:highlight w:val="none"/>
                <w:lang w:val="en-US" w:eastAsia="zh-CN"/>
                <w14:textFill>
                  <w14:solidFill>
                    <w14:schemeClr w14:val="tx1"/>
                  </w14:solidFill>
                </w14:textFill>
              </w:rPr>
              <w:t>不超</w:t>
            </w:r>
            <w:r>
              <w:rPr>
                <w:rFonts w:hint="eastAsia" w:ascii="宋体" w:hAnsi="宋体"/>
                <w:color w:val="000000" w:themeColor="text1"/>
                <w:szCs w:val="21"/>
                <w:highlight w:val="none"/>
                <w14:textFill>
                  <w14:solidFill>
                    <w14:schemeClr w14:val="tx1"/>
                  </w14:solidFill>
                </w14:textFill>
              </w:rPr>
              <w:t>10%相关规定的条件下继续沿用上一轮</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w:t>
            </w:r>
          </w:p>
          <w:p w14:paraId="10ED54B0">
            <w:pPr>
              <w:spacing w:line="4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交付时间：分批次供货，签合同后</w:t>
            </w:r>
            <w:r>
              <w:rPr>
                <w:rFonts w:hint="eastAsia" w:ascii="宋体" w:hAnsi="宋体" w:cs="宋体"/>
                <w:bCs/>
                <w:color w:val="000000" w:themeColor="text1"/>
                <w:kern w:val="0"/>
                <w:szCs w:val="21"/>
                <w:highlight w:val="none"/>
                <w:lang w:val="zh-CN"/>
                <w14:textFill>
                  <w14:solidFill>
                    <w14:schemeClr w14:val="tx1"/>
                  </w14:solidFill>
                </w14:textFill>
              </w:rPr>
              <w:t>除采购人有特殊要求外，接到采购人供货通知后3天内按采购人要求的物品及数量完成供货。</w:t>
            </w:r>
          </w:p>
          <w:p w14:paraId="7BD6904B">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交付地点：</w:t>
            </w:r>
            <w:r>
              <w:rPr>
                <w:rFonts w:hint="eastAsia" w:ascii="宋体" w:hAnsi="宋体" w:cs="宋体"/>
                <w:bCs/>
                <w:color w:val="000000" w:themeColor="text1"/>
                <w:kern w:val="0"/>
                <w:szCs w:val="21"/>
                <w:highlight w:val="none"/>
                <w:lang w:val="zh-CN"/>
                <w14:textFill>
                  <w14:solidFill>
                    <w14:schemeClr w14:val="tx1"/>
                  </w14:solidFill>
                </w14:textFill>
              </w:rPr>
              <w:t>广西</w:t>
            </w:r>
            <w:r>
              <w:rPr>
                <w:rFonts w:hint="eastAsia" w:ascii="宋体" w:hAnsi="宋体" w:cs="宋体"/>
                <w:bCs/>
                <w:color w:val="000000" w:themeColor="text1"/>
                <w:kern w:val="0"/>
                <w:szCs w:val="21"/>
                <w:highlight w:val="none"/>
                <w:lang w:val="en-US" w:eastAsia="zh-CN"/>
                <w14:textFill>
                  <w14:solidFill>
                    <w14:schemeClr w14:val="tx1"/>
                  </w14:solidFill>
                </w14:textFill>
              </w:rPr>
              <w:t>钦州</w:t>
            </w:r>
            <w:r>
              <w:rPr>
                <w:rFonts w:hint="eastAsia" w:ascii="宋体" w:hAnsi="宋体" w:cs="宋体"/>
                <w:bCs/>
                <w:color w:val="000000" w:themeColor="text1"/>
                <w:kern w:val="0"/>
                <w:szCs w:val="21"/>
                <w:highlight w:val="none"/>
                <w:lang w:val="zh-CN"/>
                <w14:textFill>
                  <w14:solidFill>
                    <w14:schemeClr w14:val="tx1"/>
                  </w14:solidFill>
                </w14:textFill>
              </w:rPr>
              <w:t>市内采购人指定地点。</w:t>
            </w:r>
          </w:p>
        </w:tc>
      </w:tr>
      <w:tr w14:paraId="1C4AE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D0F6591">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付款条件</w:t>
            </w:r>
          </w:p>
        </w:tc>
        <w:tc>
          <w:tcPr>
            <w:tcW w:w="7341" w:type="dxa"/>
            <w:tcBorders>
              <w:top w:val="single" w:color="auto" w:sz="4" w:space="0"/>
              <w:left w:val="single" w:color="auto" w:sz="4" w:space="0"/>
              <w:bottom w:val="single" w:color="auto" w:sz="4" w:space="0"/>
            </w:tcBorders>
            <w:vAlign w:val="center"/>
          </w:tcPr>
          <w:p w14:paraId="72B81D5A">
            <w:pPr>
              <w:widowControl/>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eastAsia="zh-CN"/>
                <w14:textFill>
                  <w14:solidFill>
                    <w14:schemeClr w14:val="tx1"/>
                  </w14:solidFill>
                </w14:textFill>
              </w:rPr>
              <w:t>分期分批完成供货并验收合格</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中标人</w:t>
            </w:r>
            <w:r>
              <w:rPr>
                <w:rFonts w:hint="eastAsia" w:ascii="宋体" w:hAnsi="宋体" w:cs="宋体"/>
                <w:b/>
                <w:bCs/>
                <w:color w:val="000000" w:themeColor="text1"/>
                <w:kern w:val="0"/>
                <w:szCs w:val="21"/>
                <w:highlight w:val="none"/>
                <w14:textFill>
                  <w14:solidFill>
                    <w14:schemeClr w14:val="tx1"/>
                  </w14:solidFill>
                </w14:textFill>
              </w:rPr>
              <w:t>提供发票，采购人内控流程手续履行完毕后付款。</w:t>
            </w:r>
          </w:p>
        </w:tc>
      </w:tr>
      <w:tr w14:paraId="1935E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01E3E046">
            <w:pPr>
              <w:spacing w:line="360" w:lineRule="exac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报价及结算说明</w:t>
            </w:r>
          </w:p>
        </w:tc>
        <w:tc>
          <w:tcPr>
            <w:tcW w:w="7341" w:type="dxa"/>
            <w:tcBorders>
              <w:top w:val="single" w:color="auto" w:sz="4" w:space="0"/>
              <w:left w:val="single" w:color="auto" w:sz="4" w:space="0"/>
              <w:bottom w:val="single" w:color="auto" w:sz="4" w:space="0"/>
            </w:tcBorders>
            <w:vAlign w:val="center"/>
          </w:tcPr>
          <w:p w14:paraId="1E1F8A3D">
            <w:pPr>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本分标要求</w:t>
            </w:r>
            <w:r>
              <w:rPr>
                <w:rFonts w:hint="eastAsia" w:ascii="宋体" w:hAnsi="宋体" w:cs="宋体"/>
                <w:b/>
                <w:bCs/>
                <w:color w:val="000000" w:themeColor="text1"/>
                <w:kern w:val="0"/>
                <w:szCs w:val="21"/>
                <w:highlight w:val="none"/>
                <w:lang w:val="en-US" w:eastAsia="zh-CN"/>
                <w14:textFill>
                  <w14:solidFill>
                    <w14:schemeClr w14:val="tx1"/>
                  </w14:solidFill>
                </w14:textFill>
              </w:rPr>
              <w:t>投标人投</w:t>
            </w:r>
            <w:r>
              <w:rPr>
                <w:rFonts w:hint="eastAsia" w:ascii="宋体" w:hAnsi="宋体" w:cs="宋体"/>
                <w:b/>
                <w:bCs/>
                <w:color w:val="000000" w:themeColor="text1"/>
                <w:kern w:val="0"/>
                <w:szCs w:val="21"/>
                <w:highlight w:val="none"/>
                <w:lang w:eastAsia="zh-CN"/>
                <w14:textFill>
                  <w14:solidFill>
                    <w14:schemeClr w14:val="tx1"/>
                  </w14:solidFill>
                </w14:textFill>
              </w:rPr>
              <w:t>标</w:t>
            </w:r>
            <w:r>
              <w:rPr>
                <w:rFonts w:hint="eastAsia" w:ascii="宋体" w:hAnsi="宋体" w:cs="宋体"/>
                <w:b/>
                <w:bCs/>
                <w:color w:val="000000" w:themeColor="text1"/>
                <w:kern w:val="0"/>
                <w:szCs w:val="21"/>
                <w:highlight w:val="none"/>
                <w14:textFill>
                  <w14:solidFill>
                    <w14:schemeClr w14:val="tx1"/>
                  </w14:solidFill>
                </w14:textFill>
              </w:rPr>
              <w:t>时提供单价报价（按采购需求表中的规格、</w:t>
            </w:r>
            <w:r>
              <w:rPr>
                <w:rFonts w:hint="eastAsia" w:ascii="宋体" w:hAnsi="宋体" w:cs="宋体"/>
                <w:b/>
                <w:bCs/>
                <w:color w:val="000000" w:themeColor="text1"/>
                <w:kern w:val="0"/>
                <w:szCs w:val="21"/>
                <w:highlight w:val="none"/>
                <w:lang w:eastAsia="zh-CN"/>
                <w14:textFill>
                  <w14:solidFill>
                    <w14:schemeClr w14:val="tx1"/>
                  </w14:solidFill>
                </w14:textFill>
              </w:rPr>
              <w:t>计量单位进行单价报价</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投标人采购标的的</w:t>
            </w:r>
            <w:r>
              <w:rPr>
                <w:rFonts w:hint="eastAsia" w:ascii="宋体" w:hAnsi="宋体" w:cs="宋体"/>
                <w:b/>
                <w:bCs/>
                <w:color w:val="000000" w:themeColor="text1"/>
                <w:kern w:val="0"/>
                <w:szCs w:val="21"/>
                <w:highlight w:val="none"/>
                <w14:textFill>
                  <w14:solidFill>
                    <w14:schemeClr w14:val="tx1"/>
                  </w14:solidFill>
                </w14:textFill>
              </w:rPr>
              <w:t>单价报价</w:t>
            </w:r>
            <w:r>
              <w:rPr>
                <w:rFonts w:hint="eastAsia" w:ascii="宋体" w:hAnsi="宋体" w:cs="宋体"/>
                <w:b/>
                <w:bCs/>
                <w:color w:val="000000" w:themeColor="text1"/>
                <w:kern w:val="0"/>
                <w:szCs w:val="21"/>
                <w:highlight w:val="none"/>
                <w:lang w:val="en-US" w:eastAsia="zh-CN"/>
                <w14:textFill>
                  <w14:solidFill>
                    <w14:schemeClr w14:val="tx1"/>
                  </w14:solidFill>
                </w14:textFill>
              </w:rPr>
              <w:t>不得高于相应的最高单价限价，否则报价无效。</w:t>
            </w:r>
            <w:r>
              <w:rPr>
                <w:rFonts w:hint="eastAsia" w:ascii="宋体" w:hAnsi="宋体" w:cs="宋体"/>
                <w:b/>
                <w:bCs/>
                <w:color w:val="000000" w:themeColor="text1"/>
                <w:kern w:val="0"/>
                <w:szCs w:val="21"/>
                <w:highlight w:val="none"/>
                <w14:textFill>
                  <w14:solidFill>
                    <w14:schemeClr w14:val="tx1"/>
                  </w14:solidFill>
                </w14:textFill>
              </w:rPr>
              <w:t>采购需求表所列标的在采购期限内供货价格按相应的中标单价执行结算，结算价=中标单价×实际购买数量。</w:t>
            </w:r>
          </w:p>
          <w:p w14:paraId="3B071177">
            <w:pPr>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本分标以</w:t>
            </w:r>
            <w:r>
              <w:rPr>
                <w:rFonts w:hint="eastAsia" w:ascii="宋体" w:hAnsi="宋体" w:cs="宋体"/>
                <w:b/>
                <w:bCs/>
                <w:color w:val="000000" w:themeColor="text1"/>
                <w:kern w:val="0"/>
                <w:szCs w:val="21"/>
                <w:highlight w:val="none"/>
                <w:lang w:val="en-US" w:eastAsia="zh-CN"/>
                <w14:textFill>
                  <w14:solidFill>
                    <w14:schemeClr w14:val="tx1"/>
                  </w14:solidFill>
                </w14:textFill>
              </w:rPr>
              <w:t>投标人</w:t>
            </w:r>
            <w:r>
              <w:rPr>
                <w:rFonts w:hint="eastAsia" w:ascii="宋体" w:hAnsi="宋体" w:cs="宋体"/>
                <w:b/>
                <w:bCs/>
                <w:color w:val="000000" w:themeColor="text1"/>
                <w:kern w:val="0"/>
                <w:szCs w:val="21"/>
                <w:highlight w:val="none"/>
                <w14:textFill>
                  <w14:solidFill>
                    <w14:schemeClr w14:val="tx1"/>
                  </w14:solidFill>
                </w14:textFill>
              </w:rPr>
              <w:t>单价合计金额计算价格分。</w:t>
            </w:r>
          </w:p>
          <w:p w14:paraId="3A9E95C0">
            <w:pPr>
              <w:pStyle w:val="2"/>
              <w:rPr>
                <w:rFonts w:hint="eastAsia"/>
                <w:highlight w:val="none"/>
              </w:rPr>
            </w:pPr>
            <w:r>
              <w:rPr>
                <w:rFonts w:hint="eastAsia" w:ascii="宋体" w:hAnsi="宋体" w:cs="宋体"/>
                <w:b/>
                <w:bCs/>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分标的单价合计金额只作为价格分的评审依据，中标人中标单价作为实际结算的单价依据，分标的合同金额暂定为分标预算价，单价合计金额不作为是否超分标采购预算的依据。</w:t>
            </w:r>
          </w:p>
        </w:tc>
      </w:tr>
      <w:tr w14:paraId="1DA66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951" w:type="dxa"/>
            <w:tcBorders>
              <w:top w:val="single" w:color="auto" w:sz="4" w:space="0"/>
              <w:bottom w:val="single" w:color="auto" w:sz="4" w:space="0"/>
              <w:right w:val="single" w:color="auto" w:sz="4" w:space="0"/>
            </w:tcBorders>
            <w:vAlign w:val="center"/>
          </w:tcPr>
          <w:p w14:paraId="4322E662">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包装和运输</w:t>
            </w:r>
          </w:p>
        </w:tc>
        <w:tc>
          <w:tcPr>
            <w:tcW w:w="7341" w:type="dxa"/>
            <w:tcBorders>
              <w:top w:val="single" w:color="auto" w:sz="4" w:space="0"/>
              <w:left w:val="single" w:color="auto" w:sz="4" w:space="0"/>
              <w:bottom w:val="single" w:color="auto" w:sz="4" w:space="0"/>
            </w:tcBorders>
            <w:vAlign w:val="center"/>
          </w:tcPr>
          <w:p w14:paraId="2CED10B3">
            <w:pPr>
              <w:widowControl/>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产品包装和运输均由</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负责。</w:t>
            </w:r>
          </w:p>
        </w:tc>
      </w:tr>
      <w:tr w14:paraId="1C673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3D82771">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售后服务</w:t>
            </w:r>
          </w:p>
        </w:tc>
        <w:tc>
          <w:tcPr>
            <w:tcW w:w="7341" w:type="dxa"/>
            <w:tcBorders>
              <w:top w:val="single" w:color="auto" w:sz="4" w:space="0"/>
              <w:left w:val="single" w:color="auto" w:sz="4" w:space="0"/>
              <w:bottom w:val="single" w:color="auto" w:sz="4" w:space="0"/>
            </w:tcBorders>
            <w:vAlign w:val="center"/>
          </w:tcPr>
          <w:p w14:paraId="666DC68E">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提供以下售后服务并承担相应费用：送货上门；货物发生质量问题时接到通知后12小时内响应，24小时内到达现场处理，无法处理的更换；其余按厂家承诺进行。</w:t>
            </w:r>
          </w:p>
        </w:tc>
      </w:tr>
      <w:tr w14:paraId="0A04B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3DEC1F0A">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违约责任</w:t>
            </w:r>
          </w:p>
        </w:tc>
        <w:tc>
          <w:tcPr>
            <w:tcW w:w="7341" w:type="dxa"/>
            <w:tcBorders>
              <w:top w:val="single" w:color="auto" w:sz="4" w:space="0"/>
              <w:left w:val="single" w:color="auto" w:sz="4" w:space="0"/>
              <w:bottom w:val="single" w:color="auto" w:sz="4" w:space="0"/>
            </w:tcBorders>
            <w:vAlign w:val="center"/>
          </w:tcPr>
          <w:p w14:paraId="266F9462">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在供货时产品的价格不能超过中标单价，否则将被视为违约。</w:t>
            </w:r>
          </w:p>
          <w:p w14:paraId="219C2D99">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产品技术参数、价格将作为协议期内采购人对其提供产品质量和价格进行监督检查的依据，若发现</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存在偷工减料，以次充好的行为，将被视为违约，采购人有权</w:t>
            </w:r>
            <w:r>
              <w:rPr>
                <w:rFonts w:hint="eastAsia" w:ascii="宋体" w:hAnsi="宋体" w:cs="宋体"/>
                <w:color w:val="000000" w:themeColor="text1"/>
                <w:szCs w:val="21"/>
                <w:highlight w:val="none"/>
                <w:lang w:val="en-US" w:eastAsia="zh-CN"/>
                <w14:textFill>
                  <w14:solidFill>
                    <w14:schemeClr w14:val="tx1"/>
                  </w14:solidFill>
                </w14:textFill>
              </w:rPr>
              <w:t>依法终</w:t>
            </w:r>
            <w:r>
              <w:rPr>
                <w:rFonts w:hint="eastAsia" w:ascii="宋体" w:hAnsi="宋体" w:cs="宋体"/>
                <w:color w:val="000000" w:themeColor="text1"/>
                <w:szCs w:val="21"/>
                <w:highlight w:val="none"/>
                <w14:textFill>
                  <w14:solidFill>
                    <w14:schemeClr w14:val="tx1"/>
                  </w14:solidFill>
                </w14:textFill>
              </w:rPr>
              <w:t>止</w:t>
            </w:r>
            <w:r>
              <w:rPr>
                <w:rFonts w:hint="eastAsia" w:ascii="宋体" w:hAnsi="宋体" w:cs="宋体"/>
                <w:color w:val="000000" w:themeColor="text1"/>
                <w:szCs w:val="21"/>
                <w:highlight w:val="none"/>
                <w:lang w:val="en-US" w:eastAsia="zh-CN"/>
                <w14:textFill>
                  <w14:solidFill>
                    <w14:schemeClr w14:val="tx1"/>
                  </w14:solidFill>
                </w14:textFill>
              </w:rPr>
              <w:t>合同</w:t>
            </w:r>
            <w:r>
              <w:rPr>
                <w:rFonts w:hint="eastAsia" w:ascii="宋体" w:hAnsi="宋体" w:cs="宋体"/>
                <w:color w:val="000000" w:themeColor="text1"/>
                <w:szCs w:val="21"/>
                <w:highlight w:val="none"/>
                <w14:textFill>
                  <w14:solidFill>
                    <w14:schemeClr w14:val="tx1"/>
                  </w14:solidFill>
                </w14:textFill>
              </w:rPr>
              <w:t>。</w:t>
            </w:r>
          </w:p>
          <w:p w14:paraId="7F8E10AF">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3、在协议有效期内，采购人发现有</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供货价格高于</w:t>
            </w:r>
            <w:r>
              <w:rPr>
                <w:rFonts w:hint="eastAsia" w:ascii="宋体" w:hAnsi="宋体" w:cs="宋体"/>
                <w:color w:val="000000" w:themeColor="text1"/>
                <w:szCs w:val="21"/>
                <w:highlight w:val="none"/>
                <w:lang w:val="en-US" w:eastAsia="zh-CN"/>
                <w14:textFill>
                  <w14:solidFill>
                    <w14:schemeClr w14:val="tx1"/>
                  </w14:solidFill>
                </w14:textFill>
              </w:rPr>
              <w:t>其</w:t>
            </w:r>
            <w:r>
              <w:rPr>
                <w:rFonts w:hint="eastAsia" w:ascii="宋体" w:hAnsi="宋体" w:cs="宋体"/>
                <w:color w:val="000000" w:themeColor="text1"/>
                <w:szCs w:val="21"/>
                <w:highlight w:val="none"/>
                <w14:textFill>
                  <w14:solidFill>
                    <w14:schemeClr w14:val="tx1"/>
                  </w14:solidFill>
                </w14:textFill>
              </w:rPr>
              <w:t>对外零售的市场价格或不按要求和承诺提供相关的服务或提供假冒伪劣产品或不按承诺的供货时间供货或与其他</w:t>
            </w:r>
            <w:r>
              <w:rPr>
                <w:rFonts w:hint="eastAsia" w:ascii="宋体" w:hAnsi="宋体" w:cs="宋体"/>
                <w:color w:val="000000" w:themeColor="text1"/>
                <w:szCs w:val="21"/>
                <w:highlight w:val="none"/>
                <w:lang w:val="en-US" w:eastAsia="zh-CN"/>
                <w14:textFill>
                  <w14:solidFill>
                    <w14:schemeClr w14:val="tx1"/>
                  </w14:solidFill>
                </w14:textFill>
              </w:rPr>
              <w:t>外部</w:t>
            </w:r>
            <w:r>
              <w:rPr>
                <w:rFonts w:hint="eastAsia" w:ascii="宋体" w:hAnsi="宋体" w:cs="宋体"/>
                <w:color w:val="000000" w:themeColor="text1"/>
                <w:szCs w:val="21"/>
                <w:highlight w:val="none"/>
                <w14:textFill>
                  <w14:solidFill>
                    <w14:schemeClr w14:val="tx1"/>
                  </w14:solidFill>
                </w14:textFill>
              </w:rPr>
              <w:t>供应商串通报价或抬高价格或降低产品质量和服务等行为的，将被视为违约，采购人有权</w:t>
            </w:r>
            <w:r>
              <w:rPr>
                <w:rFonts w:hint="eastAsia" w:ascii="宋体" w:hAnsi="宋体" w:cs="宋体"/>
                <w:color w:val="000000" w:themeColor="text1"/>
                <w:szCs w:val="21"/>
                <w:highlight w:val="none"/>
                <w:lang w:val="en-US" w:eastAsia="zh-CN"/>
                <w14:textFill>
                  <w14:solidFill>
                    <w14:schemeClr w14:val="tx1"/>
                  </w14:solidFill>
                </w14:textFill>
              </w:rPr>
              <w:t>依法终</w:t>
            </w:r>
            <w:r>
              <w:rPr>
                <w:rFonts w:hint="eastAsia" w:ascii="宋体" w:hAnsi="宋体" w:cs="宋体"/>
                <w:color w:val="000000" w:themeColor="text1"/>
                <w:szCs w:val="21"/>
                <w:highlight w:val="none"/>
                <w14:textFill>
                  <w14:solidFill>
                    <w14:schemeClr w14:val="tx1"/>
                  </w14:solidFill>
                </w14:textFill>
              </w:rPr>
              <w:t>止</w:t>
            </w:r>
            <w:r>
              <w:rPr>
                <w:rFonts w:hint="eastAsia" w:ascii="宋体" w:hAnsi="宋体" w:cs="宋体"/>
                <w:color w:val="000000" w:themeColor="text1"/>
                <w:szCs w:val="21"/>
                <w:highlight w:val="none"/>
                <w:lang w:val="en-US" w:eastAsia="zh-CN"/>
                <w14:textFill>
                  <w14:solidFill>
                    <w14:schemeClr w14:val="tx1"/>
                  </w14:solidFill>
                </w14:textFill>
              </w:rPr>
              <w:t>合同</w:t>
            </w:r>
            <w:r>
              <w:rPr>
                <w:rFonts w:hint="eastAsia" w:ascii="宋体" w:hAnsi="宋体" w:cs="宋体"/>
                <w:color w:val="000000" w:themeColor="text1"/>
                <w:szCs w:val="21"/>
                <w:highlight w:val="none"/>
                <w14:textFill>
                  <w14:solidFill>
                    <w14:schemeClr w14:val="tx1"/>
                  </w14:solidFill>
                </w14:textFill>
              </w:rPr>
              <w:t>。</w:t>
            </w:r>
          </w:p>
          <w:p w14:paraId="0822FC12">
            <w:pPr>
              <w:pStyle w:val="1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4、在协议有效期内，如发现</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有下列行为之一的，根据其情节轻重，采购人暂停或</w:t>
            </w:r>
            <w:r>
              <w:rPr>
                <w:rFonts w:hint="eastAsia"/>
                <w:highlight w:val="none"/>
                <w:lang w:eastAsia="zh-CN"/>
              </w:rPr>
              <w:t>终止合同履行</w:t>
            </w:r>
            <w:r>
              <w:rPr>
                <w:rFonts w:hint="eastAsia" w:ascii="宋体" w:hAnsi="宋体" w:cs="宋体"/>
                <w:color w:val="000000" w:themeColor="text1"/>
                <w:szCs w:val="21"/>
                <w:highlight w:val="none"/>
                <w14:textFill>
                  <w14:solidFill>
                    <w14:schemeClr w14:val="tx1"/>
                  </w14:solidFill>
                </w14:textFill>
              </w:rPr>
              <w:t>。</w:t>
            </w:r>
          </w:p>
          <w:p w14:paraId="412CE0A2">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(1)不按时向采购人开具正式的销售发票的；</w:t>
            </w:r>
          </w:p>
          <w:p w14:paraId="71B27320">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(2)向采购人提供回扣或其他不正当利益的；</w:t>
            </w:r>
          </w:p>
          <w:p w14:paraId="65F78F61">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(3)弄虚作假，不积极配合采购人或采购监督管理部门在履行监督过程中的各项合理要求，拒绝接受监督检查的；</w:t>
            </w:r>
          </w:p>
          <w:p w14:paraId="654466B6">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(4)因违法违规被行业主管部门取消经营资格的；</w:t>
            </w:r>
          </w:p>
          <w:p w14:paraId="0C25323B">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(5)有其他违法违规行为的。</w:t>
            </w:r>
          </w:p>
        </w:tc>
      </w:tr>
      <w:tr w14:paraId="43755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26C1701">
            <w:pPr>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服务标准、服务效率、其他技术及服务要求</w:t>
            </w:r>
          </w:p>
        </w:tc>
        <w:tc>
          <w:tcPr>
            <w:tcW w:w="7341" w:type="dxa"/>
            <w:tcBorders>
              <w:top w:val="single" w:color="auto" w:sz="4" w:space="0"/>
              <w:left w:val="single" w:color="auto" w:sz="4" w:space="0"/>
              <w:bottom w:val="single" w:color="auto" w:sz="4" w:space="0"/>
            </w:tcBorders>
            <w:vAlign w:val="center"/>
          </w:tcPr>
          <w:p w14:paraId="2B1C5AD4">
            <w:pPr>
              <w:spacing w:line="420" w:lineRule="exact"/>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一</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kern w:val="0"/>
                <w:szCs w:val="21"/>
                <w:highlight w:val="none"/>
                <w:lang w:val="zh-CN"/>
                <w14:textFill>
                  <w14:solidFill>
                    <w14:schemeClr w14:val="tx1"/>
                  </w14:solidFill>
                </w14:textFill>
              </w:rPr>
              <w:t>供货物品质量和标准必须符合采购人实验需求，如不满足需求，采购人有权要求</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在价格不变前提下无条件更换品质更好的品牌。</w:t>
            </w:r>
          </w:p>
          <w:p w14:paraId="79D5325B">
            <w:pPr>
              <w:spacing w:line="420" w:lineRule="exact"/>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二</w:t>
            </w:r>
            <w:r>
              <w:rPr>
                <w:rFonts w:hint="eastAsia" w:ascii="宋体" w:hAnsi="宋体" w:cs="宋体"/>
                <w:bCs/>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应按照采购人实际需要供应耗材，如实际的采购数量与估算数量不相符的，应以采购人实际采购数量为准，</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不得以采购人的实际采购数量与以上估算数量不相符而要求采购人赔偿损失或不供货。</w:t>
            </w:r>
          </w:p>
          <w:p w14:paraId="02F9C7DF">
            <w:pPr>
              <w:spacing w:line="4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三</w:t>
            </w:r>
            <w:r>
              <w:rPr>
                <w:rFonts w:hint="eastAsia" w:ascii="宋体" w:hAnsi="宋体" w:cs="宋体"/>
                <w:bCs/>
                <w:color w:val="000000" w:themeColor="text1"/>
                <w:kern w:val="0"/>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为了避免</w:t>
            </w:r>
            <w:r>
              <w:rPr>
                <w:rFonts w:hint="eastAsia" w:ascii="宋体" w:hAnsi="宋体" w:cs="宋体"/>
                <w:bCs/>
                <w:color w:val="000000" w:themeColor="text1"/>
                <w:szCs w:val="21"/>
                <w:highlight w:val="none"/>
                <w:lang w:val="en-US"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使用虚假产品、虚假报价，要求各</w:t>
            </w:r>
            <w:r>
              <w:rPr>
                <w:rFonts w:hint="eastAsia" w:ascii="宋体" w:hAnsi="宋体" w:cs="宋体"/>
                <w:bCs/>
                <w:color w:val="000000" w:themeColor="text1"/>
                <w:szCs w:val="21"/>
                <w:highlight w:val="none"/>
                <w:lang w:val="en-US"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必须用真实的生产厂家、参数、规格型号产品</w:t>
            </w:r>
            <w:r>
              <w:rPr>
                <w:rFonts w:hint="eastAsia" w:ascii="宋体" w:hAnsi="宋体" w:cs="宋体"/>
                <w:bCs/>
                <w:color w:val="000000" w:themeColor="text1"/>
                <w:szCs w:val="21"/>
                <w:highlight w:val="none"/>
                <w:lang w:val="en-US" w:eastAsia="zh-CN"/>
                <w14:textFill>
                  <w14:solidFill>
                    <w14:schemeClr w14:val="tx1"/>
                  </w14:solidFill>
                </w14:textFill>
              </w:rPr>
              <w:t>投</w:t>
            </w:r>
            <w:r>
              <w:rPr>
                <w:rFonts w:hint="eastAsia" w:ascii="宋体" w:hAnsi="宋体" w:cs="宋体"/>
                <w:bCs/>
                <w:color w:val="000000" w:themeColor="text1"/>
                <w:szCs w:val="21"/>
                <w:highlight w:val="none"/>
                <w14:textFill>
                  <w14:solidFill>
                    <w14:schemeClr w14:val="tx1"/>
                  </w14:solidFill>
                </w14:textFill>
              </w:rPr>
              <w:t>标，不得用虚假或虚拟生产厂家或仅写简称厂家名称，</w:t>
            </w:r>
            <w:r>
              <w:rPr>
                <w:rFonts w:hint="eastAsia" w:ascii="宋体" w:hAnsi="宋体" w:cs="宋体"/>
                <w:bCs/>
                <w:color w:val="000000" w:themeColor="text1"/>
                <w:szCs w:val="21"/>
                <w:highlight w:val="none"/>
                <w:lang w:val="en-US" w:eastAsia="zh-CN"/>
                <w14:textFill>
                  <w14:solidFill>
                    <w14:schemeClr w14:val="tx1"/>
                  </w14:solidFill>
                </w14:textFill>
              </w:rPr>
              <w:t>投标</w:t>
            </w:r>
            <w:r>
              <w:rPr>
                <w:rFonts w:hint="eastAsia" w:ascii="宋体" w:hAnsi="宋体" w:cs="宋体"/>
                <w:bCs/>
                <w:color w:val="000000" w:themeColor="text1"/>
                <w:szCs w:val="21"/>
                <w:highlight w:val="none"/>
                <w14:textFill>
                  <w14:solidFill>
                    <w14:schemeClr w14:val="tx1"/>
                  </w14:solidFill>
                </w14:textFill>
              </w:rPr>
              <w:t>文件中必须写全生产厂家全称。</w:t>
            </w:r>
          </w:p>
        </w:tc>
      </w:tr>
      <w:tr w14:paraId="277D8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shd w:val="clear" w:color="auto" w:fill="auto"/>
            <w:vAlign w:val="center"/>
          </w:tcPr>
          <w:p w14:paraId="23DF7B6D">
            <w:pPr>
              <w:spacing w:line="420" w:lineRule="exact"/>
              <w:jc w:val="left"/>
              <w:rPr>
                <w:rFonts w:hint="eastAsia" w:ascii="宋体" w:hAnsi="宋体"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产品资料及说明文件</w:t>
            </w:r>
          </w:p>
        </w:tc>
        <w:tc>
          <w:tcPr>
            <w:tcW w:w="7341" w:type="dxa"/>
            <w:tcBorders>
              <w:top w:val="single" w:color="auto" w:sz="4" w:space="0"/>
              <w:left w:val="single" w:color="auto" w:sz="4" w:space="0"/>
              <w:bottom w:val="single" w:color="auto" w:sz="4" w:space="0"/>
            </w:tcBorders>
            <w:shd w:val="clear" w:color="auto" w:fill="auto"/>
            <w:vAlign w:val="center"/>
          </w:tcPr>
          <w:p w14:paraId="228023E8">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对于分标</w:t>
            </w:r>
            <w:r>
              <w:rPr>
                <w:rFonts w:hint="eastAsia" w:ascii="宋体" w:hAnsi="宋体"/>
                <w:color w:val="000000" w:themeColor="text1"/>
                <w:szCs w:val="21"/>
                <w:highlight w:val="none"/>
                <w:lang w:val="en-US" w:eastAsia="zh-CN"/>
                <w14:textFill>
                  <w14:solidFill>
                    <w14:schemeClr w14:val="tx1"/>
                  </w14:solidFill>
                </w14:textFill>
              </w:rPr>
              <w:t>1中</w:t>
            </w:r>
            <w:r>
              <w:rPr>
                <w:rFonts w:hint="eastAsia" w:ascii="宋体" w:hAnsi="宋体"/>
                <w:color w:val="000000" w:themeColor="text1"/>
                <w:szCs w:val="21"/>
                <w:highlight w:val="none"/>
                <w14:textFill>
                  <w14:solidFill>
                    <w14:schemeClr w14:val="tx1"/>
                  </w14:solidFill>
                </w14:textFill>
              </w:rPr>
              <w:t>编号为</w:t>
            </w:r>
            <w:r>
              <w:rPr>
                <w:rFonts w:hint="eastAsia" w:ascii="宋体" w:hAnsi="宋体"/>
                <w:color w:val="000000" w:themeColor="text1"/>
                <w:szCs w:val="21"/>
                <w:highlight w:val="none"/>
                <w:lang w:val="en-US" w:eastAsia="zh-CN"/>
                <w14:textFill>
                  <w14:solidFill>
                    <w14:schemeClr w14:val="tx1"/>
                  </w14:solidFill>
                </w14:textFill>
              </w:rPr>
              <w:t>B0001～B3541</w:t>
            </w:r>
            <w:r>
              <w:rPr>
                <w:rFonts w:hint="eastAsia" w:ascii="宋体" w:hAnsi="宋体"/>
                <w:color w:val="000000" w:themeColor="text1"/>
                <w:szCs w:val="21"/>
                <w:highlight w:val="none"/>
                <w14:textFill>
                  <w14:solidFill>
                    <w14:schemeClr w14:val="tx1"/>
                  </w14:solidFill>
                </w14:textFill>
              </w:rPr>
              <w:t>货物特别要求：</w:t>
            </w:r>
          </w:p>
          <w:p w14:paraId="58674F62">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国产产品：二级GBW(E)以上标准品，随货提供证书复印件。</w:t>
            </w:r>
          </w:p>
          <w:p w14:paraId="4497CE63">
            <w:pPr>
              <w:snapToGrid w:val="0"/>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进口产品：CRM级别标准品（Certified Reference Materials），随货提供证书复印件。</w:t>
            </w:r>
          </w:p>
          <w:p w14:paraId="46E343FF">
            <w:pPr>
              <w:snapToGrid w:val="0"/>
              <w:spacing w:line="42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r>
    </w:tbl>
    <w:p w14:paraId="32AEE7C9">
      <w:pPr>
        <w:spacing w:line="420" w:lineRule="exact"/>
        <w:jc w:val="both"/>
        <w:rPr>
          <w:color w:val="000000" w:themeColor="text1"/>
          <w:highlight w:val="none"/>
          <w:u w:val="single"/>
          <w14:textFill>
            <w14:solidFill>
              <w14:schemeClr w14:val="tx1"/>
            </w14:solidFill>
          </w14:textFill>
        </w:rPr>
      </w:pPr>
    </w:p>
    <w:p w14:paraId="322CC03F">
      <w:pPr>
        <w:snapToGrid w:val="0"/>
        <w:spacing w:line="400" w:lineRule="exact"/>
        <w:ind w:firstLine="321" w:firstLineChars="10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三、采购人对项目的特殊要求及说明</w:t>
      </w:r>
    </w:p>
    <w:tbl>
      <w:tblPr>
        <w:tblStyle w:val="4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52"/>
      </w:tblGrid>
      <w:tr w14:paraId="40E4C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9D8027B">
            <w:pPr>
              <w:widowControl/>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452" w:type="dxa"/>
            <w:tcBorders>
              <w:top w:val="single" w:color="auto" w:sz="4" w:space="0"/>
              <w:left w:val="single" w:color="auto" w:sz="4" w:space="0"/>
              <w:bottom w:val="single" w:color="auto" w:sz="4" w:space="0"/>
            </w:tcBorders>
            <w:vAlign w:val="center"/>
          </w:tcPr>
          <w:p w14:paraId="6EE42177">
            <w:pP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05A6F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44A4B01">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采购人的特殊要求及说明</w:t>
            </w:r>
          </w:p>
        </w:tc>
        <w:tc>
          <w:tcPr>
            <w:tcW w:w="7452" w:type="dxa"/>
            <w:tcBorders>
              <w:top w:val="single" w:color="auto" w:sz="4" w:space="0"/>
              <w:left w:val="single" w:color="auto" w:sz="4" w:space="0"/>
              <w:bottom w:val="single" w:color="auto" w:sz="4" w:space="0"/>
            </w:tcBorders>
            <w:vAlign w:val="center"/>
          </w:tcPr>
          <w:p w14:paraId="512C3BD4">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1、采购需求中“是否接受进口”下标注“否”的货物不接受进口产品（即通过中国海关报关验放进入中国境内且产自关境外的产品）参与</w:t>
            </w:r>
            <w:r>
              <w:rPr>
                <w:rFonts w:hint="eastAsia" w:ascii="宋体" w:hAnsi="宋体"/>
                <w:color w:val="000000" w:themeColor="text1"/>
                <w:szCs w:val="21"/>
                <w:highlight w:val="none"/>
                <w:lang w:val="en-US" w:eastAsia="zh-CN"/>
                <w14:textFill>
                  <w14:solidFill>
                    <w14:schemeClr w14:val="tx1"/>
                  </w14:solidFill>
                </w14:textFill>
              </w:rPr>
              <w:t>投</w:t>
            </w:r>
            <w:r>
              <w:rPr>
                <w:rFonts w:hint="eastAsia" w:ascii="宋体" w:hAnsi="宋体"/>
                <w:color w:val="000000" w:themeColor="text1"/>
                <w:szCs w:val="21"/>
                <w:highlight w:val="none"/>
                <w14:textFill>
                  <w14:solidFill>
                    <w14:schemeClr w14:val="tx1"/>
                  </w14:solidFill>
                </w14:textFill>
              </w:rPr>
              <w:t>标，如有进口产品</w:t>
            </w:r>
            <w:r>
              <w:rPr>
                <w:rFonts w:hint="eastAsia" w:ascii="宋体" w:hAnsi="宋体"/>
                <w:b/>
                <w:bCs/>
                <w:color w:val="000000" w:themeColor="text1"/>
                <w:szCs w:val="21"/>
                <w:highlight w:val="none"/>
                <w14:textFill>
                  <w14:solidFill>
                    <w14:schemeClr w14:val="tx1"/>
                  </w14:solidFill>
                </w14:textFill>
              </w:rPr>
              <w:t>参与</w:t>
            </w:r>
            <w:r>
              <w:rPr>
                <w:rFonts w:hint="eastAsia" w:ascii="宋体" w:hAnsi="宋体"/>
                <w:b/>
                <w:bCs/>
                <w:color w:val="000000" w:themeColor="text1"/>
                <w:szCs w:val="21"/>
                <w:highlight w:val="none"/>
                <w:lang w:val="en-US" w:eastAsia="zh-CN"/>
                <w14:textFill>
                  <w14:solidFill>
                    <w14:schemeClr w14:val="tx1"/>
                  </w14:solidFill>
                </w14:textFill>
              </w:rPr>
              <w:t>投</w:t>
            </w:r>
            <w:r>
              <w:rPr>
                <w:rFonts w:hint="eastAsia" w:ascii="宋体" w:hAnsi="宋体"/>
                <w:b/>
                <w:bCs/>
                <w:color w:val="000000" w:themeColor="text1"/>
                <w:szCs w:val="21"/>
                <w:highlight w:val="none"/>
                <w14:textFill>
                  <w14:solidFill>
                    <w14:schemeClr w14:val="tx1"/>
                  </w14:solidFill>
                </w14:textFill>
              </w:rPr>
              <w:t>标的作无效</w:t>
            </w:r>
            <w:r>
              <w:rPr>
                <w:rFonts w:hint="eastAsia" w:ascii="宋体" w:hAnsi="宋体"/>
                <w:b/>
                <w:bCs/>
                <w:color w:val="000000" w:themeColor="text1"/>
                <w:szCs w:val="21"/>
                <w:highlight w:val="none"/>
                <w:lang w:val="en-US" w:eastAsia="zh-CN"/>
                <w14:textFill>
                  <w14:solidFill>
                    <w14:schemeClr w14:val="tx1"/>
                  </w14:solidFill>
                </w14:textFill>
              </w:rPr>
              <w:t>投</w:t>
            </w:r>
            <w:r>
              <w:rPr>
                <w:rFonts w:hint="eastAsia" w:ascii="宋体" w:hAnsi="宋体"/>
                <w:b/>
                <w:bCs/>
                <w:color w:val="000000" w:themeColor="text1"/>
                <w:szCs w:val="21"/>
                <w:highlight w:val="none"/>
                <w14:textFill>
                  <w14:solidFill>
                    <w14:schemeClr w14:val="tx1"/>
                  </w14:solidFill>
                </w14:textFill>
              </w:rPr>
              <w:t>标处理</w:t>
            </w:r>
            <w:r>
              <w:rPr>
                <w:rFonts w:hint="eastAsia" w:ascii="宋体" w:hAnsi="宋体"/>
                <w:color w:val="000000" w:themeColor="text1"/>
                <w:szCs w:val="21"/>
                <w:highlight w:val="none"/>
                <w14:textFill>
                  <w14:solidFill>
                    <w14:schemeClr w14:val="tx1"/>
                  </w14:solidFill>
                </w14:textFill>
              </w:rPr>
              <w:t>。</w:t>
            </w:r>
          </w:p>
          <w:p w14:paraId="29002562">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2、采购需求中“是否接受进口”下标注“是”的货物已按规定办妥进口产品采购审核手续，</w:t>
            </w:r>
            <w:r>
              <w:rPr>
                <w:rFonts w:hint="eastAsia" w:ascii="宋体" w:hAnsi="宋体"/>
                <w:color w:val="000000" w:themeColor="text1"/>
                <w:szCs w:val="21"/>
                <w:highlight w:val="none"/>
                <w:lang w:val="en-US" w:eastAsia="zh-CN"/>
                <w14:textFill>
                  <w14:solidFill>
                    <w14:schemeClr w14:val="tx1"/>
                  </w14:solidFill>
                </w14:textFill>
              </w:rPr>
              <w:t>投</w:t>
            </w:r>
            <w:r>
              <w:rPr>
                <w:rFonts w:hint="eastAsia" w:ascii="宋体" w:hAnsi="宋体"/>
                <w:color w:val="000000" w:themeColor="text1"/>
                <w:szCs w:val="21"/>
                <w:highlight w:val="none"/>
                <w14:textFill>
                  <w14:solidFill>
                    <w14:schemeClr w14:val="tx1"/>
                  </w14:solidFill>
                </w14:textFill>
              </w:rPr>
              <w:t>标产品可选用进口产品；但如选用进口产品时必须为原装进口产品（即通过中国海关报关验放进入中国境内且产自关境外的产品），同时</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必须负责办理进口产品所有相关手续并承担所有费用。优先采购向我国企业转让技术、与我国企业签订消化吸收再创新方案的</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的进口产品。</w:t>
            </w:r>
          </w:p>
        </w:tc>
      </w:tr>
      <w:tr w14:paraId="711AE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0DCFE7D">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规范标准</w:t>
            </w:r>
          </w:p>
        </w:tc>
        <w:tc>
          <w:tcPr>
            <w:tcW w:w="7452" w:type="dxa"/>
            <w:tcBorders>
              <w:top w:val="single" w:color="auto" w:sz="4" w:space="0"/>
              <w:left w:val="single" w:color="auto" w:sz="4" w:space="0"/>
              <w:bottom w:val="single" w:color="auto" w:sz="4" w:space="0"/>
            </w:tcBorders>
            <w:vAlign w:val="center"/>
          </w:tcPr>
          <w:p w14:paraId="691BF88B">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执行现行的强制执行的国家、行业、地方标准</w:t>
            </w:r>
          </w:p>
        </w:tc>
      </w:tr>
      <w:tr w14:paraId="123EF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FE36D1E">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验收标准、验收方法及方案</w:t>
            </w:r>
          </w:p>
        </w:tc>
        <w:tc>
          <w:tcPr>
            <w:tcW w:w="7452" w:type="dxa"/>
            <w:tcBorders>
              <w:top w:val="single" w:color="auto" w:sz="4" w:space="0"/>
              <w:left w:val="single" w:color="auto" w:sz="4" w:space="0"/>
              <w:bottom w:val="single" w:color="auto" w:sz="4" w:space="0"/>
            </w:tcBorders>
            <w:vAlign w:val="center"/>
          </w:tcPr>
          <w:p w14:paraId="42DDD710">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1.采购人对</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提交的货物依据采购文件上的技术规格要求和国家有关质量标准进行现场签收，外观、说明书符合采购文件技术要求的，给予签收，不合格的不予签收。</w:t>
            </w:r>
          </w:p>
          <w:p w14:paraId="53905F5F">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交货前应对产品作出全面检查和对验收文件进行整理，并列出清单，作为项目收货验收和使用的技术条件依据，检验的结果应随货物交</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不能完整交付货物及本款规定的单证和工具的，必须负责补齐，否则视为未按合同约定交货。</w:t>
            </w:r>
          </w:p>
          <w:p w14:paraId="0E06141C">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采购人组织验收，</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必须到场配合，验收合格后双方签署验收合格凭证。</w:t>
            </w:r>
          </w:p>
          <w:p w14:paraId="1A3E35A4">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5F9C8248">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.验收产生的费用</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负责。</w:t>
            </w:r>
          </w:p>
        </w:tc>
      </w:tr>
    </w:tbl>
    <w:p w14:paraId="4C1CB443">
      <w:pPr>
        <w:spacing w:line="420" w:lineRule="exact"/>
        <w:ind w:firstLine="321" w:firstLineChars="10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四、其他</w:t>
      </w:r>
    </w:p>
    <w:tbl>
      <w:tblPr>
        <w:tblStyle w:val="45"/>
        <w:tblW w:w="9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38"/>
      </w:tblGrid>
      <w:tr w14:paraId="02AFE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043C3CB8">
            <w:pPr>
              <w:widowControl/>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438" w:type="dxa"/>
            <w:tcBorders>
              <w:top w:val="single" w:color="auto" w:sz="4" w:space="0"/>
              <w:left w:val="single" w:color="auto" w:sz="4" w:space="0"/>
              <w:bottom w:val="single" w:color="auto" w:sz="4" w:space="0"/>
              <w:right w:val="single" w:color="auto" w:sz="4" w:space="0"/>
            </w:tcBorders>
            <w:vAlign w:val="center"/>
          </w:tcPr>
          <w:p w14:paraId="15F2122C">
            <w:pP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0652A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310CA57A">
            <w:pP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报价说明</w:t>
            </w:r>
          </w:p>
        </w:tc>
        <w:tc>
          <w:tcPr>
            <w:tcW w:w="7438" w:type="dxa"/>
            <w:tcBorders>
              <w:top w:val="single" w:color="auto" w:sz="4" w:space="0"/>
              <w:left w:val="single" w:color="auto" w:sz="4" w:space="0"/>
              <w:bottom w:val="single" w:color="auto" w:sz="4" w:space="0"/>
              <w:right w:val="single" w:color="auto" w:sz="4" w:space="0"/>
            </w:tcBorders>
          </w:tcPr>
          <w:p w14:paraId="4D3506CC">
            <w:pPr>
              <w:spacing w:line="440" w:lineRule="exact"/>
              <w:rPr>
                <w:rFonts w:hint="eastAsia" w:ascii="宋体" w:hAnsi="宋体"/>
                <w:color w:val="000000" w:themeColor="text1"/>
                <w:szCs w:val="2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本项目预算不作为实际结算金额，具体以合同履行期限实际发生额为准，但最终结算金额不得超出本项目预算。中标人的各单项报价作为采购人与中标人结算的依据。</w:t>
            </w:r>
          </w:p>
        </w:tc>
      </w:tr>
      <w:tr w14:paraId="03D7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2C4D1568">
            <w:pP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其它</w:t>
            </w:r>
          </w:p>
        </w:tc>
        <w:tc>
          <w:tcPr>
            <w:tcW w:w="7438" w:type="dxa"/>
            <w:tcBorders>
              <w:top w:val="single" w:color="auto" w:sz="4" w:space="0"/>
              <w:left w:val="single" w:color="auto" w:sz="4" w:space="0"/>
              <w:bottom w:val="single" w:color="auto" w:sz="4" w:space="0"/>
              <w:right w:val="single" w:color="auto" w:sz="4" w:space="0"/>
            </w:tcBorders>
          </w:tcPr>
          <w:p w14:paraId="243AEE61">
            <w:pPr>
              <w:spacing w:line="440" w:lineRule="exact"/>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 xml:space="preserve">可根据自身情况提供下述材料（包括但不限于）： </w:t>
            </w:r>
            <w:r>
              <w:rPr>
                <w:rFonts w:hint="eastAsia" w:ascii="宋体" w:hAnsi="宋体"/>
                <w:color w:val="000000" w:themeColor="text1"/>
                <w:szCs w:val="21"/>
                <w:highlight w:val="none"/>
                <w:lang w:val="zh-CN"/>
                <w14:textFill>
                  <w14:solidFill>
                    <w14:schemeClr w14:val="tx1"/>
                  </w14:solidFill>
                </w14:textFill>
              </w:rPr>
              <w:t>供货服务方案、</w:t>
            </w:r>
            <w:r>
              <w:rPr>
                <w:rFonts w:hint="eastAsia" w:ascii="宋体" w:hAnsi="宋体" w:cs="宋体"/>
                <w:color w:val="000000" w:themeColor="text1"/>
                <w:szCs w:val="21"/>
                <w:highlight w:val="none"/>
                <w14:textFill>
                  <w14:solidFill>
                    <w14:schemeClr w14:val="tx1"/>
                  </w14:solidFill>
                </w14:textFill>
              </w:rPr>
              <w:t>售后服务方案、</w:t>
            </w:r>
            <w:r>
              <w:rPr>
                <w:rFonts w:hint="eastAsia" w:ascii="宋体" w:hAnsi="宋体"/>
                <w:bCs/>
                <w:color w:val="000000" w:themeColor="text1"/>
                <w:szCs w:val="21"/>
                <w:highlight w:val="none"/>
                <w14:textFill>
                  <w14:solidFill>
                    <w14:schemeClr w14:val="tx1"/>
                  </w14:solidFill>
                </w14:textFill>
              </w:rPr>
              <w:t>售后服务团队情况、质量保证措施及承诺、</w:t>
            </w:r>
            <w:r>
              <w:rPr>
                <w:rFonts w:hint="eastAsia" w:ascii="宋体" w:hAnsi="宋体"/>
                <w:color w:val="000000" w:themeColor="text1"/>
                <w:szCs w:val="21"/>
                <w:highlight w:val="none"/>
                <w14:textFill>
                  <w14:solidFill>
                    <w14:schemeClr w14:val="tx1"/>
                  </w14:solidFill>
                </w14:textFill>
              </w:rPr>
              <w:t>运输能力保障、</w:t>
            </w:r>
            <w:r>
              <w:rPr>
                <w:rFonts w:hint="eastAsia" w:ascii="宋体" w:hAnsi="宋体"/>
                <w:bCs/>
                <w:color w:val="000000" w:themeColor="text1"/>
                <w:kern w:val="0"/>
                <w:szCs w:val="21"/>
                <w:highlight w:val="none"/>
                <w14:textFill>
                  <w14:solidFill>
                    <w14:schemeClr w14:val="tx1"/>
                  </w14:solidFill>
                </w14:textFill>
              </w:rPr>
              <w:t>应急事故处理措施、</w:t>
            </w:r>
            <w:r>
              <w:rPr>
                <w:rFonts w:hint="eastAsia" w:ascii="宋体" w:hAnsi="宋体"/>
                <w:color w:val="000000" w:themeColor="text1"/>
                <w:szCs w:val="21"/>
                <w:highlight w:val="none"/>
                <w:lang w:val="zh-CN"/>
                <w14:textFill>
                  <w14:solidFill>
                    <w14:schemeClr w14:val="tx1"/>
                  </w14:solidFill>
                </w14:textFill>
              </w:rPr>
              <w:t>供货渠道实力</w:t>
            </w:r>
            <w:r>
              <w:rPr>
                <w:rFonts w:hint="eastAsia" w:ascii="宋体" w:hAnsi="宋体"/>
                <w:color w:val="000000" w:themeColor="text1"/>
                <w:szCs w:val="21"/>
                <w:highlight w:val="none"/>
                <w:lang w:val="en-US" w:eastAsia="zh-CN"/>
                <w14:textFill>
                  <w14:solidFill>
                    <w14:schemeClr w14:val="tx1"/>
                  </w14:solidFill>
                </w14:textFill>
              </w:rPr>
              <w:t>等。</w:t>
            </w:r>
          </w:p>
        </w:tc>
      </w:tr>
      <w:tr w14:paraId="6E7C6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0967F4AF">
            <w:pP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政策功能分(节能、环保)</w:t>
            </w:r>
          </w:p>
        </w:tc>
        <w:tc>
          <w:tcPr>
            <w:tcW w:w="7438" w:type="dxa"/>
            <w:tcBorders>
              <w:top w:val="single" w:color="auto" w:sz="4" w:space="0"/>
              <w:left w:val="single" w:color="auto" w:sz="4" w:space="0"/>
              <w:bottom w:val="single" w:color="auto" w:sz="4" w:space="0"/>
              <w:right w:val="single" w:color="auto" w:sz="4" w:space="0"/>
            </w:tcBorders>
            <w:vAlign w:val="center"/>
          </w:tcPr>
          <w:p w14:paraId="74229A0A">
            <w:pPr>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本项目采购货物不涉及节能、环保品目清单产品。</w:t>
            </w:r>
          </w:p>
          <w:p w14:paraId="03E90E26">
            <w:pPr>
              <w:pStyle w:val="2"/>
              <w:rPr>
                <w:rFonts w:hint="eastAsia"/>
                <w:highlight w:val="none"/>
              </w:rPr>
            </w:pPr>
          </w:p>
        </w:tc>
      </w:tr>
    </w:tbl>
    <w:p w14:paraId="345CC1DE">
      <w:pPr>
        <w:spacing w:line="360" w:lineRule="auto"/>
        <w:ind w:firstLine="420" w:firstLineChars="175"/>
        <w:jc w:val="left"/>
        <w:rPr>
          <w:rFonts w:ascii="宋体" w:hAnsi="宋体"/>
          <w:color w:val="000000"/>
          <w:sz w:val="32"/>
          <w:szCs w:val="32"/>
          <w:highlight w:val="none"/>
        </w:rPr>
      </w:pPr>
      <w:r>
        <w:rPr>
          <w:rFonts w:ascii="宋体" w:hAnsi="宋体" w:cs="宋体"/>
          <w:color w:val="000000" w:themeColor="text1"/>
          <w:sz w:val="24"/>
          <w:highlight w:val="none"/>
          <w14:textFill>
            <w14:solidFill>
              <w14:schemeClr w14:val="tx1"/>
            </w14:solidFill>
          </w14:textFill>
        </w:rPr>
        <w:br w:type="page"/>
      </w:r>
    </w:p>
    <w:p w14:paraId="32D629F1">
      <w:pPr>
        <w:pStyle w:val="2"/>
        <w:rPr>
          <w:highlight w:val="none"/>
        </w:rPr>
      </w:pPr>
    </w:p>
    <w:p w14:paraId="58DAC951">
      <w:pPr>
        <w:rPr>
          <w:rFonts w:hint="default" w:ascii="宋体" w:hAnsi="宋体" w:cs="宋体"/>
          <w:b/>
          <w:sz w:val="32"/>
          <w:szCs w:val="32"/>
          <w:highlight w:val="none"/>
          <w:u w:val="single"/>
          <w:lang w:val="en-US" w:eastAsia="zh-CN"/>
        </w:rPr>
      </w:pPr>
      <w:r>
        <w:rPr>
          <w:rFonts w:ascii="宋体" w:hAnsi="宋体"/>
          <w:color w:val="000000"/>
          <w:sz w:val="30"/>
          <w:szCs w:val="30"/>
          <w:highlight w:val="none"/>
        </w:rPr>
        <w:t xml:space="preserve"> </w:t>
      </w:r>
      <w:r>
        <w:rPr>
          <w:rFonts w:hint="eastAsia" w:ascii="宋体" w:hAnsi="宋体" w:cs="宋体"/>
          <w:b/>
          <w:sz w:val="32"/>
          <w:szCs w:val="32"/>
          <w:highlight w:val="none"/>
          <w:u w:val="single"/>
          <w:lang w:val="en-US" w:eastAsia="zh-CN"/>
        </w:rPr>
        <w:t>分标2：</w:t>
      </w:r>
    </w:p>
    <w:p w14:paraId="6ED00F5F">
      <w:pPr>
        <w:numPr>
          <w:ilvl w:val="0"/>
          <w:numId w:val="4"/>
        </w:numPr>
        <w:spacing w:line="400" w:lineRule="exact"/>
        <w:ind w:firstLine="42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采购需求（见另册）</w:t>
      </w:r>
    </w:p>
    <w:p w14:paraId="5E968530">
      <w:pPr>
        <w:spacing w:line="400" w:lineRule="exact"/>
        <w:jc w:val="left"/>
        <w:rPr>
          <w:rFonts w:hint="eastAsia" w:ascii="宋体" w:hAnsi="宋体"/>
          <w:b/>
          <w:color w:val="000000" w:themeColor="text1"/>
          <w:sz w:val="32"/>
          <w:szCs w:val="32"/>
          <w:highlight w:val="none"/>
          <w14:textFill>
            <w14:solidFill>
              <w14:schemeClr w14:val="tx1"/>
            </w14:solidFill>
          </w14:textFill>
        </w:rPr>
      </w:pPr>
    </w:p>
    <w:p w14:paraId="4F0BD1EC">
      <w:pPr>
        <w:rPr>
          <w:rFonts w:ascii="黑体" w:hAnsi="黑体" w:eastAsia="黑体" w:cs="黑体"/>
          <w:color w:val="000000"/>
          <w:sz w:val="32"/>
          <w:szCs w:val="32"/>
          <w:highlight w:val="none"/>
        </w:rPr>
      </w:pPr>
      <w:r>
        <w:rPr>
          <w:rFonts w:hint="eastAsia" w:ascii="宋体" w:hAnsi="宋体"/>
          <w:b/>
          <w:color w:val="000000" w:themeColor="text1"/>
          <w:sz w:val="32"/>
          <w:szCs w:val="32"/>
          <w:highlight w:val="none"/>
          <w:lang w:val="en-US" w:eastAsia="zh-CN"/>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商务要求表商务要求表</w:t>
      </w:r>
    </w:p>
    <w:tbl>
      <w:tblPr>
        <w:tblStyle w:val="45"/>
        <w:tblW w:w="92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341"/>
      </w:tblGrid>
      <w:tr w14:paraId="610E8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51" w:type="dxa"/>
            <w:tcBorders>
              <w:top w:val="single" w:color="auto" w:sz="4" w:space="0"/>
              <w:bottom w:val="single" w:color="auto" w:sz="4" w:space="0"/>
              <w:right w:val="single" w:color="auto" w:sz="4" w:space="0"/>
            </w:tcBorders>
            <w:vAlign w:val="center"/>
          </w:tcPr>
          <w:p w14:paraId="3AF2D29F">
            <w:pPr>
              <w:widowControl/>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341" w:type="dxa"/>
            <w:tcBorders>
              <w:top w:val="single" w:color="auto" w:sz="4" w:space="0"/>
              <w:left w:val="single" w:color="auto" w:sz="4" w:space="0"/>
              <w:bottom w:val="single" w:color="auto" w:sz="4" w:space="0"/>
            </w:tcBorders>
            <w:vAlign w:val="center"/>
          </w:tcPr>
          <w:p w14:paraId="11058F6F">
            <w:pP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71FEB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1951" w:type="dxa"/>
            <w:tcBorders>
              <w:top w:val="single" w:color="auto" w:sz="4" w:space="0"/>
              <w:bottom w:val="single" w:color="auto" w:sz="4" w:space="0"/>
              <w:right w:val="single" w:color="auto" w:sz="4" w:space="0"/>
            </w:tcBorders>
            <w:vAlign w:val="center"/>
          </w:tcPr>
          <w:p w14:paraId="75479A0D">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kern w:val="0"/>
                <w:szCs w:val="21"/>
                <w:highlight w:val="none"/>
                <w:lang w:val="zh-CN"/>
                <w14:textFill>
                  <w14:solidFill>
                    <w14:schemeClr w14:val="tx1"/>
                  </w14:solidFill>
                </w14:textFill>
              </w:rPr>
              <w:t>质保期及有效期</w:t>
            </w:r>
          </w:p>
        </w:tc>
        <w:tc>
          <w:tcPr>
            <w:tcW w:w="7341" w:type="dxa"/>
            <w:tcBorders>
              <w:top w:val="single" w:color="auto" w:sz="4" w:space="0"/>
              <w:left w:val="single" w:color="auto" w:sz="4" w:space="0"/>
              <w:bottom w:val="single" w:color="auto" w:sz="4" w:space="0"/>
            </w:tcBorders>
            <w:vAlign w:val="center"/>
          </w:tcPr>
          <w:p w14:paraId="18960F5E">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按国家及行业有关标准执行。</w:t>
            </w:r>
          </w:p>
        </w:tc>
      </w:tr>
      <w:tr w14:paraId="43BA0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6B809F8">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合同履行期限、</w:t>
            </w:r>
            <w:r>
              <w:rPr>
                <w:rFonts w:hint="eastAsia" w:ascii="宋体" w:hAnsi="宋体" w:cs="宋体"/>
                <w:b/>
                <w:color w:val="000000" w:themeColor="text1"/>
                <w:szCs w:val="21"/>
                <w:highlight w:val="none"/>
                <w14:textFill>
                  <w14:solidFill>
                    <w14:schemeClr w14:val="tx1"/>
                  </w14:solidFill>
                </w14:textFill>
              </w:rPr>
              <w:t>交付时间和地点</w:t>
            </w:r>
          </w:p>
        </w:tc>
        <w:tc>
          <w:tcPr>
            <w:tcW w:w="7341" w:type="dxa"/>
            <w:tcBorders>
              <w:top w:val="single" w:color="auto" w:sz="4" w:space="0"/>
              <w:left w:val="single" w:color="auto" w:sz="4" w:space="0"/>
              <w:bottom w:val="single" w:color="auto" w:sz="4" w:space="0"/>
            </w:tcBorders>
            <w:vAlign w:val="center"/>
          </w:tcPr>
          <w:p w14:paraId="5E8F5ECC">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合同履行期限：本次实验耗材供应合同期限为自签订合同并生效之日起一年，合同期满后如果新一轮</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未能及时确定，则在不违反政府采购追加</w:t>
            </w:r>
            <w:r>
              <w:rPr>
                <w:rFonts w:hint="eastAsia" w:ascii="宋体" w:hAnsi="宋体"/>
                <w:color w:val="000000" w:themeColor="text1"/>
                <w:szCs w:val="21"/>
                <w:highlight w:val="none"/>
                <w:lang w:val="en-US" w:eastAsia="zh-CN"/>
                <w14:textFill>
                  <w14:solidFill>
                    <w14:schemeClr w14:val="tx1"/>
                  </w14:solidFill>
                </w14:textFill>
              </w:rPr>
              <w:t>不超</w:t>
            </w:r>
            <w:r>
              <w:rPr>
                <w:rFonts w:hint="eastAsia" w:ascii="宋体" w:hAnsi="宋体"/>
                <w:color w:val="000000" w:themeColor="text1"/>
                <w:szCs w:val="21"/>
                <w:highlight w:val="none"/>
                <w14:textFill>
                  <w14:solidFill>
                    <w14:schemeClr w14:val="tx1"/>
                  </w14:solidFill>
                </w14:textFill>
              </w:rPr>
              <w:t>10%相关规定的条件下继续沿用上一轮</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w:t>
            </w:r>
          </w:p>
          <w:p w14:paraId="3471C54E">
            <w:pPr>
              <w:spacing w:line="4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交付时间：分批次供货，签合同后</w:t>
            </w:r>
            <w:r>
              <w:rPr>
                <w:rFonts w:hint="eastAsia" w:ascii="宋体" w:hAnsi="宋体" w:cs="宋体"/>
                <w:bCs/>
                <w:color w:val="000000" w:themeColor="text1"/>
                <w:kern w:val="0"/>
                <w:szCs w:val="21"/>
                <w:highlight w:val="none"/>
                <w:lang w:val="zh-CN"/>
                <w14:textFill>
                  <w14:solidFill>
                    <w14:schemeClr w14:val="tx1"/>
                  </w14:solidFill>
                </w14:textFill>
              </w:rPr>
              <w:t>除采购人有特殊要求外，接到采购人供货通知后3天内按采购人要求的物品及数量完成供货。</w:t>
            </w:r>
          </w:p>
          <w:p w14:paraId="691661F8">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交付地点：</w:t>
            </w:r>
            <w:r>
              <w:rPr>
                <w:rFonts w:hint="eastAsia" w:ascii="宋体" w:hAnsi="宋体" w:cs="宋体"/>
                <w:bCs/>
                <w:color w:val="000000" w:themeColor="text1"/>
                <w:kern w:val="0"/>
                <w:szCs w:val="21"/>
                <w:highlight w:val="none"/>
                <w:lang w:val="zh-CN"/>
                <w14:textFill>
                  <w14:solidFill>
                    <w14:schemeClr w14:val="tx1"/>
                  </w14:solidFill>
                </w14:textFill>
              </w:rPr>
              <w:t>广西</w:t>
            </w:r>
            <w:r>
              <w:rPr>
                <w:rFonts w:hint="eastAsia" w:ascii="宋体" w:hAnsi="宋体" w:cs="宋体"/>
                <w:bCs/>
                <w:color w:val="000000" w:themeColor="text1"/>
                <w:kern w:val="0"/>
                <w:szCs w:val="21"/>
                <w:highlight w:val="none"/>
                <w:lang w:val="en-US" w:eastAsia="zh-CN"/>
                <w14:textFill>
                  <w14:solidFill>
                    <w14:schemeClr w14:val="tx1"/>
                  </w14:solidFill>
                </w14:textFill>
              </w:rPr>
              <w:t>钦州</w:t>
            </w:r>
            <w:r>
              <w:rPr>
                <w:rFonts w:hint="eastAsia" w:ascii="宋体" w:hAnsi="宋体" w:cs="宋体"/>
                <w:bCs/>
                <w:color w:val="000000" w:themeColor="text1"/>
                <w:kern w:val="0"/>
                <w:szCs w:val="21"/>
                <w:highlight w:val="none"/>
                <w:lang w:val="zh-CN"/>
                <w14:textFill>
                  <w14:solidFill>
                    <w14:schemeClr w14:val="tx1"/>
                  </w14:solidFill>
                </w14:textFill>
              </w:rPr>
              <w:t>市内采购人指定地点。</w:t>
            </w:r>
          </w:p>
        </w:tc>
      </w:tr>
      <w:tr w14:paraId="6521B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98CBA11">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付款条件</w:t>
            </w:r>
          </w:p>
        </w:tc>
        <w:tc>
          <w:tcPr>
            <w:tcW w:w="7341" w:type="dxa"/>
            <w:tcBorders>
              <w:top w:val="single" w:color="auto" w:sz="4" w:space="0"/>
              <w:left w:val="single" w:color="auto" w:sz="4" w:space="0"/>
              <w:bottom w:val="single" w:color="auto" w:sz="4" w:space="0"/>
            </w:tcBorders>
            <w:vAlign w:val="center"/>
          </w:tcPr>
          <w:p w14:paraId="047ED002">
            <w:pPr>
              <w:widowControl/>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eastAsia="zh-CN"/>
                <w14:textFill>
                  <w14:solidFill>
                    <w14:schemeClr w14:val="tx1"/>
                  </w14:solidFill>
                </w14:textFill>
              </w:rPr>
              <w:t>分期分批完成供货并验收合格</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中标人</w:t>
            </w:r>
            <w:r>
              <w:rPr>
                <w:rFonts w:hint="eastAsia" w:ascii="宋体" w:hAnsi="宋体" w:cs="宋体"/>
                <w:b/>
                <w:bCs/>
                <w:color w:val="000000" w:themeColor="text1"/>
                <w:kern w:val="0"/>
                <w:szCs w:val="21"/>
                <w:highlight w:val="none"/>
                <w14:textFill>
                  <w14:solidFill>
                    <w14:schemeClr w14:val="tx1"/>
                  </w14:solidFill>
                </w14:textFill>
              </w:rPr>
              <w:t>提供发票，采购人内控流程手续履行完毕后付款。</w:t>
            </w:r>
          </w:p>
        </w:tc>
      </w:tr>
      <w:tr w14:paraId="457DB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55D97A33">
            <w:pPr>
              <w:spacing w:line="360" w:lineRule="exac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报价及结算说明</w:t>
            </w:r>
          </w:p>
        </w:tc>
        <w:tc>
          <w:tcPr>
            <w:tcW w:w="7341" w:type="dxa"/>
            <w:tcBorders>
              <w:top w:val="single" w:color="auto" w:sz="4" w:space="0"/>
              <w:left w:val="single" w:color="auto" w:sz="4" w:space="0"/>
              <w:bottom w:val="single" w:color="auto" w:sz="4" w:space="0"/>
            </w:tcBorders>
            <w:vAlign w:val="center"/>
          </w:tcPr>
          <w:p w14:paraId="69FCB611">
            <w:pPr>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本分标要求</w:t>
            </w:r>
            <w:r>
              <w:rPr>
                <w:rFonts w:hint="eastAsia" w:ascii="宋体" w:hAnsi="宋体" w:cs="宋体"/>
                <w:b/>
                <w:bCs/>
                <w:color w:val="000000" w:themeColor="text1"/>
                <w:kern w:val="0"/>
                <w:szCs w:val="21"/>
                <w:highlight w:val="none"/>
                <w:lang w:val="en-US" w:eastAsia="zh-CN"/>
                <w14:textFill>
                  <w14:solidFill>
                    <w14:schemeClr w14:val="tx1"/>
                  </w14:solidFill>
                </w14:textFill>
              </w:rPr>
              <w:t>投标人投</w:t>
            </w:r>
            <w:r>
              <w:rPr>
                <w:rFonts w:hint="eastAsia" w:ascii="宋体" w:hAnsi="宋体" w:cs="宋体"/>
                <w:b/>
                <w:bCs/>
                <w:color w:val="000000" w:themeColor="text1"/>
                <w:kern w:val="0"/>
                <w:szCs w:val="21"/>
                <w:highlight w:val="none"/>
                <w:lang w:eastAsia="zh-CN"/>
                <w14:textFill>
                  <w14:solidFill>
                    <w14:schemeClr w14:val="tx1"/>
                  </w14:solidFill>
                </w14:textFill>
              </w:rPr>
              <w:t>标</w:t>
            </w:r>
            <w:r>
              <w:rPr>
                <w:rFonts w:hint="eastAsia" w:ascii="宋体" w:hAnsi="宋体" w:cs="宋体"/>
                <w:b/>
                <w:bCs/>
                <w:color w:val="000000" w:themeColor="text1"/>
                <w:kern w:val="0"/>
                <w:szCs w:val="21"/>
                <w:highlight w:val="none"/>
                <w14:textFill>
                  <w14:solidFill>
                    <w14:schemeClr w14:val="tx1"/>
                  </w14:solidFill>
                </w14:textFill>
              </w:rPr>
              <w:t>时提供单价报价（按采购需求表中的规格、</w:t>
            </w:r>
            <w:r>
              <w:rPr>
                <w:rFonts w:hint="eastAsia" w:ascii="宋体" w:hAnsi="宋体" w:cs="宋体"/>
                <w:b/>
                <w:bCs/>
                <w:color w:val="000000" w:themeColor="text1"/>
                <w:kern w:val="0"/>
                <w:szCs w:val="21"/>
                <w:highlight w:val="none"/>
                <w:lang w:eastAsia="zh-CN"/>
                <w14:textFill>
                  <w14:solidFill>
                    <w14:schemeClr w14:val="tx1"/>
                  </w14:solidFill>
                </w14:textFill>
              </w:rPr>
              <w:t>计量单位进行单价报价</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投标人采购标的的</w:t>
            </w:r>
            <w:r>
              <w:rPr>
                <w:rFonts w:hint="eastAsia" w:ascii="宋体" w:hAnsi="宋体" w:cs="宋体"/>
                <w:b/>
                <w:bCs/>
                <w:color w:val="000000" w:themeColor="text1"/>
                <w:kern w:val="0"/>
                <w:szCs w:val="21"/>
                <w:highlight w:val="none"/>
                <w14:textFill>
                  <w14:solidFill>
                    <w14:schemeClr w14:val="tx1"/>
                  </w14:solidFill>
                </w14:textFill>
              </w:rPr>
              <w:t>单价报价</w:t>
            </w:r>
            <w:r>
              <w:rPr>
                <w:rFonts w:hint="eastAsia" w:ascii="宋体" w:hAnsi="宋体" w:cs="宋体"/>
                <w:b/>
                <w:bCs/>
                <w:color w:val="000000" w:themeColor="text1"/>
                <w:kern w:val="0"/>
                <w:szCs w:val="21"/>
                <w:highlight w:val="none"/>
                <w:lang w:val="en-US" w:eastAsia="zh-CN"/>
                <w14:textFill>
                  <w14:solidFill>
                    <w14:schemeClr w14:val="tx1"/>
                  </w14:solidFill>
                </w14:textFill>
              </w:rPr>
              <w:t>不得高于相应的最高单价限价，否则报价无效。</w:t>
            </w:r>
            <w:r>
              <w:rPr>
                <w:rFonts w:hint="eastAsia" w:ascii="宋体" w:hAnsi="宋体" w:cs="宋体"/>
                <w:b/>
                <w:bCs/>
                <w:color w:val="000000" w:themeColor="text1"/>
                <w:kern w:val="0"/>
                <w:szCs w:val="21"/>
                <w:highlight w:val="none"/>
                <w14:textFill>
                  <w14:solidFill>
                    <w14:schemeClr w14:val="tx1"/>
                  </w14:solidFill>
                </w14:textFill>
              </w:rPr>
              <w:t>采购需求表所列标的在采购期限内供货价格按相应的中标单价执行结算，结算价=中标单价×实际购买数量。</w:t>
            </w:r>
          </w:p>
          <w:p w14:paraId="762E5561">
            <w:pPr>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本分标以</w:t>
            </w:r>
            <w:r>
              <w:rPr>
                <w:rFonts w:hint="eastAsia" w:ascii="宋体" w:hAnsi="宋体" w:cs="宋体"/>
                <w:b/>
                <w:bCs/>
                <w:color w:val="000000" w:themeColor="text1"/>
                <w:kern w:val="0"/>
                <w:szCs w:val="21"/>
                <w:highlight w:val="none"/>
                <w:lang w:val="en-US" w:eastAsia="zh-CN"/>
                <w14:textFill>
                  <w14:solidFill>
                    <w14:schemeClr w14:val="tx1"/>
                  </w14:solidFill>
                </w14:textFill>
              </w:rPr>
              <w:t>投标人</w:t>
            </w:r>
            <w:r>
              <w:rPr>
                <w:rFonts w:hint="eastAsia" w:ascii="宋体" w:hAnsi="宋体" w:cs="宋体"/>
                <w:b/>
                <w:bCs/>
                <w:color w:val="000000" w:themeColor="text1"/>
                <w:kern w:val="0"/>
                <w:szCs w:val="21"/>
                <w:highlight w:val="none"/>
                <w14:textFill>
                  <w14:solidFill>
                    <w14:schemeClr w14:val="tx1"/>
                  </w14:solidFill>
                </w14:textFill>
              </w:rPr>
              <w:t>单价合计金额计算价格分。</w:t>
            </w:r>
          </w:p>
          <w:p w14:paraId="17A53DAF">
            <w:pPr>
              <w:pStyle w:val="2"/>
              <w:rPr>
                <w:rFonts w:hint="eastAsia"/>
                <w:highlight w:val="none"/>
              </w:rPr>
            </w:pPr>
            <w:r>
              <w:rPr>
                <w:rFonts w:hint="eastAsia" w:ascii="宋体" w:hAnsi="宋体" w:cs="宋体"/>
                <w:b/>
                <w:bCs/>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分标的单价合计金额只作为价格分的评审依据，中标人中标单价作为实际结算的单价依据，分标的合同金额暂定为分标预算价，单价合计金额不作为是否超分标采购预算的依据。</w:t>
            </w:r>
          </w:p>
        </w:tc>
      </w:tr>
      <w:tr w14:paraId="0BF85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951" w:type="dxa"/>
            <w:tcBorders>
              <w:top w:val="single" w:color="auto" w:sz="4" w:space="0"/>
              <w:bottom w:val="single" w:color="auto" w:sz="4" w:space="0"/>
              <w:right w:val="single" w:color="auto" w:sz="4" w:space="0"/>
            </w:tcBorders>
            <w:vAlign w:val="center"/>
          </w:tcPr>
          <w:p w14:paraId="395A9304">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包装和运输</w:t>
            </w:r>
          </w:p>
        </w:tc>
        <w:tc>
          <w:tcPr>
            <w:tcW w:w="7341" w:type="dxa"/>
            <w:tcBorders>
              <w:top w:val="single" w:color="auto" w:sz="4" w:space="0"/>
              <w:left w:val="single" w:color="auto" w:sz="4" w:space="0"/>
              <w:bottom w:val="single" w:color="auto" w:sz="4" w:space="0"/>
            </w:tcBorders>
            <w:vAlign w:val="center"/>
          </w:tcPr>
          <w:p w14:paraId="78ED7EC1">
            <w:pPr>
              <w:widowControl/>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产品包装和运输均由</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负责。</w:t>
            </w:r>
          </w:p>
        </w:tc>
      </w:tr>
      <w:tr w14:paraId="596BB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5989E7B3">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售后服务</w:t>
            </w:r>
          </w:p>
        </w:tc>
        <w:tc>
          <w:tcPr>
            <w:tcW w:w="7341" w:type="dxa"/>
            <w:tcBorders>
              <w:top w:val="single" w:color="auto" w:sz="4" w:space="0"/>
              <w:left w:val="single" w:color="auto" w:sz="4" w:space="0"/>
              <w:bottom w:val="single" w:color="auto" w:sz="4" w:space="0"/>
            </w:tcBorders>
            <w:vAlign w:val="center"/>
          </w:tcPr>
          <w:p w14:paraId="6427A79B">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提供以下售后服务并承担相应费用：送货上门；货物发生质量问题时接到通知后12小时内响应，24小时内到达现场处理，无法处理的更换；其余按厂家承诺进行。</w:t>
            </w:r>
          </w:p>
        </w:tc>
      </w:tr>
      <w:tr w14:paraId="67CC9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5D9727B1">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违约责任</w:t>
            </w:r>
          </w:p>
        </w:tc>
        <w:tc>
          <w:tcPr>
            <w:tcW w:w="7341" w:type="dxa"/>
            <w:tcBorders>
              <w:top w:val="single" w:color="auto" w:sz="4" w:space="0"/>
              <w:left w:val="single" w:color="auto" w:sz="4" w:space="0"/>
              <w:bottom w:val="single" w:color="auto" w:sz="4" w:space="0"/>
            </w:tcBorders>
            <w:vAlign w:val="center"/>
          </w:tcPr>
          <w:p w14:paraId="35C6743F">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在供货时产品的价格不能超过中标单价，否则将被视为违约。</w:t>
            </w:r>
          </w:p>
          <w:p w14:paraId="0971E26E">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产品技术参数、价格将作为协议期内采购人对其提供产品质量和价格进行监督检查的依据，若发现</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存在偷工减料，以次充好的行为，将被视为违约，采购人有权</w:t>
            </w:r>
            <w:r>
              <w:rPr>
                <w:rFonts w:hint="eastAsia" w:ascii="宋体" w:hAnsi="宋体" w:cs="宋体"/>
                <w:color w:val="000000" w:themeColor="text1"/>
                <w:szCs w:val="21"/>
                <w:highlight w:val="none"/>
                <w:lang w:val="en-US" w:eastAsia="zh-CN"/>
                <w14:textFill>
                  <w14:solidFill>
                    <w14:schemeClr w14:val="tx1"/>
                  </w14:solidFill>
                </w14:textFill>
              </w:rPr>
              <w:t>依法终</w:t>
            </w:r>
            <w:r>
              <w:rPr>
                <w:rFonts w:hint="eastAsia" w:ascii="宋体" w:hAnsi="宋体" w:cs="宋体"/>
                <w:color w:val="000000" w:themeColor="text1"/>
                <w:szCs w:val="21"/>
                <w:highlight w:val="none"/>
                <w14:textFill>
                  <w14:solidFill>
                    <w14:schemeClr w14:val="tx1"/>
                  </w14:solidFill>
                </w14:textFill>
              </w:rPr>
              <w:t>止</w:t>
            </w:r>
            <w:r>
              <w:rPr>
                <w:rFonts w:hint="eastAsia" w:ascii="宋体" w:hAnsi="宋体" w:cs="宋体"/>
                <w:color w:val="000000" w:themeColor="text1"/>
                <w:szCs w:val="21"/>
                <w:highlight w:val="none"/>
                <w:lang w:val="en-US" w:eastAsia="zh-CN"/>
                <w14:textFill>
                  <w14:solidFill>
                    <w14:schemeClr w14:val="tx1"/>
                  </w14:solidFill>
                </w14:textFill>
              </w:rPr>
              <w:t>合同</w:t>
            </w:r>
            <w:r>
              <w:rPr>
                <w:rFonts w:hint="eastAsia" w:ascii="宋体" w:hAnsi="宋体" w:cs="宋体"/>
                <w:color w:val="000000" w:themeColor="text1"/>
                <w:szCs w:val="21"/>
                <w:highlight w:val="none"/>
                <w14:textFill>
                  <w14:solidFill>
                    <w14:schemeClr w14:val="tx1"/>
                  </w14:solidFill>
                </w14:textFill>
              </w:rPr>
              <w:t>。</w:t>
            </w:r>
          </w:p>
          <w:p w14:paraId="362F2EDA">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3、在协议有效期内，采购人发现有</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供货价格高于</w:t>
            </w:r>
            <w:r>
              <w:rPr>
                <w:rFonts w:hint="eastAsia" w:ascii="宋体" w:hAnsi="宋体" w:cs="宋体"/>
                <w:color w:val="000000" w:themeColor="text1"/>
                <w:szCs w:val="21"/>
                <w:highlight w:val="none"/>
                <w:lang w:val="en-US" w:eastAsia="zh-CN"/>
                <w14:textFill>
                  <w14:solidFill>
                    <w14:schemeClr w14:val="tx1"/>
                  </w14:solidFill>
                </w14:textFill>
              </w:rPr>
              <w:t>其</w:t>
            </w:r>
            <w:r>
              <w:rPr>
                <w:rFonts w:hint="eastAsia" w:ascii="宋体" w:hAnsi="宋体" w:cs="宋体"/>
                <w:color w:val="000000" w:themeColor="text1"/>
                <w:szCs w:val="21"/>
                <w:highlight w:val="none"/>
                <w14:textFill>
                  <w14:solidFill>
                    <w14:schemeClr w14:val="tx1"/>
                  </w14:solidFill>
                </w14:textFill>
              </w:rPr>
              <w:t>对外零售的市场价格或不按要求和承诺提供相关的服务或提供假冒伪劣产品或不按承诺的供货时间供货或与其他</w:t>
            </w:r>
            <w:r>
              <w:rPr>
                <w:rFonts w:hint="eastAsia" w:ascii="宋体" w:hAnsi="宋体" w:cs="宋体"/>
                <w:color w:val="000000" w:themeColor="text1"/>
                <w:szCs w:val="21"/>
                <w:highlight w:val="none"/>
                <w:lang w:val="en-US" w:eastAsia="zh-CN"/>
                <w14:textFill>
                  <w14:solidFill>
                    <w14:schemeClr w14:val="tx1"/>
                  </w14:solidFill>
                </w14:textFill>
              </w:rPr>
              <w:t>外部</w:t>
            </w:r>
            <w:r>
              <w:rPr>
                <w:rFonts w:hint="eastAsia" w:ascii="宋体" w:hAnsi="宋体" w:cs="宋体"/>
                <w:color w:val="000000" w:themeColor="text1"/>
                <w:szCs w:val="21"/>
                <w:highlight w:val="none"/>
                <w14:textFill>
                  <w14:solidFill>
                    <w14:schemeClr w14:val="tx1"/>
                  </w14:solidFill>
                </w14:textFill>
              </w:rPr>
              <w:t>供应商串通报价或抬高价格或降低产品质量和服务等行为的，将被视为违约，采购人有权</w:t>
            </w:r>
            <w:r>
              <w:rPr>
                <w:rFonts w:hint="eastAsia" w:ascii="宋体" w:hAnsi="宋体" w:cs="宋体"/>
                <w:color w:val="000000" w:themeColor="text1"/>
                <w:szCs w:val="21"/>
                <w:highlight w:val="none"/>
                <w:lang w:val="en-US" w:eastAsia="zh-CN"/>
                <w14:textFill>
                  <w14:solidFill>
                    <w14:schemeClr w14:val="tx1"/>
                  </w14:solidFill>
                </w14:textFill>
              </w:rPr>
              <w:t>依法终</w:t>
            </w:r>
            <w:r>
              <w:rPr>
                <w:rFonts w:hint="eastAsia" w:ascii="宋体" w:hAnsi="宋体" w:cs="宋体"/>
                <w:color w:val="000000" w:themeColor="text1"/>
                <w:szCs w:val="21"/>
                <w:highlight w:val="none"/>
                <w14:textFill>
                  <w14:solidFill>
                    <w14:schemeClr w14:val="tx1"/>
                  </w14:solidFill>
                </w14:textFill>
              </w:rPr>
              <w:t>止</w:t>
            </w:r>
            <w:r>
              <w:rPr>
                <w:rFonts w:hint="eastAsia" w:ascii="宋体" w:hAnsi="宋体" w:cs="宋体"/>
                <w:color w:val="000000" w:themeColor="text1"/>
                <w:szCs w:val="21"/>
                <w:highlight w:val="none"/>
                <w:lang w:val="en-US" w:eastAsia="zh-CN"/>
                <w14:textFill>
                  <w14:solidFill>
                    <w14:schemeClr w14:val="tx1"/>
                  </w14:solidFill>
                </w14:textFill>
              </w:rPr>
              <w:t>合同</w:t>
            </w:r>
            <w:r>
              <w:rPr>
                <w:rFonts w:hint="eastAsia" w:ascii="宋体" w:hAnsi="宋体" w:cs="宋体"/>
                <w:color w:val="000000" w:themeColor="text1"/>
                <w:szCs w:val="21"/>
                <w:highlight w:val="none"/>
                <w14:textFill>
                  <w14:solidFill>
                    <w14:schemeClr w14:val="tx1"/>
                  </w14:solidFill>
                </w14:textFill>
              </w:rPr>
              <w:t>。</w:t>
            </w:r>
          </w:p>
          <w:p w14:paraId="175D0319">
            <w:pPr>
              <w:pStyle w:val="1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4、在协议有效期内，如发现</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有下列行为之一的，根据其情节轻重，采购人暂停或</w:t>
            </w:r>
            <w:r>
              <w:rPr>
                <w:rFonts w:hint="eastAsia"/>
                <w:highlight w:val="none"/>
                <w:lang w:eastAsia="zh-CN"/>
              </w:rPr>
              <w:t>终止合同履行</w:t>
            </w:r>
            <w:r>
              <w:rPr>
                <w:rFonts w:hint="eastAsia" w:ascii="宋体" w:hAnsi="宋体" w:cs="宋体"/>
                <w:color w:val="000000" w:themeColor="text1"/>
                <w:szCs w:val="21"/>
                <w:highlight w:val="none"/>
                <w14:textFill>
                  <w14:solidFill>
                    <w14:schemeClr w14:val="tx1"/>
                  </w14:solidFill>
                </w14:textFill>
              </w:rPr>
              <w:t>。</w:t>
            </w:r>
          </w:p>
          <w:p w14:paraId="281301E6">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(1)不按时向采购人开具正式的销售发票的；</w:t>
            </w:r>
          </w:p>
          <w:p w14:paraId="6A7975BD">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(2)向采购人提供回扣或其他不正当利益的；</w:t>
            </w:r>
          </w:p>
          <w:p w14:paraId="2DF0AA13">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(3)弄虚作假，不积极配合采购人或采购监督管理部门在履行监督过程中的各项合理要求，拒绝接受监督检查的；</w:t>
            </w:r>
          </w:p>
          <w:p w14:paraId="3D648E0C">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(4)因违法违规被行业主管部门取消经营资格的；</w:t>
            </w:r>
          </w:p>
          <w:p w14:paraId="155CE43E">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(5)有其他违法违规行为的。</w:t>
            </w:r>
          </w:p>
        </w:tc>
      </w:tr>
      <w:tr w14:paraId="5EC9E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4AE35606">
            <w:pPr>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服务标准、服务效率、其他技术及服务要求</w:t>
            </w:r>
          </w:p>
        </w:tc>
        <w:tc>
          <w:tcPr>
            <w:tcW w:w="7341" w:type="dxa"/>
            <w:tcBorders>
              <w:top w:val="single" w:color="auto" w:sz="4" w:space="0"/>
              <w:left w:val="single" w:color="auto" w:sz="4" w:space="0"/>
              <w:bottom w:val="single" w:color="auto" w:sz="4" w:space="0"/>
            </w:tcBorders>
            <w:vAlign w:val="center"/>
          </w:tcPr>
          <w:p w14:paraId="36624258">
            <w:pPr>
              <w:spacing w:line="420" w:lineRule="exact"/>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一</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kern w:val="0"/>
                <w:szCs w:val="21"/>
                <w:highlight w:val="none"/>
                <w:lang w:val="zh-CN"/>
                <w14:textFill>
                  <w14:solidFill>
                    <w14:schemeClr w14:val="tx1"/>
                  </w14:solidFill>
                </w14:textFill>
              </w:rPr>
              <w:t>供货物品质量和标准必须符合采购人实验需求，如不满足需求，采购人有权要求</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在价格不变前提下无条件更换品质更好的品牌。</w:t>
            </w:r>
          </w:p>
          <w:p w14:paraId="0DE6CD48">
            <w:pPr>
              <w:spacing w:line="420" w:lineRule="exact"/>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二</w:t>
            </w:r>
            <w:r>
              <w:rPr>
                <w:rFonts w:hint="eastAsia" w:ascii="宋体" w:hAnsi="宋体" w:cs="宋体"/>
                <w:bCs/>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应按照采购人实际需要供应耗材，如实际的采购数量与估算数量不相符的，应以采购人实际采购数量为准，</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不得以采购人的实际采购数量与以上估算数量不相符而要求采购人赔偿损失或不供货。</w:t>
            </w:r>
          </w:p>
          <w:p w14:paraId="4C014CE1">
            <w:pPr>
              <w:spacing w:line="4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三</w:t>
            </w:r>
            <w:r>
              <w:rPr>
                <w:rFonts w:hint="eastAsia" w:ascii="宋体" w:hAnsi="宋体" w:cs="宋体"/>
                <w:bCs/>
                <w:color w:val="000000" w:themeColor="text1"/>
                <w:kern w:val="0"/>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为了避免</w:t>
            </w:r>
            <w:r>
              <w:rPr>
                <w:rFonts w:hint="eastAsia" w:ascii="宋体" w:hAnsi="宋体" w:cs="宋体"/>
                <w:bCs/>
                <w:color w:val="000000" w:themeColor="text1"/>
                <w:szCs w:val="21"/>
                <w:highlight w:val="none"/>
                <w:lang w:val="en-US"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使用虚假产品、虚假报价，要求各</w:t>
            </w:r>
            <w:r>
              <w:rPr>
                <w:rFonts w:hint="eastAsia" w:ascii="宋体" w:hAnsi="宋体" w:cs="宋体"/>
                <w:bCs/>
                <w:color w:val="000000" w:themeColor="text1"/>
                <w:szCs w:val="21"/>
                <w:highlight w:val="none"/>
                <w:lang w:val="en-US"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必须用真实的生产厂家、参数、规格型号产品</w:t>
            </w:r>
            <w:r>
              <w:rPr>
                <w:rFonts w:hint="eastAsia" w:ascii="宋体" w:hAnsi="宋体" w:cs="宋体"/>
                <w:bCs/>
                <w:color w:val="000000" w:themeColor="text1"/>
                <w:szCs w:val="21"/>
                <w:highlight w:val="none"/>
                <w:lang w:val="en-US" w:eastAsia="zh-CN"/>
                <w14:textFill>
                  <w14:solidFill>
                    <w14:schemeClr w14:val="tx1"/>
                  </w14:solidFill>
                </w14:textFill>
              </w:rPr>
              <w:t>投</w:t>
            </w:r>
            <w:r>
              <w:rPr>
                <w:rFonts w:hint="eastAsia" w:ascii="宋体" w:hAnsi="宋体" w:cs="宋体"/>
                <w:bCs/>
                <w:color w:val="000000" w:themeColor="text1"/>
                <w:szCs w:val="21"/>
                <w:highlight w:val="none"/>
                <w14:textFill>
                  <w14:solidFill>
                    <w14:schemeClr w14:val="tx1"/>
                  </w14:solidFill>
                </w14:textFill>
              </w:rPr>
              <w:t>标，不得用虚假或虚拟生产厂家或仅写简称厂家名称，</w:t>
            </w:r>
            <w:r>
              <w:rPr>
                <w:rFonts w:hint="eastAsia" w:ascii="宋体" w:hAnsi="宋体" w:cs="宋体"/>
                <w:bCs/>
                <w:color w:val="000000" w:themeColor="text1"/>
                <w:szCs w:val="21"/>
                <w:highlight w:val="none"/>
                <w:lang w:val="en-US" w:eastAsia="zh-CN"/>
                <w14:textFill>
                  <w14:solidFill>
                    <w14:schemeClr w14:val="tx1"/>
                  </w14:solidFill>
                </w14:textFill>
              </w:rPr>
              <w:t>投标</w:t>
            </w:r>
            <w:r>
              <w:rPr>
                <w:rFonts w:hint="eastAsia" w:ascii="宋体" w:hAnsi="宋体" w:cs="宋体"/>
                <w:bCs/>
                <w:color w:val="000000" w:themeColor="text1"/>
                <w:szCs w:val="21"/>
                <w:highlight w:val="none"/>
                <w14:textFill>
                  <w14:solidFill>
                    <w14:schemeClr w14:val="tx1"/>
                  </w14:solidFill>
                </w14:textFill>
              </w:rPr>
              <w:t>文件中必须写全生产厂家全称。</w:t>
            </w:r>
          </w:p>
        </w:tc>
      </w:tr>
    </w:tbl>
    <w:p w14:paraId="70B774B9">
      <w:pPr>
        <w:spacing w:line="420" w:lineRule="exact"/>
        <w:jc w:val="both"/>
        <w:rPr>
          <w:color w:val="000000" w:themeColor="text1"/>
          <w:highlight w:val="none"/>
          <w:u w:val="single"/>
          <w14:textFill>
            <w14:solidFill>
              <w14:schemeClr w14:val="tx1"/>
            </w14:solidFill>
          </w14:textFill>
        </w:rPr>
      </w:pPr>
    </w:p>
    <w:p w14:paraId="38A12372">
      <w:pPr>
        <w:snapToGrid w:val="0"/>
        <w:spacing w:line="400" w:lineRule="exact"/>
        <w:ind w:firstLine="321" w:firstLineChars="10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三、采购人对项目的特殊要求及说明</w:t>
      </w:r>
    </w:p>
    <w:tbl>
      <w:tblPr>
        <w:tblStyle w:val="4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52"/>
      </w:tblGrid>
      <w:tr w14:paraId="3162A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CDE971C">
            <w:pPr>
              <w:widowControl/>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452" w:type="dxa"/>
            <w:tcBorders>
              <w:top w:val="single" w:color="auto" w:sz="4" w:space="0"/>
              <w:left w:val="single" w:color="auto" w:sz="4" w:space="0"/>
              <w:bottom w:val="single" w:color="auto" w:sz="4" w:space="0"/>
            </w:tcBorders>
            <w:vAlign w:val="center"/>
          </w:tcPr>
          <w:p w14:paraId="28A2C927">
            <w:pP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3A90C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48F325D">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采购人的特殊要求及说明</w:t>
            </w:r>
          </w:p>
        </w:tc>
        <w:tc>
          <w:tcPr>
            <w:tcW w:w="7452" w:type="dxa"/>
            <w:tcBorders>
              <w:top w:val="single" w:color="auto" w:sz="4" w:space="0"/>
              <w:left w:val="single" w:color="auto" w:sz="4" w:space="0"/>
              <w:bottom w:val="single" w:color="auto" w:sz="4" w:space="0"/>
            </w:tcBorders>
            <w:vAlign w:val="center"/>
          </w:tcPr>
          <w:p w14:paraId="432CCB3E">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1、采购需求中“是否接受进口”下标注“否”的货物不接受进口产品（即通过中国海关报关验放进入中国境内且产自关境外的产品）参与</w:t>
            </w:r>
            <w:r>
              <w:rPr>
                <w:rFonts w:hint="eastAsia" w:ascii="宋体" w:hAnsi="宋体"/>
                <w:color w:val="000000" w:themeColor="text1"/>
                <w:szCs w:val="21"/>
                <w:highlight w:val="none"/>
                <w:lang w:val="en-US" w:eastAsia="zh-CN"/>
                <w14:textFill>
                  <w14:solidFill>
                    <w14:schemeClr w14:val="tx1"/>
                  </w14:solidFill>
                </w14:textFill>
              </w:rPr>
              <w:t>投</w:t>
            </w:r>
            <w:r>
              <w:rPr>
                <w:rFonts w:hint="eastAsia" w:ascii="宋体" w:hAnsi="宋体"/>
                <w:color w:val="000000" w:themeColor="text1"/>
                <w:szCs w:val="21"/>
                <w:highlight w:val="none"/>
                <w14:textFill>
                  <w14:solidFill>
                    <w14:schemeClr w14:val="tx1"/>
                  </w14:solidFill>
                </w14:textFill>
              </w:rPr>
              <w:t>标，如有进口产品</w:t>
            </w:r>
            <w:r>
              <w:rPr>
                <w:rFonts w:hint="eastAsia" w:ascii="宋体" w:hAnsi="宋体"/>
                <w:b/>
                <w:bCs/>
                <w:color w:val="000000" w:themeColor="text1"/>
                <w:szCs w:val="21"/>
                <w:highlight w:val="none"/>
                <w14:textFill>
                  <w14:solidFill>
                    <w14:schemeClr w14:val="tx1"/>
                  </w14:solidFill>
                </w14:textFill>
              </w:rPr>
              <w:t>参与</w:t>
            </w:r>
            <w:r>
              <w:rPr>
                <w:rFonts w:hint="eastAsia" w:ascii="宋体" w:hAnsi="宋体"/>
                <w:b/>
                <w:bCs/>
                <w:color w:val="000000" w:themeColor="text1"/>
                <w:szCs w:val="21"/>
                <w:highlight w:val="none"/>
                <w:lang w:val="en-US" w:eastAsia="zh-CN"/>
                <w14:textFill>
                  <w14:solidFill>
                    <w14:schemeClr w14:val="tx1"/>
                  </w14:solidFill>
                </w14:textFill>
              </w:rPr>
              <w:t>投</w:t>
            </w:r>
            <w:r>
              <w:rPr>
                <w:rFonts w:hint="eastAsia" w:ascii="宋体" w:hAnsi="宋体"/>
                <w:b/>
                <w:bCs/>
                <w:color w:val="000000" w:themeColor="text1"/>
                <w:szCs w:val="21"/>
                <w:highlight w:val="none"/>
                <w14:textFill>
                  <w14:solidFill>
                    <w14:schemeClr w14:val="tx1"/>
                  </w14:solidFill>
                </w14:textFill>
              </w:rPr>
              <w:t>标的作无效</w:t>
            </w:r>
            <w:r>
              <w:rPr>
                <w:rFonts w:hint="eastAsia" w:ascii="宋体" w:hAnsi="宋体"/>
                <w:b/>
                <w:bCs/>
                <w:color w:val="000000" w:themeColor="text1"/>
                <w:szCs w:val="21"/>
                <w:highlight w:val="none"/>
                <w:lang w:val="en-US" w:eastAsia="zh-CN"/>
                <w14:textFill>
                  <w14:solidFill>
                    <w14:schemeClr w14:val="tx1"/>
                  </w14:solidFill>
                </w14:textFill>
              </w:rPr>
              <w:t>投</w:t>
            </w:r>
            <w:r>
              <w:rPr>
                <w:rFonts w:hint="eastAsia" w:ascii="宋体" w:hAnsi="宋体"/>
                <w:b/>
                <w:bCs/>
                <w:color w:val="000000" w:themeColor="text1"/>
                <w:szCs w:val="21"/>
                <w:highlight w:val="none"/>
                <w14:textFill>
                  <w14:solidFill>
                    <w14:schemeClr w14:val="tx1"/>
                  </w14:solidFill>
                </w14:textFill>
              </w:rPr>
              <w:t>标处理</w:t>
            </w:r>
            <w:r>
              <w:rPr>
                <w:rFonts w:hint="eastAsia" w:ascii="宋体" w:hAnsi="宋体"/>
                <w:color w:val="000000" w:themeColor="text1"/>
                <w:szCs w:val="21"/>
                <w:highlight w:val="none"/>
                <w14:textFill>
                  <w14:solidFill>
                    <w14:schemeClr w14:val="tx1"/>
                  </w14:solidFill>
                </w14:textFill>
              </w:rPr>
              <w:t>。</w:t>
            </w:r>
          </w:p>
          <w:p w14:paraId="6AB1C7BA">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2、采购需求中“是否接受进口”下标注“是”的货物已按规定办妥进口产品采购审核手续，</w:t>
            </w:r>
            <w:r>
              <w:rPr>
                <w:rFonts w:hint="eastAsia" w:ascii="宋体" w:hAnsi="宋体"/>
                <w:color w:val="000000" w:themeColor="text1"/>
                <w:szCs w:val="21"/>
                <w:highlight w:val="none"/>
                <w:lang w:val="en-US" w:eastAsia="zh-CN"/>
                <w14:textFill>
                  <w14:solidFill>
                    <w14:schemeClr w14:val="tx1"/>
                  </w14:solidFill>
                </w14:textFill>
              </w:rPr>
              <w:t>投</w:t>
            </w:r>
            <w:r>
              <w:rPr>
                <w:rFonts w:hint="eastAsia" w:ascii="宋体" w:hAnsi="宋体"/>
                <w:color w:val="000000" w:themeColor="text1"/>
                <w:szCs w:val="21"/>
                <w:highlight w:val="none"/>
                <w14:textFill>
                  <w14:solidFill>
                    <w14:schemeClr w14:val="tx1"/>
                  </w14:solidFill>
                </w14:textFill>
              </w:rPr>
              <w:t>标产品可选用进口产品；但如选用进口产品时必须为原装进口产品（即通过中国海关报关验放进入中国境内且产自关境外的产品），同时</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必须负责办理进口产品所有相关手续并承担所有费用。优先采购向我国企业转让技术、与我国企业签订消化吸收再创新方案的</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的进口产品。</w:t>
            </w:r>
          </w:p>
        </w:tc>
      </w:tr>
      <w:tr w14:paraId="7200C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505C770B">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规范标准</w:t>
            </w:r>
          </w:p>
        </w:tc>
        <w:tc>
          <w:tcPr>
            <w:tcW w:w="7452" w:type="dxa"/>
            <w:tcBorders>
              <w:top w:val="single" w:color="auto" w:sz="4" w:space="0"/>
              <w:left w:val="single" w:color="auto" w:sz="4" w:space="0"/>
              <w:bottom w:val="single" w:color="auto" w:sz="4" w:space="0"/>
            </w:tcBorders>
            <w:vAlign w:val="center"/>
          </w:tcPr>
          <w:p w14:paraId="1D9DBE24">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执行现行的强制执行的国家、行业、地方标准</w:t>
            </w:r>
          </w:p>
        </w:tc>
      </w:tr>
      <w:tr w14:paraId="16E71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36196B1">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验收标准、验收方法及方案</w:t>
            </w:r>
          </w:p>
        </w:tc>
        <w:tc>
          <w:tcPr>
            <w:tcW w:w="7452" w:type="dxa"/>
            <w:tcBorders>
              <w:top w:val="single" w:color="auto" w:sz="4" w:space="0"/>
              <w:left w:val="single" w:color="auto" w:sz="4" w:space="0"/>
              <w:bottom w:val="single" w:color="auto" w:sz="4" w:space="0"/>
            </w:tcBorders>
            <w:vAlign w:val="center"/>
          </w:tcPr>
          <w:p w14:paraId="5FB734D5">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1.采购人对</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提交的货物依据采购文件上的技术规格要求和国家有关质量标准进行现场签收，外观、说明书符合采购文件技术要求的，给予签收，不合格的不予签收。</w:t>
            </w:r>
          </w:p>
          <w:p w14:paraId="01B02E5F">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交货前应对产品作出全面检查和对验收文件进行整理，并列出清单，作为项目收货验收和使用的技术条件依据，检验的结果应随货物交</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不能完整交付货物及本款规定的单证和工具的，必须负责补齐，否则视为未按合同约定交货。</w:t>
            </w:r>
          </w:p>
          <w:p w14:paraId="62835046">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采购人组织验收，</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必须到场配合，验收合格后双方签署验收合格凭证。</w:t>
            </w:r>
          </w:p>
          <w:p w14:paraId="2EA18EA3">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7CD762EA">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.验收产生的费用</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负责。</w:t>
            </w:r>
          </w:p>
        </w:tc>
      </w:tr>
    </w:tbl>
    <w:p w14:paraId="58B60577">
      <w:pPr>
        <w:spacing w:line="420" w:lineRule="exact"/>
        <w:ind w:firstLine="321" w:firstLineChars="10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四、其他</w:t>
      </w:r>
    </w:p>
    <w:tbl>
      <w:tblPr>
        <w:tblStyle w:val="45"/>
        <w:tblW w:w="9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38"/>
      </w:tblGrid>
      <w:tr w14:paraId="34D78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22535D7">
            <w:pPr>
              <w:widowControl/>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438" w:type="dxa"/>
            <w:tcBorders>
              <w:top w:val="single" w:color="auto" w:sz="4" w:space="0"/>
              <w:left w:val="single" w:color="auto" w:sz="4" w:space="0"/>
              <w:bottom w:val="single" w:color="auto" w:sz="4" w:space="0"/>
              <w:right w:val="single" w:color="auto" w:sz="4" w:space="0"/>
            </w:tcBorders>
            <w:vAlign w:val="center"/>
          </w:tcPr>
          <w:p w14:paraId="4A77D85F">
            <w:pP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4F974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FB216FC">
            <w:pP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报价说明</w:t>
            </w:r>
          </w:p>
        </w:tc>
        <w:tc>
          <w:tcPr>
            <w:tcW w:w="7438" w:type="dxa"/>
            <w:tcBorders>
              <w:top w:val="single" w:color="auto" w:sz="4" w:space="0"/>
              <w:left w:val="single" w:color="auto" w:sz="4" w:space="0"/>
              <w:bottom w:val="single" w:color="auto" w:sz="4" w:space="0"/>
              <w:right w:val="single" w:color="auto" w:sz="4" w:space="0"/>
            </w:tcBorders>
          </w:tcPr>
          <w:p w14:paraId="631FDEA2">
            <w:pPr>
              <w:spacing w:line="440" w:lineRule="exact"/>
              <w:rPr>
                <w:rFonts w:hint="eastAsia" w:ascii="宋体" w:hAnsi="宋体"/>
                <w:color w:val="000000" w:themeColor="text1"/>
                <w:szCs w:val="2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本项目预算不作为实际结算金额，具体以合同履行期限实际发生额为准，但最终结算金额不得超出本项目预算。中标人的各单项报价作为采购人与中标人结算的依据。</w:t>
            </w:r>
          </w:p>
        </w:tc>
      </w:tr>
      <w:tr w14:paraId="6405A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31E6FED0">
            <w:pP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其它</w:t>
            </w:r>
          </w:p>
        </w:tc>
        <w:tc>
          <w:tcPr>
            <w:tcW w:w="7438" w:type="dxa"/>
            <w:tcBorders>
              <w:top w:val="single" w:color="auto" w:sz="4" w:space="0"/>
              <w:left w:val="single" w:color="auto" w:sz="4" w:space="0"/>
              <w:bottom w:val="single" w:color="auto" w:sz="4" w:space="0"/>
              <w:right w:val="single" w:color="auto" w:sz="4" w:space="0"/>
            </w:tcBorders>
          </w:tcPr>
          <w:p w14:paraId="6DD6EFA4">
            <w:pPr>
              <w:spacing w:line="440" w:lineRule="exact"/>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 xml:space="preserve">可根据自身情况提供下述材料（包括但不限于）： </w:t>
            </w:r>
            <w:r>
              <w:rPr>
                <w:rFonts w:hint="eastAsia" w:ascii="宋体" w:hAnsi="宋体"/>
                <w:color w:val="000000" w:themeColor="text1"/>
                <w:szCs w:val="21"/>
                <w:highlight w:val="none"/>
                <w:lang w:val="zh-CN"/>
                <w14:textFill>
                  <w14:solidFill>
                    <w14:schemeClr w14:val="tx1"/>
                  </w14:solidFill>
                </w14:textFill>
              </w:rPr>
              <w:t>供货服务方案、</w:t>
            </w:r>
            <w:r>
              <w:rPr>
                <w:rFonts w:hint="eastAsia" w:ascii="宋体" w:hAnsi="宋体" w:cs="宋体"/>
                <w:color w:val="000000" w:themeColor="text1"/>
                <w:szCs w:val="21"/>
                <w:highlight w:val="none"/>
                <w14:textFill>
                  <w14:solidFill>
                    <w14:schemeClr w14:val="tx1"/>
                  </w14:solidFill>
                </w14:textFill>
              </w:rPr>
              <w:t>售后服务方案、</w:t>
            </w:r>
            <w:r>
              <w:rPr>
                <w:rFonts w:hint="eastAsia" w:ascii="宋体" w:hAnsi="宋体"/>
                <w:bCs/>
                <w:color w:val="000000" w:themeColor="text1"/>
                <w:szCs w:val="21"/>
                <w:highlight w:val="none"/>
                <w14:textFill>
                  <w14:solidFill>
                    <w14:schemeClr w14:val="tx1"/>
                  </w14:solidFill>
                </w14:textFill>
              </w:rPr>
              <w:t>售后服务团队情况、质量保证措施及承诺、</w:t>
            </w:r>
            <w:r>
              <w:rPr>
                <w:rFonts w:hint="eastAsia" w:ascii="宋体" w:hAnsi="宋体"/>
                <w:color w:val="000000" w:themeColor="text1"/>
                <w:szCs w:val="21"/>
                <w:highlight w:val="none"/>
                <w14:textFill>
                  <w14:solidFill>
                    <w14:schemeClr w14:val="tx1"/>
                  </w14:solidFill>
                </w14:textFill>
              </w:rPr>
              <w:t>运输能力保障、</w:t>
            </w:r>
            <w:r>
              <w:rPr>
                <w:rFonts w:hint="eastAsia" w:ascii="宋体" w:hAnsi="宋体"/>
                <w:bCs/>
                <w:color w:val="000000" w:themeColor="text1"/>
                <w:kern w:val="0"/>
                <w:szCs w:val="21"/>
                <w:highlight w:val="none"/>
                <w14:textFill>
                  <w14:solidFill>
                    <w14:schemeClr w14:val="tx1"/>
                  </w14:solidFill>
                </w14:textFill>
              </w:rPr>
              <w:t>应急事故处理措施、</w:t>
            </w:r>
            <w:r>
              <w:rPr>
                <w:rFonts w:hint="eastAsia" w:ascii="宋体" w:hAnsi="宋体"/>
                <w:color w:val="000000" w:themeColor="text1"/>
                <w:szCs w:val="21"/>
                <w:highlight w:val="none"/>
                <w:lang w:val="zh-CN"/>
                <w14:textFill>
                  <w14:solidFill>
                    <w14:schemeClr w14:val="tx1"/>
                  </w14:solidFill>
                </w14:textFill>
              </w:rPr>
              <w:t>供货渠道实力</w:t>
            </w:r>
            <w:r>
              <w:rPr>
                <w:rFonts w:hint="eastAsia" w:ascii="宋体" w:hAnsi="宋体"/>
                <w:color w:val="000000" w:themeColor="text1"/>
                <w:szCs w:val="21"/>
                <w:highlight w:val="none"/>
                <w:lang w:val="en-US" w:eastAsia="zh-CN"/>
                <w14:textFill>
                  <w14:solidFill>
                    <w14:schemeClr w14:val="tx1"/>
                  </w14:solidFill>
                </w14:textFill>
              </w:rPr>
              <w:t>等。</w:t>
            </w:r>
          </w:p>
        </w:tc>
      </w:tr>
      <w:tr w14:paraId="09211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79BE076D">
            <w:pP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政策功能分(节能、环保)</w:t>
            </w:r>
          </w:p>
        </w:tc>
        <w:tc>
          <w:tcPr>
            <w:tcW w:w="7438" w:type="dxa"/>
            <w:tcBorders>
              <w:top w:val="single" w:color="auto" w:sz="4" w:space="0"/>
              <w:left w:val="single" w:color="auto" w:sz="4" w:space="0"/>
              <w:bottom w:val="single" w:color="auto" w:sz="4" w:space="0"/>
              <w:right w:val="single" w:color="auto" w:sz="4" w:space="0"/>
            </w:tcBorders>
            <w:vAlign w:val="center"/>
          </w:tcPr>
          <w:p w14:paraId="5F56B963">
            <w:pPr>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本项目采购货物不涉及节能、环保品目清单产品。</w:t>
            </w:r>
          </w:p>
        </w:tc>
      </w:tr>
    </w:tbl>
    <w:p w14:paraId="59B6F92F">
      <w:pPr>
        <w:rPr>
          <w:rFonts w:ascii="黑体" w:hAnsi="黑体" w:eastAsia="黑体" w:cs="黑体"/>
          <w:color w:val="000000"/>
          <w:sz w:val="32"/>
          <w:szCs w:val="32"/>
          <w:highlight w:val="none"/>
        </w:rPr>
      </w:pPr>
    </w:p>
    <w:p w14:paraId="7B3B7193">
      <w:pPr>
        <w:rPr>
          <w:highlight w:val="none"/>
        </w:rPr>
      </w:pPr>
      <w:r>
        <w:rPr>
          <w:highlight w:val="none"/>
        </w:rPr>
        <w:br w:type="page"/>
      </w:r>
    </w:p>
    <w:p w14:paraId="5B9F5FF8">
      <w:pPr>
        <w:rPr>
          <w:highlight w:val="none"/>
        </w:rPr>
      </w:pPr>
    </w:p>
    <w:p w14:paraId="460E6C55">
      <w:pPr>
        <w:spacing w:line="428" w:lineRule="exact"/>
        <w:ind w:left="119"/>
        <w:rPr>
          <w:rFonts w:ascii="Arial Unicode MS" w:hAnsi="Arial Unicode MS" w:eastAsia="Arial Unicode MS" w:cs="Arial Unicode MS"/>
          <w:color w:val="000000"/>
          <w:sz w:val="32"/>
          <w:szCs w:val="32"/>
          <w:highlight w:val="none"/>
        </w:rPr>
      </w:pPr>
      <w:r>
        <w:rPr>
          <w:rFonts w:hint="eastAsia" w:ascii="黑体" w:hAnsi="黑体" w:eastAsia="黑体" w:cs="黑体"/>
          <w:color w:val="000000"/>
          <w:sz w:val="32"/>
          <w:szCs w:val="32"/>
          <w:highlight w:val="none"/>
        </w:rPr>
        <w:t>附件1：</w:t>
      </w:r>
    </w:p>
    <w:p w14:paraId="43167717">
      <w:pPr>
        <w:spacing w:before="7"/>
        <w:rPr>
          <w:rFonts w:hint="eastAsia" w:ascii="Arial Unicode MS" w:hAnsi="Arial Unicode MS" w:eastAsia="Arial Unicode MS" w:cs="Arial Unicode MS"/>
          <w:color w:val="000000"/>
          <w:sz w:val="17"/>
          <w:szCs w:val="17"/>
          <w:highlight w:val="none"/>
        </w:rPr>
      </w:pPr>
    </w:p>
    <w:p w14:paraId="403F7652">
      <w:pPr>
        <w:spacing w:line="528" w:lineRule="exact"/>
        <w:ind w:left="1871"/>
        <w:rPr>
          <w:rFonts w:hint="eastAsia" w:ascii="Arial Unicode MS" w:hAnsi="Arial Unicode MS" w:eastAsia="Arial Unicode MS" w:cs="Arial Unicode MS"/>
          <w:color w:val="000000"/>
          <w:sz w:val="40"/>
          <w:szCs w:val="40"/>
          <w:highlight w:val="none"/>
        </w:rPr>
      </w:pPr>
      <w:r>
        <w:rPr>
          <w:rFonts w:hint="eastAsia" w:ascii="方正小标宋简体" w:hAnsi="方正小标宋简体" w:eastAsia="方正小标宋简体" w:cs="方正小标宋简体"/>
          <w:color w:val="000000"/>
          <w:sz w:val="44"/>
          <w:szCs w:val="44"/>
          <w:highlight w:val="none"/>
        </w:rPr>
        <w:t>节能产品政府采购品目清单</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5080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E177B31">
            <w:pPr>
              <w:jc w:val="center"/>
              <w:rPr>
                <w:rFonts w:ascii="Calibri" w:hAnsi="Calibri"/>
                <w:color w:val="000000"/>
                <w:szCs w:val="22"/>
                <w:highlight w:val="none"/>
              </w:rPr>
            </w:pPr>
            <w:r>
              <w:rPr>
                <w:rFonts w:hint="eastAsia" w:ascii="宋体" w:hAnsi="宋体" w:cs="宋体"/>
                <w:b/>
                <w:bCs/>
                <w:color w:val="000000"/>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150DE44A">
            <w:pPr>
              <w:jc w:val="center"/>
              <w:rPr>
                <w:rFonts w:ascii="Calibri" w:hAnsi="Calibri"/>
                <w:color w:val="000000"/>
                <w:szCs w:val="22"/>
                <w:highlight w:val="none"/>
              </w:rPr>
            </w:pPr>
            <w:r>
              <w:rPr>
                <w:rFonts w:hint="eastAsia" w:ascii="宋体" w:hAnsi="宋体" w:cs="宋体"/>
                <w:b/>
                <w:bCs/>
                <w:color w:val="000000"/>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FCEC6D7">
            <w:pPr>
              <w:jc w:val="center"/>
              <w:rPr>
                <w:rFonts w:ascii="Calibri" w:hAnsi="Calibri"/>
                <w:color w:val="000000"/>
                <w:szCs w:val="22"/>
                <w:highlight w:val="none"/>
              </w:rPr>
            </w:pPr>
            <w:r>
              <w:rPr>
                <w:rFonts w:hint="eastAsia" w:ascii="宋体" w:hAnsi="宋体" w:cs="宋体"/>
                <w:b/>
                <w:bCs/>
                <w:color w:val="000000"/>
                <w:w w:val="99"/>
                <w:highlight w:val="none"/>
              </w:rPr>
              <w:t>依据的标准</w:t>
            </w:r>
          </w:p>
        </w:tc>
      </w:tr>
      <w:tr w14:paraId="29A0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E0337">
            <w:pPr>
              <w:jc w:val="center"/>
              <w:rPr>
                <w:rFonts w:ascii="宋体" w:hAnsi="宋体"/>
                <w:color w:val="000000"/>
                <w:szCs w:val="21"/>
                <w:highlight w:val="none"/>
              </w:rPr>
            </w:pPr>
            <w:r>
              <w:rPr>
                <w:rFonts w:hint="eastAsia" w:ascii="宋体" w:hAnsi="宋体"/>
                <w:color w:val="000000"/>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19F7C">
            <w:pPr>
              <w:jc w:val="center"/>
              <w:rPr>
                <w:rFonts w:ascii="宋体" w:hAnsi="宋体"/>
                <w:color w:val="000000"/>
                <w:szCs w:val="21"/>
                <w:highlight w:val="none"/>
              </w:rPr>
            </w:pPr>
            <w:r>
              <w:rPr>
                <w:rFonts w:hint="eastAsia" w:ascii="宋体" w:hAnsi="宋体" w:cs="仿宋_GB2312"/>
                <w:color w:val="000000"/>
                <w:szCs w:val="21"/>
                <w:highlight w:val="none"/>
              </w:rPr>
              <w:t>A02010100</w:t>
            </w:r>
            <w:r>
              <w:rPr>
                <w:rFonts w:hint="eastAsia" w:ascii="宋体" w:hAnsi="宋体" w:cs="宋体"/>
                <w:color w:val="000000"/>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1C2248D">
            <w:pPr>
              <w:pStyle w:val="114"/>
              <w:spacing w:before="93"/>
              <w:ind w:left="7" w:right="5"/>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仿宋_GB2312"/>
                <w:color w:val="000000"/>
                <w:kern w:val="2"/>
                <w:sz w:val="21"/>
                <w:szCs w:val="21"/>
                <w:highlight w:val="none"/>
              </w:rPr>
              <w:t>A02010105</w:t>
            </w:r>
            <w:r>
              <w:rPr>
                <w:rFonts w:hint="eastAsia" w:ascii="宋体" w:hAnsi="宋体" w:cs="宋体"/>
                <w:color w:val="000000"/>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55A112">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ECA3068">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《微型计算机能效限定值及能效等级》（GB28380）</w:t>
            </w:r>
          </w:p>
        </w:tc>
      </w:tr>
      <w:tr w14:paraId="4E47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0C2EB3">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3C182C">
            <w:pPr>
              <w:widowControl/>
              <w:jc w:val="left"/>
              <w:rPr>
                <w:rFonts w:ascii="宋体" w:hAnsi="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B856697">
            <w:pPr>
              <w:pStyle w:val="114"/>
              <w:spacing w:before="44"/>
              <w:ind w:left="7" w:right="5"/>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仿宋_GB2312"/>
                <w:color w:val="000000"/>
                <w:kern w:val="2"/>
                <w:sz w:val="21"/>
                <w:szCs w:val="21"/>
                <w:highlight w:val="none"/>
              </w:rPr>
              <w:t>A02010108</w:t>
            </w:r>
            <w:r>
              <w:rPr>
                <w:rFonts w:hint="eastAsia" w:ascii="宋体" w:hAnsi="宋体" w:cs="宋体"/>
                <w:color w:val="000000"/>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873E727">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69230FE">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《微型计算机能效限定值及能效等级》（GB28380）</w:t>
            </w:r>
          </w:p>
        </w:tc>
      </w:tr>
      <w:tr w14:paraId="19C8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A9152D">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D7DB69">
            <w:pPr>
              <w:widowControl/>
              <w:jc w:val="left"/>
              <w:rPr>
                <w:rFonts w:ascii="宋体" w:hAnsi="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BB58C06">
            <w:pPr>
              <w:pStyle w:val="114"/>
              <w:spacing w:before="64"/>
              <w:ind w:left="7" w:right="5"/>
              <w:jc w:val="center"/>
              <w:rPr>
                <w:rFonts w:ascii="宋体" w:hAnsi="宋体" w:cs="宋体"/>
                <w:color w:val="000000"/>
                <w:kern w:val="2"/>
                <w:sz w:val="21"/>
                <w:szCs w:val="21"/>
                <w:highlight w:val="none"/>
                <w:lang w:eastAsia="zh-CN"/>
              </w:rPr>
            </w:pPr>
            <w:r>
              <w:rPr>
                <w:rFonts w:hint="eastAsia" w:ascii="宋体" w:hAnsi="宋体" w:cs="宋体"/>
                <w:color w:val="000000"/>
                <w:w w:val="99"/>
                <w:kern w:val="2"/>
                <w:sz w:val="21"/>
                <w:szCs w:val="21"/>
                <w:highlight w:val="none"/>
                <w:lang w:eastAsia="zh-CN"/>
              </w:rPr>
              <w:t>★</w:t>
            </w:r>
            <w:r>
              <w:rPr>
                <w:rFonts w:hint="eastAsia" w:ascii="宋体" w:hAnsi="宋体" w:cs="仿宋_GB2312"/>
                <w:color w:val="000000"/>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8B8DBC7">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2E1906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《微型计算机能效限定值及能效等级》（GB28380）</w:t>
            </w:r>
          </w:p>
        </w:tc>
      </w:tr>
      <w:tr w14:paraId="3CE4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F95E6C">
            <w:pPr>
              <w:jc w:val="center"/>
              <w:rPr>
                <w:rFonts w:ascii="宋体" w:hAnsi="宋体"/>
                <w:color w:val="000000"/>
                <w:szCs w:val="21"/>
                <w:highlight w:val="none"/>
              </w:rPr>
            </w:pPr>
            <w:r>
              <w:rPr>
                <w:rFonts w:hint="eastAsia" w:ascii="宋体" w:hAnsi="宋体"/>
                <w:color w:val="000000"/>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D7ECB5">
            <w:pPr>
              <w:pStyle w:val="114"/>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A02020000</w:t>
            </w:r>
            <w:r>
              <w:rPr>
                <w:rFonts w:hint="eastAsia" w:ascii="宋体" w:hAnsi="宋体" w:cs="宋体"/>
                <w:color w:val="000000"/>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B2BC46">
            <w:pPr>
              <w:jc w:val="center"/>
              <w:rPr>
                <w:rFonts w:ascii="宋体" w:hAnsi="宋体"/>
                <w:color w:val="000000"/>
                <w:szCs w:val="21"/>
                <w:highlight w:val="none"/>
              </w:rPr>
            </w:pPr>
            <w:r>
              <w:rPr>
                <w:rFonts w:hint="eastAsia" w:ascii="宋体" w:hAnsi="宋体" w:cs="宋体"/>
                <w:color w:val="000000"/>
                <w:spacing w:val="1"/>
                <w:w w:val="99"/>
                <w:szCs w:val="21"/>
                <w:highlight w:val="none"/>
              </w:rPr>
              <w:t>A02021000</w:t>
            </w:r>
            <w:r>
              <w:rPr>
                <w:rFonts w:hint="eastAsia" w:ascii="宋体" w:hAnsi="宋体" w:cs="Arial"/>
                <w:color w:val="000000"/>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10EC117">
            <w:pPr>
              <w:jc w:val="center"/>
              <w:rPr>
                <w:rFonts w:ascii="宋体" w:hAnsi="宋体"/>
                <w:color w:val="000000"/>
                <w:szCs w:val="21"/>
                <w:highlight w:val="none"/>
              </w:rPr>
            </w:pPr>
            <w:r>
              <w:rPr>
                <w:rFonts w:hint="eastAsia" w:ascii="宋体" w:hAnsi="宋体"/>
                <w:color w:val="000000"/>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AEB9F8F">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18E9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BE87F9">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FB747E">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ABFA10">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181B0F">
            <w:pPr>
              <w:jc w:val="center"/>
              <w:rPr>
                <w:rFonts w:ascii="宋体" w:hAnsi="宋体"/>
                <w:color w:val="000000"/>
                <w:szCs w:val="21"/>
                <w:highlight w:val="none"/>
              </w:rPr>
            </w:pPr>
            <w:r>
              <w:rPr>
                <w:rFonts w:hint="eastAsia" w:ascii="宋体" w:hAnsi="宋体"/>
                <w:color w:val="000000"/>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6391E1B">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69CA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6FAAD3">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D5B4CE">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6C39B5">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F300702">
            <w:pPr>
              <w:jc w:val="center"/>
              <w:rPr>
                <w:rFonts w:ascii="宋体" w:hAnsi="宋体"/>
                <w:color w:val="000000"/>
                <w:szCs w:val="21"/>
                <w:highlight w:val="none"/>
              </w:rPr>
            </w:pPr>
            <w:r>
              <w:rPr>
                <w:rFonts w:hint="eastAsia" w:ascii="宋体" w:hAnsi="宋体"/>
                <w:color w:val="000000"/>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051F449">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72BD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37347B">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DB6CAD">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BEDBFA">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2EA8DA1">
            <w:pPr>
              <w:jc w:val="center"/>
              <w:rPr>
                <w:rFonts w:ascii="宋体" w:hAnsi="宋体"/>
                <w:color w:val="000000"/>
                <w:szCs w:val="21"/>
                <w:highlight w:val="none"/>
              </w:rPr>
            </w:pPr>
            <w:r>
              <w:rPr>
                <w:rFonts w:hint="eastAsia" w:ascii="宋体" w:hAnsi="宋体"/>
                <w:color w:val="000000"/>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2C499EF">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4656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352FFD">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9F08C8">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851940">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D3AA3D">
            <w:pPr>
              <w:jc w:val="center"/>
              <w:rPr>
                <w:rFonts w:ascii="宋体" w:hAnsi="宋体"/>
                <w:color w:val="000000"/>
                <w:szCs w:val="21"/>
                <w:highlight w:val="none"/>
              </w:rPr>
            </w:pPr>
            <w:r>
              <w:rPr>
                <w:rFonts w:hint="eastAsia" w:ascii="宋体" w:hAnsi="宋体"/>
                <w:color w:val="000000"/>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761001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3D01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9AD5BA">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39198C">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06E1BE">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77A1F83">
            <w:pPr>
              <w:jc w:val="center"/>
              <w:rPr>
                <w:rFonts w:ascii="宋体" w:hAnsi="宋体"/>
                <w:color w:val="000000"/>
                <w:szCs w:val="21"/>
                <w:highlight w:val="none"/>
              </w:rPr>
            </w:pPr>
            <w:r>
              <w:rPr>
                <w:rFonts w:hint="eastAsia" w:ascii="宋体" w:hAnsi="宋体"/>
                <w:color w:val="000000"/>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75C2196">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282D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2F159C">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4BFCC3">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66EA69">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84BACA">
            <w:pPr>
              <w:jc w:val="center"/>
              <w:rPr>
                <w:rFonts w:ascii="宋体" w:hAnsi="宋体"/>
                <w:color w:val="000000"/>
                <w:szCs w:val="21"/>
                <w:highlight w:val="none"/>
              </w:rPr>
            </w:pPr>
            <w:r>
              <w:rPr>
                <w:rFonts w:hint="eastAsia" w:ascii="宋体" w:hAnsi="宋体"/>
                <w:color w:val="000000"/>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55CB41F">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079B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910D20">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5B367E">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97E928">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F0E6D3">
            <w:pPr>
              <w:jc w:val="center"/>
              <w:rPr>
                <w:rFonts w:ascii="宋体" w:hAnsi="宋体"/>
                <w:color w:val="000000"/>
                <w:szCs w:val="21"/>
                <w:highlight w:val="none"/>
              </w:rPr>
            </w:pPr>
            <w:r>
              <w:rPr>
                <w:rFonts w:hint="eastAsia" w:ascii="宋体" w:hAnsi="宋体"/>
                <w:color w:val="000000"/>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2953E8F">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6A64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AE56DF">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71084D">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56F612">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8EF3079">
            <w:pPr>
              <w:jc w:val="center"/>
              <w:rPr>
                <w:rFonts w:ascii="宋体" w:hAnsi="宋体"/>
                <w:color w:val="000000"/>
                <w:szCs w:val="21"/>
                <w:highlight w:val="none"/>
              </w:rPr>
            </w:pPr>
            <w:r>
              <w:rPr>
                <w:rFonts w:hint="eastAsia" w:ascii="宋体" w:hAnsi="宋体"/>
                <w:color w:val="000000"/>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217EB3F">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611E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2412BC6">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F8FCB2">
            <w:pPr>
              <w:widowControl/>
              <w:jc w:val="left"/>
              <w:rPr>
                <w:rFonts w:ascii="宋体" w:hAnsi="宋体" w:cs="宋体"/>
                <w:color w:val="000000"/>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86AFC">
            <w:pPr>
              <w:jc w:val="center"/>
              <w:rPr>
                <w:rFonts w:ascii="宋体" w:hAnsi="宋体"/>
                <w:color w:val="000000"/>
                <w:szCs w:val="21"/>
                <w:highlight w:val="none"/>
              </w:rPr>
            </w:pPr>
            <w:r>
              <w:rPr>
                <w:rFonts w:hint="eastAsia" w:ascii="宋体" w:hAnsi="宋体"/>
                <w:color w:val="000000"/>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286D7CB">
            <w:pPr>
              <w:jc w:val="center"/>
              <w:rPr>
                <w:rFonts w:ascii="宋体" w:hAnsi="宋体"/>
                <w:color w:val="000000"/>
                <w:szCs w:val="21"/>
                <w:highlight w:val="none"/>
              </w:rPr>
            </w:pPr>
            <w:r>
              <w:rPr>
                <w:rFonts w:hint="eastAsia" w:ascii="宋体" w:hAnsi="宋体" w:cs="宋体"/>
                <w:color w:val="000000"/>
                <w:w w:val="99"/>
                <w:szCs w:val="21"/>
                <w:highlight w:val="none"/>
              </w:rPr>
              <w:t>★</w:t>
            </w:r>
            <w:r>
              <w:rPr>
                <w:rFonts w:hint="eastAsia" w:ascii="宋体" w:hAnsi="宋体"/>
                <w:color w:val="000000"/>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874924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《计算机显示器能效限定值及能效等级》（GB21520）</w:t>
            </w:r>
          </w:p>
        </w:tc>
      </w:tr>
      <w:tr w14:paraId="2A8D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79BC14">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EBDB5A">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D7CAFE">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F826050">
            <w:pPr>
              <w:jc w:val="center"/>
              <w:rPr>
                <w:rFonts w:ascii="宋体" w:hAnsi="宋体"/>
                <w:color w:val="000000"/>
                <w:szCs w:val="21"/>
                <w:highlight w:val="none"/>
              </w:rPr>
            </w:pPr>
            <w:r>
              <w:rPr>
                <w:rFonts w:hint="eastAsia" w:ascii="宋体" w:hAnsi="宋体"/>
                <w:color w:val="000000"/>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126C5B30">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参照《复印机、打印机和传真机能效限定值及能效等级》（GB21521）中打印速度为15页/分的针式打印机相关要求</w:t>
            </w:r>
          </w:p>
        </w:tc>
      </w:tr>
      <w:tr w14:paraId="124E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6DE6164">
            <w:pPr>
              <w:jc w:val="center"/>
              <w:rPr>
                <w:rFonts w:ascii="宋体" w:hAnsi="宋体"/>
                <w:color w:val="000000"/>
                <w:szCs w:val="21"/>
                <w:highlight w:val="none"/>
              </w:rPr>
            </w:pPr>
            <w:r>
              <w:rPr>
                <w:rFonts w:hint="eastAsia" w:ascii="宋体" w:hAnsi="宋体"/>
                <w:color w:val="000000"/>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8B6D35D">
            <w:pPr>
              <w:jc w:val="center"/>
              <w:rPr>
                <w:rFonts w:ascii="宋体" w:hAnsi="宋体"/>
                <w:color w:val="000000"/>
                <w:szCs w:val="21"/>
                <w:highlight w:val="none"/>
              </w:rPr>
            </w:pPr>
            <w:r>
              <w:rPr>
                <w:rFonts w:hint="eastAsia" w:ascii="宋体" w:hAnsi="宋体"/>
                <w:color w:val="000000"/>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D5E01E">
            <w:pPr>
              <w:jc w:val="center"/>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CF63AE">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53ADCCA">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《投影机能效限定值及能效等级》（GB32028）</w:t>
            </w:r>
          </w:p>
        </w:tc>
      </w:tr>
      <w:tr w14:paraId="7690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D9920F3">
            <w:pPr>
              <w:jc w:val="center"/>
              <w:rPr>
                <w:rFonts w:ascii="宋体" w:hAnsi="宋体"/>
                <w:color w:val="000000"/>
                <w:szCs w:val="21"/>
                <w:highlight w:val="none"/>
              </w:rPr>
            </w:pPr>
            <w:r>
              <w:rPr>
                <w:rFonts w:hint="eastAsia" w:ascii="宋体" w:hAnsi="宋体"/>
                <w:color w:val="000000"/>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D12526B">
            <w:pPr>
              <w:pStyle w:val="114"/>
              <w:spacing w:before="66"/>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A02020400</w:t>
            </w:r>
            <w:r>
              <w:rPr>
                <w:rFonts w:hint="eastAsia" w:ascii="宋体" w:hAnsi="宋体" w:cs="宋体"/>
                <w:color w:val="000000"/>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9FE416">
            <w:pPr>
              <w:jc w:val="center"/>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B58542F">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40D6D8E6">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7800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650781F">
            <w:pPr>
              <w:pStyle w:val="114"/>
              <w:spacing w:before="160"/>
              <w:ind w:right="1"/>
              <w:jc w:val="center"/>
              <w:rPr>
                <w:rFonts w:ascii="宋体" w:hAnsi="宋体" w:cs="宋体"/>
                <w:color w:val="000000"/>
                <w:kern w:val="2"/>
                <w:sz w:val="21"/>
                <w:szCs w:val="21"/>
                <w:highlight w:val="none"/>
              </w:rPr>
            </w:pPr>
            <w:r>
              <w:rPr>
                <w:rFonts w:hint="eastAsia" w:ascii="宋体" w:hAnsi="宋体"/>
                <w:color w:val="000000"/>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C2044A9">
            <w:pPr>
              <w:pStyle w:val="114"/>
              <w:spacing w:before="160"/>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A02051900</w:t>
            </w:r>
            <w:r>
              <w:rPr>
                <w:rFonts w:hint="eastAsia" w:ascii="宋体" w:hAnsi="宋体" w:cs="宋体"/>
                <w:color w:val="000000"/>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F22D452">
            <w:pPr>
              <w:pStyle w:val="114"/>
              <w:spacing w:before="160"/>
              <w:ind w:left="7"/>
              <w:jc w:val="center"/>
              <w:rPr>
                <w:rFonts w:ascii="宋体" w:hAnsi="宋体" w:cs="宋体"/>
                <w:color w:val="000000"/>
                <w:kern w:val="2"/>
                <w:sz w:val="21"/>
                <w:szCs w:val="21"/>
                <w:highlight w:val="none"/>
              </w:rPr>
            </w:pPr>
            <w:r>
              <w:rPr>
                <w:rFonts w:hint="eastAsia" w:ascii="宋体" w:hAnsi="宋体" w:cs="宋体"/>
                <w:color w:val="000000"/>
                <w:spacing w:val="1"/>
                <w:w w:val="99"/>
                <w:kern w:val="2"/>
                <w:sz w:val="21"/>
                <w:szCs w:val="21"/>
                <w:highlight w:val="none"/>
              </w:rPr>
              <w:t>A02</w:t>
            </w:r>
            <w:r>
              <w:rPr>
                <w:rFonts w:hint="eastAsia" w:ascii="宋体" w:hAnsi="宋体" w:cs="宋体"/>
                <w:color w:val="000000"/>
                <w:w w:val="99"/>
                <w:kern w:val="2"/>
                <w:sz w:val="21"/>
                <w:szCs w:val="21"/>
                <w:highlight w:val="none"/>
              </w:rPr>
              <w:t>05</w:t>
            </w:r>
            <w:r>
              <w:rPr>
                <w:rFonts w:hint="eastAsia" w:ascii="宋体" w:hAnsi="宋体" w:cs="宋体"/>
                <w:color w:val="000000"/>
                <w:spacing w:val="1"/>
                <w:w w:val="99"/>
                <w:kern w:val="2"/>
                <w:sz w:val="21"/>
                <w:szCs w:val="21"/>
                <w:highlight w:val="none"/>
              </w:rPr>
              <w:t>1</w:t>
            </w:r>
            <w:r>
              <w:rPr>
                <w:rFonts w:hint="eastAsia" w:ascii="宋体" w:hAnsi="宋体" w:cs="宋体"/>
                <w:color w:val="000000"/>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82E20C">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D66947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《清水离心泵能效限定值及节能评价值》（GB19762）</w:t>
            </w:r>
          </w:p>
        </w:tc>
      </w:tr>
      <w:tr w14:paraId="214E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2E52D6">
            <w:pPr>
              <w:jc w:val="center"/>
              <w:rPr>
                <w:rFonts w:ascii="宋体" w:hAnsi="宋体"/>
                <w:color w:val="000000"/>
                <w:szCs w:val="21"/>
                <w:highlight w:val="none"/>
              </w:rPr>
            </w:pPr>
            <w:r>
              <w:rPr>
                <w:rFonts w:hint="eastAsia" w:ascii="宋体" w:hAnsi="宋体"/>
                <w:color w:val="000000"/>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E36BD4">
            <w:pPr>
              <w:pStyle w:val="114"/>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A02052300</w:t>
            </w:r>
            <w:r>
              <w:rPr>
                <w:rFonts w:hint="eastAsia" w:ascii="宋体" w:hAnsi="宋体" w:cs="宋体"/>
                <w:color w:val="000000"/>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08EB3">
            <w:pPr>
              <w:pStyle w:val="114"/>
              <w:spacing w:line="276" w:lineRule="auto"/>
              <w:ind w:right="5"/>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宋体"/>
                <w:color w:val="000000"/>
                <w:spacing w:val="1"/>
                <w:w w:val="99"/>
                <w:kern w:val="2"/>
                <w:sz w:val="21"/>
                <w:szCs w:val="21"/>
                <w:highlight w:val="none"/>
              </w:rPr>
              <w:t>A020</w:t>
            </w:r>
            <w:r>
              <w:rPr>
                <w:rFonts w:hint="eastAsia" w:ascii="宋体" w:hAnsi="宋体" w:cs="宋体"/>
                <w:color w:val="000000"/>
                <w:w w:val="99"/>
                <w:kern w:val="2"/>
                <w:sz w:val="21"/>
                <w:szCs w:val="21"/>
                <w:highlight w:val="none"/>
              </w:rPr>
              <w:t>52</w:t>
            </w:r>
            <w:r>
              <w:rPr>
                <w:rFonts w:hint="eastAsia" w:ascii="宋体" w:hAnsi="宋体" w:cs="宋体"/>
                <w:color w:val="000000"/>
                <w:spacing w:val="1"/>
                <w:w w:val="99"/>
                <w:kern w:val="2"/>
                <w:sz w:val="21"/>
                <w:szCs w:val="21"/>
                <w:highlight w:val="none"/>
              </w:rPr>
              <w:t>3</w:t>
            </w:r>
            <w:r>
              <w:rPr>
                <w:rFonts w:hint="eastAsia" w:ascii="宋体" w:hAnsi="宋体" w:cs="宋体"/>
                <w:color w:val="000000"/>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D3F19A">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BB45028">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《冷水机组能效限定值及能效等级》（GB19577），《低环境温度空气源热泵（冷水）机组能效限定值及能效等级》（GB37480）</w:t>
            </w:r>
          </w:p>
        </w:tc>
      </w:tr>
      <w:tr w14:paraId="5F22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EA2918">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0BA1DF">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280C51">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0A361E2">
            <w:pPr>
              <w:jc w:val="center"/>
              <w:rPr>
                <w:rFonts w:ascii="宋体" w:hAnsi="宋体"/>
                <w:color w:val="000000"/>
                <w:szCs w:val="21"/>
                <w:highlight w:val="none"/>
              </w:rPr>
            </w:pPr>
            <w:r>
              <w:rPr>
                <w:rFonts w:hint="eastAsia" w:ascii="宋体" w:hAnsi="宋体"/>
                <w:color w:val="000000"/>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4C7055B3">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《溴化锂吸收式冷水机组能效限</w:t>
            </w:r>
          </w:p>
          <w:p w14:paraId="58EA0F38">
            <w:pPr>
              <w:spacing w:before="131" w:line="276" w:lineRule="auto"/>
              <w:ind w:right="4"/>
              <w:rPr>
                <w:rFonts w:ascii="宋体" w:hAnsi="宋体" w:cs="宋体"/>
                <w:color w:val="000000"/>
                <w:spacing w:val="10"/>
                <w:szCs w:val="21"/>
                <w:highlight w:val="none"/>
              </w:rPr>
            </w:pPr>
            <w:r>
              <w:rPr>
                <w:rFonts w:hint="eastAsia" w:ascii="宋体" w:hAnsi="宋体" w:cs="宋体"/>
                <w:color w:val="000000"/>
                <w:spacing w:val="10"/>
                <w:szCs w:val="21"/>
                <w:highlight w:val="none"/>
              </w:rPr>
              <w:t>定值及能效等级》（GB29540）</w:t>
            </w:r>
          </w:p>
        </w:tc>
      </w:tr>
      <w:tr w14:paraId="4FEF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27B48E">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C7D118">
            <w:pPr>
              <w:widowControl/>
              <w:jc w:val="left"/>
              <w:rPr>
                <w:rFonts w:ascii="宋体" w:hAnsi="宋体" w:cs="宋体"/>
                <w:color w:val="000000"/>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65B8B5">
            <w:pPr>
              <w:pStyle w:val="114"/>
              <w:spacing w:line="276" w:lineRule="auto"/>
              <w:ind w:right="5"/>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44D2F6">
            <w:pPr>
              <w:pStyle w:val="114"/>
              <w:spacing w:before="4" w:line="276" w:lineRule="auto"/>
              <w:ind w:left="7" w:right="7"/>
              <w:jc w:val="center"/>
              <w:rPr>
                <w:rFonts w:ascii="宋体" w:hAnsi="宋体" w:cs="宋体"/>
                <w:color w:val="000000"/>
                <w:w w:val="99"/>
                <w:kern w:val="2"/>
                <w:sz w:val="21"/>
                <w:szCs w:val="21"/>
                <w:highlight w:val="none"/>
                <w:lang w:eastAsia="zh-CN"/>
              </w:rPr>
            </w:pPr>
            <w:r>
              <w:rPr>
                <w:rFonts w:hint="eastAsia" w:ascii="宋体" w:hAnsi="宋体" w:cs="宋体"/>
                <w:color w:val="000000"/>
                <w:w w:val="99"/>
                <w:kern w:val="2"/>
                <w:sz w:val="21"/>
                <w:szCs w:val="21"/>
                <w:highlight w:val="none"/>
                <w:lang w:eastAsia="zh-CN"/>
              </w:rPr>
              <w:t>多联式空调（热泵）机组（制冷量＞14000W）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19C3F91">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《多联式空调（热泵）机组能效限定值及能源效率等级》（GB21454）</w:t>
            </w:r>
          </w:p>
        </w:tc>
      </w:tr>
      <w:tr w14:paraId="314C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42AE79">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549C02">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C7F714">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E97A233">
            <w:pPr>
              <w:jc w:val="center"/>
              <w:rPr>
                <w:rFonts w:ascii="宋体" w:hAnsi="宋体"/>
                <w:color w:val="000000"/>
                <w:szCs w:val="21"/>
                <w:highlight w:val="none"/>
              </w:rPr>
            </w:pPr>
            <w:r>
              <w:rPr>
                <w:rFonts w:hint="eastAsia" w:ascii="宋体" w:hAnsi="宋体" w:cs="宋体"/>
                <w:color w:val="000000"/>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5A713A3">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《单元式空气调节机能效限定值及能效等级》（GB19576）《风管送风式空调机组能效限定值及能效等级》（GB37479）</w:t>
            </w:r>
          </w:p>
        </w:tc>
      </w:tr>
      <w:tr w14:paraId="3425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B2BD64">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8BADF7">
            <w:pPr>
              <w:widowControl/>
              <w:jc w:val="left"/>
              <w:rPr>
                <w:rFonts w:ascii="宋体" w:hAnsi="宋体" w:cs="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AA238A0">
            <w:pPr>
              <w:pStyle w:val="114"/>
              <w:spacing w:before="83"/>
              <w:ind w:left="7"/>
              <w:jc w:val="center"/>
              <w:rPr>
                <w:rFonts w:ascii="宋体" w:hAnsi="宋体" w:cs="宋体"/>
                <w:color w:val="000000"/>
                <w:w w:val="99"/>
                <w:kern w:val="2"/>
                <w:sz w:val="21"/>
                <w:szCs w:val="21"/>
                <w:highlight w:val="none"/>
                <w:lang w:eastAsia="zh-CN"/>
              </w:rPr>
            </w:pPr>
            <w:r>
              <w:rPr>
                <w:rFonts w:hint="eastAsia" w:ascii="宋体" w:hAnsi="宋体" w:cs="宋体"/>
                <w:color w:val="000000"/>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D8D905B">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9C78D1A">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《单元式空气调节机能效限定值</w:t>
            </w:r>
          </w:p>
          <w:p w14:paraId="6D75CDEB">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及能效等级》（GB19576）</w:t>
            </w:r>
          </w:p>
        </w:tc>
      </w:tr>
      <w:tr w14:paraId="448C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FDBCB5">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FBDF79">
            <w:pPr>
              <w:widowControl/>
              <w:jc w:val="left"/>
              <w:rPr>
                <w:rFonts w:ascii="宋体" w:hAnsi="宋体" w:cs="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3D3C59D">
            <w:pPr>
              <w:pStyle w:val="114"/>
              <w:spacing w:line="254" w:lineRule="exact"/>
              <w:ind w:left="7"/>
              <w:jc w:val="center"/>
              <w:rPr>
                <w:rFonts w:ascii="宋体" w:hAnsi="宋体" w:cs="宋体"/>
                <w:color w:val="000000"/>
                <w:w w:val="99"/>
                <w:kern w:val="2"/>
                <w:sz w:val="21"/>
                <w:szCs w:val="21"/>
                <w:highlight w:val="none"/>
              </w:rPr>
            </w:pPr>
            <w:r>
              <w:rPr>
                <w:rFonts w:hint="eastAsia" w:ascii="宋体" w:hAnsi="宋体" w:cs="宋体"/>
                <w:color w:val="000000"/>
                <w:w w:val="99"/>
                <w:kern w:val="2"/>
                <w:sz w:val="21"/>
                <w:szCs w:val="21"/>
                <w:highlight w:val="none"/>
              </w:rPr>
              <w:t>A02052399其他制冷</w:t>
            </w:r>
          </w:p>
          <w:p w14:paraId="38EBFF3F">
            <w:pPr>
              <w:pStyle w:val="114"/>
              <w:spacing w:line="254" w:lineRule="exact"/>
              <w:ind w:left="7"/>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4E45E82">
            <w:pPr>
              <w:widowControl/>
              <w:jc w:val="center"/>
              <w:rPr>
                <w:rFonts w:ascii="宋体" w:hAnsi="宋体" w:cs="宋体"/>
                <w:color w:val="000000"/>
                <w:szCs w:val="21"/>
                <w:highlight w:val="none"/>
                <w:lang w:eastAsia="en-US"/>
              </w:rPr>
            </w:pPr>
            <w:r>
              <w:rPr>
                <w:rFonts w:hint="eastAsia" w:ascii="宋体" w:hAnsi="宋体" w:cs="宋体"/>
                <w:color w:val="000000"/>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98825B0">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《机械通风冷却塔第1部分：中小型开式冷却塔》（GB/T7190.1）</w:t>
            </w:r>
          </w:p>
          <w:p w14:paraId="6F7BC1E3">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《机械通风冷却塔第2部分：大型开式冷却塔》（GB/T7190.2）</w:t>
            </w:r>
          </w:p>
        </w:tc>
      </w:tr>
      <w:tr w14:paraId="0D21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6807913">
            <w:pPr>
              <w:pStyle w:val="114"/>
              <w:ind w:right="1"/>
              <w:jc w:val="center"/>
              <w:rPr>
                <w:rFonts w:ascii="宋体" w:hAnsi="宋体" w:cs="宋体"/>
                <w:color w:val="000000"/>
                <w:kern w:val="2"/>
                <w:sz w:val="21"/>
                <w:szCs w:val="21"/>
                <w:highlight w:val="none"/>
              </w:rPr>
            </w:pPr>
            <w:r>
              <w:rPr>
                <w:rFonts w:hint="eastAsia" w:ascii="宋体" w:hAnsi="宋体"/>
                <w:color w:val="000000"/>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AC01B21">
            <w:pPr>
              <w:pStyle w:val="114"/>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A02060100</w:t>
            </w:r>
            <w:r>
              <w:rPr>
                <w:rFonts w:hint="eastAsia" w:ascii="宋体" w:hAnsi="宋体" w:cs="宋体"/>
                <w:color w:val="000000"/>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C8DD803">
            <w:pPr>
              <w:jc w:val="center"/>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AB31BB7">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C94099D">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《中小型三相异步电动机能效限定值及能效等级》（GB18613）</w:t>
            </w:r>
          </w:p>
        </w:tc>
      </w:tr>
      <w:tr w14:paraId="0B32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C682223">
            <w:pPr>
              <w:pStyle w:val="114"/>
              <w:ind w:right="1"/>
              <w:jc w:val="center"/>
              <w:rPr>
                <w:rFonts w:ascii="宋体" w:hAnsi="宋体" w:cs="宋体"/>
                <w:color w:val="000000"/>
                <w:kern w:val="2"/>
                <w:sz w:val="21"/>
                <w:szCs w:val="21"/>
                <w:highlight w:val="none"/>
              </w:rPr>
            </w:pPr>
            <w:r>
              <w:rPr>
                <w:rFonts w:hint="eastAsia" w:ascii="宋体" w:hAnsi="宋体"/>
                <w:color w:val="000000"/>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F237119">
            <w:pPr>
              <w:pStyle w:val="114"/>
              <w:spacing w:before="30"/>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A02060200</w:t>
            </w:r>
            <w:r>
              <w:rPr>
                <w:rFonts w:hint="eastAsia" w:ascii="宋体" w:hAnsi="宋体" w:cs="宋体"/>
                <w:color w:val="000000"/>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AF746AD">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98F0BD">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00727BE">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《三相配电变压器能效限定值及能效等级》（GB 20052）</w:t>
            </w:r>
          </w:p>
        </w:tc>
      </w:tr>
      <w:tr w14:paraId="14A9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660CC4A">
            <w:pPr>
              <w:pStyle w:val="114"/>
              <w:ind w:right="1"/>
              <w:jc w:val="center"/>
              <w:rPr>
                <w:rFonts w:ascii="宋体" w:hAnsi="宋体" w:cs="宋体"/>
                <w:color w:val="000000"/>
                <w:kern w:val="2"/>
                <w:sz w:val="21"/>
                <w:szCs w:val="21"/>
                <w:highlight w:val="none"/>
              </w:rPr>
            </w:pPr>
            <w:r>
              <w:rPr>
                <w:rFonts w:hint="eastAsia" w:ascii="宋体" w:hAnsi="宋体"/>
                <w:color w:val="000000"/>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F6043C1">
            <w:pPr>
              <w:pStyle w:val="114"/>
              <w:spacing w:before="126"/>
              <w:ind w:left="7"/>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BCA581E">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AAEA1B5">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EB92D8D">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《管形荧光灯镇流器能效限定值及能效等级》（GB17896）</w:t>
            </w:r>
          </w:p>
        </w:tc>
      </w:tr>
      <w:tr w14:paraId="26BA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1250FB">
            <w:pPr>
              <w:pStyle w:val="114"/>
              <w:jc w:val="center"/>
              <w:rPr>
                <w:rFonts w:ascii="宋体" w:hAnsi="宋体" w:cs="宋体"/>
                <w:color w:val="000000"/>
                <w:kern w:val="2"/>
                <w:sz w:val="21"/>
                <w:szCs w:val="21"/>
                <w:highlight w:val="none"/>
              </w:rPr>
            </w:pPr>
            <w:r>
              <w:rPr>
                <w:rFonts w:hint="eastAsia" w:ascii="宋体" w:hAnsi="宋体"/>
                <w:color w:val="000000"/>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68D9DD">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D9E7F60">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8C999E">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39A581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《家用电冰箱耗电量限定值及能效等级》（GB12021.2）</w:t>
            </w:r>
          </w:p>
        </w:tc>
      </w:tr>
      <w:tr w14:paraId="500D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356FC3">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6D3BDC">
            <w:pPr>
              <w:widowControl/>
              <w:jc w:val="left"/>
              <w:rPr>
                <w:rFonts w:ascii="宋体" w:hAnsi="宋体" w:cs="宋体"/>
                <w:color w:val="000000"/>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1EDFD95">
            <w:pPr>
              <w:pStyle w:val="114"/>
              <w:spacing w:before="171"/>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仿宋_GB2312"/>
                <w:color w:val="000000"/>
                <w:kern w:val="2"/>
                <w:sz w:val="21"/>
                <w:szCs w:val="21"/>
                <w:highlight w:val="none"/>
              </w:rPr>
              <w:t>A02061804</w:t>
            </w:r>
            <w:r>
              <w:rPr>
                <w:rFonts w:hint="eastAsia" w:ascii="宋体" w:hAnsi="宋体" w:cs="宋体"/>
                <w:color w:val="000000"/>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A9B8B9">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859A459">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《房间空气调节器能效限定值及能效等级》（GB21455-2019）</w:t>
            </w:r>
          </w:p>
        </w:tc>
      </w:tr>
      <w:tr w14:paraId="0A1D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D0CD43">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24F2C2">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049076">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A5E0AE5">
            <w:pPr>
              <w:pStyle w:val="114"/>
              <w:spacing w:before="4" w:line="276" w:lineRule="auto"/>
              <w:ind w:left="7" w:right="7"/>
              <w:jc w:val="center"/>
              <w:rPr>
                <w:rFonts w:ascii="宋体" w:hAnsi="宋体" w:cs="宋体"/>
                <w:color w:val="000000"/>
                <w:kern w:val="2"/>
                <w:sz w:val="21"/>
                <w:szCs w:val="21"/>
                <w:highlight w:val="none"/>
                <w:lang w:eastAsia="zh-CN"/>
              </w:rPr>
            </w:pPr>
            <w:r>
              <w:rPr>
                <w:rFonts w:hint="eastAsia" w:ascii="宋体" w:hAnsi="宋体" w:cs="宋体"/>
                <w:color w:val="000000"/>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B6E55D1">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《多联式空调（热泵）机组能效限定值及能源效率等级》（GB21454）</w:t>
            </w:r>
          </w:p>
        </w:tc>
      </w:tr>
      <w:tr w14:paraId="5162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35FEB8">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97EBE9">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CD6CCF">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C96726">
            <w:pPr>
              <w:pStyle w:val="114"/>
              <w:jc w:val="center"/>
              <w:rPr>
                <w:rFonts w:ascii="宋体" w:hAnsi="宋体" w:cs="宋体"/>
                <w:color w:val="000000"/>
                <w:kern w:val="2"/>
                <w:sz w:val="21"/>
                <w:szCs w:val="21"/>
                <w:highlight w:val="none"/>
                <w:lang w:eastAsia="zh-CN"/>
              </w:rPr>
            </w:pPr>
            <w:r>
              <w:rPr>
                <w:rFonts w:hint="eastAsia" w:ascii="宋体" w:hAnsi="宋体" w:cs="宋体"/>
                <w:color w:val="000000"/>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30528C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《单元式空气调节机能效限定值及能源效率等级》（GB19576）《风管送风式空调机组能效限定值及能效等级》（GB37479）</w:t>
            </w:r>
          </w:p>
        </w:tc>
      </w:tr>
      <w:tr w14:paraId="2180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166D28">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97783F">
            <w:pPr>
              <w:widowControl/>
              <w:jc w:val="left"/>
              <w:rPr>
                <w:rFonts w:ascii="宋体" w:hAnsi="宋体" w:cs="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CF39654">
            <w:pPr>
              <w:pStyle w:val="114"/>
              <w:spacing w:before="162"/>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A02061810</w:t>
            </w:r>
            <w:r>
              <w:rPr>
                <w:rFonts w:hint="eastAsia" w:ascii="宋体" w:hAnsi="宋体" w:cs="宋体"/>
                <w:color w:val="000000"/>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0B94392">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5D825BC">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《电动洗衣机能效水效限定值及等级》（GB12021.4）</w:t>
            </w:r>
          </w:p>
        </w:tc>
      </w:tr>
      <w:tr w14:paraId="39B5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D21D0B">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FAB399">
            <w:pPr>
              <w:widowControl/>
              <w:jc w:val="left"/>
              <w:rPr>
                <w:rFonts w:ascii="宋体" w:hAnsi="宋体" w:cs="宋体"/>
                <w:color w:val="000000"/>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C531AB">
            <w:pPr>
              <w:pStyle w:val="114"/>
              <w:spacing w:before="161"/>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A02061819</w:t>
            </w:r>
            <w:r>
              <w:rPr>
                <w:rFonts w:hint="eastAsia" w:ascii="宋体" w:hAnsi="宋体" w:cs="宋体"/>
                <w:color w:val="000000"/>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AE4B77F">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★电热</w:t>
            </w:r>
            <w:r>
              <w:rPr>
                <w:rFonts w:hint="eastAsia" w:ascii="宋体" w:hAnsi="宋体" w:cs="宋体"/>
                <w:color w:val="000000"/>
                <w:spacing w:val="2"/>
                <w:w w:val="99"/>
                <w:kern w:val="2"/>
                <w:sz w:val="21"/>
                <w:szCs w:val="21"/>
                <w:highlight w:val="none"/>
              </w:rPr>
              <w:t>水</w:t>
            </w:r>
            <w:r>
              <w:rPr>
                <w:rFonts w:hint="eastAsia" w:ascii="宋体" w:hAnsi="宋体" w:cs="宋体"/>
                <w:color w:val="000000"/>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4EEE691">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《储水式电热水器能效限定值及能效等级》（GB21519）</w:t>
            </w:r>
          </w:p>
        </w:tc>
      </w:tr>
      <w:tr w14:paraId="6529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C99C40">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61FDCE">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208E71">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303DCD">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燃气热</w:t>
            </w:r>
            <w:r>
              <w:rPr>
                <w:rFonts w:hint="eastAsia" w:ascii="宋体" w:hAnsi="宋体" w:cs="宋体"/>
                <w:color w:val="000000"/>
                <w:spacing w:val="2"/>
                <w:w w:val="99"/>
                <w:kern w:val="2"/>
                <w:sz w:val="21"/>
                <w:szCs w:val="21"/>
                <w:highlight w:val="none"/>
              </w:rPr>
              <w:t>水</w:t>
            </w:r>
            <w:r>
              <w:rPr>
                <w:rFonts w:hint="eastAsia" w:ascii="宋体" w:hAnsi="宋体" w:cs="宋体"/>
                <w:color w:val="000000"/>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B2936DC">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《家用燃气快速热水器和燃气采暖热水炉能效限定值及能效等级》（GB20665）</w:t>
            </w:r>
          </w:p>
        </w:tc>
      </w:tr>
      <w:tr w14:paraId="2511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3DF352">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38A4DB">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FF309F">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D940305">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热泵热</w:t>
            </w:r>
            <w:r>
              <w:rPr>
                <w:rFonts w:hint="eastAsia" w:ascii="宋体" w:hAnsi="宋体" w:cs="宋体"/>
                <w:color w:val="000000"/>
                <w:spacing w:val="2"/>
                <w:w w:val="99"/>
                <w:kern w:val="2"/>
                <w:sz w:val="21"/>
                <w:szCs w:val="21"/>
                <w:highlight w:val="none"/>
              </w:rPr>
              <w:t>水</w:t>
            </w:r>
            <w:r>
              <w:rPr>
                <w:rFonts w:hint="eastAsia" w:ascii="宋体" w:hAnsi="宋体" w:cs="宋体"/>
                <w:color w:val="000000"/>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2ABEC26">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《热泵热水机（器）能效限定值及能效等级》（GB29541）</w:t>
            </w:r>
          </w:p>
        </w:tc>
      </w:tr>
      <w:tr w14:paraId="5223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4A2C31">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4459C4">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A68190">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4A5BA1F">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太阳能</w:t>
            </w:r>
            <w:r>
              <w:rPr>
                <w:rFonts w:hint="eastAsia" w:ascii="宋体" w:hAnsi="宋体" w:cs="宋体"/>
                <w:color w:val="000000"/>
                <w:spacing w:val="2"/>
                <w:w w:val="99"/>
                <w:kern w:val="2"/>
                <w:sz w:val="21"/>
                <w:szCs w:val="21"/>
                <w:highlight w:val="none"/>
              </w:rPr>
              <w:t>热</w:t>
            </w:r>
            <w:r>
              <w:rPr>
                <w:rFonts w:hint="eastAsia" w:ascii="宋体" w:hAnsi="宋体" w:cs="宋体"/>
                <w:color w:val="000000"/>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28657CE">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《家用太阳能热水系统能效限定值及能效等级》（GB26969）</w:t>
            </w:r>
          </w:p>
        </w:tc>
      </w:tr>
      <w:tr w14:paraId="2D50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37E6D2">
            <w:pPr>
              <w:pStyle w:val="114"/>
              <w:jc w:val="center"/>
              <w:rPr>
                <w:rFonts w:ascii="宋体" w:hAnsi="宋体" w:cs="宋体"/>
                <w:color w:val="000000"/>
                <w:kern w:val="2"/>
                <w:sz w:val="21"/>
                <w:szCs w:val="21"/>
                <w:highlight w:val="none"/>
              </w:rPr>
            </w:pPr>
            <w:r>
              <w:rPr>
                <w:rFonts w:hint="eastAsia" w:ascii="宋体" w:hAnsi="宋体"/>
                <w:color w:val="000000"/>
                <w:spacing w:val="1"/>
                <w:w w:val="99"/>
                <w:kern w:val="2"/>
                <w:sz w:val="21"/>
                <w:szCs w:val="21"/>
                <w:highlight w:val="none"/>
              </w:rPr>
              <w:t>1</w:t>
            </w:r>
            <w:r>
              <w:rPr>
                <w:rFonts w:hint="eastAsia" w:ascii="宋体" w:hAnsi="宋体"/>
                <w:color w:val="000000"/>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8F3461">
            <w:pPr>
              <w:pStyle w:val="114"/>
              <w:spacing w:before="157"/>
              <w:jc w:val="center"/>
              <w:rPr>
                <w:rFonts w:ascii="宋体" w:hAnsi="宋体" w:cs="宋体"/>
                <w:color w:val="000000"/>
                <w:kern w:val="2"/>
                <w:sz w:val="21"/>
                <w:szCs w:val="21"/>
                <w:highlight w:val="none"/>
              </w:rPr>
            </w:pPr>
            <w:r>
              <w:rPr>
                <w:rFonts w:hint="eastAsia" w:ascii="宋体" w:hAnsi="宋体" w:cs="宋体"/>
                <w:color w:val="000000"/>
                <w:spacing w:val="1"/>
                <w:w w:val="99"/>
                <w:kern w:val="2"/>
                <w:sz w:val="21"/>
                <w:szCs w:val="21"/>
                <w:highlight w:val="none"/>
              </w:rPr>
              <w:t>A02</w:t>
            </w:r>
            <w:r>
              <w:rPr>
                <w:rFonts w:hint="eastAsia" w:ascii="宋体" w:hAnsi="宋体" w:cs="宋体"/>
                <w:color w:val="000000"/>
                <w:w w:val="99"/>
                <w:kern w:val="2"/>
                <w:sz w:val="21"/>
                <w:szCs w:val="21"/>
                <w:highlight w:val="none"/>
              </w:rPr>
              <w:t>06</w:t>
            </w:r>
            <w:r>
              <w:rPr>
                <w:rFonts w:hint="eastAsia" w:ascii="宋体" w:hAnsi="宋体" w:cs="宋体"/>
                <w:color w:val="000000"/>
                <w:spacing w:val="1"/>
                <w:w w:val="99"/>
                <w:kern w:val="2"/>
                <w:sz w:val="21"/>
                <w:szCs w:val="21"/>
                <w:highlight w:val="none"/>
              </w:rPr>
              <w:t>1</w:t>
            </w:r>
            <w:r>
              <w:rPr>
                <w:rFonts w:hint="eastAsia" w:ascii="宋体" w:hAnsi="宋体" w:cs="宋体"/>
                <w:color w:val="000000"/>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79E947B">
            <w:pPr>
              <w:pStyle w:val="114"/>
              <w:spacing w:before="133" w:line="276" w:lineRule="auto"/>
              <w:ind w:left="7" w:right="7"/>
              <w:jc w:val="center"/>
              <w:rPr>
                <w:rFonts w:ascii="宋体" w:hAnsi="宋体" w:cs="宋体"/>
                <w:color w:val="000000"/>
                <w:kern w:val="2"/>
                <w:sz w:val="21"/>
                <w:szCs w:val="21"/>
                <w:highlight w:val="none"/>
                <w:lang w:eastAsia="zh-CN"/>
              </w:rPr>
            </w:pPr>
            <w:r>
              <w:rPr>
                <w:rFonts w:hint="eastAsia" w:ascii="宋体" w:hAnsi="宋体" w:cs="宋体"/>
                <w:color w:val="000000"/>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D4E7455">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C36F2E0">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《普通照明用双端荧光灯能效限定值及能效等级》（GB19043）</w:t>
            </w:r>
          </w:p>
        </w:tc>
      </w:tr>
      <w:tr w14:paraId="1713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618545">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D1A2AF">
            <w:pPr>
              <w:widowControl/>
              <w:jc w:val="left"/>
              <w:rPr>
                <w:rFonts w:ascii="宋体" w:hAnsi="宋体" w:cs="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B6287F1">
            <w:pPr>
              <w:pStyle w:val="114"/>
              <w:spacing w:before="92" w:line="276" w:lineRule="auto"/>
              <w:ind w:left="7" w:right="2"/>
              <w:jc w:val="center"/>
              <w:rPr>
                <w:rFonts w:ascii="宋体" w:hAnsi="宋体" w:cs="宋体"/>
                <w:color w:val="000000"/>
                <w:kern w:val="2"/>
                <w:sz w:val="21"/>
                <w:szCs w:val="21"/>
                <w:highlight w:val="none"/>
              </w:rPr>
            </w:pPr>
            <w:r>
              <w:rPr>
                <w:rFonts w:hint="eastAsia" w:ascii="宋体" w:hAnsi="宋体" w:cs="宋体"/>
                <w:color w:val="000000"/>
                <w:spacing w:val="1"/>
                <w:w w:val="99"/>
                <w:kern w:val="2"/>
                <w:sz w:val="21"/>
                <w:szCs w:val="21"/>
                <w:highlight w:val="none"/>
              </w:rPr>
              <w:t>LE</w:t>
            </w:r>
            <w:r>
              <w:rPr>
                <w:rFonts w:hint="eastAsia" w:ascii="宋体" w:hAnsi="宋体" w:cs="宋体"/>
                <w:color w:val="000000"/>
                <w:w w:val="99"/>
                <w:kern w:val="2"/>
                <w:sz w:val="21"/>
                <w:szCs w:val="21"/>
                <w:highlight w:val="none"/>
              </w:rPr>
              <w:t>D</w:t>
            </w:r>
            <w:r>
              <w:rPr>
                <w:rFonts w:hint="eastAsia" w:ascii="宋体" w:hAnsi="宋体" w:cs="宋体"/>
                <w:color w:val="000000"/>
                <w:spacing w:val="12"/>
                <w:w w:val="99"/>
                <w:kern w:val="2"/>
                <w:sz w:val="21"/>
                <w:szCs w:val="21"/>
                <w:highlight w:val="none"/>
              </w:rPr>
              <w:t>道</w:t>
            </w:r>
            <w:r>
              <w:rPr>
                <w:rFonts w:hint="eastAsia" w:ascii="宋体" w:hAnsi="宋体" w:cs="宋体"/>
                <w:color w:val="000000"/>
                <w:spacing w:val="9"/>
                <w:w w:val="99"/>
                <w:kern w:val="2"/>
                <w:sz w:val="21"/>
                <w:szCs w:val="21"/>
                <w:highlight w:val="none"/>
              </w:rPr>
              <w:t>路</w:t>
            </w:r>
            <w:r>
              <w:rPr>
                <w:rFonts w:hint="eastAsia" w:ascii="宋体" w:hAnsi="宋体" w:cs="宋体"/>
                <w:color w:val="000000"/>
                <w:spacing w:val="13"/>
                <w:w w:val="99"/>
                <w:kern w:val="2"/>
                <w:sz w:val="21"/>
                <w:szCs w:val="21"/>
                <w:highlight w:val="none"/>
              </w:rPr>
              <w:t>/</w:t>
            </w:r>
            <w:r>
              <w:rPr>
                <w:rFonts w:hint="eastAsia" w:ascii="宋体" w:hAnsi="宋体" w:cs="宋体"/>
                <w:color w:val="000000"/>
                <w:spacing w:val="12"/>
                <w:w w:val="99"/>
                <w:kern w:val="2"/>
                <w:sz w:val="21"/>
                <w:szCs w:val="21"/>
                <w:highlight w:val="none"/>
              </w:rPr>
              <w:t>隧道照</w:t>
            </w:r>
            <w:r>
              <w:rPr>
                <w:rFonts w:hint="eastAsia" w:ascii="宋体" w:hAnsi="宋体" w:cs="宋体"/>
                <w:color w:val="000000"/>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E100AB3">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B5EA243">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《道路和隧道照明用LED灯具能效限定值及能效等级》（GB37478</w:t>
            </w:r>
            <w:r>
              <w:rPr>
                <w:rFonts w:ascii="宋体" w:hAnsi="宋体" w:cs="宋体"/>
                <w:color w:val="000000"/>
                <w:spacing w:val="10"/>
                <w:kern w:val="2"/>
                <w:sz w:val="21"/>
                <w:szCs w:val="21"/>
                <w:highlight w:val="none"/>
                <w:lang w:eastAsia="zh-CN"/>
              </w:rPr>
              <w:t>）</w:t>
            </w:r>
          </w:p>
        </w:tc>
      </w:tr>
      <w:tr w14:paraId="33BD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AA2B3B">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CFA3C6">
            <w:pPr>
              <w:widowControl/>
              <w:jc w:val="left"/>
              <w:rPr>
                <w:rFonts w:ascii="宋体" w:hAnsi="宋体" w:cs="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45083E">
            <w:pPr>
              <w:pStyle w:val="114"/>
              <w:jc w:val="center"/>
              <w:rPr>
                <w:rFonts w:ascii="宋体" w:hAnsi="宋体" w:cs="宋体"/>
                <w:color w:val="000000"/>
                <w:kern w:val="2"/>
                <w:sz w:val="21"/>
                <w:szCs w:val="21"/>
                <w:highlight w:val="none"/>
              </w:rPr>
            </w:pPr>
            <w:r>
              <w:rPr>
                <w:rFonts w:hint="eastAsia" w:ascii="宋体" w:hAnsi="宋体" w:cs="宋体"/>
                <w:color w:val="000000"/>
                <w:spacing w:val="1"/>
                <w:w w:val="99"/>
                <w:kern w:val="2"/>
                <w:sz w:val="21"/>
                <w:szCs w:val="21"/>
                <w:highlight w:val="none"/>
              </w:rPr>
              <w:t>LE</w:t>
            </w:r>
            <w:r>
              <w:rPr>
                <w:rFonts w:hint="eastAsia" w:ascii="宋体" w:hAnsi="宋体" w:cs="宋体"/>
                <w:color w:val="000000"/>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38D9E94">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342E11B">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《室内照明用LED产品能效限定值及能效等级》（GB30255）</w:t>
            </w:r>
          </w:p>
        </w:tc>
      </w:tr>
      <w:tr w14:paraId="5D3E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474C67">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FAA924">
            <w:pPr>
              <w:widowControl/>
              <w:jc w:val="left"/>
              <w:rPr>
                <w:rFonts w:ascii="宋体" w:hAnsi="宋体" w:cs="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46A2FF8">
            <w:pPr>
              <w:pStyle w:val="114"/>
              <w:spacing w:line="276" w:lineRule="auto"/>
              <w:ind w:right="7"/>
              <w:jc w:val="center"/>
              <w:rPr>
                <w:rFonts w:ascii="宋体" w:hAnsi="宋体" w:cs="宋体"/>
                <w:color w:val="000000"/>
                <w:kern w:val="2"/>
                <w:sz w:val="21"/>
                <w:szCs w:val="21"/>
                <w:highlight w:val="none"/>
                <w:lang w:eastAsia="zh-CN"/>
              </w:rPr>
            </w:pPr>
            <w:r>
              <w:rPr>
                <w:rFonts w:hint="eastAsia" w:ascii="宋体" w:hAnsi="宋体" w:cs="宋体"/>
                <w:color w:val="000000"/>
                <w:w w:val="99"/>
                <w:kern w:val="2"/>
                <w:sz w:val="21"/>
                <w:szCs w:val="21"/>
                <w:highlight w:val="none"/>
                <w:lang w:eastAsia="zh-CN"/>
              </w:rPr>
              <w:t>普</w:t>
            </w:r>
            <w:r>
              <w:rPr>
                <w:rFonts w:hint="eastAsia" w:ascii="宋体" w:hAnsi="宋体" w:cs="宋体"/>
                <w:color w:val="000000"/>
                <w:spacing w:val="24"/>
                <w:w w:val="99"/>
                <w:kern w:val="2"/>
                <w:sz w:val="21"/>
                <w:szCs w:val="21"/>
                <w:highlight w:val="none"/>
                <w:lang w:eastAsia="zh-CN"/>
              </w:rPr>
              <w:t>通</w:t>
            </w:r>
            <w:r>
              <w:rPr>
                <w:rFonts w:hint="eastAsia" w:ascii="宋体" w:hAnsi="宋体" w:cs="宋体"/>
                <w:color w:val="000000"/>
                <w:w w:val="99"/>
                <w:kern w:val="2"/>
                <w:sz w:val="21"/>
                <w:szCs w:val="21"/>
                <w:highlight w:val="none"/>
                <w:lang w:eastAsia="zh-CN"/>
              </w:rPr>
              <w:t>照明用非</w:t>
            </w:r>
            <w:r>
              <w:rPr>
                <w:rFonts w:hint="eastAsia" w:ascii="宋体" w:hAnsi="宋体" w:cs="宋体"/>
                <w:color w:val="000000"/>
                <w:spacing w:val="24"/>
                <w:w w:val="99"/>
                <w:kern w:val="2"/>
                <w:sz w:val="21"/>
                <w:szCs w:val="21"/>
                <w:highlight w:val="none"/>
                <w:lang w:eastAsia="zh-CN"/>
              </w:rPr>
              <w:t>定</w:t>
            </w:r>
            <w:r>
              <w:rPr>
                <w:rFonts w:hint="eastAsia" w:ascii="宋体" w:hAnsi="宋体" w:cs="宋体"/>
                <w:color w:val="000000"/>
                <w:w w:val="99"/>
                <w:kern w:val="2"/>
                <w:sz w:val="21"/>
                <w:szCs w:val="21"/>
                <w:highlight w:val="none"/>
                <w:lang w:eastAsia="zh-CN"/>
              </w:rPr>
              <w:t>向自镇流</w:t>
            </w:r>
            <w:r>
              <w:rPr>
                <w:rFonts w:hint="eastAsia" w:ascii="宋体" w:hAnsi="宋体" w:cs="宋体"/>
                <w:color w:val="000000"/>
                <w:spacing w:val="1"/>
                <w:w w:val="99"/>
                <w:kern w:val="2"/>
                <w:sz w:val="21"/>
                <w:szCs w:val="21"/>
                <w:highlight w:val="none"/>
                <w:lang w:eastAsia="zh-CN"/>
              </w:rPr>
              <w:t>LE</w:t>
            </w:r>
            <w:r>
              <w:rPr>
                <w:rFonts w:hint="eastAsia" w:ascii="宋体" w:hAnsi="宋体" w:cs="宋体"/>
                <w:color w:val="000000"/>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D7EA810">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E72B6B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《室内照明用LED产品能效限定值及能效等级》（GB30255）</w:t>
            </w:r>
          </w:p>
        </w:tc>
      </w:tr>
      <w:tr w14:paraId="5C49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87F98C8">
            <w:pPr>
              <w:pStyle w:val="114"/>
              <w:jc w:val="center"/>
              <w:rPr>
                <w:rFonts w:ascii="宋体" w:hAnsi="宋体" w:cs="宋体"/>
                <w:color w:val="000000"/>
                <w:kern w:val="2"/>
                <w:sz w:val="21"/>
                <w:szCs w:val="21"/>
                <w:highlight w:val="none"/>
              </w:rPr>
            </w:pPr>
            <w:r>
              <w:rPr>
                <w:rFonts w:hint="eastAsia" w:ascii="宋体" w:hAnsi="宋体"/>
                <w:color w:val="000000"/>
                <w:spacing w:val="1"/>
                <w:w w:val="99"/>
                <w:kern w:val="2"/>
                <w:sz w:val="21"/>
                <w:szCs w:val="21"/>
                <w:highlight w:val="none"/>
              </w:rPr>
              <w:t>1</w:t>
            </w:r>
            <w:r>
              <w:rPr>
                <w:rFonts w:hint="eastAsia" w:ascii="宋体" w:hAnsi="宋体"/>
                <w:color w:val="000000"/>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D18A0AD">
            <w:pPr>
              <w:pStyle w:val="114"/>
              <w:spacing w:before="81"/>
              <w:ind w:left="7"/>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宋体"/>
                <w:color w:val="000000"/>
                <w:spacing w:val="1"/>
                <w:w w:val="99"/>
                <w:kern w:val="2"/>
                <w:sz w:val="21"/>
                <w:szCs w:val="21"/>
                <w:highlight w:val="none"/>
              </w:rPr>
              <w:t>A020</w:t>
            </w:r>
            <w:r>
              <w:rPr>
                <w:rFonts w:hint="eastAsia" w:ascii="宋体" w:hAnsi="宋体" w:cs="宋体"/>
                <w:color w:val="000000"/>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3537B85">
            <w:pPr>
              <w:pStyle w:val="114"/>
              <w:spacing w:before="81" w:line="276" w:lineRule="auto"/>
              <w:ind w:left="7" w:right="5"/>
              <w:jc w:val="center"/>
              <w:rPr>
                <w:rFonts w:ascii="宋体" w:hAnsi="宋体" w:cs="宋体"/>
                <w:color w:val="000000"/>
                <w:kern w:val="2"/>
                <w:sz w:val="21"/>
                <w:szCs w:val="21"/>
                <w:highlight w:val="none"/>
                <w:lang w:eastAsia="zh-CN"/>
              </w:rPr>
            </w:pPr>
            <w:r>
              <w:rPr>
                <w:rFonts w:hint="eastAsia" w:ascii="宋体" w:hAnsi="宋体" w:cs="宋体"/>
                <w:color w:val="000000"/>
                <w:spacing w:val="1"/>
                <w:w w:val="99"/>
                <w:kern w:val="2"/>
                <w:sz w:val="21"/>
                <w:szCs w:val="21"/>
                <w:highlight w:val="none"/>
                <w:lang w:eastAsia="zh-CN"/>
              </w:rPr>
              <w:t>A02</w:t>
            </w:r>
            <w:r>
              <w:rPr>
                <w:rFonts w:hint="eastAsia" w:ascii="宋体" w:hAnsi="宋体" w:cs="宋体"/>
                <w:color w:val="000000"/>
                <w:w w:val="99"/>
                <w:kern w:val="2"/>
                <w:sz w:val="21"/>
                <w:szCs w:val="21"/>
                <w:highlight w:val="none"/>
                <w:lang w:eastAsia="zh-CN"/>
              </w:rPr>
              <w:t>09</w:t>
            </w:r>
            <w:r>
              <w:rPr>
                <w:rFonts w:hint="eastAsia" w:ascii="宋体" w:hAnsi="宋体" w:cs="宋体"/>
                <w:color w:val="000000"/>
                <w:spacing w:val="1"/>
                <w:w w:val="99"/>
                <w:kern w:val="2"/>
                <w:sz w:val="21"/>
                <w:szCs w:val="21"/>
                <w:highlight w:val="none"/>
                <w:lang w:eastAsia="zh-CN"/>
              </w:rPr>
              <w:t>1</w:t>
            </w:r>
            <w:r>
              <w:rPr>
                <w:rFonts w:hint="eastAsia" w:ascii="宋体" w:hAnsi="宋体" w:cs="宋体"/>
                <w:color w:val="000000"/>
                <w:w w:val="99"/>
                <w:kern w:val="2"/>
                <w:sz w:val="21"/>
                <w:szCs w:val="21"/>
                <w:highlight w:val="none"/>
                <w:lang w:eastAsia="zh-CN"/>
              </w:rPr>
              <w:t>001普通电视设备（</w:t>
            </w:r>
            <w:r>
              <w:rPr>
                <w:rFonts w:hint="eastAsia" w:ascii="宋体" w:hAnsi="宋体" w:cs="宋体"/>
                <w:color w:val="000000"/>
                <w:spacing w:val="2"/>
                <w:w w:val="99"/>
                <w:kern w:val="2"/>
                <w:sz w:val="21"/>
                <w:szCs w:val="21"/>
                <w:highlight w:val="none"/>
                <w:lang w:eastAsia="zh-CN"/>
              </w:rPr>
              <w:t>电</w:t>
            </w:r>
            <w:r>
              <w:rPr>
                <w:rFonts w:hint="eastAsia" w:ascii="宋体" w:hAnsi="宋体" w:cs="宋体"/>
                <w:color w:val="000000"/>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76F95F1">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213C3FE">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《平板电视能效限定值及能效等级》（GB24850）</w:t>
            </w:r>
          </w:p>
        </w:tc>
      </w:tr>
      <w:tr w14:paraId="6C1B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826D62B">
            <w:pPr>
              <w:pStyle w:val="114"/>
              <w:jc w:val="center"/>
              <w:rPr>
                <w:rFonts w:ascii="宋体" w:hAnsi="宋体" w:cs="宋体"/>
                <w:color w:val="000000"/>
                <w:kern w:val="2"/>
                <w:sz w:val="21"/>
                <w:szCs w:val="21"/>
                <w:highlight w:val="none"/>
              </w:rPr>
            </w:pPr>
            <w:r>
              <w:rPr>
                <w:rFonts w:hint="eastAsia" w:ascii="宋体" w:hAnsi="宋体"/>
                <w:color w:val="000000"/>
                <w:spacing w:val="1"/>
                <w:w w:val="99"/>
                <w:kern w:val="2"/>
                <w:sz w:val="21"/>
                <w:szCs w:val="21"/>
                <w:highlight w:val="none"/>
              </w:rPr>
              <w:t>1</w:t>
            </w:r>
            <w:r>
              <w:rPr>
                <w:rFonts w:hint="eastAsia" w:ascii="宋体" w:hAnsi="宋体"/>
                <w:color w:val="000000"/>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B5BCA19">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宋体"/>
                <w:color w:val="000000"/>
                <w:spacing w:val="1"/>
                <w:w w:val="99"/>
                <w:kern w:val="2"/>
                <w:sz w:val="21"/>
                <w:szCs w:val="21"/>
                <w:highlight w:val="none"/>
              </w:rPr>
              <w:t>A020</w:t>
            </w:r>
            <w:r>
              <w:rPr>
                <w:rFonts w:hint="eastAsia" w:ascii="宋体" w:hAnsi="宋体" w:cs="宋体"/>
                <w:color w:val="000000"/>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C47CF65">
            <w:pPr>
              <w:pStyle w:val="114"/>
              <w:spacing w:line="276" w:lineRule="auto"/>
              <w:ind w:right="5"/>
              <w:jc w:val="center"/>
              <w:rPr>
                <w:rFonts w:ascii="宋体" w:hAnsi="宋体" w:cs="宋体"/>
                <w:color w:val="000000"/>
                <w:kern w:val="2"/>
                <w:sz w:val="21"/>
                <w:szCs w:val="21"/>
                <w:highlight w:val="none"/>
              </w:rPr>
            </w:pPr>
            <w:r>
              <w:rPr>
                <w:rFonts w:hint="eastAsia" w:ascii="宋体" w:hAnsi="宋体" w:cs="宋体"/>
                <w:color w:val="000000"/>
                <w:spacing w:val="1"/>
                <w:w w:val="99"/>
                <w:kern w:val="2"/>
                <w:sz w:val="21"/>
                <w:szCs w:val="21"/>
                <w:highlight w:val="none"/>
              </w:rPr>
              <w:t>A02</w:t>
            </w:r>
            <w:r>
              <w:rPr>
                <w:rFonts w:hint="eastAsia" w:ascii="宋体" w:hAnsi="宋体" w:cs="宋体"/>
                <w:color w:val="000000"/>
                <w:w w:val="99"/>
                <w:kern w:val="2"/>
                <w:sz w:val="21"/>
                <w:szCs w:val="21"/>
                <w:highlight w:val="none"/>
              </w:rPr>
              <w:t>09</w:t>
            </w:r>
            <w:r>
              <w:rPr>
                <w:rFonts w:hint="eastAsia" w:ascii="宋体" w:hAnsi="宋体" w:cs="宋体"/>
                <w:color w:val="000000"/>
                <w:spacing w:val="1"/>
                <w:w w:val="99"/>
                <w:kern w:val="2"/>
                <w:sz w:val="21"/>
                <w:szCs w:val="21"/>
                <w:highlight w:val="none"/>
              </w:rPr>
              <w:t>1</w:t>
            </w:r>
            <w:r>
              <w:rPr>
                <w:rFonts w:hint="eastAsia" w:ascii="宋体" w:hAnsi="宋体" w:cs="宋体"/>
                <w:color w:val="000000"/>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C5034C">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FCB808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4AE2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1EAE7DC">
            <w:pPr>
              <w:pStyle w:val="114"/>
              <w:jc w:val="center"/>
              <w:rPr>
                <w:rFonts w:ascii="宋体" w:hAnsi="宋体" w:cs="宋体"/>
                <w:color w:val="000000"/>
                <w:kern w:val="2"/>
                <w:sz w:val="21"/>
                <w:szCs w:val="21"/>
                <w:highlight w:val="none"/>
              </w:rPr>
            </w:pPr>
            <w:r>
              <w:rPr>
                <w:rFonts w:hint="eastAsia" w:ascii="宋体" w:hAnsi="宋体"/>
                <w:color w:val="000000"/>
                <w:spacing w:val="1"/>
                <w:w w:val="99"/>
                <w:kern w:val="2"/>
                <w:sz w:val="21"/>
                <w:szCs w:val="21"/>
                <w:highlight w:val="none"/>
              </w:rPr>
              <w:t>1</w:t>
            </w:r>
            <w:r>
              <w:rPr>
                <w:rFonts w:hint="eastAsia" w:ascii="宋体" w:hAnsi="宋体"/>
                <w:color w:val="000000"/>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6548BA3">
            <w:pPr>
              <w:pStyle w:val="114"/>
              <w:spacing w:before="76"/>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A02241000</w:t>
            </w:r>
            <w:r>
              <w:rPr>
                <w:rFonts w:hint="eastAsia" w:ascii="宋体" w:hAnsi="宋体" w:cs="宋体"/>
                <w:color w:val="000000"/>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58A6CF1">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商用燃</w:t>
            </w:r>
            <w:r>
              <w:rPr>
                <w:rFonts w:hint="eastAsia" w:ascii="宋体" w:hAnsi="宋体" w:cs="宋体"/>
                <w:color w:val="000000"/>
                <w:spacing w:val="2"/>
                <w:w w:val="99"/>
                <w:kern w:val="2"/>
                <w:sz w:val="21"/>
                <w:szCs w:val="21"/>
                <w:highlight w:val="none"/>
              </w:rPr>
              <w:t>气</w:t>
            </w:r>
            <w:r>
              <w:rPr>
                <w:rFonts w:hint="eastAsia" w:ascii="宋体" w:hAnsi="宋体" w:cs="宋体"/>
                <w:color w:val="000000"/>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2E55241">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5E446D1">
            <w:pPr>
              <w:pStyle w:val="114"/>
              <w:spacing w:before="131"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kern w:val="2"/>
                <w:sz w:val="21"/>
                <w:szCs w:val="21"/>
                <w:highlight w:val="none"/>
                <w:lang w:eastAsia="zh-CN"/>
              </w:rPr>
              <w:t>《商用燃气灶具能效限定值及能效等级》（GB30531）</w:t>
            </w:r>
          </w:p>
        </w:tc>
      </w:tr>
      <w:tr w14:paraId="4468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A8117E">
            <w:pPr>
              <w:jc w:val="center"/>
              <w:rPr>
                <w:rFonts w:ascii="宋体" w:hAnsi="宋体"/>
                <w:color w:val="000000"/>
                <w:szCs w:val="21"/>
                <w:highlight w:val="none"/>
              </w:rPr>
            </w:pPr>
            <w:r>
              <w:rPr>
                <w:rFonts w:hint="eastAsia" w:ascii="宋体" w:hAnsi="宋体"/>
                <w:color w:val="000000"/>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F3FA9">
            <w:pPr>
              <w:pStyle w:val="114"/>
              <w:jc w:val="center"/>
              <w:rPr>
                <w:rFonts w:ascii="宋体" w:hAnsi="宋体" w:cs="宋体"/>
                <w:color w:val="000000"/>
                <w:w w:val="99"/>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仿宋_GB2312"/>
                <w:color w:val="000000"/>
                <w:kern w:val="2"/>
                <w:sz w:val="21"/>
                <w:szCs w:val="21"/>
                <w:highlight w:val="none"/>
              </w:rPr>
              <w:t>A05020105</w:t>
            </w:r>
            <w:r>
              <w:rPr>
                <w:rFonts w:hint="eastAsia" w:ascii="宋体" w:hAnsi="宋体" w:cs="宋体"/>
                <w:color w:val="000000"/>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659D0F8">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D15B85E">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E4AC116">
            <w:pPr>
              <w:pStyle w:val="114"/>
              <w:spacing w:before="131"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kern w:val="2"/>
                <w:sz w:val="21"/>
                <w:szCs w:val="21"/>
                <w:highlight w:val="none"/>
                <w:lang w:eastAsia="zh-CN"/>
              </w:rPr>
              <w:t>《坐便器水效限定值及水效等级》</w:t>
            </w:r>
          </w:p>
          <w:p w14:paraId="49B022A2">
            <w:pPr>
              <w:pStyle w:val="114"/>
              <w:spacing w:before="131"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kern w:val="2"/>
                <w:sz w:val="21"/>
                <w:szCs w:val="21"/>
                <w:highlight w:val="none"/>
                <w:lang w:eastAsia="zh-CN"/>
              </w:rPr>
              <w:t>（GB25502）</w:t>
            </w:r>
          </w:p>
        </w:tc>
      </w:tr>
      <w:tr w14:paraId="4D9B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6FF781">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65EC98">
            <w:pPr>
              <w:widowControl/>
              <w:jc w:val="left"/>
              <w:rPr>
                <w:rFonts w:ascii="宋体" w:hAnsi="宋体" w:cs="宋体"/>
                <w:color w:val="000000"/>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ACBF947">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D161F8D">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20657B6">
            <w:pPr>
              <w:pStyle w:val="114"/>
              <w:spacing w:before="131"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kern w:val="2"/>
                <w:sz w:val="21"/>
                <w:szCs w:val="21"/>
                <w:highlight w:val="none"/>
                <w:lang w:eastAsia="zh-CN"/>
              </w:rPr>
              <w:t>《蹲便器用水效率限定值及用水效率等级》（GB30717）</w:t>
            </w:r>
          </w:p>
        </w:tc>
      </w:tr>
      <w:tr w14:paraId="32E5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4AA2FF">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02A5C5">
            <w:pPr>
              <w:widowControl/>
              <w:jc w:val="left"/>
              <w:rPr>
                <w:rFonts w:ascii="宋体" w:hAnsi="宋体" w:cs="宋体"/>
                <w:color w:val="000000"/>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2615ADD">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58E8600">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C663C5F">
            <w:pPr>
              <w:pStyle w:val="114"/>
              <w:spacing w:before="131"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kern w:val="2"/>
                <w:sz w:val="21"/>
                <w:szCs w:val="21"/>
                <w:highlight w:val="none"/>
                <w:lang w:eastAsia="zh-CN"/>
              </w:rPr>
              <w:t>《小便器用水效率限定值及用水效率等级》（GB28377）</w:t>
            </w:r>
          </w:p>
        </w:tc>
      </w:tr>
      <w:tr w14:paraId="631A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E2F7862">
            <w:pPr>
              <w:pStyle w:val="114"/>
              <w:jc w:val="center"/>
              <w:rPr>
                <w:rFonts w:ascii="宋体" w:hAnsi="宋体" w:cs="宋体"/>
                <w:color w:val="000000"/>
                <w:kern w:val="2"/>
                <w:sz w:val="21"/>
                <w:szCs w:val="21"/>
                <w:highlight w:val="none"/>
              </w:rPr>
            </w:pPr>
            <w:r>
              <w:rPr>
                <w:rFonts w:hint="eastAsia" w:ascii="宋体" w:hAnsi="宋体"/>
                <w:color w:val="000000"/>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D8FE282">
            <w:pPr>
              <w:pStyle w:val="114"/>
              <w:spacing w:before="153"/>
              <w:ind w:left="7"/>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w:t>
            </w:r>
            <w:r>
              <w:rPr>
                <w:rFonts w:hint="eastAsia" w:ascii="宋体" w:hAnsi="宋体" w:cs="仿宋_GB2312"/>
                <w:color w:val="000000"/>
                <w:kern w:val="2"/>
                <w:sz w:val="21"/>
                <w:szCs w:val="21"/>
                <w:highlight w:val="none"/>
              </w:rPr>
              <w:t>A05020106</w:t>
            </w:r>
            <w:r>
              <w:rPr>
                <w:rFonts w:hint="eastAsia" w:ascii="宋体" w:hAnsi="宋体" w:cs="宋体"/>
                <w:color w:val="000000"/>
                <w:kern w:val="2"/>
                <w:sz w:val="21"/>
                <w:szCs w:val="21"/>
                <w:highlight w:val="none"/>
              </w:rPr>
              <w:t>水</w:t>
            </w:r>
            <w:r>
              <w:rPr>
                <w:rFonts w:hint="eastAsia" w:ascii="宋体" w:hAnsi="宋体" w:cs="宋体"/>
                <w:color w:val="000000"/>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1A114CE">
            <w:pPr>
              <w:jc w:val="center"/>
              <w:rPr>
                <w:rFonts w:ascii="宋体" w:hAnsi="宋体"/>
                <w:color w:val="000000"/>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B1C1AA2">
            <w:pPr>
              <w:jc w:val="center"/>
              <w:rPr>
                <w:rFonts w:ascii="宋体" w:hAnsi="宋体"/>
                <w:color w:val="000000"/>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D200C04">
            <w:pPr>
              <w:pStyle w:val="114"/>
              <w:spacing w:before="153"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spacing w:val="10"/>
                <w:kern w:val="2"/>
                <w:sz w:val="21"/>
                <w:szCs w:val="21"/>
                <w:highlight w:val="none"/>
                <w:lang w:eastAsia="zh-CN"/>
              </w:rPr>
              <w:t>《水嘴用水效率限定值及用水效</w:t>
            </w:r>
            <w:r>
              <w:rPr>
                <w:rFonts w:hint="eastAsia" w:ascii="宋体" w:hAnsi="宋体" w:cs="宋体"/>
                <w:color w:val="000000"/>
                <w:kern w:val="2"/>
                <w:sz w:val="21"/>
                <w:szCs w:val="21"/>
                <w:highlight w:val="none"/>
                <w:lang w:eastAsia="zh-CN"/>
              </w:rPr>
              <w:t>率等级》（GB 25501）</w:t>
            </w:r>
          </w:p>
        </w:tc>
      </w:tr>
      <w:tr w14:paraId="1B60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E6E6603">
            <w:pPr>
              <w:pStyle w:val="114"/>
              <w:jc w:val="center"/>
              <w:rPr>
                <w:rFonts w:ascii="宋体" w:hAnsi="宋体" w:cs="宋体"/>
                <w:color w:val="000000"/>
                <w:kern w:val="2"/>
                <w:sz w:val="21"/>
                <w:szCs w:val="21"/>
                <w:highlight w:val="none"/>
              </w:rPr>
            </w:pPr>
            <w:r>
              <w:rPr>
                <w:rFonts w:hint="eastAsia" w:ascii="宋体" w:hAnsi="宋体"/>
                <w:color w:val="000000"/>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FA3EFD5">
            <w:pPr>
              <w:pStyle w:val="114"/>
              <w:spacing w:before="112"/>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A05020107</w:t>
            </w:r>
            <w:r>
              <w:rPr>
                <w:rFonts w:hint="eastAsia" w:ascii="宋体" w:hAnsi="宋体" w:cs="宋体"/>
                <w:color w:val="000000"/>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055D0E8">
            <w:pPr>
              <w:jc w:val="center"/>
              <w:rPr>
                <w:rFonts w:ascii="宋体" w:hAnsi="宋体"/>
                <w:color w:val="000000"/>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1A68971">
            <w:pPr>
              <w:jc w:val="center"/>
              <w:rPr>
                <w:rFonts w:ascii="宋体" w:hAnsi="宋体"/>
                <w:color w:val="000000"/>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9C8E4A2">
            <w:pPr>
              <w:pStyle w:val="114"/>
              <w:spacing w:before="112"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spacing w:val="10"/>
                <w:kern w:val="2"/>
                <w:sz w:val="21"/>
                <w:szCs w:val="21"/>
                <w:highlight w:val="none"/>
                <w:lang w:eastAsia="zh-CN"/>
              </w:rPr>
              <w:t>《便器冲洗阀用水效率限定值及</w:t>
            </w:r>
            <w:r>
              <w:rPr>
                <w:rFonts w:hint="eastAsia" w:ascii="宋体" w:hAnsi="宋体" w:cs="宋体"/>
                <w:color w:val="000000"/>
                <w:kern w:val="2"/>
                <w:sz w:val="21"/>
                <w:szCs w:val="21"/>
                <w:highlight w:val="none"/>
                <w:lang w:eastAsia="zh-CN"/>
              </w:rPr>
              <w:t>用水效率等级》（GB28379）</w:t>
            </w:r>
          </w:p>
        </w:tc>
      </w:tr>
      <w:tr w14:paraId="7DB7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25894A8">
            <w:pPr>
              <w:pStyle w:val="114"/>
              <w:jc w:val="center"/>
              <w:rPr>
                <w:rFonts w:ascii="宋体" w:hAnsi="宋体" w:cs="宋体"/>
                <w:color w:val="000000"/>
                <w:kern w:val="2"/>
                <w:sz w:val="21"/>
                <w:szCs w:val="21"/>
                <w:highlight w:val="none"/>
              </w:rPr>
            </w:pPr>
            <w:r>
              <w:rPr>
                <w:rFonts w:hint="eastAsia" w:ascii="宋体" w:hAnsi="宋体"/>
                <w:color w:val="000000"/>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60C0ECF">
            <w:pPr>
              <w:pStyle w:val="114"/>
              <w:spacing w:before="131"/>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A05020110</w:t>
            </w:r>
            <w:r>
              <w:rPr>
                <w:rFonts w:hint="eastAsia" w:ascii="宋体" w:hAnsi="宋体" w:cs="宋体"/>
                <w:color w:val="000000"/>
                <w:kern w:val="2"/>
                <w:sz w:val="21"/>
                <w:szCs w:val="21"/>
                <w:highlight w:val="none"/>
              </w:rPr>
              <w:t>淋浴</w:t>
            </w:r>
            <w:r>
              <w:rPr>
                <w:rFonts w:hint="eastAsia" w:ascii="宋体" w:hAnsi="宋体" w:cs="宋体"/>
                <w:color w:val="000000"/>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DFAB6D2">
            <w:pPr>
              <w:jc w:val="center"/>
              <w:rPr>
                <w:rFonts w:ascii="宋体" w:hAnsi="宋体"/>
                <w:color w:val="000000"/>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CC6A780">
            <w:pPr>
              <w:jc w:val="center"/>
              <w:rPr>
                <w:rFonts w:ascii="宋体" w:hAnsi="宋体"/>
                <w:color w:val="000000"/>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BB2B8CE">
            <w:pPr>
              <w:pStyle w:val="114"/>
              <w:spacing w:before="131"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spacing w:val="10"/>
                <w:kern w:val="2"/>
                <w:sz w:val="21"/>
                <w:szCs w:val="21"/>
                <w:highlight w:val="none"/>
                <w:lang w:eastAsia="zh-CN"/>
              </w:rPr>
              <w:t>《淋浴器用水效率限定值及用水</w:t>
            </w:r>
            <w:r>
              <w:rPr>
                <w:rFonts w:hint="eastAsia" w:ascii="宋体" w:hAnsi="宋体" w:cs="宋体"/>
                <w:color w:val="000000"/>
                <w:kern w:val="2"/>
                <w:sz w:val="21"/>
                <w:szCs w:val="21"/>
                <w:highlight w:val="none"/>
                <w:lang w:eastAsia="zh-CN"/>
              </w:rPr>
              <w:t>效率等级》（GB28378）</w:t>
            </w:r>
          </w:p>
        </w:tc>
      </w:tr>
    </w:tbl>
    <w:p w14:paraId="275E7F8E">
      <w:pPr>
        <w:pStyle w:val="2"/>
        <w:spacing w:line="360" w:lineRule="auto"/>
        <w:rPr>
          <w:rFonts w:hint="eastAsia" w:ascii="宋体" w:hAnsi="宋体"/>
          <w:color w:val="000000"/>
          <w:kern w:val="2"/>
          <w:sz w:val="21"/>
          <w:szCs w:val="21"/>
          <w:highlight w:val="none"/>
        </w:rPr>
      </w:pPr>
      <w:r>
        <w:rPr>
          <w:rFonts w:hint="eastAsia" w:ascii="宋体" w:hAnsi="宋体"/>
          <w:color w:val="000000"/>
          <w:spacing w:val="-3"/>
          <w:sz w:val="21"/>
          <w:szCs w:val="21"/>
          <w:highlight w:val="none"/>
        </w:rPr>
        <w:t>注：</w:t>
      </w:r>
      <w:r>
        <w:rPr>
          <w:rFonts w:ascii="宋体" w:hAnsi="宋体"/>
          <w:color w:val="000000"/>
          <w:spacing w:val="-3"/>
          <w:sz w:val="21"/>
          <w:szCs w:val="21"/>
          <w:highlight w:val="none"/>
        </w:rPr>
        <w:t>1.</w:t>
      </w:r>
      <w:r>
        <w:rPr>
          <w:rFonts w:hint="eastAsia" w:ascii="宋体" w:hAnsi="宋体"/>
          <w:color w:val="000000"/>
          <w:spacing w:val="-3"/>
          <w:sz w:val="21"/>
          <w:szCs w:val="21"/>
          <w:highlight w:val="none"/>
        </w:rPr>
        <w:t>节能产品认证应依据相关国家标准的最新版本，依据国家标准中二级能效（水效）</w:t>
      </w:r>
      <w:r>
        <w:rPr>
          <w:rFonts w:hint="eastAsia" w:ascii="宋体" w:hAnsi="宋体"/>
          <w:color w:val="000000"/>
          <w:sz w:val="21"/>
          <w:szCs w:val="21"/>
          <w:highlight w:val="none"/>
        </w:rPr>
        <w:t>指标。</w:t>
      </w:r>
    </w:p>
    <w:p w14:paraId="15BAFC73">
      <w:pPr>
        <w:pStyle w:val="2"/>
        <w:spacing w:line="360" w:lineRule="auto"/>
        <w:ind w:firstLine="465"/>
        <w:rPr>
          <w:rFonts w:hint="eastAsia" w:ascii="宋体" w:hAnsi="宋体"/>
          <w:color w:val="000000"/>
          <w:sz w:val="21"/>
          <w:szCs w:val="21"/>
          <w:highlight w:val="none"/>
        </w:rPr>
      </w:pPr>
      <w:r>
        <w:rPr>
          <w:rFonts w:ascii="宋体" w:hAnsi="宋体"/>
          <w:color w:val="000000"/>
          <w:sz w:val="21"/>
          <w:szCs w:val="21"/>
          <w:highlight w:val="none"/>
        </w:rPr>
        <w:t>2</w:t>
      </w:r>
      <w:r>
        <w:rPr>
          <w:rFonts w:hint="eastAsia" w:ascii="宋体" w:hAnsi="宋体"/>
          <w:color w:val="000000"/>
          <w:sz w:val="21"/>
          <w:szCs w:val="21"/>
          <w:highlight w:val="none"/>
        </w:rPr>
        <w:t>.以</w:t>
      </w:r>
      <w:r>
        <w:rPr>
          <w:rFonts w:ascii="宋体" w:hAnsi="宋体"/>
          <w:color w:val="000000"/>
          <w:sz w:val="21"/>
          <w:szCs w:val="21"/>
          <w:highlight w:val="none"/>
        </w:rPr>
        <w:t>“</w:t>
      </w:r>
      <w:r>
        <w:rPr>
          <w:rFonts w:hint="eastAsia" w:ascii="宋体" w:hAnsi="宋体"/>
          <w:color w:val="000000"/>
          <w:sz w:val="21"/>
          <w:szCs w:val="21"/>
          <w:highlight w:val="none"/>
        </w:rPr>
        <w:t>★</w:t>
      </w:r>
      <w:r>
        <w:rPr>
          <w:rFonts w:ascii="宋体" w:hAnsi="宋体"/>
          <w:color w:val="000000"/>
          <w:sz w:val="21"/>
          <w:szCs w:val="21"/>
          <w:highlight w:val="none"/>
        </w:rPr>
        <w:t>”</w:t>
      </w:r>
      <w:r>
        <w:rPr>
          <w:rFonts w:hint="eastAsia" w:ascii="宋体" w:hAnsi="宋体"/>
          <w:color w:val="000000"/>
          <w:sz w:val="21"/>
          <w:szCs w:val="21"/>
          <w:highlight w:val="none"/>
        </w:rPr>
        <w:t>标注的为政府强制采购产品。</w:t>
      </w:r>
    </w:p>
    <w:p w14:paraId="689FB36E">
      <w:pPr>
        <w:pStyle w:val="2"/>
        <w:spacing w:line="360" w:lineRule="auto"/>
        <w:ind w:firstLine="465"/>
        <w:rPr>
          <w:rFonts w:hint="eastAsia" w:ascii="宋体" w:hAnsi="宋体"/>
          <w:color w:val="000000"/>
          <w:sz w:val="21"/>
          <w:szCs w:val="21"/>
          <w:highlight w:val="none"/>
        </w:rPr>
      </w:pPr>
      <w:r>
        <w:rPr>
          <w:rFonts w:hint="eastAsia" w:ascii="宋体" w:hAnsi="宋体"/>
          <w:color w:val="000000"/>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01185D90">
      <w:pPr>
        <w:widowControl/>
        <w:jc w:val="left"/>
        <w:rPr>
          <w:rFonts w:ascii="宋体" w:hAnsi="宋体" w:cs="宋体"/>
          <w:color w:val="000000"/>
          <w:sz w:val="20"/>
          <w:szCs w:val="20"/>
          <w:highlight w:val="none"/>
        </w:rPr>
      </w:pPr>
    </w:p>
    <w:p w14:paraId="4572F631">
      <w:pPr>
        <w:widowControl/>
        <w:jc w:val="left"/>
        <w:rPr>
          <w:rFonts w:ascii="宋体" w:hAnsi="宋体" w:cs="宋体"/>
          <w:color w:val="000000"/>
          <w:sz w:val="20"/>
          <w:szCs w:val="20"/>
          <w:highlight w:val="none"/>
        </w:rPr>
      </w:pPr>
    </w:p>
    <w:p w14:paraId="4411BBE3">
      <w:pPr>
        <w:widowControl/>
        <w:jc w:val="left"/>
        <w:rPr>
          <w:rFonts w:hint="eastAsia" w:ascii="黑体" w:hAnsi="黑体" w:eastAsia="黑体" w:cs="黑体"/>
          <w:color w:val="000000"/>
          <w:sz w:val="32"/>
          <w:szCs w:val="32"/>
          <w:highlight w:val="none"/>
        </w:rPr>
      </w:pPr>
      <w:r>
        <w:rPr>
          <w:rFonts w:ascii="宋体" w:hAnsi="宋体" w:cs="宋体"/>
          <w:color w:val="000000"/>
          <w:sz w:val="20"/>
          <w:szCs w:val="20"/>
          <w:highlight w:val="none"/>
        </w:rPr>
        <w:br w:type="page"/>
      </w:r>
      <w:r>
        <w:rPr>
          <w:rFonts w:hint="eastAsia" w:ascii="黑体" w:hAnsi="黑体" w:eastAsia="黑体" w:cs="黑体"/>
          <w:color w:val="000000"/>
          <w:sz w:val="32"/>
          <w:szCs w:val="32"/>
          <w:highlight w:val="none"/>
        </w:rPr>
        <w:t>附件2：</w:t>
      </w:r>
    </w:p>
    <w:p w14:paraId="6BBFBE68">
      <w:pPr>
        <w:pStyle w:val="2"/>
        <w:jc w:val="center"/>
        <w:rPr>
          <w:rFonts w:hint="eastAsia"/>
          <w:b/>
          <w:color w:val="000000"/>
          <w:sz w:val="28"/>
          <w:szCs w:val="28"/>
          <w:highlight w:val="none"/>
        </w:rPr>
      </w:pPr>
      <w:r>
        <w:rPr>
          <w:rFonts w:hint="eastAsia"/>
          <w:b/>
          <w:color w:val="000000"/>
          <w:sz w:val="28"/>
          <w:szCs w:val="28"/>
          <w:highlight w:val="none"/>
        </w:rPr>
        <w:t>中小企业划型标准规定</w:t>
      </w:r>
    </w:p>
    <w:p w14:paraId="005FE4E8">
      <w:pPr>
        <w:pStyle w:val="2"/>
        <w:jc w:val="center"/>
        <w:rPr>
          <w:rFonts w:hint="eastAsia" w:ascii="宋体" w:hAnsi="宋体"/>
          <w:color w:val="000000"/>
          <w:sz w:val="21"/>
          <w:szCs w:val="21"/>
          <w:highlight w:val="none"/>
        </w:rPr>
      </w:pPr>
      <w:r>
        <w:rPr>
          <w:rFonts w:hint="eastAsia" w:ascii="宋体" w:hAnsi="宋体"/>
          <w:color w:val="000000"/>
          <w:sz w:val="21"/>
          <w:szCs w:val="21"/>
          <w:highlight w:val="none"/>
        </w:rPr>
        <w:t>工信部联企业[2011]300号</w:t>
      </w:r>
    </w:p>
    <w:p w14:paraId="000617B8">
      <w:pPr>
        <w:pStyle w:val="2"/>
        <w:rPr>
          <w:color w:val="000000"/>
          <w:sz w:val="21"/>
          <w:szCs w:val="21"/>
          <w:highlight w:val="none"/>
        </w:rPr>
      </w:pPr>
    </w:p>
    <w:p w14:paraId="13719A1F">
      <w:pPr>
        <w:pStyle w:val="2"/>
        <w:rPr>
          <w:color w:val="000000"/>
          <w:sz w:val="21"/>
          <w:szCs w:val="21"/>
          <w:highlight w:val="none"/>
        </w:rPr>
      </w:pPr>
      <w:r>
        <w:rPr>
          <w:rFonts w:hint="eastAsia"/>
          <w:color w:val="000000"/>
          <w:sz w:val="21"/>
          <w:szCs w:val="21"/>
          <w:highlight w:val="none"/>
        </w:rPr>
        <w:t>　　一、根据《中华人民共和国中小企业促进法》和《国务院关于进一步促进中小企业发展的若干意见》(国发[2009]36号)，制定本规定。</w:t>
      </w:r>
    </w:p>
    <w:p w14:paraId="385AE7BC">
      <w:pPr>
        <w:pStyle w:val="2"/>
        <w:rPr>
          <w:color w:val="000000"/>
          <w:sz w:val="21"/>
          <w:szCs w:val="21"/>
          <w:highlight w:val="none"/>
        </w:rPr>
      </w:pPr>
      <w:r>
        <w:rPr>
          <w:rFonts w:hint="eastAsia"/>
          <w:color w:val="000000"/>
          <w:sz w:val="21"/>
          <w:szCs w:val="21"/>
          <w:highlight w:val="none"/>
        </w:rPr>
        <w:t>　　二、中小企业划分为中型、小型、微型三种类型，具体标准根据企业从业人员、营业收入、资产总额等指标，结合行业特点制定。</w:t>
      </w:r>
    </w:p>
    <w:p w14:paraId="6CF70D9C">
      <w:pPr>
        <w:pStyle w:val="2"/>
        <w:rPr>
          <w:color w:val="000000"/>
          <w:sz w:val="21"/>
          <w:szCs w:val="21"/>
          <w:highlight w:val="none"/>
        </w:rPr>
      </w:pPr>
      <w:r>
        <w:rPr>
          <w:rFonts w:hint="eastAsia"/>
          <w:color w:val="000000"/>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84E0847">
      <w:pPr>
        <w:pStyle w:val="2"/>
        <w:rPr>
          <w:color w:val="000000"/>
          <w:sz w:val="21"/>
          <w:szCs w:val="21"/>
          <w:highlight w:val="none"/>
        </w:rPr>
      </w:pPr>
      <w:r>
        <w:rPr>
          <w:rFonts w:hint="eastAsia"/>
          <w:color w:val="000000"/>
          <w:sz w:val="21"/>
          <w:szCs w:val="21"/>
          <w:highlight w:val="none"/>
        </w:rPr>
        <w:t>　　四、各行业划型标准为：</w:t>
      </w:r>
    </w:p>
    <w:p w14:paraId="5A74EC21">
      <w:pPr>
        <w:pStyle w:val="2"/>
        <w:rPr>
          <w:color w:val="000000"/>
          <w:sz w:val="21"/>
          <w:szCs w:val="21"/>
          <w:highlight w:val="none"/>
        </w:rPr>
      </w:pPr>
      <w:r>
        <w:rPr>
          <w:rFonts w:hint="eastAsia"/>
          <w:color w:val="000000"/>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2206866">
      <w:pPr>
        <w:pStyle w:val="2"/>
        <w:rPr>
          <w:color w:val="000000"/>
          <w:sz w:val="21"/>
          <w:szCs w:val="21"/>
          <w:highlight w:val="none"/>
        </w:rPr>
      </w:pPr>
      <w:r>
        <w:rPr>
          <w:rFonts w:hint="eastAsia"/>
          <w:color w:val="000000"/>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B09B413">
      <w:pPr>
        <w:pStyle w:val="2"/>
        <w:rPr>
          <w:color w:val="000000"/>
          <w:sz w:val="21"/>
          <w:szCs w:val="21"/>
          <w:highlight w:val="none"/>
        </w:rPr>
      </w:pPr>
      <w:r>
        <w:rPr>
          <w:rFonts w:hint="eastAsia"/>
          <w:color w:val="000000"/>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7911F1">
      <w:pPr>
        <w:pStyle w:val="2"/>
        <w:rPr>
          <w:color w:val="000000"/>
          <w:sz w:val="21"/>
          <w:szCs w:val="21"/>
          <w:highlight w:val="none"/>
        </w:rPr>
      </w:pPr>
      <w:r>
        <w:rPr>
          <w:rFonts w:hint="eastAsia"/>
          <w:color w:val="000000"/>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3C308B">
      <w:pPr>
        <w:pStyle w:val="2"/>
        <w:rPr>
          <w:color w:val="000000"/>
          <w:sz w:val="21"/>
          <w:szCs w:val="21"/>
          <w:highlight w:val="none"/>
        </w:rPr>
      </w:pPr>
      <w:r>
        <w:rPr>
          <w:rFonts w:hint="eastAsia"/>
          <w:color w:val="000000"/>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E9294AB">
      <w:pPr>
        <w:pStyle w:val="2"/>
        <w:rPr>
          <w:color w:val="000000"/>
          <w:sz w:val="21"/>
          <w:szCs w:val="21"/>
          <w:highlight w:val="none"/>
        </w:rPr>
      </w:pPr>
      <w:r>
        <w:rPr>
          <w:rFonts w:hint="eastAsia"/>
          <w:color w:val="000000"/>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C61D5D5">
      <w:pPr>
        <w:pStyle w:val="2"/>
        <w:rPr>
          <w:color w:val="000000"/>
          <w:sz w:val="21"/>
          <w:szCs w:val="21"/>
          <w:highlight w:val="none"/>
        </w:rPr>
      </w:pPr>
      <w:r>
        <w:rPr>
          <w:rFonts w:hint="eastAsia"/>
          <w:color w:val="000000"/>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FAA2220">
      <w:pPr>
        <w:pStyle w:val="2"/>
        <w:rPr>
          <w:color w:val="000000"/>
          <w:sz w:val="21"/>
          <w:szCs w:val="21"/>
          <w:highlight w:val="none"/>
        </w:rPr>
      </w:pPr>
      <w:r>
        <w:rPr>
          <w:rFonts w:hint="eastAsia"/>
          <w:color w:val="000000"/>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99987F0">
      <w:pPr>
        <w:pStyle w:val="2"/>
        <w:rPr>
          <w:color w:val="000000"/>
          <w:sz w:val="21"/>
          <w:szCs w:val="21"/>
          <w:highlight w:val="none"/>
        </w:rPr>
      </w:pPr>
      <w:r>
        <w:rPr>
          <w:rFonts w:hint="eastAsia"/>
          <w:color w:val="000000"/>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C5DEC60">
      <w:pPr>
        <w:pStyle w:val="2"/>
        <w:rPr>
          <w:color w:val="000000"/>
          <w:sz w:val="21"/>
          <w:szCs w:val="21"/>
          <w:highlight w:val="none"/>
        </w:rPr>
      </w:pPr>
      <w:r>
        <w:rPr>
          <w:rFonts w:hint="eastAsia"/>
          <w:color w:val="000000"/>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083EDB8">
      <w:pPr>
        <w:pStyle w:val="2"/>
        <w:rPr>
          <w:color w:val="000000"/>
          <w:sz w:val="21"/>
          <w:szCs w:val="21"/>
          <w:highlight w:val="none"/>
        </w:rPr>
      </w:pPr>
      <w:r>
        <w:rPr>
          <w:rFonts w:hint="eastAsia"/>
          <w:color w:val="000000"/>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E1A7D8C">
      <w:pPr>
        <w:pStyle w:val="2"/>
        <w:rPr>
          <w:color w:val="000000"/>
          <w:sz w:val="21"/>
          <w:szCs w:val="21"/>
          <w:highlight w:val="none"/>
        </w:rPr>
      </w:pPr>
      <w:r>
        <w:rPr>
          <w:rFonts w:hint="eastAsia"/>
          <w:color w:val="000000"/>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DCF8DCC">
      <w:pPr>
        <w:pStyle w:val="2"/>
        <w:rPr>
          <w:color w:val="000000"/>
          <w:sz w:val="21"/>
          <w:szCs w:val="21"/>
          <w:highlight w:val="none"/>
        </w:rPr>
      </w:pPr>
      <w:r>
        <w:rPr>
          <w:rFonts w:hint="eastAsia"/>
          <w:color w:val="000000"/>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A2BA08">
      <w:pPr>
        <w:pStyle w:val="2"/>
        <w:rPr>
          <w:color w:val="000000"/>
          <w:sz w:val="21"/>
          <w:szCs w:val="21"/>
          <w:highlight w:val="none"/>
        </w:rPr>
      </w:pPr>
      <w:r>
        <w:rPr>
          <w:rFonts w:hint="eastAsia"/>
          <w:color w:val="000000"/>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BC36DA3">
      <w:pPr>
        <w:pStyle w:val="2"/>
        <w:rPr>
          <w:color w:val="000000"/>
          <w:sz w:val="21"/>
          <w:szCs w:val="21"/>
          <w:highlight w:val="none"/>
        </w:rPr>
      </w:pPr>
      <w:r>
        <w:rPr>
          <w:rFonts w:hint="eastAsia"/>
          <w:color w:val="000000"/>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9F9A2CA">
      <w:pPr>
        <w:pStyle w:val="2"/>
        <w:rPr>
          <w:color w:val="000000"/>
          <w:sz w:val="21"/>
          <w:szCs w:val="21"/>
          <w:highlight w:val="none"/>
        </w:rPr>
      </w:pPr>
      <w:r>
        <w:rPr>
          <w:rFonts w:hint="eastAsia"/>
          <w:color w:val="000000"/>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370C3F26">
      <w:pPr>
        <w:pStyle w:val="2"/>
        <w:rPr>
          <w:color w:val="000000"/>
          <w:sz w:val="21"/>
          <w:szCs w:val="21"/>
          <w:highlight w:val="none"/>
        </w:rPr>
      </w:pPr>
      <w:r>
        <w:rPr>
          <w:rFonts w:hint="eastAsia"/>
          <w:color w:val="000000"/>
          <w:sz w:val="21"/>
          <w:szCs w:val="21"/>
          <w:highlight w:val="none"/>
        </w:rPr>
        <w:t>　　五、企业类型的划分以统计部门的统计数据为依据。</w:t>
      </w:r>
    </w:p>
    <w:p w14:paraId="1324694D">
      <w:pPr>
        <w:pStyle w:val="2"/>
        <w:rPr>
          <w:color w:val="000000"/>
          <w:sz w:val="21"/>
          <w:szCs w:val="21"/>
          <w:highlight w:val="none"/>
        </w:rPr>
      </w:pPr>
      <w:r>
        <w:rPr>
          <w:rFonts w:hint="eastAsia"/>
          <w:color w:val="000000"/>
          <w:sz w:val="21"/>
          <w:szCs w:val="21"/>
          <w:highlight w:val="none"/>
        </w:rPr>
        <w:t>　　六、本规定适用于在中华人民共和国境内依法设立的各类所有制和各种组织形式的企业。个体工商户和本规定以外的行业，参照本规定进行划型。</w:t>
      </w:r>
    </w:p>
    <w:p w14:paraId="73D28ED1">
      <w:pPr>
        <w:pStyle w:val="2"/>
        <w:rPr>
          <w:color w:val="000000"/>
          <w:sz w:val="21"/>
          <w:szCs w:val="21"/>
          <w:highlight w:val="none"/>
        </w:rPr>
      </w:pPr>
      <w:r>
        <w:rPr>
          <w:rFonts w:hint="eastAsia"/>
          <w:color w:val="000000"/>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75479E1">
      <w:pPr>
        <w:pStyle w:val="2"/>
        <w:rPr>
          <w:color w:val="000000"/>
          <w:sz w:val="21"/>
          <w:szCs w:val="21"/>
          <w:highlight w:val="none"/>
        </w:rPr>
      </w:pPr>
      <w:r>
        <w:rPr>
          <w:rFonts w:hint="eastAsia"/>
          <w:color w:val="000000"/>
          <w:sz w:val="21"/>
          <w:szCs w:val="21"/>
          <w:highlight w:val="none"/>
        </w:rPr>
        <w:t>　　八、本规定由工业和信息化部、国家统计局会同有关部门根据《国民经济行业分类》修订情况和企业发展变化情况适时修订。</w:t>
      </w:r>
    </w:p>
    <w:p w14:paraId="173A3D89">
      <w:pPr>
        <w:pStyle w:val="2"/>
        <w:rPr>
          <w:color w:val="000000"/>
          <w:sz w:val="21"/>
          <w:szCs w:val="21"/>
          <w:highlight w:val="none"/>
        </w:rPr>
      </w:pPr>
      <w:r>
        <w:rPr>
          <w:rFonts w:hint="eastAsia"/>
          <w:color w:val="000000"/>
          <w:sz w:val="21"/>
          <w:szCs w:val="21"/>
          <w:highlight w:val="none"/>
        </w:rPr>
        <w:t>　　九、本规定由工业和信息化部、国家统计局会同有关部门负责解释。</w:t>
      </w:r>
    </w:p>
    <w:p w14:paraId="73358B96">
      <w:pPr>
        <w:pStyle w:val="2"/>
        <w:ind w:firstLine="420"/>
        <w:rPr>
          <w:rFonts w:hint="eastAsia"/>
          <w:color w:val="000000"/>
          <w:sz w:val="21"/>
          <w:szCs w:val="21"/>
          <w:highlight w:val="none"/>
        </w:rPr>
      </w:pPr>
      <w:r>
        <w:rPr>
          <w:rFonts w:hint="eastAsia"/>
          <w:color w:val="000000"/>
          <w:sz w:val="21"/>
          <w:szCs w:val="21"/>
          <w:highlight w:val="none"/>
        </w:rPr>
        <w:t>十、本规定自发布之日起执行，原国家经贸委、原国家计委、财政部和国家统计局2003年颁布的《中小企业标准暂行规定》同时废止。</w:t>
      </w:r>
    </w:p>
    <w:p w14:paraId="644F4D10">
      <w:pPr>
        <w:pStyle w:val="2"/>
        <w:ind w:firstLine="420"/>
        <w:rPr>
          <w:rFonts w:hint="eastAsia"/>
          <w:color w:val="000000"/>
          <w:sz w:val="21"/>
          <w:szCs w:val="21"/>
          <w:highlight w:val="none"/>
        </w:rPr>
      </w:pPr>
    </w:p>
    <w:p w14:paraId="2643D26A">
      <w:pPr>
        <w:pStyle w:val="3"/>
        <w:spacing w:before="0" w:after="0" w:line="360" w:lineRule="auto"/>
        <w:jc w:val="center"/>
        <w:rPr>
          <w:rFonts w:hint="eastAsia"/>
          <w:color w:val="000000"/>
          <w:highlight w:val="none"/>
        </w:rPr>
      </w:pPr>
      <w:bookmarkStart w:id="51" w:name="_Toc74320802"/>
      <w:r>
        <w:rPr>
          <w:color w:val="000000"/>
          <w:highlight w:val="none"/>
        </w:rPr>
        <w:br w:type="page"/>
      </w:r>
      <w:r>
        <w:rPr>
          <w:rFonts w:hint="eastAsia"/>
          <w:color w:val="000000"/>
          <w:highlight w:val="none"/>
        </w:rPr>
        <w:t>第三章  投标人须知</w:t>
      </w:r>
      <w:bookmarkEnd w:id="51"/>
    </w:p>
    <w:p w14:paraId="09A5B8CC">
      <w:pPr>
        <w:jc w:val="center"/>
        <w:rPr>
          <w:rFonts w:hint="eastAsia"/>
          <w:color w:val="000000"/>
          <w:sz w:val="36"/>
          <w:szCs w:val="36"/>
          <w:highlight w:val="none"/>
        </w:rPr>
      </w:pPr>
      <w:bookmarkStart w:id="52" w:name="_Toc254970667"/>
      <w:bookmarkStart w:id="53" w:name="_Toc254970526"/>
      <w:r>
        <w:rPr>
          <w:rFonts w:hint="eastAsia"/>
          <w:color w:val="000000"/>
          <w:sz w:val="36"/>
          <w:szCs w:val="36"/>
          <w:highlight w:val="none"/>
        </w:rPr>
        <w:t>投标人须知前附表</w:t>
      </w:r>
      <w:bookmarkEnd w:id="52"/>
      <w:bookmarkEnd w:id="53"/>
    </w:p>
    <w:tbl>
      <w:tblPr>
        <w:tblStyle w:val="45"/>
        <w:tblW w:w="96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11"/>
      </w:tblGrid>
      <w:tr w14:paraId="0CAD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4628B06">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条款号</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D2B6A0F">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编列内容</w:t>
            </w:r>
          </w:p>
        </w:tc>
      </w:tr>
      <w:tr w14:paraId="271CB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F2A4DE6">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D910C02">
            <w:pPr>
              <w:snapToGrid w:val="0"/>
              <w:spacing w:line="360" w:lineRule="auto"/>
              <w:jc w:val="left"/>
              <w:rPr>
                <w:rFonts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w:t>
            </w:r>
            <w:r>
              <w:rPr>
                <w:rFonts w:hint="eastAsia" w:ascii="宋体" w:hAnsi="宋体"/>
                <w:color w:val="000000"/>
                <w:szCs w:val="21"/>
                <w:highlight w:val="none"/>
              </w:rPr>
              <w:t>投标人的资格要求详见招标公告。</w:t>
            </w:r>
          </w:p>
          <w:p w14:paraId="09CD229A">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w:t>
            </w:r>
            <w:r>
              <w:rPr>
                <w:rFonts w:hint="eastAsia" w:ascii="宋体" w:hAnsi="宋体"/>
                <w:color w:val="000000"/>
                <w:szCs w:val="21"/>
                <w:highlight w:val="none"/>
              </w:rPr>
              <w:t>投标人出现下列情形之一的，不得参加政府采购活动：</w:t>
            </w:r>
          </w:p>
          <w:p w14:paraId="22F14143">
            <w:pPr>
              <w:snapToGrid w:val="0"/>
              <w:spacing w:line="360" w:lineRule="auto"/>
              <w:jc w:val="left"/>
              <w:rPr>
                <w:rFonts w:hint="eastAsia" w:ascii="宋体" w:hAnsi="宋体"/>
                <w:color w:val="000000"/>
                <w:szCs w:val="21"/>
                <w:highlight w:val="none"/>
              </w:rPr>
            </w:pPr>
            <w:r>
              <w:rPr>
                <w:rFonts w:ascii="宋体" w:hAnsi="宋体"/>
                <w:color w:val="000000"/>
                <w:szCs w:val="21"/>
                <w:highlight w:val="none"/>
              </w:rPr>
              <w:t>2.1</w:t>
            </w:r>
            <w:r>
              <w:rPr>
                <w:rFonts w:hint="eastAsia" w:ascii="宋体" w:hAnsi="宋体"/>
                <w:color w:val="00000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17D94A">
            <w:pPr>
              <w:snapToGrid w:val="0"/>
              <w:spacing w:line="360" w:lineRule="auto"/>
              <w:jc w:val="left"/>
              <w:rPr>
                <w:rFonts w:hint="eastAsia" w:ascii="宋体" w:hAnsi="宋体"/>
                <w:color w:val="000000"/>
                <w:szCs w:val="21"/>
                <w:highlight w:val="none"/>
              </w:rPr>
            </w:pPr>
            <w:r>
              <w:rPr>
                <w:rFonts w:ascii="宋体" w:hAnsi="宋体"/>
                <w:color w:val="000000"/>
                <w:szCs w:val="21"/>
                <w:highlight w:val="none"/>
              </w:rPr>
              <w:t>2.2</w:t>
            </w:r>
            <w:r>
              <w:rPr>
                <w:rFonts w:hint="eastAsia" w:ascii="宋体" w:hAnsi="宋体"/>
                <w:color w:val="000000"/>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1EC5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EA8C61F">
            <w:pPr>
              <w:spacing w:line="360" w:lineRule="auto"/>
              <w:jc w:val="center"/>
              <w:rPr>
                <w:rFonts w:ascii="宋体" w:hAnsi="宋体"/>
                <w:color w:val="000000"/>
                <w:szCs w:val="21"/>
                <w:highlight w:val="none"/>
              </w:rPr>
            </w:pPr>
            <w:bookmarkStart w:id="54" w:name="_5"/>
            <w:bookmarkEnd w:id="54"/>
            <w:bookmarkStart w:id="55" w:name="_9.2"/>
            <w:bookmarkEnd w:id="55"/>
            <w:bookmarkStart w:id="56" w:name="_8.1"/>
            <w:bookmarkEnd w:id="56"/>
            <w:r>
              <w:rPr>
                <w:rFonts w:hint="eastAsia" w:ascii="宋体" w:hAnsi="宋体"/>
                <w:color w:val="000000"/>
                <w:szCs w:val="21"/>
                <w:highlight w:val="none"/>
              </w:rPr>
              <w:t>6.1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938CF24">
            <w:pPr>
              <w:pStyle w:val="17"/>
              <w:spacing w:line="360" w:lineRule="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本项目是否接受联合体投标：详见招标公告。</w:t>
            </w:r>
          </w:p>
        </w:tc>
      </w:tr>
      <w:tr w14:paraId="0DB09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47F252D">
            <w:pPr>
              <w:spacing w:line="360" w:lineRule="auto"/>
              <w:jc w:val="center"/>
              <w:rPr>
                <w:rFonts w:ascii="宋体" w:hAnsi="宋体"/>
                <w:color w:val="000000"/>
                <w:szCs w:val="21"/>
                <w:highlight w:val="none"/>
              </w:rPr>
            </w:pPr>
            <w:r>
              <w:rPr>
                <w:rFonts w:hint="eastAsia" w:ascii="宋体" w:hAnsi="宋体"/>
                <w:color w:val="000000"/>
                <w:szCs w:val="21"/>
                <w:highlight w:val="none"/>
              </w:rPr>
              <w:t>7.2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7B0451A">
            <w:pPr>
              <w:pStyle w:val="17"/>
              <w:spacing w:line="360" w:lineRule="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本项目不允许分包</w:t>
            </w:r>
          </w:p>
        </w:tc>
      </w:tr>
      <w:tr w14:paraId="67027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noWrap w:val="0"/>
            <w:vAlign w:val="center"/>
          </w:tcPr>
          <w:p w14:paraId="0F02064B">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1.2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7D2DAAB">
            <w:pPr>
              <w:snapToGrid w:val="0"/>
              <w:spacing w:line="360" w:lineRule="auto"/>
              <w:rPr>
                <w:rFonts w:ascii="宋体" w:hAnsi="宋体"/>
                <w:color w:val="000000"/>
                <w:szCs w:val="21"/>
                <w:highlight w:val="none"/>
              </w:rPr>
            </w:pPr>
            <w:r>
              <w:rPr>
                <w:rFonts w:ascii="Wingdings 2" w:hAnsi="Wingdings 2"/>
                <w:color w:val="000000"/>
                <w:szCs w:val="21"/>
                <w:highlight w:val="none"/>
              </w:rPr>
              <w:t></w:t>
            </w:r>
            <w:r>
              <w:rPr>
                <w:rFonts w:hint="eastAsia" w:ascii="宋体" w:hAnsi="宋体"/>
                <w:color w:val="000000"/>
                <w:szCs w:val="21"/>
                <w:highlight w:val="none"/>
              </w:rPr>
              <w:t>不组织现场考察</w:t>
            </w:r>
          </w:p>
          <w:p w14:paraId="3797BC24">
            <w:pPr>
              <w:snapToGrid w:val="0"/>
              <w:spacing w:line="360" w:lineRule="auto"/>
              <w:rPr>
                <w:rFonts w:ascii="宋体" w:hAnsi="宋体"/>
                <w:color w:val="000000"/>
                <w:szCs w:val="21"/>
                <w:highlight w:val="none"/>
              </w:rPr>
            </w:pPr>
            <w:r>
              <w:rPr>
                <w:rFonts w:hint="eastAsia" w:ascii="宋体" w:hAnsi="宋体"/>
                <w:color w:val="000000"/>
                <w:szCs w:val="21"/>
                <w:highlight w:val="none"/>
              </w:rPr>
              <w:t>□组织现场考察：</w:t>
            </w:r>
          </w:p>
          <w:p w14:paraId="0F3DAF3F">
            <w:pPr>
              <w:snapToGrid w:val="0"/>
              <w:spacing w:line="360" w:lineRule="auto"/>
              <w:rPr>
                <w:rFonts w:ascii="宋体" w:hAnsi="宋体"/>
                <w:color w:val="000000"/>
                <w:szCs w:val="21"/>
                <w:highlight w:val="none"/>
                <w:u w:val="single"/>
              </w:rPr>
            </w:pPr>
            <w:r>
              <w:rPr>
                <w:rFonts w:hint="eastAsia" w:ascii="宋体" w:hAnsi="宋体"/>
                <w:color w:val="000000"/>
                <w:szCs w:val="21"/>
                <w:highlight w:val="none"/>
              </w:rPr>
              <w:t>集中时间：</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日 </w:t>
            </w:r>
            <w:r>
              <w:rPr>
                <w:rFonts w:hint="eastAsia" w:ascii="宋体" w:hAnsi="宋体"/>
                <w:color w:val="000000"/>
                <w:szCs w:val="21"/>
                <w:highlight w:val="none"/>
                <w:u w:val="single"/>
              </w:rPr>
              <w:t xml:space="preserve">  </w:t>
            </w:r>
            <w:r>
              <w:rPr>
                <w:rFonts w:hint="eastAsia" w:ascii="宋体" w:hAnsi="宋体"/>
                <w:color w:val="000000"/>
                <w:szCs w:val="21"/>
                <w:highlight w:val="none"/>
              </w:rPr>
              <w:t>时</w:t>
            </w:r>
            <w:r>
              <w:rPr>
                <w:rFonts w:hint="eastAsia" w:ascii="宋体" w:hAnsi="宋体"/>
                <w:color w:val="000000"/>
                <w:szCs w:val="21"/>
                <w:highlight w:val="none"/>
                <w:u w:val="single"/>
              </w:rPr>
              <w:t xml:space="preserve">  分</w:t>
            </w:r>
            <w:r>
              <w:rPr>
                <w:rFonts w:hint="eastAsia" w:ascii="宋体" w:hAnsi="宋体"/>
                <w:color w:val="000000"/>
                <w:szCs w:val="21"/>
                <w:highlight w:val="none"/>
              </w:rPr>
              <w:t>，逾期后果自负。集中地点：</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p>
          <w:p w14:paraId="360CB1C3">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联系人：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；联系电话：</w:t>
            </w:r>
            <w:r>
              <w:rPr>
                <w:rFonts w:ascii="宋体" w:hAnsi="宋体"/>
                <w:color w:val="000000"/>
                <w:szCs w:val="21"/>
                <w:highlight w:val="none"/>
                <w:u w:val="single"/>
              </w:rPr>
              <w:t xml:space="preserve">                </w:t>
            </w:r>
          </w:p>
        </w:tc>
      </w:tr>
      <w:tr w14:paraId="6B1B8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noWrap w:val="0"/>
            <w:vAlign w:val="center"/>
          </w:tcPr>
          <w:p w14:paraId="226BE01E">
            <w:pPr>
              <w:spacing w:line="360" w:lineRule="auto"/>
              <w:jc w:val="center"/>
              <w:rPr>
                <w:rFonts w:hint="eastAsia" w:ascii="宋体" w:hAnsi="宋体"/>
                <w:color w:val="000000"/>
                <w:szCs w:val="21"/>
                <w:highlight w:val="none"/>
              </w:rPr>
            </w:pP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420B05E">
            <w:pPr>
              <w:snapToGrid w:val="0"/>
              <w:spacing w:line="360" w:lineRule="auto"/>
              <w:rPr>
                <w:rFonts w:ascii="宋体" w:hAnsi="宋体"/>
                <w:color w:val="000000"/>
                <w:szCs w:val="21"/>
                <w:highlight w:val="none"/>
              </w:rPr>
            </w:pPr>
            <w:r>
              <w:rPr>
                <w:rFonts w:ascii="Wingdings 2" w:hAnsi="Wingdings 2"/>
                <w:color w:val="000000"/>
                <w:szCs w:val="21"/>
                <w:highlight w:val="none"/>
              </w:rPr>
              <w:t></w:t>
            </w:r>
            <w:r>
              <w:rPr>
                <w:rFonts w:hint="eastAsia" w:ascii="宋体" w:hAnsi="宋体"/>
                <w:color w:val="000000"/>
                <w:szCs w:val="21"/>
                <w:highlight w:val="none"/>
              </w:rPr>
              <w:t>不组织召开开标前答疑会</w:t>
            </w:r>
          </w:p>
          <w:p w14:paraId="3355BC79">
            <w:pPr>
              <w:snapToGrid w:val="0"/>
              <w:spacing w:line="360" w:lineRule="auto"/>
              <w:rPr>
                <w:rFonts w:ascii="宋体" w:hAnsi="宋体"/>
                <w:color w:val="000000"/>
                <w:szCs w:val="21"/>
                <w:highlight w:val="none"/>
              </w:rPr>
            </w:pPr>
            <w:r>
              <w:rPr>
                <w:rFonts w:hint="eastAsia" w:ascii="宋体" w:hAnsi="宋体"/>
                <w:color w:val="000000"/>
                <w:szCs w:val="21"/>
                <w:highlight w:val="none"/>
              </w:rPr>
              <w:t>□组织召开开标前答疑会</w:t>
            </w:r>
          </w:p>
          <w:p w14:paraId="6AE58B28">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会议开始时间：</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日 </w:t>
            </w:r>
            <w:r>
              <w:rPr>
                <w:rFonts w:hint="eastAsia" w:ascii="宋体" w:hAnsi="宋体"/>
                <w:color w:val="000000"/>
                <w:szCs w:val="21"/>
                <w:highlight w:val="none"/>
                <w:u w:val="single"/>
              </w:rPr>
              <w:t xml:space="preserve">  </w:t>
            </w:r>
            <w:r>
              <w:rPr>
                <w:rFonts w:hint="eastAsia" w:ascii="宋体" w:hAnsi="宋体"/>
                <w:color w:val="000000"/>
                <w:szCs w:val="21"/>
                <w:highlight w:val="none"/>
              </w:rPr>
              <w:t>时</w:t>
            </w:r>
            <w:r>
              <w:rPr>
                <w:rFonts w:hint="eastAsia" w:ascii="宋体" w:hAnsi="宋体"/>
                <w:color w:val="000000"/>
                <w:szCs w:val="21"/>
                <w:highlight w:val="none"/>
                <w:u w:val="single"/>
              </w:rPr>
              <w:t xml:space="preserve">  分</w:t>
            </w:r>
            <w:r>
              <w:rPr>
                <w:rFonts w:hint="eastAsia" w:ascii="宋体" w:hAnsi="宋体"/>
                <w:color w:val="000000"/>
                <w:szCs w:val="21"/>
                <w:highlight w:val="none"/>
              </w:rPr>
              <w:t>，逾期后果自负。会议地点：</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p>
        </w:tc>
      </w:tr>
      <w:tr w14:paraId="69B8C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noWrap w:val="0"/>
            <w:vAlign w:val="center"/>
          </w:tcPr>
          <w:p w14:paraId="6D48B443">
            <w:pPr>
              <w:spacing w:line="360" w:lineRule="auto"/>
              <w:jc w:val="center"/>
              <w:rPr>
                <w:rFonts w:hint="eastAsia" w:ascii="宋体" w:hAnsi="宋体"/>
                <w:color w:val="000000"/>
                <w:szCs w:val="21"/>
                <w:highlight w:val="none"/>
              </w:rPr>
            </w:pPr>
            <w:bookmarkStart w:id="57" w:name="_13.1"/>
            <w:bookmarkEnd w:id="57"/>
            <w:r>
              <w:rPr>
                <w:rFonts w:hint="eastAsia" w:ascii="宋体" w:hAnsi="宋体"/>
                <w:color w:val="000000"/>
                <w:szCs w:val="21"/>
                <w:highlight w:val="none"/>
              </w:rPr>
              <w:t>13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CD6D471">
            <w:pPr>
              <w:snapToGrid w:val="0"/>
              <w:spacing w:line="360" w:lineRule="auto"/>
              <w:jc w:val="left"/>
              <w:rPr>
                <w:rFonts w:hint="eastAsia" w:ascii="宋体" w:hAnsi="宋体" w:cs="Courier New"/>
                <w:b/>
                <w:color w:val="000000"/>
                <w:szCs w:val="21"/>
                <w:highlight w:val="none"/>
              </w:rPr>
            </w:pPr>
            <w:r>
              <w:rPr>
                <w:rFonts w:hint="eastAsia" w:ascii="宋体" w:hAnsi="宋体" w:cs="Courier New"/>
                <w:b/>
                <w:color w:val="000000"/>
                <w:szCs w:val="21"/>
                <w:highlight w:val="none"/>
              </w:rPr>
              <w:t>报价文件：</w:t>
            </w:r>
          </w:p>
          <w:p w14:paraId="52B06AB5">
            <w:pPr>
              <w:tabs>
                <w:tab w:val="left" w:pos="459"/>
              </w:tabs>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1.投标函（格式后附）；</w:t>
            </w:r>
            <w:r>
              <w:rPr>
                <w:rFonts w:hint="eastAsia" w:ascii="宋体" w:hAnsi="宋体"/>
                <w:b/>
                <w:color w:val="000000"/>
                <w:szCs w:val="21"/>
                <w:highlight w:val="none"/>
              </w:rPr>
              <w:t>（必须提供，否则按无效投标处理）</w:t>
            </w:r>
          </w:p>
          <w:p w14:paraId="1F6B212D">
            <w:pPr>
              <w:tabs>
                <w:tab w:val="left" w:pos="459"/>
              </w:tabs>
              <w:snapToGrid w:val="0"/>
              <w:spacing w:line="360" w:lineRule="auto"/>
              <w:ind w:left="420"/>
              <w:jc w:val="left"/>
              <w:rPr>
                <w:rFonts w:hint="eastAsia" w:ascii="宋体" w:hAnsi="宋体"/>
                <w:color w:val="000000"/>
                <w:szCs w:val="21"/>
                <w:highlight w:val="none"/>
              </w:rPr>
            </w:pPr>
            <w:bookmarkStart w:id="58" w:name="_Hlk71299233"/>
            <w:r>
              <w:rPr>
                <w:rFonts w:hint="eastAsia" w:ascii="宋体" w:hAnsi="宋体"/>
                <w:color w:val="000000"/>
                <w:szCs w:val="21"/>
                <w:highlight w:val="none"/>
              </w:rPr>
              <w:t>2.开标一览表</w:t>
            </w:r>
            <w:bookmarkEnd w:id="58"/>
            <w:r>
              <w:rPr>
                <w:rFonts w:hint="eastAsia" w:ascii="宋体" w:hAnsi="宋体"/>
                <w:color w:val="000000"/>
                <w:szCs w:val="21"/>
                <w:highlight w:val="none"/>
              </w:rPr>
              <w:t>（格式后附）；（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 xml:space="preserve">） </w:t>
            </w:r>
          </w:p>
          <w:p w14:paraId="7A4503F5">
            <w:pPr>
              <w:tabs>
                <w:tab w:val="left" w:pos="459"/>
              </w:tabs>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3.投标人针对报价需要说明的其他文件和说明（格式自拟）。</w:t>
            </w:r>
          </w:p>
          <w:p w14:paraId="34781B4E">
            <w:pPr>
              <w:snapToGrid w:val="0"/>
              <w:spacing w:line="360" w:lineRule="auto"/>
              <w:ind w:firstLine="422" w:firstLineChars="200"/>
              <w:jc w:val="left"/>
              <w:rPr>
                <w:rFonts w:hint="eastAsia" w:ascii="宋体" w:hAnsi="宋体" w:cs="宋体"/>
                <w:b/>
                <w:color w:val="000000"/>
                <w:szCs w:val="21"/>
                <w:highlight w:val="none"/>
              </w:rPr>
            </w:pPr>
            <w:r>
              <w:rPr>
                <w:rFonts w:hint="eastAsia" w:ascii="宋体" w:hAnsi="宋体" w:cs="宋体"/>
                <w:b/>
                <w:color w:val="000000"/>
                <w:szCs w:val="21"/>
                <w:highlight w:val="none"/>
              </w:rPr>
              <w:t>注：</w:t>
            </w:r>
            <w:r>
              <w:rPr>
                <w:rFonts w:hint="eastAsia" w:ascii="宋体" w:hAnsi="宋体"/>
                <w:b/>
                <w:bCs/>
                <w:color w:val="000000"/>
                <w:szCs w:val="21"/>
                <w:highlight w:val="none"/>
              </w:rPr>
              <w:t>以上标明“必须提供”的材料，格式</w:t>
            </w:r>
            <w:r>
              <w:rPr>
                <w:rFonts w:hint="eastAsia" w:ascii="宋体" w:hAnsi="宋体" w:cs="宋体"/>
                <w:b/>
                <w:color w:val="000000"/>
                <w:szCs w:val="21"/>
                <w:highlight w:val="none"/>
              </w:rPr>
              <w:t>中有要求法定代表人或者委托代理人签字的，必须按要求签字并加盖投标人电子签章</w:t>
            </w:r>
            <w:r>
              <w:rPr>
                <w:rFonts w:hint="eastAsia" w:ascii="宋体" w:hAnsi="宋体"/>
                <w:b/>
                <w:bCs/>
                <w:color w:val="000000"/>
                <w:szCs w:val="21"/>
                <w:highlight w:val="none"/>
              </w:rPr>
              <w:t>，否则按无效投标</w:t>
            </w:r>
            <w:r>
              <w:rPr>
                <w:rFonts w:hint="eastAsia" w:ascii="宋体" w:hAnsi="宋体" w:cs="Courier New"/>
                <w:b/>
                <w:color w:val="000000"/>
                <w:szCs w:val="21"/>
                <w:highlight w:val="none"/>
              </w:rPr>
              <w:t>处理。</w:t>
            </w:r>
            <w:r>
              <w:rPr>
                <w:rFonts w:hint="eastAsia" w:ascii="宋体" w:hAnsi="宋体" w:cs="宋体"/>
                <w:b/>
                <w:color w:val="000000"/>
                <w:szCs w:val="21"/>
                <w:highlight w:val="none"/>
              </w:rPr>
              <w:t xml:space="preserve"> </w:t>
            </w:r>
          </w:p>
        </w:tc>
      </w:tr>
      <w:tr w14:paraId="1240D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noWrap w:val="0"/>
            <w:vAlign w:val="center"/>
          </w:tcPr>
          <w:p w14:paraId="6AE3EB97">
            <w:pPr>
              <w:spacing w:line="360" w:lineRule="auto"/>
              <w:rPr>
                <w:rFonts w:hint="eastAsia" w:ascii="宋体" w:hAnsi="宋体"/>
                <w:color w:val="000000"/>
                <w:szCs w:val="21"/>
                <w:highlight w:val="none"/>
              </w:rPr>
            </w:pPr>
            <w:bookmarkStart w:id="59" w:name="_13.2"/>
            <w:bookmarkEnd w:id="59"/>
          </w:p>
        </w:tc>
        <w:tc>
          <w:tcPr>
            <w:tcW w:w="8711" w:type="dxa"/>
            <w:tcBorders>
              <w:top w:val="single" w:color="auto" w:sz="4" w:space="0"/>
              <w:left w:val="single" w:color="auto" w:sz="4" w:space="0"/>
              <w:bottom w:val="single" w:color="auto" w:sz="4" w:space="0"/>
              <w:right w:val="single" w:color="auto" w:sz="4" w:space="0"/>
            </w:tcBorders>
            <w:noWrap w:val="0"/>
            <w:vAlign w:val="center"/>
          </w:tcPr>
          <w:p w14:paraId="608212D2">
            <w:pPr>
              <w:snapToGrid w:val="0"/>
              <w:spacing w:line="360" w:lineRule="auto"/>
              <w:jc w:val="left"/>
              <w:rPr>
                <w:rFonts w:hint="eastAsia" w:ascii="宋体" w:hAnsi="宋体" w:cs="Courier New"/>
                <w:b/>
                <w:color w:val="000000"/>
                <w:szCs w:val="21"/>
                <w:highlight w:val="none"/>
              </w:rPr>
            </w:pPr>
            <w:r>
              <w:rPr>
                <w:rFonts w:hint="eastAsia" w:ascii="宋体" w:hAnsi="宋体" w:cs="Courier New"/>
                <w:b/>
                <w:color w:val="000000"/>
                <w:szCs w:val="21"/>
                <w:highlight w:val="none"/>
              </w:rPr>
              <w:t>资格证明文件</w:t>
            </w:r>
          </w:p>
          <w:p w14:paraId="477FAC4F">
            <w:pPr>
              <w:snapToGrid w:val="0"/>
              <w:spacing w:line="360" w:lineRule="auto"/>
              <w:ind w:firstLine="420" w:firstLineChars="200"/>
              <w:jc w:val="left"/>
              <w:rPr>
                <w:rFonts w:ascii="宋体" w:hAnsi="宋体" w:cs="Courier New"/>
                <w:b/>
                <w:color w:val="000000"/>
                <w:szCs w:val="21"/>
                <w:highlight w:val="none"/>
              </w:rPr>
            </w:pPr>
            <w:r>
              <w:rPr>
                <w:rFonts w:hint="eastAsia" w:ascii="宋体" w:hAnsi="宋体"/>
                <w:color w:val="000000"/>
                <w:szCs w:val="21"/>
                <w:highlight w:val="none"/>
              </w:rPr>
              <w:t>1.投标人为法人或者其他组织的，提供营业执照等证明文件</w:t>
            </w:r>
            <w:r>
              <w:rPr>
                <w:rFonts w:hint="eastAsia" w:ascii="宋体" w:hAnsi="宋体" w:cs="宋体"/>
                <w:color w:val="000000"/>
                <w:szCs w:val="21"/>
                <w:highlight w:val="none"/>
              </w:rPr>
              <w:t>（如营业执照或者事业单位法人证书或者</w:t>
            </w:r>
            <w:r>
              <w:rPr>
                <w:rStyle w:val="106"/>
                <w:color w:val="000000"/>
                <w:sz w:val="21"/>
                <w:szCs w:val="21"/>
                <w:highlight w:val="none"/>
              </w:rPr>
              <w:t>执业许可证</w:t>
            </w:r>
            <w:r>
              <w:rPr>
                <w:rFonts w:hint="eastAsia" w:ascii="宋体" w:hAnsi="宋体" w:cs="宋体"/>
                <w:color w:val="000000"/>
                <w:szCs w:val="21"/>
                <w:highlight w:val="none"/>
              </w:rPr>
              <w:t>或者登记证书等）</w:t>
            </w:r>
            <w:r>
              <w:rPr>
                <w:rFonts w:hint="eastAsia" w:ascii="宋体" w:hAnsi="宋体"/>
                <w:color w:val="000000"/>
                <w:szCs w:val="21"/>
                <w:highlight w:val="none"/>
              </w:rPr>
              <w:t>，投标人为自然人的，提供身份证</w:t>
            </w:r>
            <w:r>
              <w:rPr>
                <w:rFonts w:hint="eastAsia" w:ascii="宋体" w:hAnsi="宋体" w:cs="宋体"/>
                <w:color w:val="000000"/>
                <w:szCs w:val="21"/>
                <w:highlight w:val="none"/>
              </w:rPr>
              <w:t>复印件</w:t>
            </w:r>
            <w:r>
              <w:rPr>
                <w:rFonts w:hint="eastAsia" w:ascii="宋体" w:hAnsi="宋体"/>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59A0C8EA">
            <w:pPr>
              <w:snapToGrid w:val="0"/>
              <w:spacing w:line="360" w:lineRule="auto"/>
              <w:ind w:firstLine="420" w:firstLineChars="200"/>
              <w:jc w:val="left"/>
              <w:rPr>
                <w:rFonts w:hint="eastAsia" w:ascii="宋体" w:hAnsi="宋体" w:cs="Courier New"/>
                <w:b/>
                <w:color w:val="000000"/>
                <w:szCs w:val="21"/>
                <w:highlight w:val="none"/>
              </w:rPr>
            </w:pPr>
            <w:r>
              <w:rPr>
                <w:rFonts w:hint="eastAsia" w:ascii="宋体" w:hAnsi="宋体" w:cs="宋体"/>
                <w:color w:val="000000"/>
                <w:szCs w:val="21"/>
                <w:highlight w:val="none"/>
              </w:rPr>
              <w:t>2.投标人依法缴纳税收的相关材料（</w:t>
            </w:r>
            <w:r>
              <w:rPr>
                <w:rFonts w:hint="eastAsia" w:ascii="宋体" w:hAnsi="宋体" w:cs="宋体"/>
                <w:color w:val="000000"/>
                <w:szCs w:val="21"/>
                <w:highlight w:val="none"/>
                <w:u w:val="single"/>
              </w:rPr>
              <w:t xml:space="preserve"> 202</w:t>
            </w:r>
            <w:r>
              <w:rPr>
                <w:rFonts w:hint="eastAsia" w:ascii="宋体" w:hAnsi="宋体" w:cs="宋体"/>
                <w:color w:val="000000"/>
                <w:szCs w:val="21"/>
                <w:highlight w:val="none"/>
                <w:u w:val="single"/>
                <w:lang w:val="en-US" w:eastAsia="zh-CN"/>
              </w:rPr>
              <w:t>5</w:t>
            </w:r>
            <w:r>
              <w:rPr>
                <w:rFonts w:hint="eastAsia" w:ascii="宋体" w:hAnsi="宋体" w:cs="宋体"/>
                <w:color w:val="000000"/>
                <w:szCs w:val="21"/>
                <w:highlight w:val="none"/>
              </w:rPr>
              <w:t>年</w:t>
            </w:r>
            <w:r>
              <w:rPr>
                <w:rFonts w:hint="eastAsia" w:ascii="宋体" w:hAnsi="宋体" w:cs="宋体"/>
                <w:color w:val="000000"/>
                <w:szCs w:val="21"/>
                <w:highlight w:val="none"/>
                <w:u w:val="single"/>
                <w:lang w:val="en-US" w:eastAsia="zh-CN"/>
              </w:rPr>
              <w:t>2</w:t>
            </w:r>
            <w:r>
              <w:rPr>
                <w:rFonts w:hint="eastAsia" w:ascii="宋体" w:hAnsi="宋体" w:cs="宋体"/>
                <w:color w:val="000000"/>
                <w:szCs w:val="21"/>
                <w:highlight w:val="none"/>
              </w:rPr>
              <w:t>月至</w:t>
            </w:r>
            <w:r>
              <w:rPr>
                <w:rFonts w:hint="eastAsia" w:ascii="宋体" w:hAnsi="宋体" w:cs="宋体"/>
                <w:color w:val="000000"/>
                <w:szCs w:val="21"/>
                <w:highlight w:val="none"/>
                <w:u w:val="single"/>
              </w:rPr>
              <w:t xml:space="preserve"> 2025</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11</w:t>
            </w:r>
            <w:r>
              <w:rPr>
                <w:rFonts w:hint="eastAsia" w:ascii="宋体" w:hAnsi="宋体" w:cs="宋体"/>
                <w:color w:val="000000"/>
                <w:szCs w:val="21"/>
                <w:highlight w:val="none"/>
              </w:rPr>
              <w:t>月内</w:t>
            </w:r>
            <w:r>
              <w:rPr>
                <w:rFonts w:hint="eastAsia"/>
                <w:color w:val="000000"/>
                <w:highlight w:val="none"/>
                <w:lang w:eastAsia="zh-CN"/>
              </w:rPr>
              <w:t>任意</w:t>
            </w:r>
            <w:r>
              <w:rPr>
                <w:rFonts w:hint="eastAsia" w:ascii="宋体" w:hAnsi="宋体" w:cs="宋体"/>
                <w:color w:val="000000"/>
                <w:szCs w:val="21"/>
                <w:highlight w:val="none"/>
              </w:rPr>
              <w:t>连续</w:t>
            </w:r>
            <w:r>
              <w:rPr>
                <w:rFonts w:hint="eastAsia" w:ascii="宋体" w:hAnsi="宋体" w:cs="宋体"/>
                <w:color w:val="000000"/>
                <w:szCs w:val="21"/>
                <w:highlight w:val="none"/>
                <w:u w:val="single"/>
              </w:rPr>
              <w:t xml:space="preserve"> 3 </w:t>
            </w:r>
            <w:r>
              <w:rPr>
                <w:rFonts w:hint="eastAsia" w:ascii="宋体" w:hAnsi="宋体" w:cs="宋体"/>
                <w:color w:val="000000"/>
                <w:szCs w:val="21"/>
                <w:highlight w:val="none"/>
              </w:rPr>
              <w:t>个月的依法缴纳税收的</w:t>
            </w:r>
            <w:r>
              <w:rPr>
                <w:rFonts w:hint="eastAsia"/>
                <w:color w:val="000000"/>
                <w:highlight w:val="none"/>
              </w:rPr>
              <w:t>证明材料</w:t>
            </w:r>
            <w:r>
              <w:rPr>
                <w:rFonts w:hint="eastAsia" w:ascii="宋体" w:hAnsi="宋体" w:cs="宋体"/>
                <w:color w:val="000000"/>
                <w:szCs w:val="21"/>
                <w:highlight w:val="none"/>
              </w:rPr>
              <w:t>复印件；</w:t>
            </w:r>
            <w:r>
              <w:rPr>
                <w:rFonts w:hint="eastAsia" w:ascii="宋体" w:hAnsi="宋体"/>
                <w:color w:val="000000"/>
                <w:szCs w:val="21"/>
                <w:highlight w:val="none"/>
              </w:rPr>
              <w:t>依法免税的供应商，</w:t>
            </w:r>
            <w:r>
              <w:rPr>
                <w:rFonts w:hint="eastAsia"/>
                <w:color w:val="000000"/>
                <w:highlight w:val="none"/>
              </w:rPr>
              <w:t>必须提供符合免税条件的证明材料</w:t>
            </w:r>
            <w:r>
              <w:rPr>
                <w:rFonts w:hint="eastAsia" w:ascii="宋体" w:hAnsi="宋体"/>
                <w:color w:val="000000"/>
                <w:szCs w:val="21"/>
                <w:highlight w:val="none"/>
              </w:rPr>
              <w:t>。</w:t>
            </w:r>
            <w:r>
              <w:rPr>
                <w:rFonts w:hint="eastAsia" w:ascii="宋体" w:hAnsi="宋体" w:cs="宋体"/>
                <w:color w:val="000000"/>
                <w:szCs w:val="21"/>
                <w:highlight w:val="none"/>
              </w:rPr>
              <w:t>从</w:t>
            </w:r>
            <w:r>
              <w:rPr>
                <w:rFonts w:hint="eastAsia"/>
                <w:color w:val="000000"/>
                <w:szCs w:val="21"/>
                <w:highlight w:val="none"/>
              </w:rPr>
              <w:t>成立之日</w:t>
            </w:r>
            <w:r>
              <w:rPr>
                <w:rFonts w:hint="eastAsia" w:ascii="宋体" w:hAnsi="宋体" w:cs="宋体"/>
                <w:color w:val="000000"/>
                <w:szCs w:val="21"/>
                <w:highlight w:val="none"/>
              </w:rPr>
              <w:t>起到投标文件提交截止时间止不足要求月数的，只需提供从</w:t>
            </w:r>
            <w:r>
              <w:rPr>
                <w:rFonts w:hint="eastAsia"/>
                <w:color w:val="000000"/>
                <w:szCs w:val="21"/>
                <w:highlight w:val="none"/>
              </w:rPr>
              <w:t>成立之日起</w:t>
            </w:r>
            <w:r>
              <w:rPr>
                <w:rFonts w:hint="eastAsia" w:ascii="宋体" w:hAnsi="宋体" w:cs="宋体"/>
                <w:color w:val="000000"/>
                <w:szCs w:val="21"/>
                <w:highlight w:val="none"/>
              </w:rPr>
              <w:t>的依法缴纳税收</w:t>
            </w:r>
            <w:r>
              <w:rPr>
                <w:rFonts w:hint="eastAsia" w:ascii="宋体" w:hAnsi="宋体"/>
                <w:color w:val="000000"/>
                <w:szCs w:val="21"/>
                <w:highlight w:val="none"/>
              </w:rPr>
              <w:t>相应证明文件</w:t>
            </w:r>
            <w:r>
              <w:rPr>
                <w:rFonts w:hint="eastAsia" w:ascii="宋体" w:hAnsi="宋体" w:cs="宋体"/>
                <w:color w:val="000000"/>
                <w:szCs w:val="21"/>
                <w:highlight w:val="none"/>
              </w:rPr>
              <w:t>）</w:t>
            </w:r>
            <w:r>
              <w:rPr>
                <w:rFonts w:hint="eastAsia" w:ascii="宋体" w:hAnsi="宋体"/>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525F1067">
            <w:pPr>
              <w:snapToGrid w:val="0"/>
              <w:spacing w:line="360" w:lineRule="auto"/>
              <w:ind w:firstLine="420" w:firstLineChars="200"/>
              <w:jc w:val="left"/>
              <w:rPr>
                <w:rFonts w:hint="eastAsia" w:ascii="宋体" w:hAnsi="宋体" w:cs="Courier New"/>
                <w:b/>
                <w:color w:val="000000"/>
                <w:szCs w:val="21"/>
                <w:highlight w:val="none"/>
              </w:rPr>
            </w:pPr>
            <w:r>
              <w:rPr>
                <w:rFonts w:hint="eastAsia" w:ascii="宋体" w:hAnsi="宋体" w:cs="宋体"/>
                <w:color w:val="000000"/>
                <w:szCs w:val="21"/>
                <w:highlight w:val="none"/>
              </w:rPr>
              <w:t>3.投标人依法缴纳社会保障资金的相关材料[</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 xml:space="preserve">025年2月至 2025年 </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月内</w:t>
            </w:r>
            <w:r>
              <w:rPr>
                <w:rFonts w:hint="eastAsia" w:ascii="宋体" w:hAnsi="宋体" w:cs="宋体"/>
                <w:color w:val="000000"/>
                <w:szCs w:val="21"/>
                <w:highlight w:val="none"/>
                <w:lang w:eastAsia="zh-CN"/>
              </w:rPr>
              <w:t>任意</w:t>
            </w:r>
            <w:r>
              <w:rPr>
                <w:rFonts w:hint="eastAsia" w:ascii="宋体" w:hAnsi="宋体" w:cs="宋体"/>
                <w:color w:val="000000"/>
                <w:szCs w:val="21"/>
                <w:highlight w:val="none"/>
              </w:rPr>
              <w:t>连续</w:t>
            </w:r>
            <w:r>
              <w:rPr>
                <w:rFonts w:hint="eastAsia" w:ascii="宋体" w:hAnsi="宋体" w:cs="宋体"/>
                <w:color w:val="000000"/>
                <w:szCs w:val="21"/>
                <w:highlight w:val="none"/>
                <w:u w:val="single"/>
              </w:rPr>
              <w:t xml:space="preserve"> 3  </w:t>
            </w:r>
            <w:r>
              <w:rPr>
                <w:rFonts w:hint="eastAsia" w:ascii="宋体" w:hAnsi="宋体" w:cs="宋体"/>
                <w:color w:val="000000"/>
                <w:szCs w:val="21"/>
                <w:highlight w:val="none"/>
              </w:rPr>
              <w:t>个月的依法缴纳社会保障资金的缴费</w:t>
            </w:r>
            <w:r>
              <w:rPr>
                <w:rFonts w:hint="eastAsia"/>
                <w:color w:val="000000"/>
                <w:highlight w:val="none"/>
              </w:rPr>
              <w:t>证明材料</w:t>
            </w:r>
            <w:r>
              <w:rPr>
                <w:rFonts w:hint="eastAsia" w:ascii="宋体" w:hAnsi="宋体" w:cs="宋体"/>
                <w:color w:val="000000"/>
                <w:szCs w:val="21"/>
                <w:highlight w:val="none"/>
              </w:rPr>
              <w:t>（</w:t>
            </w:r>
            <w:r>
              <w:rPr>
                <w:rFonts w:hint="eastAsia"/>
                <w:color w:val="000000"/>
                <w:highlight w:val="none"/>
              </w:rPr>
              <w:t>如：</w:t>
            </w:r>
            <w:r>
              <w:rPr>
                <w:rFonts w:hint="eastAsia" w:ascii="宋体" w:hAnsi="宋体" w:cs="宋体"/>
                <w:color w:val="000000"/>
                <w:szCs w:val="21"/>
                <w:highlight w:val="none"/>
              </w:rPr>
              <w:t>专用收据、社会保险缴纳清单或者社保部门的证明）复印件；</w:t>
            </w:r>
            <w:r>
              <w:rPr>
                <w:rFonts w:hint="eastAsia" w:ascii="宋体" w:hAnsi="宋体"/>
                <w:color w:val="000000"/>
                <w:szCs w:val="21"/>
                <w:highlight w:val="none"/>
              </w:rPr>
              <w:t>依法不需要缴纳社会保障资金的供应商，必须提供相应文件证明不需要缴纳社会保障资金。</w:t>
            </w:r>
            <w:r>
              <w:rPr>
                <w:rFonts w:hint="eastAsia" w:ascii="宋体" w:hAnsi="宋体" w:cs="宋体"/>
                <w:color w:val="000000"/>
                <w:szCs w:val="21"/>
                <w:highlight w:val="none"/>
              </w:rPr>
              <w:t>从</w:t>
            </w:r>
            <w:r>
              <w:rPr>
                <w:rFonts w:hint="eastAsia"/>
                <w:color w:val="000000"/>
                <w:szCs w:val="21"/>
                <w:highlight w:val="none"/>
              </w:rPr>
              <w:t>成立之日起</w:t>
            </w:r>
            <w:r>
              <w:rPr>
                <w:rFonts w:hint="eastAsia" w:ascii="宋体" w:hAnsi="宋体" w:cs="宋体"/>
                <w:color w:val="000000"/>
                <w:szCs w:val="21"/>
                <w:highlight w:val="none"/>
              </w:rPr>
              <w:t>到投标文件提交截止时间止不足要求月数的只需提供从</w:t>
            </w:r>
            <w:r>
              <w:rPr>
                <w:rFonts w:hint="eastAsia"/>
                <w:color w:val="000000"/>
                <w:szCs w:val="21"/>
                <w:highlight w:val="none"/>
              </w:rPr>
              <w:t>成立之日起</w:t>
            </w:r>
            <w:r>
              <w:rPr>
                <w:rFonts w:hint="eastAsia" w:ascii="宋体" w:hAnsi="宋体" w:cs="宋体"/>
                <w:color w:val="000000"/>
                <w:szCs w:val="21"/>
                <w:highlight w:val="none"/>
              </w:rPr>
              <w:t>的依法缴纳社会保障资金的</w:t>
            </w:r>
            <w:r>
              <w:rPr>
                <w:rFonts w:hint="eastAsia" w:ascii="宋体" w:hAnsi="宋体"/>
                <w:color w:val="000000"/>
                <w:szCs w:val="21"/>
                <w:highlight w:val="none"/>
              </w:rPr>
              <w:t>相应证明文件</w:t>
            </w:r>
            <w:r>
              <w:rPr>
                <w:rFonts w:hint="eastAsia" w:ascii="宋体" w:hAnsi="宋体" w:cs="宋体"/>
                <w:color w:val="000000"/>
                <w:szCs w:val="21"/>
                <w:highlight w:val="none"/>
              </w:rPr>
              <w:t>]</w:t>
            </w:r>
            <w:r>
              <w:rPr>
                <w:rFonts w:hint="eastAsia" w:ascii="宋体" w:hAnsi="宋体"/>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62BE27FE">
            <w:pPr>
              <w:snapToGrid w:val="0"/>
              <w:spacing w:line="360" w:lineRule="auto"/>
              <w:ind w:firstLine="420" w:firstLineChars="200"/>
              <w:jc w:val="left"/>
              <w:rPr>
                <w:rFonts w:hint="eastAsia" w:ascii="宋体" w:hAnsi="宋体" w:cs="Courier New"/>
                <w:b/>
                <w:color w:val="000000"/>
                <w:szCs w:val="21"/>
                <w:highlight w:val="none"/>
              </w:rPr>
            </w:pPr>
            <w:r>
              <w:rPr>
                <w:rFonts w:hint="eastAsia" w:ascii="宋体" w:hAnsi="宋体" w:cs="宋体"/>
                <w:color w:val="000000"/>
                <w:szCs w:val="21"/>
                <w:highlight w:val="none"/>
              </w:rPr>
              <w:t>4.投标人</w:t>
            </w:r>
            <w:r>
              <w:rPr>
                <w:rFonts w:hint="eastAsia"/>
                <w:color w:val="000000"/>
                <w:szCs w:val="21"/>
                <w:highlight w:val="none"/>
              </w:rPr>
              <w:t>财务状况报告</w:t>
            </w:r>
            <w:r>
              <w:rPr>
                <w:rFonts w:hint="eastAsia" w:ascii="宋体" w:hAnsi="宋体"/>
                <w:color w:val="000000"/>
                <w:szCs w:val="21"/>
                <w:highlight w:val="none"/>
              </w:rPr>
              <w:t>[</w:t>
            </w:r>
            <w:r>
              <w:rPr>
                <w:rFonts w:ascii="宋体" w:hAnsi="宋体"/>
                <w:color w:val="000000"/>
                <w:szCs w:val="21"/>
                <w:highlight w:val="none"/>
                <w:u w:val="single"/>
              </w:rPr>
              <w:t xml:space="preserve"> </w:t>
            </w:r>
            <w:r>
              <w:rPr>
                <w:rFonts w:hint="eastAsia" w:ascii="宋体" w:hAnsi="宋体"/>
                <w:color w:val="000000"/>
                <w:szCs w:val="21"/>
                <w:highlight w:val="none"/>
                <w:u w:val="single"/>
              </w:rPr>
              <w:t>2024</w:t>
            </w:r>
            <w:r>
              <w:rPr>
                <w:rFonts w:ascii="宋体" w:hAnsi="宋体"/>
                <w:color w:val="000000"/>
                <w:szCs w:val="21"/>
                <w:highlight w:val="none"/>
                <w:u w:val="single"/>
              </w:rPr>
              <w:t xml:space="preserve">  </w:t>
            </w:r>
            <w:r>
              <w:rPr>
                <w:rFonts w:hint="eastAsia" w:ascii="宋体" w:hAnsi="宋体"/>
                <w:color w:val="000000"/>
                <w:szCs w:val="21"/>
                <w:highlight w:val="none"/>
              </w:rPr>
              <w:t>年度财务报表复印件，或者银行出具的资信证明，或者中国人民银行征信中心出具的信用报告（企业投标的提供企业信用报告，自然人投标的提供个人信用报告</w:t>
            </w:r>
            <w:r>
              <w:rPr>
                <w:rFonts w:hint="eastAsia" w:ascii="宋体" w:hAnsi="宋体"/>
                <w:color w:val="000000"/>
                <w:highlight w:val="none"/>
              </w:rPr>
              <w:t>，投标人</w:t>
            </w:r>
            <w:r>
              <w:rPr>
                <w:rFonts w:ascii="宋体" w:hAnsi="宋体"/>
                <w:color w:val="000000"/>
                <w:highlight w:val="none"/>
              </w:rPr>
              <w:t>属于成立时间在规定年度之后的法人或其他组织</w:t>
            </w:r>
            <w:r>
              <w:rPr>
                <w:rFonts w:hint="eastAsia" w:ascii="宋体" w:hAnsi="宋体"/>
                <w:color w:val="000000"/>
                <w:highlight w:val="none"/>
              </w:rPr>
              <w:t>，需提供成立之日起至投标截止时间前的月报表</w:t>
            </w:r>
            <w:r>
              <w:rPr>
                <w:rFonts w:hint="eastAsia" w:ascii="宋体" w:hAnsi="宋体"/>
                <w:color w:val="000000"/>
                <w:szCs w:val="21"/>
                <w:highlight w:val="none"/>
              </w:rPr>
              <w:t>或银行出具的资信证明或者中国人民银行征信中心出具的企业信用报告；资信证明应在有效期内，未注明有效期的，银行出具时间至投标截止时间不超过一年]</w:t>
            </w:r>
            <w:r>
              <w:rPr>
                <w:rFonts w:hint="eastAsia"/>
                <w:color w:val="000000"/>
                <w:szCs w:val="21"/>
                <w:highlight w:val="none"/>
              </w:rPr>
              <w:t>；</w:t>
            </w:r>
            <w:r>
              <w:rPr>
                <w:rFonts w:hint="eastAsia" w:ascii="宋体" w:hAnsi="宋体"/>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698BFA32">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5.投标人直接控股股东信息表（格式后附）；（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393AAEF2">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6. 投标人直接管理关系信息表（格式后附）；（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389BB1A8">
            <w:pPr>
              <w:snapToGrid w:val="0"/>
              <w:spacing w:line="360" w:lineRule="auto"/>
              <w:ind w:firstLine="420" w:firstLineChars="200"/>
              <w:jc w:val="left"/>
              <w:rPr>
                <w:rFonts w:hint="eastAsia" w:ascii="宋体" w:hAnsi="宋体" w:cs="Courier New"/>
                <w:b/>
                <w:color w:val="000000"/>
                <w:szCs w:val="21"/>
                <w:highlight w:val="none"/>
              </w:rPr>
            </w:pPr>
            <w:r>
              <w:rPr>
                <w:rFonts w:hint="eastAsia" w:ascii="宋体" w:hAnsi="宋体"/>
                <w:color w:val="000000"/>
                <w:szCs w:val="21"/>
                <w:highlight w:val="none"/>
              </w:rPr>
              <w:t>7.投标声明（格式后附）；（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0CF0C0A2">
            <w:pPr>
              <w:spacing w:line="400" w:lineRule="exact"/>
              <w:ind w:firstLine="420" w:firstLineChars="200"/>
              <w:rPr>
                <w:rFonts w:hint="eastAsia" w:ascii="宋体" w:hAnsi="宋体" w:eastAsia="宋体"/>
                <w:szCs w:val="21"/>
                <w:highlight w:val="none"/>
                <w:lang w:eastAsia="zh-CN"/>
              </w:rPr>
            </w:pPr>
            <w:r>
              <w:rPr>
                <w:rFonts w:hint="eastAsia" w:ascii="宋体" w:hAnsi="宋体"/>
                <w:color w:val="000000"/>
                <w:szCs w:val="21"/>
                <w:highlight w:val="none"/>
              </w:rPr>
              <w:t xml:space="preserve">8.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分标：</w:t>
            </w:r>
            <w:r>
              <w:rPr>
                <w:rFonts w:hint="eastAsia" w:ascii="宋体" w:hAnsi="宋体"/>
                <w:szCs w:val="21"/>
                <w:highlight w:val="none"/>
              </w:rPr>
              <w:t>投标人有效的</w:t>
            </w:r>
            <w:r>
              <w:rPr>
                <w:rFonts w:hint="eastAsia" w:ascii="宋体" w:hAnsi="宋体"/>
                <w:szCs w:val="21"/>
                <w:highlight w:val="none"/>
                <w:lang w:val="zh-TW"/>
              </w:rPr>
              <w:t>《医疗器械经营许可证》</w:t>
            </w:r>
            <w:r>
              <w:rPr>
                <w:rFonts w:hint="eastAsia" w:ascii="宋体" w:hAnsi="宋体"/>
                <w:szCs w:val="21"/>
                <w:highlight w:val="none"/>
                <w:lang w:val="en-US" w:eastAsia="zh-CN"/>
              </w:rPr>
              <w:t>或</w:t>
            </w:r>
            <w:r>
              <w:rPr>
                <w:rFonts w:hint="eastAsia" w:ascii="宋体" w:hAnsi="宋体"/>
                <w:szCs w:val="21"/>
                <w:highlight w:val="none"/>
                <w:lang w:val="zh-TW"/>
              </w:rPr>
              <w:t>《第二类医疗器械经营备案凭证》</w:t>
            </w:r>
            <w:r>
              <w:rPr>
                <w:rFonts w:hint="eastAsia" w:ascii="宋体" w:hAnsi="宋体"/>
                <w:szCs w:val="21"/>
                <w:highlight w:val="none"/>
                <w:lang w:val="en-US" w:eastAsia="zh-CN"/>
              </w:rPr>
              <w:t>复印件</w:t>
            </w:r>
            <w:r>
              <w:rPr>
                <w:rFonts w:hint="eastAsia" w:ascii="宋体" w:hAnsi="宋体"/>
                <w:szCs w:val="21"/>
                <w:highlight w:val="none"/>
                <w:lang w:val="zh-TW" w:eastAsia="zh-CN"/>
              </w:rPr>
              <w:t>；</w:t>
            </w:r>
          </w:p>
          <w:p w14:paraId="6F9B5936">
            <w:pPr>
              <w:spacing w:line="400" w:lineRule="exact"/>
              <w:ind w:firstLine="420" w:firstLineChars="200"/>
              <w:rPr>
                <w:rFonts w:ascii="宋体" w:hAnsi="宋体"/>
                <w:color w:val="000000"/>
                <w:szCs w:val="21"/>
                <w:highlight w:val="none"/>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分标：</w:t>
            </w:r>
            <w:r>
              <w:rPr>
                <w:rFonts w:hint="eastAsia" w:ascii="宋体" w:hAnsi="宋体" w:cs="宋体"/>
                <w:bCs/>
                <w:color w:val="000000" w:themeColor="text1"/>
                <w:szCs w:val="21"/>
                <w:highlight w:val="none"/>
                <w14:textFill>
                  <w14:solidFill>
                    <w14:schemeClr w14:val="tx1"/>
                  </w14:solidFill>
                </w14:textFill>
              </w:rPr>
              <w:t>投标人有效的《危险品化学品经营许可证》</w:t>
            </w:r>
            <w:r>
              <w:rPr>
                <w:rFonts w:hint="eastAsia" w:ascii="宋体" w:hAnsi="宋体" w:cs="宋体"/>
                <w:bCs/>
                <w:color w:val="000000" w:themeColor="text1"/>
                <w:szCs w:val="21"/>
                <w:highlight w:val="none"/>
                <w:lang w:val="en-US" w:eastAsia="zh-CN"/>
                <w14:textFill>
                  <w14:solidFill>
                    <w14:schemeClr w14:val="tx1"/>
                  </w14:solidFill>
                </w14:textFill>
              </w:rPr>
              <w:t>复印件</w:t>
            </w:r>
            <w:r>
              <w:rPr>
                <w:rFonts w:hint="eastAsia" w:ascii="宋体" w:hAnsi="宋体" w:cs="宋体"/>
                <w:bCs/>
                <w:color w:val="000000" w:themeColor="text1"/>
                <w:szCs w:val="21"/>
                <w:highlight w:val="none"/>
                <w14:textFill>
                  <w14:solidFill>
                    <w14:schemeClr w14:val="tx1"/>
                  </w14:solidFill>
                </w14:textFill>
              </w:rPr>
              <w:t>（许可范围须包括过氧化氢、高氯酸钾、高氯酸钠、六次甲基四胺、六水合硝酸镁、氯酸钾、氯酸钠、镁、硼氢化钾、硼氢化钠、硝酸、硝酸钾、硝酸铅（II）、硝酸银、重铬酸钾、锌粉）和《非药品类易制毒化学品经营备案证明》</w:t>
            </w:r>
            <w:r>
              <w:rPr>
                <w:rFonts w:hint="eastAsia" w:ascii="宋体" w:hAnsi="宋体" w:cs="宋体"/>
                <w:bCs/>
                <w:color w:val="000000" w:themeColor="text1"/>
                <w:szCs w:val="21"/>
                <w:highlight w:val="none"/>
                <w:lang w:val="en-US" w:eastAsia="zh-CN"/>
                <w14:textFill>
                  <w14:solidFill>
                    <w14:schemeClr w14:val="tx1"/>
                  </w14:solidFill>
                </w14:textFill>
              </w:rPr>
              <w:t>复印件</w:t>
            </w:r>
            <w:r>
              <w:rPr>
                <w:rFonts w:hint="eastAsia" w:ascii="宋体" w:hAnsi="宋体" w:cs="宋体"/>
                <w:bCs/>
                <w:color w:val="000000" w:themeColor="text1"/>
                <w:szCs w:val="21"/>
                <w:highlight w:val="none"/>
                <w14:textFill>
                  <w14:solidFill>
                    <w14:schemeClr w14:val="tx1"/>
                  </w14:solidFill>
                </w14:textFill>
              </w:rPr>
              <w:t>（二类、三类）</w:t>
            </w:r>
            <w:r>
              <w:rPr>
                <w:rFonts w:hint="eastAsia" w:ascii="宋体" w:hAnsi="宋体"/>
                <w:iCs/>
                <w:color w:val="000000" w:themeColor="text1"/>
                <w:szCs w:val="21"/>
                <w:highlight w:val="none"/>
                <w14:textFill>
                  <w14:solidFill>
                    <w14:schemeClr w14:val="tx1"/>
                  </w14:solidFill>
                </w14:textFill>
              </w:rPr>
              <w:t>。</w:t>
            </w:r>
            <w:r>
              <w:rPr>
                <w:rFonts w:hint="eastAsia" w:ascii="宋体" w:hAnsi="宋体"/>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5FE23D6C">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9.除招标文件规定必须提供以外，投标人认为需要提供的其他证明材料。</w:t>
            </w:r>
          </w:p>
          <w:p w14:paraId="47CC3D99">
            <w:pPr>
              <w:spacing w:line="360" w:lineRule="auto"/>
              <w:contextualSpacing/>
              <w:jc w:val="left"/>
              <w:rPr>
                <w:rFonts w:ascii="宋体" w:hAnsi="宋体" w:cs="宋体"/>
                <w:b/>
                <w:szCs w:val="21"/>
                <w:highlight w:val="none"/>
              </w:rPr>
            </w:pPr>
            <w:r>
              <w:rPr>
                <w:rFonts w:hint="eastAsia" w:ascii="宋体" w:hAnsi="宋体"/>
                <w:b/>
                <w:bCs/>
                <w:color w:val="000000"/>
                <w:szCs w:val="21"/>
                <w:highlight w:val="none"/>
              </w:rPr>
              <w:t>注：</w:t>
            </w:r>
            <w:r>
              <w:rPr>
                <w:rFonts w:hint="eastAsia" w:ascii="宋体" w:hAnsi="宋体" w:cs="宋体"/>
                <w:b/>
                <w:szCs w:val="21"/>
                <w:highlight w:val="none"/>
              </w:rPr>
              <w:t>1.以上标明“必须提供”的材料必须加盖</w:t>
            </w:r>
            <w:r>
              <w:rPr>
                <w:rFonts w:hint="eastAsia" w:ascii="宋体" w:hAnsi="宋体" w:cs="宋体"/>
                <w:b/>
                <w:szCs w:val="21"/>
                <w:highlight w:val="none"/>
                <w:lang w:val="en-US" w:eastAsia="zh-CN"/>
              </w:rPr>
              <w:t>投标人</w:t>
            </w:r>
            <w:r>
              <w:rPr>
                <w:rFonts w:hint="eastAsia" w:ascii="宋体" w:hAnsi="宋体"/>
                <w:b/>
                <w:szCs w:val="21"/>
                <w:highlight w:val="none"/>
              </w:rPr>
              <w:t>电子签章</w:t>
            </w:r>
            <w:r>
              <w:rPr>
                <w:rFonts w:hint="eastAsia" w:ascii="宋体" w:hAnsi="宋体" w:cs="宋体"/>
                <w:b/>
                <w:szCs w:val="21"/>
                <w:highlight w:val="none"/>
              </w:rPr>
              <w:t>，必须提供的材料在第五章“</w:t>
            </w:r>
            <w:r>
              <w:rPr>
                <w:rFonts w:hint="eastAsia" w:ascii="宋体" w:hAnsi="宋体" w:cs="宋体"/>
                <w:b/>
                <w:szCs w:val="21"/>
                <w:highlight w:val="none"/>
                <w:lang w:val="en-US" w:eastAsia="zh-CN"/>
              </w:rPr>
              <w:t>投标</w:t>
            </w:r>
            <w:r>
              <w:rPr>
                <w:rFonts w:hint="eastAsia" w:ascii="宋体" w:hAnsi="宋体" w:cs="宋体"/>
                <w:b/>
                <w:szCs w:val="21"/>
                <w:highlight w:val="none"/>
              </w:rPr>
              <w:t>文件格式”中有要求法定代表人或委托代理人签字的，必须由法定代表人或委托代理人签字（或者电子签名），否则</w:t>
            </w:r>
            <w:r>
              <w:rPr>
                <w:rFonts w:hint="eastAsia" w:ascii="宋体" w:hAnsi="宋体" w:cs="宋体"/>
                <w:b/>
                <w:szCs w:val="21"/>
                <w:highlight w:val="none"/>
                <w:lang w:val="en-US" w:eastAsia="zh-CN"/>
              </w:rPr>
              <w:t>投标</w:t>
            </w:r>
            <w:r>
              <w:rPr>
                <w:rFonts w:hint="eastAsia" w:ascii="宋体" w:hAnsi="宋体" w:cs="宋体"/>
                <w:b/>
                <w:szCs w:val="21"/>
                <w:highlight w:val="none"/>
              </w:rPr>
              <w:t>文件按无效处理。</w:t>
            </w:r>
          </w:p>
          <w:p w14:paraId="11E45F72">
            <w:pPr>
              <w:pStyle w:val="17"/>
              <w:spacing w:line="360" w:lineRule="auto"/>
              <w:rPr>
                <w:rFonts w:ascii="宋体" w:hAnsi="宋体" w:cs="宋体"/>
                <w:b/>
                <w:bCs/>
                <w:szCs w:val="21"/>
                <w:highlight w:val="none"/>
              </w:rPr>
            </w:pPr>
            <w:r>
              <w:rPr>
                <w:rFonts w:hint="eastAsia" w:ascii="宋体" w:hAnsi="宋体"/>
                <w:b/>
                <w:bCs/>
                <w:szCs w:val="21"/>
                <w:highlight w:val="none"/>
              </w:rPr>
              <w:t>2.</w:t>
            </w:r>
            <w:r>
              <w:rPr>
                <w:rFonts w:hint="eastAsia" w:ascii="宋体" w:hAnsi="宋体" w:cs="宋体"/>
                <w:b/>
                <w:bCs/>
                <w:szCs w:val="21"/>
                <w:highlight w:val="none"/>
                <w:lang w:val="en-US" w:eastAsia="zh-CN"/>
              </w:rPr>
              <w:t>投标</w:t>
            </w:r>
            <w:r>
              <w:rPr>
                <w:rFonts w:hint="eastAsia" w:ascii="宋体" w:hAnsi="宋体" w:cs="宋体"/>
                <w:b/>
                <w:bCs/>
                <w:szCs w:val="21"/>
                <w:highlight w:val="none"/>
              </w:rPr>
              <w:t>文件（包含电子备份</w:t>
            </w:r>
            <w:r>
              <w:rPr>
                <w:rFonts w:hint="eastAsia" w:ascii="宋体" w:hAnsi="宋体" w:cs="宋体"/>
                <w:b/>
                <w:bCs/>
                <w:szCs w:val="21"/>
                <w:highlight w:val="none"/>
                <w:lang w:val="en-US" w:eastAsia="zh-CN"/>
              </w:rPr>
              <w:t>投标</w:t>
            </w:r>
            <w:r>
              <w:rPr>
                <w:rFonts w:hint="eastAsia" w:ascii="宋体" w:hAnsi="宋体" w:cs="宋体"/>
                <w:b/>
                <w:bCs/>
                <w:szCs w:val="21"/>
                <w:highlight w:val="none"/>
              </w:rPr>
              <w:t>文件），其中电子</w:t>
            </w:r>
            <w:r>
              <w:rPr>
                <w:rFonts w:hint="eastAsia" w:ascii="宋体" w:hAnsi="宋体" w:cs="宋体"/>
                <w:b/>
                <w:bCs/>
                <w:szCs w:val="21"/>
                <w:highlight w:val="none"/>
                <w:lang w:val="en-US" w:eastAsia="zh-CN"/>
              </w:rPr>
              <w:t>投标</w:t>
            </w:r>
            <w:r>
              <w:rPr>
                <w:rFonts w:hint="eastAsia" w:ascii="宋体" w:hAnsi="宋体" w:cs="宋体"/>
                <w:b/>
                <w:bCs/>
                <w:szCs w:val="21"/>
                <w:highlight w:val="none"/>
              </w:rPr>
              <w:t>文件中所须加盖公章部分均采用CA签章。若</w:t>
            </w:r>
            <w:r>
              <w:rPr>
                <w:rFonts w:hint="eastAsia" w:ascii="宋体" w:hAnsi="宋体" w:cs="宋体"/>
                <w:b/>
                <w:bCs/>
                <w:szCs w:val="21"/>
                <w:highlight w:val="none"/>
                <w:lang w:val="en-US" w:eastAsia="zh-CN"/>
              </w:rPr>
              <w:t>采购</w:t>
            </w:r>
            <w:r>
              <w:rPr>
                <w:rFonts w:hint="eastAsia" w:ascii="宋体" w:hAnsi="宋体" w:cs="宋体"/>
                <w:b/>
                <w:bCs/>
                <w:szCs w:val="21"/>
                <w:highlight w:val="none"/>
              </w:rPr>
              <w:t>文件中有专门标注的某关联点，并要求</w:t>
            </w:r>
            <w:r>
              <w:rPr>
                <w:rFonts w:hint="eastAsia" w:ascii="宋体" w:hAnsi="宋体" w:cs="宋体"/>
                <w:b/>
                <w:bCs/>
                <w:szCs w:val="21"/>
                <w:highlight w:val="none"/>
                <w:lang w:val="en-US" w:eastAsia="zh-CN"/>
              </w:rPr>
              <w:t>投标人</w:t>
            </w:r>
            <w:r>
              <w:rPr>
                <w:rFonts w:hint="eastAsia" w:ascii="宋体" w:hAnsi="宋体" w:cs="宋体"/>
                <w:b/>
                <w:bCs/>
                <w:szCs w:val="21"/>
                <w:highlight w:val="none"/>
              </w:rPr>
              <w:t>在电子</w:t>
            </w:r>
            <w:r>
              <w:rPr>
                <w:rFonts w:hint="eastAsia" w:ascii="宋体" w:hAnsi="宋体" w:cs="宋体"/>
                <w:b/>
                <w:bCs/>
                <w:szCs w:val="21"/>
                <w:highlight w:val="none"/>
                <w:lang w:val="en-US" w:eastAsia="zh-CN"/>
              </w:rPr>
              <w:t>投</w:t>
            </w:r>
            <w:r>
              <w:rPr>
                <w:rFonts w:hint="eastAsia" w:ascii="宋体" w:hAnsi="宋体" w:cs="宋体"/>
                <w:b/>
                <w:bCs/>
                <w:szCs w:val="21"/>
                <w:highlight w:val="none"/>
              </w:rPr>
              <w:t>标系统中作出</w:t>
            </w:r>
            <w:r>
              <w:rPr>
                <w:rFonts w:hint="eastAsia" w:ascii="宋体" w:hAnsi="宋体" w:cs="宋体"/>
                <w:b/>
                <w:bCs/>
                <w:szCs w:val="21"/>
                <w:highlight w:val="none"/>
                <w:lang w:val="en-US" w:eastAsia="zh-CN"/>
              </w:rPr>
              <w:t>投</w:t>
            </w:r>
            <w:r>
              <w:rPr>
                <w:rFonts w:hint="eastAsia" w:ascii="宋体" w:hAnsi="宋体" w:cs="宋体"/>
                <w:b/>
                <w:bCs/>
                <w:szCs w:val="21"/>
                <w:highlight w:val="none"/>
              </w:rPr>
              <w:t>标响应的，如</w:t>
            </w:r>
            <w:r>
              <w:rPr>
                <w:rFonts w:hint="eastAsia" w:ascii="宋体" w:hAnsi="宋体" w:cs="宋体"/>
                <w:b/>
                <w:bCs/>
                <w:szCs w:val="21"/>
                <w:highlight w:val="none"/>
                <w:lang w:val="en-US" w:eastAsia="zh-CN"/>
              </w:rPr>
              <w:t>投标人</w:t>
            </w:r>
            <w:r>
              <w:rPr>
                <w:rFonts w:hint="eastAsia" w:ascii="宋体" w:hAnsi="宋体" w:cs="宋体"/>
                <w:b/>
                <w:bCs/>
                <w:szCs w:val="21"/>
                <w:highlight w:val="none"/>
              </w:rPr>
              <w:t>未对关联点进行响应或者在</w:t>
            </w:r>
            <w:r>
              <w:rPr>
                <w:rFonts w:hint="eastAsia" w:ascii="宋体" w:hAnsi="宋体" w:cs="宋体"/>
                <w:b/>
                <w:bCs/>
                <w:szCs w:val="21"/>
                <w:highlight w:val="none"/>
                <w:lang w:val="en-US" w:eastAsia="zh-CN"/>
              </w:rPr>
              <w:t>投标</w:t>
            </w:r>
            <w:r>
              <w:rPr>
                <w:rFonts w:hint="eastAsia" w:ascii="宋体" w:hAnsi="宋体" w:cs="宋体"/>
                <w:b/>
                <w:bCs/>
                <w:szCs w:val="21"/>
                <w:highlight w:val="none"/>
              </w:rPr>
              <w:t>文件其它内容进行描述，造成电子评审不能查询的责任由</w:t>
            </w:r>
            <w:r>
              <w:rPr>
                <w:rFonts w:hint="eastAsia" w:ascii="宋体" w:hAnsi="宋体" w:cs="宋体"/>
                <w:b/>
                <w:bCs/>
                <w:szCs w:val="21"/>
                <w:highlight w:val="none"/>
                <w:lang w:val="en-US" w:eastAsia="zh-CN"/>
              </w:rPr>
              <w:t>投标人</w:t>
            </w:r>
            <w:r>
              <w:rPr>
                <w:rFonts w:hint="eastAsia" w:ascii="宋体" w:hAnsi="宋体" w:cs="宋体"/>
                <w:b/>
                <w:bCs/>
                <w:szCs w:val="21"/>
                <w:highlight w:val="none"/>
              </w:rPr>
              <w:t>自行承担。</w:t>
            </w:r>
          </w:p>
          <w:p w14:paraId="50A92731">
            <w:pPr>
              <w:snapToGrid w:val="0"/>
              <w:spacing w:line="360" w:lineRule="auto"/>
              <w:ind w:firstLine="422" w:firstLineChars="200"/>
              <w:jc w:val="left"/>
              <w:rPr>
                <w:rFonts w:ascii="宋体" w:hAnsi="宋体"/>
                <w:b/>
                <w:bCs/>
                <w:color w:val="000000"/>
                <w:szCs w:val="21"/>
                <w:highlight w:val="none"/>
              </w:rPr>
            </w:pPr>
            <w:r>
              <w:rPr>
                <w:rFonts w:hint="eastAsia" w:ascii="宋体" w:hAnsi="宋体" w:cs="宋体"/>
                <w:b/>
                <w:bCs/>
                <w:szCs w:val="21"/>
                <w:highlight w:val="none"/>
              </w:rPr>
              <w:t>3.分公司参加</w:t>
            </w:r>
            <w:r>
              <w:rPr>
                <w:rFonts w:hint="eastAsia" w:ascii="宋体" w:hAnsi="宋体" w:cs="宋体"/>
                <w:b/>
                <w:bCs/>
                <w:szCs w:val="21"/>
                <w:highlight w:val="none"/>
                <w:lang w:val="en-US" w:eastAsia="zh-CN"/>
              </w:rPr>
              <w:t>投</w:t>
            </w:r>
            <w:r>
              <w:rPr>
                <w:rFonts w:hint="eastAsia" w:ascii="宋体" w:hAnsi="宋体" w:cs="宋体"/>
                <w:b/>
                <w:bCs/>
                <w:szCs w:val="21"/>
                <w:highlight w:val="none"/>
              </w:rPr>
              <w:t>标的，应当取得总公司授权并在</w:t>
            </w:r>
            <w:r>
              <w:rPr>
                <w:rFonts w:hint="eastAsia" w:ascii="宋体" w:hAnsi="宋体" w:cs="宋体"/>
                <w:b/>
                <w:bCs/>
                <w:szCs w:val="21"/>
                <w:highlight w:val="none"/>
                <w:lang w:val="en-US" w:eastAsia="zh-CN"/>
              </w:rPr>
              <w:t>投标</w:t>
            </w:r>
            <w:r>
              <w:rPr>
                <w:rFonts w:hint="eastAsia" w:ascii="宋体" w:hAnsi="宋体" w:cs="宋体"/>
                <w:b/>
                <w:bCs/>
                <w:szCs w:val="21"/>
                <w:highlight w:val="none"/>
              </w:rPr>
              <w:t>文件中提供授权书复印件，否则按无效</w:t>
            </w:r>
            <w:r>
              <w:rPr>
                <w:rFonts w:hint="eastAsia" w:ascii="宋体" w:hAnsi="宋体" w:cs="宋体"/>
                <w:b/>
                <w:bCs/>
                <w:szCs w:val="21"/>
                <w:highlight w:val="none"/>
                <w:lang w:val="en-US" w:eastAsia="zh-CN"/>
              </w:rPr>
              <w:t>投标</w:t>
            </w:r>
            <w:r>
              <w:rPr>
                <w:rFonts w:hint="eastAsia" w:ascii="宋体" w:hAnsi="宋体" w:cs="宋体"/>
                <w:b/>
                <w:bCs/>
                <w:szCs w:val="21"/>
                <w:highlight w:val="none"/>
              </w:rPr>
              <w:t>处理。</w:t>
            </w:r>
          </w:p>
        </w:tc>
      </w:tr>
      <w:tr w14:paraId="5B439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noWrap w:val="0"/>
            <w:vAlign w:val="center"/>
          </w:tcPr>
          <w:p w14:paraId="1DB25CE0">
            <w:pPr>
              <w:spacing w:line="360" w:lineRule="auto"/>
              <w:rPr>
                <w:rFonts w:hint="eastAsia" w:ascii="宋体" w:hAnsi="宋体"/>
                <w:color w:val="000000"/>
                <w:szCs w:val="21"/>
                <w:highlight w:val="none"/>
              </w:rPr>
            </w:pPr>
            <w:bookmarkStart w:id="60" w:name="_13.3"/>
            <w:bookmarkEnd w:id="60"/>
          </w:p>
        </w:tc>
        <w:tc>
          <w:tcPr>
            <w:tcW w:w="8711" w:type="dxa"/>
            <w:tcBorders>
              <w:top w:val="single" w:color="auto" w:sz="4" w:space="0"/>
              <w:left w:val="single" w:color="auto" w:sz="4" w:space="0"/>
              <w:bottom w:val="single" w:color="auto" w:sz="4" w:space="0"/>
              <w:right w:val="single" w:color="auto" w:sz="4" w:space="0"/>
            </w:tcBorders>
            <w:noWrap w:val="0"/>
            <w:vAlign w:val="center"/>
          </w:tcPr>
          <w:p w14:paraId="36E1E8A5">
            <w:pPr>
              <w:snapToGrid w:val="0"/>
              <w:spacing w:line="360" w:lineRule="auto"/>
              <w:jc w:val="left"/>
              <w:rPr>
                <w:rFonts w:hint="eastAsia" w:ascii="宋体" w:hAnsi="宋体" w:cs="Courier New"/>
                <w:b/>
                <w:color w:val="000000"/>
                <w:szCs w:val="21"/>
                <w:highlight w:val="none"/>
              </w:rPr>
            </w:pPr>
            <w:r>
              <w:rPr>
                <w:rFonts w:hint="eastAsia"/>
                <w:b/>
                <w:color w:val="000000"/>
                <w:kern w:val="0"/>
                <w:highlight w:val="none"/>
                <w:u w:val="single"/>
              </w:rPr>
              <w:t>商务及技术文件</w:t>
            </w:r>
            <w:r>
              <w:rPr>
                <w:rFonts w:hint="eastAsia" w:ascii="宋体" w:hAnsi="宋体" w:cs="Courier New"/>
                <w:b/>
                <w:color w:val="000000"/>
                <w:szCs w:val="21"/>
                <w:highlight w:val="none"/>
              </w:rPr>
              <w:t>：</w:t>
            </w:r>
          </w:p>
          <w:p w14:paraId="1BC48BCC">
            <w:pPr>
              <w:snapToGrid w:val="0"/>
              <w:spacing w:line="360" w:lineRule="auto"/>
              <w:ind w:left="413"/>
              <w:jc w:val="left"/>
              <w:rPr>
                <w:rFonts w:hint="eastAsia" w:ascii="宋体" w:hAnsi="宋体"/>
                <w:color w:val="000000"/>
                <w:szCs w:val="21"/>
                <w:highlight w:val="none"/>
              </w:rPr>
            </w:pPr>
            <w:r>
              <w:rPr>
                <w:rFonts w:hint="eastAsia" w:ascii="宋体" w:hAnsi="宋体"/>
                <w:color w:val="000000"/>
                <w:szCs w:val="21"/>
                <w:highlight w:val="none"/>
              </w:rPr>
              <w:t>1.无串通投标行为的承诺函（格式后附）；（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7BEC0414">
            <w:pPr>
              <w:snapToGrid w:val="0"/>
              <w:spacing w:line="360" w:lineRule="auto"/>
              <w:ind w:left="413"/>
              <w:jc w:val="left"/>
              <w:rPr>
                <w:rFonts w:hint="eastAsia" w:ascii="宋体" w:hAnsi="宋体"/>
                <w:color w:val="000000"/>
                <w:szCs w:val="21"/>
                <w:highlight w:val="none"/>
              </w:rPr>
            </w:pPr>
            <w:r>
              <w:rPr>
                <w:rFonts w:hint="eastAsia" w:ascii="宋体" w:hAnsi="宋体"/>
                <w:color w:val="000000"/>
                <w:szCs w:val="21"/>
                <w:highlight w:val="none"/>
              </w:rPr>
              <w:t>2.投标保证金提交凭证；（</w:t>
            </w:r>
            <w:r>
              <w:rPr>
                <w:rFonts w:hint="eastAsia"/>
                <w:b/>
                <w:bCs/>
                <w:color w:val="000000"/>
                <w:highlight w:val="none"/>
              </w:rPr>
              <w:t>如要求提交投标保证金的则必须提供</w:t>
            </w:r>
            <w:r>
              <w:rPr>
                <w:rFonts w:hint="eastAsia" w:ascii="宋体" w:hAnsi="宋体"/>
                <w:b/>
                <w:color w:val="000000"/>
                <w:szCs w:val="21"/>
                <w:highlight w:val="none"/>
              </w:rPr>
              <w:t>，否则按无效投标处理</w:t>
            </w:r>
            <w:r>
              <w:rPr>
                <w:rFonts w:hint="eastAsia" w:ascii="宋体" w:hAnsi="宋体"/>
                <w:color w:val="000000"/>
                <w:szCs w:val="21"/>
                <w:highlight w:val="none"/>
              </w:rPr>
              <w:t>）</w:t>
            </w:r>
          </w:p>
          <w:p w14:paraId="14F9B9B2">
            <w:pPr>
              <w:snapToGrid w:val="0"/>
              <w:spacing w:line="360" w:lineRule="auto"/>
              <w:ind w:left="413"/>
              <w:jc w:val="left"/>
              <w:rPr>
                <w:rFonts w:ascii="宋体" w:hAnsi="宋体"/>
                <w:color w:val="000000"/>
                <w:szCs w:val="21"/>
                <w:highlight w:val="none"/>
              </w:rPr>
            </w:pPr>
            <w:r>
              <w:rPr>
                <w:rFonts w:hint="eastAsia" w:ascii="宋体" w:hAnsi="宋体"/>
                <w:color w:val="000000"/>
                <w:szCs w:val="21"/>
                <w:highlight w:val="none"/>
              </w:rPr>
              <w:t>3.法定代表人身份证明及法定代表人有效身份证正反面复印件（格式后附）；（</w:t>
            </w:r>
            <w:r>
              <w:rPr>
                <w:rFonts w:hint="eastAsia" w:ascii="宋体" w:hAnsi="宋体" w:cs="宋体"/>
                <w:b/>
                <w:bCs/>
                <w:color w:val="000000"/>
                <w:szCs w:val="21"/>
                <w:highlight w:val="none"/>
              </w:rPr>
              <w:t>除自然人投标外</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7F34692F">
            <w:pPr>
              <w:snapToGrid w:val="0"/>
              <w:spacing w:line="360" w:lineRule="auto"/>
              <w:ind w:left="413"/>
              <w:jc w:val="left"/>
              <w:rPr>
                <w:rFonts w:ascii="宋体" w:hAnsi="宋体"/>
                <w:color w:val="000000"/>
                <w:szCs w:val="21"/>
                <w:highlight w:val="none"/>
              </w:rPr>
            </w:pPr>
            <w:r>
              <w:rPr>
                <w:rFonts w:hint="eastAsia" w:ascii="宋体" w:hAnsi="宋体"/>
                <w:color w:val="000000"/>
                <w:szCs w:val="21"/>
                <w:highlight w:val="none"/>
              </w:rPr>
              <w:t>4.授权委托书及委托代理人有效身份证正反面复印件（格式后附）；（</w:t>
            </w:r>
            <w:r>
              <w:rPr>
                <w:rFonts w:hint="eastAsia" w:ascii="宋体" w:hAnsi="宋体"/>
                <w:b/>
                <w:color w:val="000000"/>
                <w:szCs w:val="21"/>
                <w:highlight w:val="none"/>
              </w:rPr>
              <w:t>委托时必须提供，否则按无效投标处理</w:t>
            </w:r>
            <w:r>
              <w:rPr>
                <w:rFonts w:hint="eastAsia" w:ascii="宋体" w:hAnsi="宋体"/>
                <w:color w:val="000000"/>
                <w:szCs w:val="21"/>
                <w:highlight w:val="none"/>
              </w:rPr>
              <w:t>）</w:t>
            </w:r>
          </w:p>
          <w:p w14:paraId="3600799C">
            <w:pPr>
              <w:snapToGrid w:val="0"/>
              <w:spacing w:line="360" w:lineRule="auto"/>
              <w:ind w:left="413"/>
              <w:jc w:val="left"/>
              <w:rPr>
                <w:rFonts w:hint="eastAsia" w:ascii="宋体" w:hAnsi="宋体"/>
                <w:color w:val="000000"/>
                <w:szCs w:val="21"/>
                <w:highlight w:val="none"/>
              </w:rPr>
            </w:pPr>
            <w:r>
              <w:rPr>
                <w:rFonts w:hint="eastAsia" w:ascii="宋体" w:hAnsi="宋体"/>
                <w:color w:val="000000"/>
                <w:szCs w:val="21"/>
                <w:highlight w:val="none"/>
              </w:rPr>
              <w:t>5</w:t>
            </w:r>
            <w:r>
              <w:rPr>
                <w:rFonts w:ascii="宋体" w:hAnsi="宋体"/>
                <w:color w:val="000000"/>
                <w:szCs w:val="21"/>
                <w:highlight w:val="none"/>
              </w:rPr>
              <w:t>.</w:t>
            </w:r>
            <w:r>
              <w:rPr>
                <w:rFonts w:hint="eastAsia" w:ascii="宋体" w:hAnsi="宋体"/>
                <w:color w:val="000000"/>
                <w:szCs w:val="21"/>
                <w:highlight w:val="none"/>
              </w:rPr>
              <w:t>商务要求偏离表（格式后附）；（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0CFE5D45">
            <w:pPr>
              <w:snapToGrid w:val="0"/>
              <w:spacing w:line="360" w:lineRule="auto"/>
              <w:ind w:left="413"/>
              <w:jc w:val="left"/>
              <w:rPr>
                <w:rFonts w:hint="eastAsia"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.售后服务承诺（格式自拟）；（</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540F08B7">
            <w:pPr>
              <w:snapToGrid w:val="0"/>
              <w:spacing w:line="360" w:lineRule="auto"/>
              <w:ind w:left="413"/>
              <w:jc w:val="left"/>
              <w:rPr>
                <w:rFonts w:hint="eastAsia" w:ascii="宋体" w:hAnsi="宋体"/>
                <w:color w:val="000000"/>
                <w:szCs w:val="21"/>
                <w:highlight w:val="none"/>
              </w:rPr>
            </w:pPr>
            <w:r>
              <w:rPr>
                <w:rFonts w:hint="eastAsia" w:ascii="宋体" w:hAnsi="宋体"/>
                <w:color w:val="000000"/>
                <w:szCs w:val="21"/>
                <w:highlight w:val="none"/>
              </w:rPr>
              <w:t xml:space="preserve">7.代理服务费承诺书（格式后附）； </w:t>
            </w:r>
          </w:p>
          <w:p w14:paraId="73DB9CA6">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8.设备性能配置清单（格式后附）；</w:t>
            </w:r>
          </w:p>
          <w:p w14:paraId="4BA860FF">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9.技术要求偏离表（格式后附）；（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302CF36B">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10.项目实施方案（格式自拟）【包含但不限于</w:t>
            </w:r>
            <w:r>
              <w:rPr>
                <w:rFonts w:hint="eastAsia" w:ascii="宋体" w:hAnsi="宋体"/>
                <w:color w:val="000000" w:themeColor="text1"/>
                <w:szCs w:val="21"/>
                <w:highlight w:val="none"/>
                <w:lang w:val="zh-CN"/>
                <w14:textFill>
                  <w14:solidFill>
                    <w14:schemeClr w14:val="tx1"/>
                  </w14:solidFill>
                </w14:textFill>
              </w:rPr>
              <w:t>供货服务方案、</w:t>
            </w:r>
            <w:r>
              <w:rPr>
                <w:rFonts w:hint="eastAsia" w:ascii="宋体" w:hAnsi="宋体" w:cs="宋体"/>
                <w:color w:val="000000" w:themeColor="text1"/>
                <w:szCs w:val="21"/>
                <w:highlight w:val="none"/>
                <w14:textFill>
                  <w14:solidFill>
                    <w14:schemeClr w14:val="tx1"/>
                  </w14:solidFill>
                </w14:textFill>
              </w:rPr>
              <w:t>售后服务方案、</w:t>
            </w:r>
            <w:r>
              <w:rPr>
                <w:rFonts w:hint="eastAsia" w:ascii="宋体" w:hAnsi="宋体"/>
                <w:bCs/>
                <w:color w:val="000000" w:themeColor="text1"/>
                <w:szCs w:val="21"/>
                <w:highlight w:val="none"/>
                <w14:textFill>
                  <w14:solidFill>
                    <w14:schemeClr w14:val="tx1"/>
                  </w14:solidFill>
                </w14:textFill>
              </w:rPr>
              <w:t>售后服务团队情况、质量保证措施及承诺、</w:t>
            </w:r>
            <w:r>
              <w:rPr>
                <w:rFonts w:hint="eastAsia" w:ascii="宋体" w:hAnsi="宋体"/>
                <w:color w:val="000000" w:themeColor="text1"/>
                <w:szCs w:val="21"/>
                <w:highlight w:val="none"/>
                <w14:textFill>
                  <w14:solidFill>
                    <w14:schemeClr w14:val="tx1"/>
                  </w14:solidFill>
                </w14:textFill>
              </w:rPr>
              <w:t>运输能力保障、</w:t>
            </w:r>
            <w:r>
              <w:rPr>
                <w:rFonts w:hint="eastAsia" w:ascii="宋体" w:hAnsi="宋体"/>
                <w:bCs/>
                <w:color w:val="000000" w:themeColor="text1"/>
                <w:kern w:val="0"/>
                <w:szCs w:val="21"/>
                <w:highlight w:val="none"/>
                <w14:textFill>
                  <w14:solidFill>
                    <w14:schemeClr w14:val="tx1"/>
                  </w14:solidFill>
                </w14:textFill>
              </w:rPr>
              <w:t>应急事故处理措施、</w:t>
            </w:r>
            <w:r>
              <w:rPr>
                <w:rFonts w:hint="eastAsia" w:ascii="宋体" w:hAnsi="宋体"/>
                <w:color w:val="000000" w:themeColor="text1"/>
                <w:szCs w:val="21"/>
                <w:highlight w:val="none"/>
                <w:lang w:val="zh-CN"/>
                <w14:textFill>
                  <w14:solidFill>
                    <w14:schemeClr w14:val="tx1"/>
                  </w14:solidFill>
                </w14:textFill>
              </w:rPr>
              <w:t>供货渠道实力</w:t>
            </w:r>
            <w:r>
              <w:rPr>
                <w:rFonts w:hint="eastAsia" w:ascii="宋体" w:hAnsi="宋体"/>
                <w:color w:val="000000" w:themeColor="text1"/>
                <w:szCs w:val="21"/>
                <w:highlight w:val="none"/>
                <w:lang w:val="en-US" w:eastAsia="zh-CN"/>
                <w14:textFill>
                  <w14:solidFill>
                    <w14:schemeClr w14:val="tx1"/>
                  </w14:solidFill>
                </w14:textFill>
              </w:rPr>
              <w:t>等</w:t>
            </w:r>
            <w:r>
              <w:rPr>
                <w:rFonts w:hint="eastAsia" w:ascii="宋体" w:hAnsi="宋体"/>
                <w:color w:val="000000"/>
                <w:szCs w:val="21"/>
                <w:highlight w:val="none"/>
              </w:rPr>
              <w:t>】；</w:t>
            </w:r>
            <w:r>
              <w:rPr>
                <w:rFonts w:hint="eastAsia" w:ascii="宋体" w:hAnsi="宋体"/>
                <w:i/>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i/>
                <w:color w:val="000000"/>
                <w:szCs w:val="21"/>
                <w:highlight w:val="none"/>
              </w:rPr>
              <w:t>）</w:t>
            </w:r>
          </w:p>
          <w:p w14:paraId="7BF64C57">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11.对本项目系统总体要求的理解。包括：功能说明、性能指标及设备选型说明（质量、性能、价格、外观、体积等方面进行比较和选择的理由及过程，格式自拟）；</w:t>
            </w:r>
          </w:p>
          <w:p w14:paraId="0104B60B">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12.产品出厂标准、质量检测报告【其中有精度要求的仪器设备类政府采购项目，应当要求投标人提供精度数据（</w:t>
            </w:r>
            <w:r>
              <w:rPr>
                <w:color w:val="000000"/>
                <w:highlight w:val="none"/>
              </w:rPr>
              <w:t>国家认可具有资质的有资质的第三方检测机构出具的检测报告复印件</w:t>
            </w:r>
            <w:r>
              <w:rPr>
                <w:rFonts w:hint="eastAsia" w:ascii="宋体" w:hAnsi="宋体"/>
                <w:color w:val="000000"/>
                <w:szCs w:val="21"/>
                <w:highlight w:val="none"/>
              </w:rPr>
              <w:t>或者由采购人在投标前组织的实测获得）】</w:t>
            </w:r>
          </w:p>
          <w:p w14:paraId="652ED254">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13.优惠条件：投标人承诺给予招标人的各种优惠条件，包括售后服务、备品备件、专用耗材等方面的优惠；投标人不得给予赠品或者与采购无关的其他商品、服务；</w:t>
            </w:r>
          </w:p>
          <w:p w14:paraId="5E51B4FF">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14.投标人对本项目的合理化建议和改进措施（格式自拟）；</w:t>
            </w:r>
          </w:p>
          <w:p w14:paraId="1DDD7D03">
            <w:pPr>
              <w:snapToGrid w:val="0"/>
              <w:spacing w:line="360" w:lineRule="auto"/>
              <w:ind w:left="420"/>
              <w:jc w:val="left"/>
              <w:rPr>
                <w:rFonts w:hint="eastAsia" w:ascii="宋体" w:hAnsi="宋体"/>
                <w:bCs/>
                <w:color w:val="000000"/>
                <w:szCs w:val="21"/>
                <w:highlight w:val="none"/>
              </w:rPr>
            </w:pPr>
            <w:r>
              <w:rPr>
                <w:rFonts w:hint="eastAsia" w:ascii="宋体" w:hAnsi="宋体"/>
                <w:color w:val="000000"/>
                <w:szCs w:val="21"/>
                <w:highlight w:val="none"/>
              </w:rPr>
              <w:t>15.除招标文件规定必须提供以外，投标人认为需要提供的其他证明材料（格式自拟）。</w:t>
            </w:r>
          </w:p>
          <w:p w14:paraId="5035164C">
            <w:pPr>
              <w:snapToGrid w:val="0"/>
              <w:spacing w:line="360" w:lineRule="auto"/>
              <w:ind w:left="413"/>
              <w:jc w:val="left"/>
              <w:rPr>
                <w:rFonts w:hint="eastAsia" w:ascii="宋体" w:hAnsi="宋体"/>
                <w:color w:val="000000"/>
                <w:szCs w:val="21"/>
                <w:highlight w:val="none"/>
              </w:rPr>
            </w:pPr>
            <w:r>
              <w:rPr>
                <w:rFonts w:hint="eastAsia" w:ascii="宋体" w:hAnsi="宋体"/>
                <w:color w:val="000000"/>
                <w:szCs w:val="21"/>
                <w:highlight w:val="none"/>
              </w:rPr>
              <w:t>（投标人根据“第二章 采购需求”及“第四章 评标方法及评标标准”提供有关证明材料）。</w:t>
            </w:r>
          </w:p>
          <w:p w14:paraId="694FB7F9">
            <w:pPr>
              <w:spacing w:line="360" w:lineRule="auto"/>
              <w:contextualSpacing/>
              <w:jc w:val="left"/>
              <w:rPr>
                <w:rFonts w:ascii="宋体" w:hAnsi="宋体" w:cs="宋体"/>
                <w:b/>
                <w:szCs w:val="21"/>
                <w:highlight w:val="none"/>
              </w:rPr>
            </w:pPr>
            <w:r>
              <w:rPr>
                <w:rFonts w:hint="eastAsia" w:ascii="宋体" w:hAnsi="宋体" w:cs="宋体"/>
                <w:b/>
                <w:szCs w:val="21"/>
                <w:highlight w:val="none"/>
              </w:rPr>
              <w:t>1.以上标明“必须提供”的材料必须加盖</w:t>
            </w:r>
            <w:r>
              <w:rPr>
                <w:rFonts w:hint="eastAsia" w:ascii="宋体" w:hAnsi="宋体" w:cs="宋体"/>
                <w:b/>
                <w:szCs w:val="21"/>
                <w:highlight w:val="none"/>
                <w:lang w:val="en-US" w:eastAsia="zh-CN"/>
              </w:rPr>
              <w:t>投标人</w:t>
            </w:r>
            <w:r>
              <w:rPr>
                <w:rFonts w:hint="eastAsia" w:ascii="宋体" w:hAnsi="宋体"/>
                <w:b/>
                <w:szCs w:val="21"/>
                <w:highlight w:val="none"/>
              </w:rPr>
              <w:t>电子签章</w:t>
            </w:r>
            <w:r>
              <w:rPr>
                <w:rFonts w:hint="eastAsia" w:ascii="宋体" w:hAnsi="宋体" w:cs="宋体"/>
                <w:b/>
                <w:szCs w:val="21"/>
                <w:highlight w:val="none"/>
              </w:rPr>
              <w:t>，必须提供的材料在第五章“</w:t>
            </w:r>
            <w:r>
              <w:rPr>
                <w:rFonts w:hint="eastAsia" w:ascii="宋体" w:hAnsi="宋体" w:cs="宋体"/>
                <w:b/>
                <w:szCs w:val="21"/>
                <w:highlight w:val="none"/>
                <w:lang w:val="en-US" w:eastAsia="zh-CN"/>
              </w:rPr>
              <w:t>投标</w:t>
            </w:r>
            <w:r>
              <w:rPr>
                <w:rFonts w:hint="eastAsia" w:ascii="宋体" w:hAnsi="宋体" w:cs="宋体"/>
                <w:b/>
                <w:szCs w:val="21"/>
                <w:highlight w:val="none"/>
              </w:rPr>
              <w:t>文件格式”中有要求法定代表人或委托代理人签字的，必须由法定代表人或委托代理人签字（或者电子签名），否则</w:t>
            </w:r>
            <w:r>
              <w:rPr>
                <w:rFonts w:hint="eastAsia" w:ascii="宋体" w:hAnsi="宋体" w:cs="宋体"/>
                <w:b/>
                <w:szCs w:val="21"/>
                <w:highlight w:val="none"/>
                <w:lang w:val="en-US" w:eastAsia="zh-CN"/>
              </w:rPr>
              <w:t>投标</w:t>
            </w:r>
            <w:r>
              <w:rPr>
                <w:rFonts w:hint="eastAsia" w:ascii="宋体" w:hAnsi="宋体" w:cs="宋体"/>
                <w:b/>
                <w:szCs w:val="21"/>
                <w:highlight w:val="none"/>
              </w:rPr>
              <w:t>文件按无效处理。</w:t>
            </w:r>
          </w:p>
          <w:p w14:paraId="2B70958A">
            <w:pPr>
              <w:snapToGrid w:val="0"/>
              <w:spacing w:line="360" w:lineRule="auto"/>
              <w:jc w:val="left"/>
              <w:rPr>
                <w:rFonts w:hint="eastAsia" w:ascii="宋体" w:hAnsi="宋体"/>
                <w:color w:val="000000"/>
                <w:szCs w:val="21"/>
                <w:highlight w:val="none"/>
              </w:rPr>
            </w:pPr>
            <w:r>
              <w:rPr>
                <w:rFonts w:hint="eastAsia" w:ascii="宋体" w:hAnsi="宋体" w:cs="宋体"/>
                <w:b/>
                <w:szCs w:val="21"/>
                <w:highlight w:val="none"/>
              </w:rPr>
              <w:t>2.</w:t>
            </w:r>
            <w:r>
              <w:rPr>
                <w:rFonts w:hint="eastAsia" w:ascii="宋体" w:hAnsi="宋体" w:cs="宋体"/>
                <w:b/>
                <w:bCs/>
                <w:szCs w:val="21"/>
                <w:highlight w:val="none"/>
                <w:lang w:val="en-US" w:eastAsia="zh-CN"/>
              </w:rPr>
              <w:t>投标</w:t>
            </w:r>
            <w:r>
              <w:rPr>
                <w:rFonts w:hint="eastAsia" w:ascii="宋体" w:hAnsi="宋体" w:cs="宋体"/>
                <w:b/>
                <w:bCs/>
                <w:szCs w:val="21"/>
                <w:highlight w:val="none"/>
              </w:rPr>
              <w:t>文件（包含电子备份</w:t>
            </w:r>
            <w:r>
              <w:rPr>
                <w:rFonts w:hint="eastAsia" w:ascii="宋体" w:hAnsi="宋体" w:cs="宋体"/>
                <w:b/>
                <w:bCs/>
                <w:szCs w:val="21"/>
                <w:highlight w:val="none"/>
                <w:lang w:val="en-US" w:eastAsia="zh-CN"/>
              </w:rPr>
              <w:t>投标</w:t>
            </w:r>
            <w:r>
              <w:rPr>
                <w:rFonts w:hint="eastAsia" w:ascii="宋体" w:hAnsi="宋体" w:cs="宋体"/>
                <w:b/>
                <w:bCs/>
                <w:szCs w:val="21"/>
                <w:highlight w:val="none"/>
              </w:rPr>
              <w:t>文件），其中电子</w:t>
            </w:r>
            <w:r>
              <w:rPr>
                <w:rFonts w:hint="eastAsia" w:ascii="宋体" w:hAnsi="宋体" w:cs="宋体"/>
                <w:b/>
                <w:bCs/>
                <w:szCs w:val="21"/>
                <w:highlight w:val="none"/>
                <w:lang w:val="en-US" w:eastAsia="zh-CN"/>
              </w:rPr>
              <w:t>投标</w:t>
            </w:r>
            <w:r>
              <w:rPr>
                <w:rFonts w:hint="eastAsia" w:ascii="宋体" w:hAnsi="宋体" w:cs="宋体"/>
                <w:b/>
                <w:bCs/>
                <w:szCs w:val="21"/>
                <w:highlight w:val="none"/>
              </w:rPr>
              <w:t>文件中所须加盖公章部分均采用CA签章。若</w:t>
            </w:r>
            <w:r>
              <w:rPr>
                <w:rFonts w:hint="eastAsia" w:ascii="宋体" w:hAnsi="宋体" w:cs="宋体"/>
                <w:b/>
                <w:bCs/>
                <w:szCs w:val="21"/>
                <w:highlight w:val="none"/>
                <w:lang w:val="en-US" w:eastAsia="zh-CN"/>
              </w:rPr>
              <w:t>采购</w:t>
            </w:r>
            <w:r>
              <w:rPr>
                <w:rFonts w:hint="eastAsia" w:ascii="宋体" w:hAnsi="宋体" w:cs="宋体"/>
                <w:b/>
                <w:bCs/>
                <w:szCs w:val="21"/>
                <w:highlight w:val="none"/>
              </w:rPr>
              <w:t>文件中有专门标注的某关联点，并要求</w:t>
            </w:r>
            <w:r>
              <w:rPr>
                <w:rFonts w:hint="eastAsia" w:ascii="宋体" w:hAnsi="宋体" w:cs="宋体"/>
                <w:b/>
                <w:bCs/>
                <w:szCs w:val="21"/>
                <w:highlight w:val="none"/>
                <w:lang w:val="en-US" w:eastAsia="zh-CN"/>
              </w:rPr>
              <w:t>投标人</w:t>
            </w:r>
            <w:r>
              <w:rPr>
                <w:rFonts w:hint="eastAsia" w:ascii="宋体" w:hAnsi="宋体" w:cs="宋体"/>
                <w:b/>
                <w:bCs/>
                <w:szCs w:val="21"/>
                <w:highlight w:val="none"/>
              </w:rPr>
              <w:t>在电子</w:t>
            </w:r>
            <w:r>
              <w:rPr>
                <w:rFonts w:hint="eastAsia" w:ascii="宋体" w:hAnsi="宋体" w:cs="宋体"/>
                <w:b/>
                <w:bCs/>
                <w:szCs w:val="21"/>
                <w:highlight w:val="none"/>
                <w:lang w:val="en-US" w:eastAsia="zh-CN"/>
              </w:rPr>
              <w:t>投</w:t>
            </w:r>
            <w:r>
              <w:rPr>
                <w:rFonts w:hint="eastAsia" w:ascii="宋体" w:hAnsi="宋体" w:cs="宋体"/>
                <w:b/>
                <w:bCs/>
                <w:szCs w:val="21"/>
                <w:highlight w:val="none"/>
              </w:rPr>
              <w:t>标系统中作出</w:t>
            </w:r>
            <w:r>
              <w:rPr>
                <w:rFonts w:hint="eastAsia" w:ascii="宋体" w:hAnsi="宋体" w:cs="宋体"/>
                <w:b/>
                <w:bCs/>
                <w:szCs w:val="21"/>
                <w:highlight w:val="none"/>
                <w:lang w:val="en-US" w:eastAsia="zh-CN"/>
              </w:rPr>
              <w:t>投</w:t>
            </w:r>
            <w:r>
              <w:rPr>
                <w:rFonts w:hint="eastAsia" w:ascii="宋体" w:hAnsi="宋体" w:cs="宋体"/>
                <w:b/>
                <w:bCs/>
                <w:szCs w:val="21"/>
                <w:highlight w:val="none"/>
              </w:rPr>
              <w:t>标响应的，如</w:t>
            </w:r>
            <w:r>
              <w:rPr>
                <w:rFonts w:hint="eastAsia" w:ascii="宋体" w:hAnsi="宋体" w:cs="宋体"/>
                <w:b/>
                <w:bCs/>
                <w:szCs w:val="21"/>
                <w:highlight w:val="none"/>
                <w:lang w:val="en-US" w:eastAsia="zh-CN"/>
              </w:rPr>
              <w:t>投标人</w:t>
            </w:r>
            <w:r>
              <w:rPr>
                <w:rFonts w:hint="eastAsia" w:ascii="宋体" w:hAnsi="宋体" w:cs="宋体"/>
                <w:b/>
                <w:bCs/>
                <w:szCs w:val="21"/>
                <w:highlight w:val="none"/>
              </w:rPr>
              <w:t>未对关联点进行响应或者在</w:t>
            </w:r>
            <w:r>
              <w:rPr>
                <w:rFonts w:hint="eastAsia" w:ascii="宋体" w:hAnsi="宋体" w:cs="宋体"/>
                <w:b/>
                <w:bCs/>
                <w:szCs w:val="21"/>
                <w:highlight w:val="none"/>
                <w:lang w:val="en-US" w:eastAsia="zh-CN"/>
              </w:rPr>
              <w:t>投标</w:t>
            </w:r>
            <w:r>
              <w:rPr>
                <w:rFonts w:hint="eastAsia" w:ascii="宋体" w:hAnsi="宋体" w:cs="宋体"/>
                <w:b/>
                <w:bCs/>
                <w:szCs w:val="21"/>
                <w:highlight w:val="none"/>
              </w:rPr>
              <w:t>文件其它内容进行描述，造成电子评审不能查询的责任由供应商自行承担。</w:t>
            </w:r>
          </w:p>
        </w:tc>
      </w:tr>
      <w:tr w14:paraId="6F202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B416DA7">
            <w:pPr>
              <w:spacing w:line="360" w:lineRule="auto"/>
              <w:jc w:val="center"/>
              <w:rPr>
                <w:rFonts w:hint="eastAsia" w:ascii="宋体" w:hAnsi="宋体"/>
                <w:color w:val="000000"/>
                <w:szCs w:val="21"/>
                <w:highlight w:val="none"/>
              </w:rPr>
            </w:pPr>
            <w:bookmarkStart w:id="61" w:name="_13.5"/>
            <w:bookmarkEnd w:id="61"/>
            <w:bookmarkStart w:id="62" w:name="_13.4"/>
            <w:bookmarkEnd w:id="62"/>
            <w:bookmarkStart w:id="63" w:name="_16.2"/>
            <w:bookmarkEnd w:id="63"/>
            <w:r>
              <w:rPr>
                <w:rFonts w:hint="eastAsia" w:ascii="宋体" w:hAnsi="宋体"/>
                <w:color w:val="000000"/>
                <w:szCs w:val="21"/>
                <w:highlight w:val="none"/>
              </w:rPr>
              <w:t>16</w:t>
            </w:r>
            <w:bookmarkStart w:id="64" w:name="_Hlt19194066"/>
            <w:bookmarkStart w:id="65" w:name="_Hlt19693758"/>
            <w:bookmarkStart w:id="66" w:name="_Hlt19194067"/>
            <w:bookmarkStart w:id="67" w:name="_Hlt19693759"/>
            <w:r>
              <w:rPr>
                <w:rFonts w:hint="eastAsia" w:ascii="宋体" w:hAnsi="宋体"/>
                <w:color w:val="000000"/>
                <w:szCs w:val="21"/>
                <w:highlight w:val="none"/>
              </w:rPr>
              <w:t>.</w:t>
            </w:r>
            <w:bookmarkEnd w:id="64"/>
            <w:bookmarkEnd w:id="65"/>
            <w:bookmarkEnd w:id="66"/>
            <w:bookmarkEnd w:id="67"/>
            <w:r>
              <w:rPr>
                <w:rFonts w:hint="eastAsia" w:ascii="宋体" w:hAnsi="宋体"/>
                <w:color w:val="000000"/>
                <w:szCs w:val="21"/>
                <w:highlight w:val="none"/>
              </w:rPr>
              <w:t>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F1A3878">
            <w:pPr>
              <w:spacing w:line="42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投标报价是履行合同的最终价格的依据。</w:t>
            </w:r>
          </w:p>
          <w:p w14:paraId="46266974">
            <w:pPr>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本分标要求</w:t>
            </w:r>
            <w:r>
              <w:rPr>
                <w:rFonts w:hint="eastAsia" w:ascii="宋体" w:hAnsi="宋体" w:cs="宋体"/>
                <w:b/>
                <w:bCs/>
                <w:color w:val="000000" w:themeColor="text1"/>
                <w:kern w:val="0"/>
                <w:szCs w:val="21"/>
                <w:highlight w:val="none"/>
                <w:lang w:val="en-US" w:eastAsia="zh-CN"/>
                <w14:textFill>
                  <w14:solidFill>
                    <w14:schemeClr w14:val="tx1"/>
                  </w14:solidFill>
                </w14:textFill>
              </w:rPr>
              <w:t>投标人投</w:t>
            </w:r>
            <w:r>
              <w:rPr>
                <w:rFonts w:hint="eastAsia" w:ascii="宋体" w:hAnsi="宋体" w:cs="宋体"/>
                <w:b/>
                <w:bCs/>
                <w:color w:val="000000" w:themeColor="text1"/>
                <w:kern w:val="0"/>
                <w:szCs w:val="21"/>
                <w:highlight w:val="none"/>
                <w:lang w:eastAsia="zh-CN"/>
                <w14:textFill>
                  <w14:solidFill>
                    <w14:schemeClr w14:val="tx1"/>
                  </w14:solidFill>
                </w14:textFill>
              </w:rPr>
              <w:t>标</w:t>
            </w:r>
            <w:r>
              <w:rPr>
                <w:rFonts w:hint="eastAsia" w:ascii="宋体" w:hAnsi="宋体" w:cs="宋体"/>
                <w:b/>
                <w:bCs/>
                <w:color w:val="000000" w:themeColor="text1"/>
                <w:kern w:val="0"/>
                <w:szCs w:val="21"/>
                <w:highlight w:val="none"/>
                <w14:textFill>
                  <w14:solidFill>
                    <w14:schemeClr w14:val="tx1"/>
                  </w14:solidFill>
                </w14:textFill>
              </w:rPr>
              <w:t>时提供单价报价（按采购需求表中的规格、</w:t>
            </w:r>
            <w:r>
              <w:rPr>
                <w:rFonts w:hint="eastAsia" w:ascii="宋体" w:hAnsi="宋体" w:cs="宋体"/>
                <w:b/>
                <w:bCs/>
                <w:color w:val="000000" w:themeColor="text1"/>
                <w:kern w:val="0"/>
                <w:szCs w:val="21"/>
                <w:highlight w:val="none"/>
                <w:lang w:eastAsia="zh-CN"/>
                <w14:textFill>
                  <w14:solidFill>
                    <w14:schemeClr w14:val="tx1"/>
                  </w14:solidFill>
                </w14:textFill>
              </w:rPr>
              <w:t>计量单位进行单价报价</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投标人采购标的的</w:t>
            </w:r>
            <w:r>
              <w:rPr>
                <w:rFonts w:hint="eastAsia" w:ascii="宋体" w:hAnsi="宋体" w:cs="宋体"/>
                <w:b/>
                <w:bCs/>
                <w:color w:val="000000" w:themeColor="text1"/>
                <w:kern w:val="0"/>
                <w:szCs w:val="21"/>
                <w:highlight w:val="none"/>
                <w14:textFill>
                  <w14:solidFill>
                    <w14:schemeClr w14:val="tx1"/>
                  </w14:solidFill>
                </w14:textFill>
              </w:rPr>
              <w:t>单价报价</w:t>
            </w:r>
            <w:r>
              <w:rPr>
                <w:rFonts w:hint="eastAsia" w:ascii="宋体" w:hAnsi="宋体" w:cs="宋体"/>
                <w:b/>
                <w:bCs/>
                <w:color w:val="000000" w:themeColor="text1"/>
                <w:kern w:val="0"/>
                <w:szCs w:val="21"/>
                <w:highlight w:val="none"/>
                <w:lang w:val="en-US" w:eastAsia="zh-CN"/>
                <w14:textFill>
                  <w14:solidFill>
                    <w14:schemeClr w14:val="tx1"/>
                  </w14:solidFill>
                </w14:textFill>
              </w:rPr>
              <w:t>不得高于相应的最高单价限价，否则报价无效。</w:t>
            </w:r>
            <w:r>
              <w:rPr>
                <w:rFonts w:hint="eastAsia" w:ascii="宋体" w:hAnsi="宋体" w:cs="宋体"/>
                <w:b/>
                <w:bCs/>
                <w:color w:val="000000" w:themeColor="text1"/>
                <w:kern w:val="0"/>
                <w:szCs w:val="21"/>
                <w:highlight w:val="none"/>
                <w14:textFill>
                  <w14:solidFill>
                    <w14:schemeClr w14:val="tx1"/>
                  </w14:solidFill>
                </w14:textFill>
              </w:rPr>
              <w:t>采购需求表所列标的在采购期限内供货价格按相应的中标单价执行结算，结算价=中标单价×实际购买数量。</w:t>
            </w:r>
          </w:p>
          <w:p w14:paraId="51FAA397">
            <w:pPr>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本分标以</w:t>
            </w:r>
            <w:r>
              <w:rPr>
                <w:rFonts w:hint="eastAsia" w:ascii="宋体" w:hAnsi="宋体" w:cs="宋体"/>
                <w:b/>
                <w:bCs/>
                <w:color w:val="000000" w:themeColor="text1"/>
                <w:kern w:val="0"/>
                <w:szCs w:val="21"/>
                <w:highlight w:val="none"/>
                <w:lang w:val="en-US" w:eastAsia="zh-CN"/>
                <w14:textFill>
                  <w14:solidFill>
                    <w14:schemeClr w14:val="tx1"/>
                  </w14:solidFill>
                </w14:textFill>
              </w:rPr>
              <w:t>投标人</w:t>
            </w:r>
            <w:r>
              <w:rPr>
                <w:rFonts w:hint="eastAsia" w:ascii="宋体" w:hAnsi="宋体" w:cs="宋体"/>
                <w:b/>
                <w:bCs/>
                <w:color w:val="000000" w:themeColor="text1"/>
                <w:kern w:val="0"/>
                <w:szCs w:val="21"/>
                <w:highlight w:val="none"/>
                <w14:textFill>
                  <w14:solidFill>
                    <w14:schemeClr w14:val="tx1"/>
                  </w14:solidFill>
                </w14:textFill>
              </w:rPr>
              <w:t>单价合计金额计算价格分。</w:t>
            </w:r>
          </w:p>
          <w:p w14:paraId="51CB0CCF">
            <w:pPr>
              <w:spacing w:line="440" w:lineRule="exact"/>
              <w:rPr>
                <w:rFonts w:hint="eastAsia" w:ascii="宋体" w:hAnsi="宋体"/>
                <w:b/>
                <w:color w:val="000000"/>
                <w:szCs w:val="21"/>
                <w:highlight w:val="none"/>
              </w:rPr>
            </w:pPr>
            <w:r>
              <w:rPr>
                <w:rFonts w:hint="eastAsia" w:ascii="宋体" w:hAnsi="宋体" w:cs="宋体"/>
                <w:b/>
                <w:bCs/>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分标的单价合计金额只作为价格分的评审依据，中标人中标单价作为实际结算的单价依据，分标的合同金额暂定为分标预算价，单价合计金额不作为是否超分标采购预算的依据。</w:t>
            </w:r>
          </w:p>
        </w:tc>
      </w:tr>
      <w:tr w14:paraId="2F728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21EFB4D">
            <w:pPr>
              <w:spacing w:line="360" w:lineRule="auto"/>
              <w:jc w:val="center"/>
              <w:rPr>
                <w:rFonts w:hint="eastAsia" w:ascii="宋体" w:hAnsi="宋体"/>
                <w:color w:val="000000"/>
                <w:szCs w:val="21"/>
                <w:highlight w:val="none"/>
              </w:rPr>
            </w:pPr>
            <w:bookmarkStart w:id="68" w:name="_17.1"/>
            <w:bookmarkEnd w:id="68"/>
            <w:r>
              <w:rPr>
                <w:rFonts w:hint="eastAsia" w:ascii="宋体" w:hAnsi="宋体"/>
                <w:color w:val="000000"/>
                <w:szCs w:val="21"/>
                <w:highlight w:val="none"/>
              </w:rPr>
              <w:t>17.</w:t>
            </w:r>
            <w:r>
              <w:rPr>
                <w:rFonts w:ascii="宋体" w:hAnsi="宋体"/>
                <w:color w:val="000000"/>
                <w:szCs w:val="21"/>
                <w:highlight w:val="none"/>
              </w:rPr>
              <w:t>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E01FDE1">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投标有效期：自投标截止之日起</w:t>
            </w:r>
            <w:r>
              <w:rPr>
                <w:rFonts w:ascii="宋体" w:hAnsi="宋体"/>
                <w:color w:val="000000"/>
                <w:szCs w:val="21"/>
                <w:highlight w:val="none"/>
                <w:u w:val="single"/>
              </w:rPr>
              <w:t xml:space="preserve">  </w:t>
            </w:r>
            <w:r>
              <w:rPr>
                <w:rFonts w:hint="eastAsia" w:ascii="宋体" w:hAnsi="宋体"/>
                <w:color w:val="000000"/>
                <w:szCs w:val="21"/>
                <w:highlight w:val="none"/>
                <w:u w:val="single"/>
              </w:rPr>
              <w:t>60</w:t>
            </w:r>
            <w:r>
              <w:rPr>
                <w:rFonts w:ascii="宋体" w:hAnsi="宋体"/>
                <w:color w:val="000000"/>
                <w:szCs w:val="21"/>
                <w:highlight w:val="none"/>
                <w:u w:val="single"/>
              </w:rPr>
              <w:t xml:space="preserve">  </w:t>
            </w:r>
            <w:r>
              <w:rPr>
                <w:rFonts w:hint="eastAsia" w:ascii="宋体" w:hAnsi="宋体"/>
                <w:color w:val="000000"/>
                <w:szCs w:val="21"/>
                <w:highlight w:val="none"/>
              </w:rPr>
              <w:t>日。</w:t>
            </w:r>
          </w:p>
        </w:tc>
      </w:tr>
      <w:tr w14:paraId="2BDD8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D4ED427">
            <w:pPr>
              <w:spacing w:line="360" w:lineRule="auto"/>
              <w:jc w:val="center"/>
              <w:rPr>
                <w:rFonts w:hint="eastAsia" w:ascii="宋体" w:hAnsi="宋体"/>
                <w:color w:val="000000"/>
                <w:szCs w:val="21"/>
                <w:highlight w:val="none"/>
              </w:rPr>
            </w:pPr>
            <w:bookmarkStart w:id="69" w:name="_18"/>
            <w:bookmarkEnd w:id="69"/>
            <w:r>
              <w:rPr>
                <w:rFonts w:hint="eastAsia" w:ascii="宋体" w:hAnsi="宋体"/>
                <w:color w:val="000000"/>
                <w:szCs w:val="21"/>
                <w:highlight w:val="none"/>
              </w:rPr>
              <w:t>18</w:t>
            </w:r>
            <w:r>
              <w:rPr>
                <w:rFonts w:ascii="宋体" w:hAnsi="宋体"/>
                <w:color w:val="000000"/>
                <w:szCs w:val="21"/>
                <w:highlight w:val="none"/>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5BA4BC3">
            <w:pPr>
              <w:autoSpaceDE w:val="0"/>
              <w:autoSpaceDN w:val="0"/>
              <w:snapToGrid w:val="0"/>
              <w:spacing w:line="360" w:lineRule="auto"/>
              <w:textAlignment w:val="bottom"/>
              <w:rPr>
                <w:rFonts w:ascii="宋体" w:hAnsi="宋体"/>
                <w:color w:val="000000"/>
                <w:szCs w:val="21"/>
                <w:highlight w:val="none"/>
              </w:rPr>
            </w:pPr>
            <w:r>
              <w:rPr>
                <w:rFonts w:hint="eastAsia" w:ascii="宋体" w:hAnsi="宋体"/>
                <w:color w:val="000000"/>
                <w:szCs w:val="21"/>
                <w:highlight w:val="none"/>
              </w:rPr>
              <w:t>□本项目不收取投标保证金。</w:t>
            </w:r>
          </w:p>
          <w:p w14:paraId="2F2499E1">
            <w:pPr>
              <w:snapToGrid w:val="0"/>
              <w:spacing w:line="360" w:lineRule="auto"/>
              <w:rPr>
                <w:rFonts w:hint="eastAsia" w:ascii="宋体" w:hAnsi="宋体"/>
                <w:color w:val="000000"/>
                <w:szCs w:val="21"/>
                <w:highlight w:val="none"/>
              </w:rPr>
            </w:pPr>
            <w:r>
              <w:rPr>
                <w:rFonts w:ascii="Wingdings 2" w:hAnsi="Wingdings 2"/>
                <w:color w:val="000000"/>
                <w:szCs w:val="21"/>
                <w:highlight w:val="none"/>
              </w:rPr>
              <w:t></w:t>
            </w:r>
            <w:r>
              <w:rPr>
                <w:rFonts w:hint="eastAsia" w:ascii="宋体" w:hAnsi="宋体"/>
                <w:color w:val="000000"/>
                <w:szCs w:val="21"/>
                <w:highlight w:val="none"/>
              </w:rPr>
              <w:t>本项目收取投标保证金，具体规定如下：</w:t>
            </w:r>
          </w:p>
          <w:p w14:paraId="49704BA4">
            <w:pPr>
              <w:snapToGrid w:val="0"/>
              <w:spacing w:line="360" w:lineRule="auto"/>
              <w:rPr>
                <w:rFonts w:hint="eastAsia" w:ascii="宋体" w:hAnsi="宋体"/>
                <w:color w:val="000000"/>
                <w:szCs w:val="21"/>
                <w:highlight w:val="none"/>
              </w:rPr>
            </w:pPr>
            <w:r>
              <w:rPr>
                <w:rFonts w:hint="eastAsia" w:ascii="宋体" w:hAnsi="宋体"/>
                <w:color w:val="000000"/>
                <w:szCs w:val="21"/>
                <w:highlight w:val="none"/>
                <w:lang w:val="en-US" w:eastAsia="zh-CN"/>
              </w:rPr>
              <w:t>1分标：</w:t>
            </w:r>
            <w:r>
              <w:rPr>
                <w:rFonts w:hint="eastAsia" w:ascii="宋体" w:hAnsi="宋体" w:cs="宋体"/>
                <w:b/>
                <w:kern w:val="0"/>
                <w:szCs w:val="21"/>
                <w:highlight w:val="none"/>
                <w:u w:val="single"/>
                <w:lang w:val="en-US" w:eastAsia="zh-CN"/>
              </w:rPr>
              <w:t>柒仟元整</w:t>
            </w:r>
            <w:r>
              <w:rPr>
                <w:rFonts w:hint="eastAsia" w:ascii="宋体" w:hAnsi="宋体" w:cs="宋体"/>
                <w:b/>
                <w:kern w:val="0"/>
                <w:szCs w:val="21"/>
                <w:highlight w:val="none"/>
                <w:u w:val="single"/>
              </w:rPr>
              <w:t>（</w:t>
            </w:r>
            <w:r>
              <w:rPr>
                <w:rFonts w:hint="eastAsia" w:ascii="Malgun Gothic" w:hAnsi="Malgun Gothic" w:eastAsia="Malgun Gothic" w:cs="Malgun Gothic"/>
                <w:b/>
                <w:kern w:val="0"/>
                <w:szCs w:val="21"/>
                <w:highlight w:val="none"/>
                <w:u w:val="single"/>
              </w:rPr>
              <w:t>￥</w:t>
            </w:r>
            <w:r>
              <w:rPr>
                <w:rFonts w:hint="eastAsia" w:ascii="宋体" w:hAnsi="宋体" w:cs="宋体"/>
                <w:b/>
                <w:kern w:val="0"/>
                <w:szCs w:val="21"/>
                <w:highlight w:val="none"/>
                <w:u w:val="single"/>
                <w:lang w:val="en-US" w:eastAsia="zh-CN"/>
              </w:rPr>
              <w:t>7</w:t>
            </w:r>
            <w:r>
              <w:rPr>
                <w:rFonts w:hint="eastAsia" w:ascii="宋体" w:hAnsi="宋体" w:eastAsia="宋体" w:cs="宋体"/>
                <w:b/>
                <w:kern w:val="0"/>
                <w:szCs w:val="21"/>
                <w:highlight w:val="none"/>
                <w:u w:val="single"/>
                <w:lang w:val="en-US" w:eastAsia="zh-CN"/>
              </w:rPr>
              <w:t>0</w:t>
            </w:r>
            <w:r>
              <w:rPr>
                <w:rFonts w:hint="eastAsia" w:ascii="宋体" w:hAnsi="宋体" w:cs="宋体"/>
                <w:b/>
                <w:kern w:val="0"/>
                <w:szCs w:val="21"/>
                <w:highlight w:val="none"/>
                <w:u w:val="single"/>
              </w:rPr>
              <w:t>00.00）</w:t>
            </w:r>
            <w:r>
              <w:rPr>
                <w:rFonts w:hint="eastAsia" w:ascii="宋体" w:hAnsi="宋体" w:cs="宋体"/>
                <w:b/>
                <w:kern w:val="0"/>
                <w:szCs w:val="21"/>
                <w:highlight w:val="none"/>
                <w:u w:val="single"/>
                <w:lang w:eastAsia="zh-CN"/>
              </w:rPr>
              <w:t>；</w:t>
            </w:r>
            <w:r>
              <w:rPr>
                <w:rFonts w:hint="eastAsia" w:ascii="宋体" w:hAnsi="宋体"/>
                <w:color w:val="000000"/>
                <w:szCs w:val="21"/>
                <w:highlight w:val="none"/>
                <w:lang w:val="en-US" w:eastAsia="zh-CN"/>
              </w:rPr>
              <w:t>2分标：</w:t>
            </w:r>
            <w:r>
              <w:rPr>
                <w:rFonts w:hint="eastAsia" w:ascii="宋体" w:hAnsi="宋体" w:cs="宋体"/>
                <w:b/>
                <w:kern w:val="0"/>
                <w:szCs w:val="21"/>
                <w:highlight w:val="none"/>
                <w:u w:val="single"/>
                <w:lang w:val="en-US" w:eastAsia="zh-CN"/>
              </w:rPr>
              <w:t>壹万叁仟元整</w:t>
            </w:r>
            <w:r>
              <w:rPr>
                <w:rFonts w:hint="eastAsia" w:ascii="宋体" w:hAnsi="宋体" w:cs="宋体"/>
                <w:b/>
                <w:kern w:val="0"/>
                <w:szCs w:val="21"/>
                <w:highlight w:val="none"/>
                <w:u w:val="single"/>
              </w:rPr>
              <w:t>（</w:t>
            </w:r>
            <w:r>
              <w:rPr>
                <w:rFonts w:hint="eastAsia" w:ascii="Malgun Gothic" w:hAnsi="Malgun Gothic" w:eastAsia="Malgun Gothic" w:cs="Malgun Gothic"/>
                <w:b/>
                <w:kern w:val="0"/>
                <w:szCs w:val="21"/>
                <w:highlight w:val="none"/>
                <w:u w:val="single"/>
              </w:rPr>
              <w:t>￥</w:t>
            </w:r>
            <w:r>
              <w:rPr>
                <w:rFonts w:hint="eastAsia" w:ascii="宋体" w:hAnsi="宋体" w:cs="宋体"/>
                <w:b/>
                <w:kern w:val="0"/>
                <w:szCs w:val="21"/>
                <w:highlight w:val="none"/>
                <w:u w:val="single"/>
                <w:lang w:val="en-US" w:eastAsia="zh-CN"/>
              </w:rPr>
              <w:t>13</w:t>
            </w:r>
            <w:r>
              <w:rPr>
                <w:rFonts w:hint="eastAsia" w:ascii="宋体" w:hAnsi="宋体" w:cs="宋体"/>
                <w:b/>
                <w:kern w:val="0"/>
                <w:szCs w:val="21"/>
                <w:highlight w:val="none"/>
                <w:u w:val="single"/>
              </w:rPr>
              <w:t>000.00）</w:t>
            </w:r>
            <w:r>
              <w:rPr>
                <w:rFonts w:hint="eastAsia" w:ascii="宋体" w:hAnsi="宋体" w:cs="宋体"/>
                <w:color w:val="000000"/>
                <w:kern w:val="0"/>
                <w:szCs w:val="21"/>
                <w:highlight w:val="none"/>
              </w:rPr>
              <w:t>。</w:t>
            </w:r>
          </w:p>
          <w:p w14:paraId="2AD4F357">
            <w:pPr>
              <w:snapToGrid w:val="0"/>
              <w:spacing w:line="360" w:lineRule="auto"/>
              <w:rPr>
                <w:rFonts w:hint="eastAsia" w:ascii="宋体" w:hAnsi="宋体"/>
                <w:b/>
                <w:color w:val="000000"/>
                <w:szCs w:val="21"/>
                <w:highlight w:val="none"/>
              </w:rPr>
            </w:pPr>
            <w:r>
              <w:rPr>
                <w:rFonts w:hint="eastAsia" w:ascii="宋体" w:hAnsi="宋体" w:cs="宋体"/>
                <w:color w:val="000000"/>
                <w:kern w:val="0"/>
                <w:szCs w:val="21"/>
                <w:highlight w:val="none"/>
              </w:rPr>
              <w:t>投标保证金的交纳方式：银行转账、支票、汇票、本票或者银行、保险机构出具的保函</w:t>
            </w:r>
            <w:r>
              <w:rPr>
                <w:rFonts w:hint="eastAsia" w:ascii="宋体" w:hAnsi="宋体" w:cs="宋体"/>
                <w:kern w:val="0"/>
                <w:szCs w:val="21"/>
                <w:highlight w:val="none"/>
              </w:rPr>
              <w:t>（包含电子保函）</w:t>
            </w:r>
            <w:r>
              <w:rPr>
                <w:rFonts w:hint="eastAsia" w:ascii="宋体" w:hAnsi="宋体" w:cs="宋体"/>
                <w:color w:val="000000"/>
                <w:kern w:val="0"/>
                <w:szCs w:val="21"/>
                <w:highlight w:val="none"/>
              </w:rPr>
              <w:t>，禁止采用现钞方式。采用银行转账方式的，在投标截止时间前</w:t>
            </w:r>
            <w:r>
              <w:rPr>
                <w:rFonts w:hint="eastAsia"/>
                <w:color w:val="000000"/>
                <w:highlight w:val="none"/>
              </w:rPr>
              <w:t>从投标人账户</w:t>
            </w:r>
            <w:r>
              <w:rPr>
                <w:rFonts w:hint="eastAsia" w:ascii="宋体" w:hAnsi="宋体" w:cs="宋体"/>
                <w:color w:val="000000"/>
                <w:kern w:val="0"/>
                <w:szCs w:val="21"/>
                <w:highlight w:val="none"/>
              </w:rPr>
              <w:t>交至指定账户并且到账（</w:t>
            </w:r>
            <w:r>
              <w:rPr>
                <w:rFonts w:hint="eastAsia" w:ascii="宋体" w:hAnsi="宋体" w:cs="宋体"/>
                <w:color w:val="000000"/>
                <w:kern w:val="0"/>
                <w:szCs w:val="21"/>
                <w:highlight w:val="none"/>
                <w:lang w:val="en-US" w:eastAsia="zh-CN"/>
              </w:rPr>
              <w:t>1分标：</w:t>
            </w:r>
            <w:r>
              <w:rPr>
                <w:rFonts w:hint="eastAsia" w:ascii="宋体" w:hAnsi="宋体"/>
                <w:color w:val="000000"/>
                <w:szCs w:val="21"/>
                <w:highlight w:val="none"/>
                <w:u w:val="single"/>
              </w:rPr>
              <w:t>开户银行：钦州市区农村信用合作联社政务服务中心分社，开户名称：钦州市公共资源交易中心，银行账号：20298994252002394</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w:t>
            </w:r>
            <w:r>
              <w:rPr>
                <w:rFonts w:hint="eastAsia" w:ascii="宋体" w:hAnsi="宋体" w:cs="宋体"/>
                <w:color w:val="000000"/>
                <w:kern w:val="0"/>
                <w:szCs w:val="21"/>
                <w:highlight w:val="none"/>
                <w:lang w:val="en-US" w:eastAsia="zh-CN"/>
              </w:rPr>
              <w:t>2分标：</w:t>
            </w:r>
            <w:r>
              <w:rPr>
                <w:rFonts w:hint="eastAsia" w:ascii="宋体" w:hAnsi="宋体"/>
                <w:color w:val="000000"/>
                <w:szCs w:val="21"/>
                <w:highlight w:val="none"/>
                <w:u w:val="single"/>
              </w:rPr>
              <w:t>开户银行：钦州市区农村信用合作联社政务服务中心分社，开户名称：钦州市公共资源交易中心，银行账号：20298994252002395</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w:t>
            </w:r>
            <w:r>
              <w:rPr>
                <w:rFonts w:hint="eastAsia" w:ascii="宋体" w:hAnsi="宋体" w:cs="宋体"/>
                <w:color w:val="000000"/>
                <w:kern w:val="0"/>
                <w:szCs w:val="21"/>
                <w:highlight w:val="none"/>
              </w:rPr>
              <w:t>）；采用支票、汇票、本票或者保函等方式的，在投标截止时间前，投标人必须递交单独密封的支票、汇票、本票或者保函原件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电子保函除外</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w:t>
            </w:r>
            <w:r>
              <w:rPr>
                <w:rFonts w:hint="eastAsia" w:ascii="宋体" w:hAnsi="宋体" w:cs="宋体"/>
                <w:b/>
                <w:color w:val="000000"/>
                <w:kern w:val="0"/>
                <w:szCs w:val="21"/>
                <w:highlight w:val="none"/>
              </w:rPr>
              <w:t>否则视为无效投标保证金。</w:t>
            </w:r>
          </w:p>
          <w:p w14:paraId="35E053FC">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相关要求：</w:t>
            </w:r>
          </w:p>
          <w:p w14:paraId="576B8DDE">
            <w:pPr>
              <w:pStyle w:val="17"/>
              <w:spacing w:line="360" w:lineRule="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000000"/>
                <w:szCs w:val="21"/>
                <w:highlight w:val="none"/>
                <w:lang w:val="en-US" w:eastAsia="zh-CN"/>
              </w:rPr>
              <w:t>否则投标无效</w:t>
            </w:r>
            <w:r>
              <w:rPr>
                <w:rFonts w:hint="eastAsia" w:ascii="宋体" w:hAnsi="宋体"/>
                <w:color w:val="000000"/>
                <w:szCs w:val="21"/>
                <w:highlight w:val="none"/>
                <w:lang w:val="en-US" w:eastAsia="zh-CN"/>
              </w:rPr>
              <w:t>。</w:t>
            </w:r>
          </w:p>
          <w:p w14:paraId="6516C000">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2.投标保证金采用支票、汇票、本票或者银行、保险机构出具的保函</w:t>
            </w:r>
            <w:r>
              <w:rPr>
                <w:rFonts w:hint="eastAsia"/>
                <w:color w:val="000000"/>
                <w:highlight w:val="none"/>
              </w:rPr>
              <w:t>（包含电子保函）</w:t>
            </w:r>
            <w:r>
              <w:rPr>
                <w:rFonts w:hint="eastAsia" w:ascii="宋体" w:hAnsi="宋体"/>
                <w:color w:val="000000"/>
                <w:szCs w:val="21"/>
                <w:highlight w:val="none"/>
              </w:rPr>
              <w:t>交纳方式的，投标人应将支票、汇票、本票或者银行、保险机构出具的保函</w:t>
            </w:r>
            <w:r>
              <w:rPr>
                <w:rFonts w:hint="eastAsia"/>
                <w:color w:val="000000"/>
                <w:highlight w:val="none"/>
              </w:rPr>
              <w:t>（包含电子保函）</w:t>
            </w:r>
            <w:r>
              <w:rPr>
                <w:rFonts w:hint="eastAsia" w:ascii="宋体" w:hAnsi="宋体"/>
                <w:color w:val="000000"/>
                <w:szCs w:val="21"/>
                <w:highlight w:val="none"/>
              </w:rPr>
              <w:t>的复印件作为投标保证金提交凭证，放置于商务及技术文件中，</w:t>
            </w:r>
            <w:r>
              <w:rPr>
                <w:rFonts w:hint="eastAsia" w:ascii="宋体" w:hAnsi="宋体"/>
                <w:b/>
                <w:color w:val="000000"/>
                <w:szCs w:val="21"/>
                <w:highlight w:val="none"/>
              </w:rPr>
              <w:t>否则投标无效</w:t>
            </w:r>
            <w:r>
              <w:rPr>
                <w:rFonts w:hint="eastAsia" w:ascii="宋体" w:hAnsi="宋体"/>
                <w:color w:val="000000"/>
                <w:szCs w:val="21"/>
                <w:highlight w:val="none"/>
              </w:rPr>
              <w:t>。投标人必须</w:t>
            </w:r>
            <w:r>
              <w:rPr>
                <w:rFonts w:hint="eastAsia"/>
                <w:color w:val="000000"/>
                <w:highlight w:val="none"/>
              </w:rPr>
              <w:t>在投标截止时间前采用现场或邮寄方式（</w:t>
            </w:r>
            <w:r>
              <w:rPr>
                <w:rFonts w:hint="eastAsia" w:ascii="宋体" w:hAnsi="宋体"/>
                <w:color w:val="000000"/>
                <w:szCs w:val="21"/>
                <w:highlight w:val="none"/>
              </w:rPr>
              <w:t>现场提交地址：</w:t>
            </w:r>
            <w:r>
              <w:rPr>
                <w:rFonts w:hint="eastAsia" w:ascii="宋体" w:hAnsi="宋体"/>
                <w:color w:val="000000"/>
                <w:szCs w:val="21"/>
                <w:highlight w:val="none"/>
                <w:u w:val="single"/>
              </w:rPr>
              <w:t>钦州市公共资源交易中心电子显示屏所安排的开标室</w:t>
            </w:r>
            <w:r>
              <w:rPr>
                <w:rFonts w:hint="eastAsia" w:ascii="宋体" w:hAnsi="宋体"/>
                <w:color w:val="000000"/>
                <w:szCs w:val="21"/>
                <w:highlight w:val="none"/>
              </w:rPr>
              <w:t>；邮寄地址：</w:t>
            </w:r>
            <w:r>
              <w:rPr>
                <w:rFonts w:hint="eastAsia" w:ascii="宋体" w:hAnsi="宋体"/>
                <w:color w:val="000000"/>
                <w:szCs w:val="21"/>
                <w:highlight w:val="none"/>
                <w:u w:val="single"/>
              </w:rPr>
              <w:t>广西钦州市子材东大街19号奥林名城8号楼8层云之龙咨询集团有限公司，联系人：秦绍袁，电话：0777-5619399。</w:t>
            </w:r>
            <w:r>
              <w:rPr>
                <w:rFonts w:hint="eastAsia"/>
                <w:color w:val="000000"/>
                <w:highlight w:val="none"/>
              </w:rPr>
              <w:t>）</w:t>
            </w:r>
            <w:r>
              <w:rPr>
                <w:rFonts w:hint="eastAsia" w:ascii="宋体" w:hAnsi="宋体"/>
                <w:color w:val="000000"/>
                <w:szCs w:val="21"/>
                <w:highlight w:val="none"/>
              </w:rPr>
              <w:t>将</w:t>
            </w:r>
            <w:r>
              <w:rPr>
                <w:rFonts w:hint="eastAsia" w:ascii="宋体" w:hAnsi="宋体" w:cs="宋体"/>
                <w:color w:val="000000"/>
                <w:kern w:val="0"/>
                <w:szCs w:val="21"/>
                <w:highlight w:val="none"/>
              </w:rPr>
              <w:t>单独密封的</w:t>
            </w:r>
            <w:r>
              <w:rPr>
                <w:rFonts w:hint="eastAsia" w:ascii="宋体" w:hAnsi="宋体"/>
                <w:color w:val="000000"/>
                <w:szCs w:val="21"/>
                <w:highlight w:val="none"/>
              </w:rPr>
              <w:t>支票、汇票、本票或者银行、保险机构出具的保函原件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电子保函除外</w:t>
            </w:r>
            <w:r>
              <w:rPr>
                <w:rFonts w:hint="eastAsia" w:ascii="宋体" w:hAnsi="宋体" w:cs="宋体"/>
                <w:color w:val="000000"/>
                <w:kern w:val="0"/>
                <w:szCs w:val="21"/>
                <w:highlight w:val="none"/>
                <w:lang w:eastAsia="zh-CN"/>
              </w:rPr>
              <w:t>）</w:t>
            </w:r>
            <w:r>
              <w:rPr>
                <w:rFonts w:hint="eastAsia" w:ascii="宋体" w:hAnsi="宋体"/>
                <w:color w:val="000000"/>
                <w:szCs w:val="21"/>
                <w:highlight w:val="none"/>
              </w:rPr>
              <w:t>提交给采购人或者采购代理机构，未按时提交的</w:t>
            </w:r>
            <w:r>
              <w:rPr>
                <w:rFonts w:hint="eastAsia" w:ascii="宋体" w:hAnsi="宋体"/>
                <w:b/>
                <w:color w:val="000000"/>
                <w:szCs w:val="21"/>
                <w:highlight w:val="none"/>
              </w:rPr>
              <w:t>，投标无效</w:t>
            </w:r>
            <w:r>
              <w:rPr>
                <w:rFonts w:hint="eastAsia" w:ascii="宋体" w:hAnsi="宋体"/>
                <w:color w:val="000000"/>
                <w:szCs w:val="21"/>
                <w:highlight w:val="none"/>
              </w:rPr>
              <w:t>，由采购人或者采购代理机构向投标人出具回执（邮寄方式的除外），并妥善保管。</w:t>
            </w:r>
          </w:p>
          <w:p w14:paraId="21BF092C">
            <w:pPr>
              <w:snapToGrid w:val="0"/>
              <w:spacing w:line="360" w:lineRule="auto"/>
              <w:rPr>
                <w:rFonts w:hint="eastAsia" w:ascii="宋体" w:hAnsi="宋体" w:cs="宋体"/>
                <w:color w:val="000000"/>
                <w:szCs w:val="21"/>
                <w:highlight w:val="none"/>
              </w:rPr>
            </w:pPr>
            <w:r>
              <w:rPr>
                <w:rFonts w:hint="eastAsia" w:ascii="宋体" w:hAnsi="宋体"/>
                <w:color w:val="000000"/>
                <w:szCs w:val="21"/>
                <w:highlight w:val="none"/>
              </w:rPr>
              <w:t>3</w:t>
            </w:r>
            <w:r>
              <w:rPr>
                <w:rFonts w:hint="eastAsia" w:ascii="宋体" w:hAnsi="宋体" w:cs="宋体"/>
                <w:color w:val="000000"/>
                <w:szCs w:val="21"/>
                <w:highlight w:val="none"/>
              </w:rPr>
              <w:t>.投标人为联合体的，可以由联合体中的一方或者多方共同交纳投标保证金，其交纳的保证金对联合体各方均具有约束力。</w:t>
            </w:r>
          </w:p>
          <w:p w14:paraId="5BDDD8EF">
            <w:pPr>
              <w:snapToGrid w:val="0"/>
              <w:spacing w:line="360" w:lineRule="auto"/>
              <w:rPr>
                <w:rFonts w:hint="eastAsia" w:ascii="宋体" w:hAnsi="宋体"/>
                <w:b/>
                <w:color w:val="000000"/>
                <w:szCs w:val="21"/>
                <w:highlight w:val="none"/>
              </w:rPr>
            </w:pPr>
            <w:r>
              <w:rPr>
                <w:rFonts w:hint="eastAsia" w:ascii="宋体" w:hAnsi="宋体"/>
                <w:b/>
                <w:color w:val="000000"/>
                <w:szCs w:val="21"/>
                <w:highlight w:val="none"/>
              </w:rPr>
              <w:t xml:space="preserve">备注： </w:t>
            </w:r>
          </w:p>
          <w:p w14:paraId="263B7599">
            <w:pPr>
              <w:snapToGrid w:val="0"/>
              <w:spacing w:line="360" w:lineRule="auto"/>
              <w:rPr>
                <w:rFonts w:hint="eastAsia" w:ascii="宋体" w:hAnsi="宋体"/>
                <w:b/>
                <w:color w:val="000000"/>
                <w:szCs w:val="21"/>
                <w:highlight w:val="none"/>
              </w:rPr>
            </w:pPr>
            <w:r>
              <w:rPr>
                <w:rFonts w:hint="eastAsia" w:ascii="宋体" w:hAnsi="宋体"/>
                <w:b/>
                <w:color w:val="000000"/>
                <w:szCs w:val="21"/>
                <w:highlight w:val="none"/>
              </w:rPr>
              <w:t>1. 投标保证金在投标截止时间后提交的，或者不按规定交纳方式交纳的，或者未足额交纳的（包含保函额度不足的），视为无效投标保证金。</w:t>
            </w:r>
          </w:p>
          <w:p w14:paraId="36CBAD7B">
            <w:pPr>
              <w:snapToGrid w:val="0"/>
              <w:spacing w:line="360" w:lineRule="auto"/>
              <w:rPr>
                <w:rFonts w:hint="eastAsia" w:ascii="宋体" w:hAnsi="宋体"/>
                <w:b/>
                <w:color w:val="000000"/>
                <w:szCs w:val="21"/>
                <w:highlight w:val="none"/>
              </w:rPr>
            </w:pPr>
            <w:r>
              <w:rPr>
                <w:rFonts w:hint="eastAsia" w:ascii="宋体" w:hAnsi="宋体"/>
                <w:b/>
                <w:color w:val="000000"/>
                <w:szCs w:val="21"/>
                <w:highlight w:val="none"/>
              </w:rPr>
              <w:t>2.投标人采用现钞方式或者从个人账户（自然人投标除外）转出的投标保证金，视为无效投标保证金。</w:t>
            </w:r>
          </w:p>
          <w:p w14:paraId="22DC99DE">
            <w:pPr>
              <w:snapToGrid w:val="0"/>
              <w:spacing w:line="360" w:lineRule="auto"/>
              <w:rPr>
                <w:rFonts w:hint="eastAsia" w:ascii="宋体" w:hAnsi="宋体"/>
                <w:b/>
                <w:color w:val="000000"/>
                <w:szCs w:val="21"/>
                <w:highlight w:val="none"/>
              </w:rPr>
            </w:pPr>
            <w:r>
              <w:rPr>
                <w:rFonts w:hint="eastAsia" w:ascii="宋体" w:hAnsi="宋体"/>
                <w:b/>
                <w:color w:val="000000"/>
                <w:szCs w:val="21"/>
                <w:highlight w:val="none"/>
              </w:rPr>
              <w:t>3.支票、汇票或者本票出现无效或者背书情形的，视为无效投标保证金。</w:t>
            </w:r>
          </w:p>
          <w:p w14:paraId="628D3517">
            <w:pPr>
              <w:snapToGrid w:val="0"/>
              <w:spacing w:line="360" w:lineRule="auto"/>
              <w:rPr>
                <w:rFonts w:hint="eastAsia" w:ascii="宋体" w:hAnsi="宋体"/>
                <w:b/>
                <w:color w:val="000000"/>
                <w:szCs w:val="21"/>
                <w:highlight w:val="none"/>
              </w:rPr>
            </w:pPr>
            <w:r>
              <w:rPr>
                <w:rFonts w:hint="eastAsia" w:ascii="宋体" w:hAnsi="宋体"/>
                <w:b/>
                <w:color w:val="000000"/>
                <w:szCs w:val="21"/>
                <w:highlight w:val="none"/>
              </w:rPr>
              <w:t>4.保函有效期低于投标有效期的，视为无效投标保证金。</w:t>
            </w:r>
          </w:p>
          <w:p w14:paraId="36ABBE2B">
            <w:pPr>
              <w:snapToGrid w:val="0"/>
              <w:spacing w:line="360" w:lineRule="auto"/>
              <w:rPr>
                <w:rFonts w:hint="eastAsia"/>
                <w:color w:val="000000"/>
                <w:highlight w:val="none"/>
              </w:rPr>
            </w:pPr>
            <w:r>
              <w:rPr>
                <w:rFonts w:hint="eastAsia" w:ascii="宋体" w:hAnsi="宋体"/>
                <w:b/>
                <w:color w:val="000000"/>
                <w:szCs w:val="21"/>
                <w:highlight w:val="none"/>
              </w:rPr>
              <w:t>5.采用银行、保险机构出具保函的，必须为无条件保函，否则视为无效投标保证金。</w:t>
            </w:r>
          </w:p>
        </w:tc>
      </w:tr>
      <w:tr w14:paraId="15E6E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F4C74FC">
            <w:pPr>
              <w:spacing w:line="360" w:lineRule="auto"/>
              <w:jc w:val="center"/>
              <w:rPr>
                <w:rFonts w:hint="eastAsia" w:ascii="宋体" w:hAnsi="宋体"/>
                <w:color w:val="000000"/>
                <w:szCs w:val="21"/>
                <w:highlight w:val="none"/>
              </w:rPr>
            </w:pPr>
            <w:bookmarkStart w:id="70" w:name="_19.2"/>
            <w:bookmarkEnd w:id="70"/>
            <w:r>
              <w:rPr>
                <w:rFonts w:hint="eastAsia" w:ascii="宋体" w:hAnsi="宋体"/>
                <w:color w:val="000000"/>
                <w:szCs w:val="21"/>
                <w:highlight w:val="none"/>
              </w:rPr>
              <w:t>20</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82922BE">
            <w:pPr>
              <w:autoSpaceDE w:val="0"/>
              <w:autoSpaceDN w:val="0"/>
              <w:adjustRightIn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本项目不接受</w:t>
            </w:r>
            <w:r>
              <w:rPr>
                <w:rFonts w:hint="eastAsia"/>
                <w:color w:val="000000"/>
                <w:highlight w:val="none"/>
              </w:rPr>
              <w:t>电子</w:t>
            </w:r>
            <w:r>
              <w:rPr>
                <w:rFonts w:hint="eastAsia" w:ascii="宋体" w:hAnsi="宋体"/>
                <w:color w:val="000000"/>
                <w:szCs w:val="21"/>
                <w:highlight w:val="none"/>
              </w:rPr>
              <w:t>备份投标文件；</w:t>
            </w:r>
          </w:p>
        </w:tc>
      </w:tr>
      <w:tr w14:paraId="1B9D1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5A1367B5">
            <w:pPr>
              <w:spacing w:line="360" w:lineRule="auto"/>
              <w:jc w:val="center"/>
              <w:rPr>
                <w:rFonts w:hint="eastAsia" w:ascii="宋体" w:hAnsi="宋体"/>
                <w:color w:val="000000"/>
                <w:szCs w:val="21"/>
                <w:highlight w:val="none"/>
              </w:rPr>
            </w:pPr>
            <w:bookmarkStart w:id="71" w:name="_21.1"/>
            <w:bookmarkEnd w:id="71"/>
            <w:r>
              <w:rPr>
                <w:rFonts w:hint="eastAsia" w:ascii="宋体" w:hAnsi="宋体"/>
                <w:color w:val="000000"/>
                <w:szCs w:val="21"/>
                <w:highlight w:val="none"/>
              </w:rPr>
              <w:t>21.1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DE2787B">
            <w:pPr>
              <w:snapToGrid w:val="0"/>
              <w:spacing w:line="360" w:lineRule="auto"/>
              <w:rPr>
                <w:rFonts w:hint="eastAsia" w:ascii="宋体" w:hAnsi="宋体"/>
                <w:color w:val="000000"/>
                <w:szCs w:val="21"/>
                <w:highlight w:val="none"/>
                <w:u w:val="single"/>
              </w:rPr>
            </w:pPr>
            <w:r>
              <w:rPr>
                <w:rFonts w:hint="eastAsia" w:ascii="宋体" w:hAnsi="宋体"/>
                <w:color w:val="000000"/>
                <w:szCs w:val="21"/>
                <w:highlight w:val="none"/>
              </w:rPr>
              <w:t>1. 提交投标文件截止时间：详见招标公告</w:t>
            </w:r>
          </w:p>
          <w:p w14:paraId="4340A2E8">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2.投标地点：详见招标公告</w:t>
            </w:r>
          </w:p>
        </w:tc>
      </w:tr>
      <w:tr w14:paraId="4DD1B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AAE9331">
            <w:pPr>
              <w:spacing w:line="360" w:lineRule="auto"/>
              <w:jc w:val="center"/>
              <w:rPr>
                <w:rFonts w:hint="eastAsia" w:ascii="宋体" w:hAnsi="宋体"/>
                <w:color w:val="000000"/>
                <w:szCs w:val="21"/>
                <w:highlight w:val="none"/>
              </w:rPr>
            </w:pPr>
            <w:bookmarkStart w:id="72" w:name="_23"/>
            <w:bookmarkEnd w:id="72"/>
            <w:r>
              <w:rPr>
                <w:rFonts w:hint="eastAsia" w:ascii="宋体" w:hAnsi="宋体"/>
                <w:color w:val="000000"/>
                <w:szCs w:val="21"/>
                <w:highlight w:val="none"/>
              </w:rPr>
              <w:t>23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1314933">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1.开标时间：详见招标公告</w:t>
            </w:r>
          </w:p>
          <w:p w14:paraId="1D433CCE">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2.开标地点：详见招标公告</w:t>
            </w:r>
          </w:p>
        </w:tc>
      </w:tr>
      <w:tr w14:paraId="11A64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D0E1902">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24.3（1）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ED8DBA0">
            <w:pPr>
              <w:snapToGrid w:val="0"/>
              <w:spacing w:line="360" w:lineRule="auto"/>
              <w:rPr>
                <w:rFonts w:hint="eastAsia" w:hAnsi="宋体"/>
                <w:color w:val="000000"/>
                <w:highlight w:val="none"/>
                <w:u w:val="single"/>
              </w:rPr>
            </w:pPr>
            <w:r>
              <w:rPr>
                <w:rFonts w:hint="eastAsia" w:hAnsi="宋体"/>
                <w:color w:val="000000"/>
                <w:highlight w:val="none"/>
              </w:rPr>
              <w:t>电子投标文件解密时间：</w:t>
            </w:r>
            <w:r>
              <w:rPr>
                <w:rFonts w:hint="eastAsia" w:hAnsi="宋体"/>
                <w:color w:val="000000"/>
                <w:highlight w:val="none"/>
                <w:u w:val="single"/>
              </w:rPr>
              <w:t xml:space="preserve">  30   </w:t>
            </w:r>
            <w:r>
              <w:rPr>
                <w:rFonts w:hint="eastAsia" w:hAnsi="宋体"/>
                <w:color w:val="000000"/>
                <w:highlight w:val="none"/>
              </w:rPr>
              <w:t>分钟</w:t>
            </w:r>
          </w:p>
        </w:tc>
      </w:tr>
      <w:tr w14:paraId="0B0DC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6747D2C">
            <w:pPr>
              <w:spacing w:line="360" w:lineRule="auto"/>
              <w:jc w:val="center"/>
              <w:rPr>
                <w:rFonts w:ascii="宋体" w:hAnsi="宋体"/>
                <w:color w:val="000000"/>
                <w:szCs w:val="21"/>
                <w:highlight w:val="none"/>
              </w:rPr>
            </w:pPr>
            <w:r>
              <w:rPr>
                <w:rFonts w:hint="eastAsia" w:ascii="宋体" w:hAnsi="宋体"/>
                <w:color w:val="000000"/>
                <w:szCs w:val="21"/>
                <w:highlight w:val="none"/>
              </w:rPr>
              <w:t>24</w:t>
            </w:r>
            <w:r>
              <w:rPr>
                <w:rFonts w:ascii="宋体" w:hAnsi="宋体"/>
                <w:color w:val="000000"/>
                <w:szCs w:val="21"/>
                <w:highlight w:val="none"/>
              </w:rPr>
              <w:t>.3</w:t>
            </w: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0252E15">
            <w:pPr>
              <w:snapToGrid w:val="0"/>
              <w:spacing w:line="360" w:lineRule="auto"/>
              <w:rPr>
                <w:rFonts w:hint="eastAsia" w:ascii="宋体" w:hAnsi="宋体" w:eastAsia="宋体"/>
                <w:color w:val="000000"/>
                <w:szCs w:val="21"/>
                <w:highlight w:val="none"/>
                <w:lang w:eastAsia="zh-CN"/>
              </w:rPr>
            </w:pPr>
            <w:r>
              <w:rPr>
                <w:rFonts w:hint="eastAsia"/>
                <w:color w:val="000000"/>
                <w:highlight w:val="none"/>
              </w:rPr>
              <w:t>宣布的内容</w:t>
            </w:r>
            <w:r>
              <w:rPr>
                <w:rFonts w:hint="eastAsia" w:hAnsi="宋体"/>
                <w:color w:val="000000"/>
                <w:highlight w:val="none"/>
              </w:rPr>
              <w:t>：投标人名称、投标价格、</w:t>
            </w:r>
            <w:r>
              <w:rPr>
                <w:rFonts w:hAnsi="宋体"/>
                <w:color w:val="000000"/>
                <w:highlight w:val="none"/>
                <w:u w:val="single"/>
              </w:rPr>
              <w:t xml:space="preserve">  </w:t>
            </w:r>
            <w:r>
              <w:rPr>
                <w:rFonts w:hint="eastAsia" w:hAnsi="宋体"/>
                <w:color w:val="000000"/>
                <w:highlight w:val="none"/>
                <w:u w:val="single"/>
                <w:lang w:val="en-US" w:eastAsia="zh-CN"/>
              </w:rPr>
              <w:t>合同履行期限</w:t>
            </w:r>
            <w:r>
              <w:rPr>
                <w:rFonts w:hAnsi="宋体"/>
                <w:color w:val="000000"/>
                <w:highlight w:val="none"/>
                <w:u w:val="single"/>
              </w:rPr>
              <w:t xml:space="preserve"> </w:t>
            </w:r>
            <w:r>
              <w:rPr>
                <w:rFonts w:hint="eastAsia" w:hAnsi="宋体"/>
                <w:color w:val="000000"/>
                <w:highlight w:val="none"/>
                <w:u w:val="single"/>
                <w:lang w:eastAsia="zh-CN"/>
              </w:rPr>
              <w:t>。</w:t>
            </w:r>
          </w:p>
        </w:tc>
      </w:tr>
      <w:tr w14:paraId="6A7CE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EF79F0E">
            <w:pPr>
              <w:spacing w:line="360" w:lineRule="auto"/>
              <w:jc w:val="center"/>
              <w:rPr>
                <w:rFonts w:hint="eastAsia" w:ascii="宋体" w:hAnsi="宋体"/>
                <w:color w:val="000000"/>
                <w:szCs w:val="21"/>
                <w:highlight w:val="none"/>
              </w:rPr>
            </w:pPr>
            <w:bookmarkStart w:id="73" w:name="_25.3"/>
            <w:bookmarkEnd w:id="73"/>
            <w:r>
              <w:rPr>
                <w:rFonts w:hint="eastAsia" w:ascii="宋体" w:hAnsi="宋体"/>
                <w:color w:val="000000"/>
                <w:szCs w:val="21"/>
                <w:highlight w:val="none"/>
              </w:rPr>
              <w:t>25.3（</w:t>
            </w:r>
            <w:r>
              <w:rPr>
                <w:rFonts w:ascii="宋体" w:hAnsi="宋体"/>
                <w:color w:val="000000"/>
                <w:szCs w:val="21"/>
                <w:highlight w:val="none"/>
              </w:rPr>
              <w:t>2</w:t>
            </w:r>
            <w:r>
              <w:rPr>
                <w:rFonts w:hint="eastAsia" w:ascii="宋体" w:hAnsi="宋体"/>
                <w:color w:val="000000"/>
                <w:szCs w:val="21"/>
                <w:highlight w:val="none"/>
              </w:rPr>
              <w:t>）</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2355D89">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采购人或者采购代理机构在资格审查结束前，对投标人进行信用查询。</w:t>
            </w:r>
          </w:p>
          <w:p w14:paraId="45434958">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查询渠道：“信用中国”网站（www.creditchina.gov.cn） 、中国政府采购网（www.ccgp.gov.cn）。</w:t>
            </w:r>
          </w:p>
          <w:p w14:paraId="4C3568F0">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信用查询截止时点：资格审查结束前</w:t>
            </w:r>
          </w:p>
          <w:p w14:paraId="0CCE16A3">
            <w:pPr>
              <w:snapToGrid w:val="0"/>
              <w:spacing w:line="360" w:lineRule="auto"/>
              <w:rPr>
                <w:rFonts w:ascii="宋体" w:hAnsi="宋体"/>
                <w:color w:val="000000"/>
                <w:szCs w:val="21"/>
                <w:highlight w:val="none"/>
              </w:rPr>
            </w:pPr>
            <w:r>
              <w:rPr>
                <w:rFonts w:hint="eastAsia" w:ascii="宋体" w:hAnsi="宋体"/>
                <w:color w:val="000000"/>
                <w:szCs w:val="21"/>
                <w:highlight w:val="none"/>
              </w:rPr>
              <w:t>查询记录和证据留存方式：在查询网站中直接截图查询记录，截图作为在广西政府采购云平台（</w:t>
            </w:r>
            <w:r>
              <w:rPr>
                <w:rFonts w:hint="eastAsia" w:ascii="宋体" w:hAnsi="宋体"/>
                <w:bCs/>
                <w:color w:val="000000"/>
                <w:szCs w:val="21"/>
                <w:highlight w:val="none"/>
                <w:lang w:eastAsia="zh-CN"/>
              </w:rPr>
              <w:t>https://www.gcy.zfcg.gxzf.gov.cn/</w:t>
            </w:r>
            <w:r>
              <w:rPr>
                <w:rFonts w:hint="eastAsia" w:ascii="宋体" w:hAnsi="宋体"/>
                <w:color w:val="000000"/>
                <w:szCs w:val="21"/>
                <w:highlight w:val="none"/>
              </w:rPr>
              <w:t>）作为附件上传保存。</w:t>
            </w:r>
          </w:p>
          <w:p w14:paraId="0383058D">
            <w:pPr>
              <w:snapToGrid w:val="0"/>
              <w:spacing w:line="360" w:lineRule="auto"/>
              <w:rPr>
                <w:rFonts w:hint="eastAsia" w:ascii="宋体" w:hAnsi="宋体"/>
                <w:b/>
                <w:color w:val="000000"/>
                <w:szCs w:val="21"/>
                <w:highlight w:val="none"/>
              </w:rPr>
            </w:pPr>
            <w:r>
              <w:rPr>
                <w:rFonts w:hint="eastAsia" w:ascii="宋体" w:hAnsi="宋体"/>
                <w:color w:val="000000"/>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21A2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1E3ACA9">
            <w:pPr>
              <w:spacing w:line="360" w:lineRule="auto"/>
              <w:jc w:val="center"/>
              <w:rPr>
                <w:rFonts w:hint="eastAsia" w:ascii="宋体" w:hAnsi="宋体"/>
                <w:color w:val="000000"/>
                <w:szCs w:val="21"/>
                <w:highlight w:val="none"/>
              </w:rPr>
            </w:pPr>
            <w:bookmarkStart w:id="74" w:name="_26"/>
            <w:bookmarkEnd w:id="74"/>
            <w:r>
              <w:rPr>
                <w:rFonts w:hint="eastAsia" w:ascii="宋体" w:hAnsi="宋体"/>
                <w:color w:val="000000"/>
                <w:szCs w:val="21"/>
                <w:highlight w:val="none"/>
              </w:rPr>
              <w:t>26</w:t>
            </w:r>
            <w:r>
              <w:rPr>
                <w:rFonts w:ascii="宋体" w:hAnsi="宋体"/>
                <w:color w:val="000000"/>
                <w:szCs w:val="21"/>
                <w:highlight w:val="none"/>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F0FD58C">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评标委员会的人数：</w:t>
            </w:r>
            <w:r>
              <w:rPr>
                <w:rFonts w:hint="eastAsia" w:ascii="宋体" w:hAnsi="宋体"/>
                <w:color w:val="000000"/>
                <w:szCs w:val="21"/>
                <w:highlight w:val="none"/>
                <w:u w:val="single"/>
              </w:rPr>
              <w:t xml:space="preserve">  5  </w:t>
            </w:r>
            <w:r>
              <w:rPr>
                <w:rFonts w:hint="eastAsia" w:ascii="宋体" w:hAnsi="宋体"/>
                <w:color w:val="000000"/>
                <w:szCs w:val="21"/>
                <w:highlight w:val="none"/>
              </w:rPr>
              <w:t>人</w:t>
            </w:r>
          </w:p>
        </w:tc>
      </w:tr>
      <w:tr w14:paraId="24AB0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CF8F3D4">
            <w:pPr>
              <w:spacing w:line="360" w:lineRule="auto"/>
              <w:jc w:val="center"/>
              <w:rPr>
                <w:rFonts w:hint="eastAsia" w:ascii="宋体" w:hAnsi="宋体"/>
                <w:color w:val="000000"/>
                <w:szCs w:val="21"/>
                <w:highlight w:val="none"/>
              </w:rPr>
            </w:pPr>
            <w:bookmarkStart w:id="75" w:name="_28.3"/>
            <w:bookmarkEnd w:id="75"/>
            <w:r>
              <w:rPr>
                <w:rFonts w:ascii="宋体" w:hAnsi="宋体"/>
                <w:color w:val="000000"/>
                <w:szCs w:val="21"/>
                <w:highlight w:val="none"/>
              </w:rPr>
              <w:t>29.1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6A5D0AE">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评标方法：综合评分法</w:t>
            </w:r>
          </w:p>
        </w:tc>
      </w:tr>
      <w:tr w14:paraId="76F41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6624EAA1">
            <w:pPr>
              <w:spacing w:line="360" w:lineRule="auto"/>
              <w:jc w:val="center"/>
              <w:rPr>
                <w:rFonts w:hint="eastAsia" w:ascii="宋体" w:hAnsi="宋体"/>
                <w:color w:val="000000"/>
                <w:szCs w:val="21"/>
                <w:highlight w:val="none"/>
              </w:rPr>
            </w:pPr>
            <w:bookmarkStart w:id="76" w:name="_29.2.2（2）"/>
            <w:bookmarkEnd w:id="76"/>
            <w:r>
              <w:rPr>
                <w:rFonts w:hint="eastAsia" w:ascii="宋体" w:hAnsi="宋体"/>
                <w:color w:val="000000"/>
                <w:szCs w:val="21"/>
                <w:highlight w:val="none"/>
              </w:rPr>
              <w:t>2</w:t>
            </w:r>
            <w:r>
              <w:rPr>
                <w:rFonts w:ascii="宋体" w:hAnsi="宋体"/>
                <w:color w:val="000000"/>
                <w:szCs w:val="21"/>
                <w:highlight w:val="none"/>
              </w:rPr>
              <w:t>9.2</w:t>
            </w:r>
          </w:p>
        </w:tc>
        <w:tc>
          <w:tcPr>
            <w:tcW w:w="8711" w:type="dxa"/>
            <w:tcBorders>
              <w:top w:val="single" w:color="auto" w:sz="4" w:space="0"/>
              <w:left w:val="single" w:color="auto" w:sz="4" w:space="0"/>
              <w:right w:val="single" w:color="auto" w:sz="4" w:space="0"/>
            </w:tcBorders>
            <w:noWrap w:val="0"/>
            <w:vAlign w:val="center"/>
          </w:tcPr>
          <w:p w14:paraId="5217E251">
            <w:pPr>
              <w:snapToGrid w:val="0"/>
              <w:spacing w:line="360" w:lineRule="auto"/>
              <w:rPr>
                <w:rFonts w:ascii="宋体" w:hAnsi="宋体"/>
                <w:color w:val="000000"/>
                <w:szCs w:val="21"/>
                <w:highlight w:val="none"/>
              </w:rPr>
            </w:pPr>
            <w:r>
              <w:rPr>
                <w:rFonts w:hint="eastAsia" w:ascii="宋体" w:hAnsi="宋体" w:cs="宋体"/>
                <w:color w:val="000000"/>
                <w:szCs w:val="21"/>
                <w:highlight w:val="none"/>
              </w:rPr>
              <w:t>商务要求</w:t>
            </w:r>
            <w:r>
              <w:rPr>
                <w:rFonts w:hint="eastAsia" w:ascii="宋体" w:hAnsi="宋体"/>
                <w:color w:val="000000"/>
                <w:szCs w:val="21"/>
                <w:highlight w:val="none"/>
              </w:rPr>
              <w:t>评审中允许负偏离的条款数为</w:t>
            </w:r>
            <w:r>
              <w:rPr>
                <w:rFonts w:hint="eastAsia" w:ascii="宋体" w:hAnsi="宋体"/>
                <w:color w:val="000000"/>
                <w:szCs w:val="21"/>
                <w:highlight w:val="none"/>
                <w:u w:val="single"/>
              </w:rPr>
              <w:t xml:space="preserve">  0 </w:t>
            </w:r>
            <w:r>
              <w:rPr>
                <w:rFonts w:hint="eastAsia" w:ascii="宋体" w:hAnsi="宋体"/>
                <w:color w:val="000000"/>
                <w:szCs w:val="21"/>
                <w:highlight w:val="none"/>
              </w:rPr>
              <w:t>项。</w:t>
            </w:r>
          </w:p>
          <w:p w14:paraId="5AB2FBA7">
            <w:pPr>
              <w:snapToGrid w:val="0"/>
              <w:spacing w:line="360" w:lineRule="auto"/>
              <w:rPr>
                <w:rFonts w:hint="eastAsia" w:ascii="宋体" w:hAnsi="宋体"/>
                <w:color w:val="000000"/>
                <w:szCs w:val="21"/>
                <w:highlight w:val="none"/>
              </w:rPr>
            </w:pPr>
            <w:r>
              <w:rPr>
                <w:rFonts w:hint="eastAsia" w:ascii="宋体" w:hAnsi="宋体" w:cs="宋体"/>
                <w:color w:val="000000"/>
                <w:szCs w:val="21"/>
                <w:highlight w:val="none"/>
              </w:rPr>
              <w:t>技术要求</w:t>
            </w:r>
            <w:r>
              <w:rPr>
                <w:rFonts w:hint="eastAsia" w:ascii="宋体" w:hAnsi="宋体"/>
                <w:color w:val="000000"/>
                <w:szCs w:val="21"/>
                <w:highlight w:val="none"/>
              </w:rPr>
              <w:t>评审中允许负偏离的条款数为</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3</w:t>
            </w:r>
            <w:r>
              <w:rPr>
                <w:rFonts w:hint="eastAsia" w:ascii="宋体" w:hAnsi="宋体"/>
                <w:color w:val="000000"/>
                <w:szCs w:val="21"/>
                <w:highlight w:val="none"/>
                <w:u w:val="single"/>
              </w:rPr>
              <w:t xml:space="preserve"> </w:t>
            </w:r>
            <w:r>
              <w:rPr>
                <w:rFonts w:hint="eastAsia" w:ascii="宋体" w:hAnsi="宋体"/>
                <w:color w:val="000000"/>
                <w:szCs w:val="21"/>
                <w:highlight w:val="none"/>
              </w:rPr>
              <w:t>项。</w:t>
            </w:r>
          </w:p>
        </w:tc>
      </w:tr>
      <w:tr w14:paraId="2EE2E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17D09F95">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9.3</w:t>
            </w:r>
          </w:p>
        </w:tc>
        <w:tc>
          <w:tcPr>
            <w:tcW w:w="8711" w:type="dxa"/>
            <w:tcBorders>
              <w:top w:val="single" w:color="auto" w:sz="4" w:space="0"/>
              <w:left w:val="single" w:color="auto" w:sz="4" w:space="0"/>
              <w:right w:val="single" w:color="auto" w:sz="4" w:space="0"/>
            </w:tcBorders>
            <w:noWrap w:val="0"/>
            <w:vAlign w:val="center"/>
          </w:tcPr>
          <w:p w14:paraId="3064DCCF">
            <w:pPr>
              <w:snapToGrid w:val="0"/>
              <w:spacing w:line="360" w:lineRule="auto"/>
              <w:rPr>
                <w:rFonts w:hint="eastAsia" w:ascii="宋体" w:hAnsi="宋体" w:cs="宋体"/>
                <w:color w:val="000000"/>
                <w:szCs w:val="21"/>
                <w:highlight w:val="none"/>
                <w:u w:val="single"/>
              </w:rPr>
            </w:pPr>
            <w:r>
              <w:rPr>
                <w:rFonts w:hAnsi="宋体"/>
                <w:color w:val="000000"/>
                <w:highlight w:val="none"/>
              </w:rPr>
              <w:t>中标候选人推荐数量</w:t>
            </w:r>
            <w:r>
              <w:rPr>
                <w:rFonts w:hint="eastAsia" w:hAnsi="宋体"/>
                <w:color w:val="000000"/>
                <w:highlight w:val="none"/>
              </w:rPr>
              <w:t>：</w:t>
            </w:r>
            <w:r>
              <w:rPr>
                <w:rFonts w:hint="eastAsia" w:hAnsi="宋体"/>
                <w:color w:val="000000"/>
                <w:highlight w:val="none"/>
                <w:u w:val="single"/>
              </w:rPr>
              <w:t xml:space="preserve"> </w:t>
            </w:r>
            <w:r>
              <w:rPr>
                <w:rFonts w:hAnsi="宋体"/>
                <w:color w:val="000000"/>
                <w:highlight w:val="none"/>
                <w:u w:val="single"/>
              </w:rPr>
              <w:t xml:space="preserve"> </w:t>
            </w:r>
            <w:r>
              <w:rPr>
                <w:rFonts w:hint="eastAsia" w:hAnsi="宋体"/>
                <w:color w:val="000000"/>
                <w:highlight w:val="none"/>
                <w:u w:val="single"/>
              </w:rPr>
              <w:t>3</w:t>
            </w:r>
            <w:r>
              <w:rPr>
                <w:rFonts w:hAnsi="宋体"/>
                <w:color w:val="000000"/>
                <w:highlight w:val="none"/>
                <w:u w:val="single"/>
              </w:rPr>
              <w:t xml:space="preserve">  </w:t>
            </w:r>
            <w:r>
              <w:rPr>
                <w:rFonts w:hAnsi="宋体"/>
                <w:color w:val="000000"/>
                <w:highlight w:val="none"/>
              </w:rPr>
              <w:t>名</w:t>
            </w:r>
          </w:p>
        </w:tc>
      </w:tr>
      <w:tr w14:paraId="39B4E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076725D">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30</w:t>
            </w:r>
            <w:r>
              <w:rPr>
                <w:rFonts w:ascii="宋体" w:hAnsi="宋体"/>
                <w:color w:val="000000"/>
                <w:szCs w:val="21"/>
                <w:highlight w:val="none"/>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C78B385">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采用综合评分法的采购项目，采购人确定中标人时，出现中标候选人并列的情形，采购人按以下的方式确定中标人：</w:t>
            </w:r>
          </w:p>
          <w:p w14:paraId="74953CE9">
            <w:pPr>
              <w:autoSpaceDE w:val="0"/>
              <w:autoSpaceDN w:val="0"/>
              <w:snapToGrid w:val="0"/>
              <w:spacing w:line="360" w:lineRule="auto"/>
              <w:textAlignment w:val="bottom"/>
              <w:rPr>
                <w:rFonts w:hint="eastAsia" w:ascii="宋体" w:hAnsi="宋体"/>
                <w:color w:val="000000"/>
                <w:szCs w:val="21"/>
                <w:highlight w:val="none"/>
              </w:rPr>
            </w:pPr>
            <w:r>
              <w:rPr>
                <w:rFonts w:ascii="Wingdings 2" w:hAnsi="Wingdings 2"/>
                <w:color w:val="000000"/>
                <w:szCs w:val="21"/>
                <w:highlight w:val="none"/>
              </w:rPr>
              <w:t></w:t>
            </w:r>
            <w:r>
              <w:rPr>
                <w:rFonts w:hint="eastAsia" w:ascii="宋体" w:hAnsi="宋体"/>
                <w:color w:val="000000"/>
                <w:szCs w:val="21"/>
                <w:highlight w:val="none"/>
              </w:rPr>
              <w:t>依次按投标报价低的优先、政策分得分高的优先、技术评分高的优先、商务评分高的优先、质保期长优先、故障响应时间短优先的顺序确定；</w:t>
            </w:r>
          </w:p>
          <w:p w14:paraId="1F434C85">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□随机抽取；</w:t>
            </w:r>
          </w:p>
        </w:tc>
      </w:tr>
      <w:tr w14:paraId="68BCF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6CA79564">
            <w:pPr>
              <w:spacing w:line="360" w:lineRule="auto"/>
              <w:jc w:val="center"/>
              <w:rPr>
                <w:rFonts w:hint="eastAsia" w:ascii="宋体" w:hAnsi="宋体"/>
                <w:color w:val="000000"/>
                <w:szCs w:val="21"/>
                <w:highlight w:val="none"/>
              </w:rPr>
            </w:pPr>
            <w:bookmarkStart w:id="77" w:name="_39.1"/>
            <w:bookmarkEnd w:id="77"/>
            <w:r>
              <w:rPr>
                <w:rFonts w:hint="eastAsia" w:ascii="宋体" w:hAnsi="宋体"/>
                <w:color w:val="000000"/>
                <w:szCs w:val="21"/>
                <w:highlight w:val="none"/>
              </w:rPr>
              <w:t>35</w:t>
            </w:r>
            <w:r>
              <w:rPr>
                <w:rFonts w:ascii="宋体" w:hAnsi="宋体"/>
                <w:color w:val="000000"/>
                <w:szCs w:val="21"/>
                <w:highlight w:val="none"/>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7ED54C1D">
            <w:pPr>
              <w:autoSpaceDE w:val="0"/>
              <w:autoSpaceDN w:val="0"/>
              <w:snapToGrid w:val="0"/>
              <w:spacing w:line="360" w:lineRule="auto"/>
              <w:textAlignment w:val="bottom"/>
              <w:rPr>
                <w:rFonts w:hint="eastAsia" w:ascii="宋体" w:hAnsi="宋体" w:cs="宋体"/>
                <w:color w:val="000000"/>
                <w:kern w:val="0"/>
                <w:szCs w:val="21"/>
                <w:highlight w:val="none"/>
              </w:rPr>
            </w:pPr>
            <w:r>
              <w:rPr>
                <w:rFonts w:hint="eastAsia" w:ascii="宋体" w:hAnsi="宋体"/>
                <w:color w:val="000000"/>
                <w:szCs w:val="21"/>
                <w:highlight w:val="none"/>
              </w:rPr>
              <w:t>本项目不收取履约保证金。</w:t>
            </w:r>
          </w:p>
        </w:tc>
      </w:tr>
      <w:tr w14:paraId="7CE20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1C52D29">
            <w:pPr>
              <w:spacing w:line="360" w:lineRule="auto"/>
              <w:jc w:val="center"/>
              <w:rPr>
                <w:rFonts w:hint="eastAsia" w:ascii="宋体" w:hAnsi="宋体"/>
                <w:color w:val="000000"/>
                <w:szCs w:val="21"/>
                <w:highlight w:val="none"/>
              </w:rPr>
            </w:pPr>
            <w:bookmarkStart w:id="78" w:name="_40.1"/>
            <w:bookmarkEnd w:id="78"/>
            <w:r>
              <w:rPr>
                <w:rFonts w:hint="eastAsia" w:ascii="宋体" w:hAnsi="宋体"/>
                <w:color w:val="000000"/>
                <w:szCs w:val="21"/>
                <w:highlight w:val="none"/>
              </w:rPr>
              <w:t>36.1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8CA4A17">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 xml:space="preserve">签订合同携带的证明材料： </w:t>
            </w:r>
          </w:p>
          <w:p w14:paraId="1F1B0561">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委托代理人负责签订合同的，须携带授权委托书及委托代理人身份证原件等其他资格证件。</w:t>
            </w:r>
          </w:p>
          <w:p w14:paraId="02A0E962">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法定代表人负责签订合同的，须携带法定代表人</w:t>
            </w:r>
            <w:r>
              <w:rPr>
                <w:rFonts w:ascii="宋体" w:hAnsi="宋体"/>
                <w:color w:val="000000"/>
                <w:szCs w:val="21"/>
                <w:highlight w:val="none"/>
              </w:rPr>
              <w:t>身份证明原件</w:t>
            </w:r>
            <w:r>
              <w:rPr>
                <w:rFonts w:hint="eastAsia" w:ascii="宋体" w:hAnsi="宋体"/>
                <w:color w:val="000000"/>
                <w:szCs w:val="21"/>
                <w:highlight w:val="none"/>
              </w:rPr>
              <w:t>及</w:t>
            </w:r>
            <w:r>
              <w:rPr>
                <w:rFonts w:ascii="宋体" w:hAnsi="宋体"/>
                <w:color w:val="000000"/>
                <w:szCs w:val="21"/>
                <w:highlight w:val="none"/>
              </w:rPr>
              <w:t>身份证原件</w:t>
            </w:r>
            <w:r>
              <w:rPr>
                <w:rFonts w:hint="eastAsia" w:ascii="宋体" w:hAnsi="宋体"/>
                <w:color w:val="000000"/>
                <w:szCs w:val="21"/>
                <w:highlight w:val="none"/>
              </w:rPr>
              <w:t>等其他证明材料。</w:t>
            </w:r>
          </w:p>
        </w:tc>
      </w:tr>
      <w:tr w14:paraId="39D80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024573F">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r>
              <w:rPr>
                <w:rFonts w:ascii="宋体" w:hAnsi="宋体"/>
                <w:color w:val="000000"/>
                <w:szCs w:val="21"/>
                <w:highlight w:val="none"/>
              </w:rPr>
              <w:t>8.2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AFC321B">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接收质疑函方式：以书面形式</w:t>
            </w:r>
          </w:p>
          <w:p w14:paraId="375B2026">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质疑联系部门及联系方式：云之龙咨询集团有限公司钦州分公司项目部</w:t>
            </w:r>
          </w:p>
          <w:p w14:paraId="619B206A">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联系电话：0777-5619366</w:t>
            </w:r>
          </w:p>
          <w:p w14:paraId="31E9F231">
            <w:pPr>
              <w:snapToGrid w:val="0"/>
              <w:spacing w:line="360" w:lineRule="auto"/>
              <w:rPr>
                <w:rFonts w:ascii="宋体" w:hAnsi="宋体"/>
                <w:color w:val="000000"/>
                <w:szCs w:val="21"/>
                <w:highlight w:val="none"/>
                <w:u w:val="single"/>
              </w:rPr>
            </w:pPr>
            <w:r>
              <w:rPr>
                <w:rFonts w:hint="eastAsia" w:ascii="宋体" w:hAnsi="宋体"/>
                <w:color w:val="000000"/>
                <w:szCs w:val="21"/>
                <w:highlight w:val="none"/>
              </w:rPr>
              <w:t>通讯地址：云之龙咨询集团有限公司钦州分公司（广西钦州市子材东大街19号奥林名城8号楼8层）</w:t>
            </w:r>
          </w:p>
          <w:p w14:paraId="206FED7E">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现场提交质疑办理业务时间：工作日8时00分到12时00分，15时00分到18时 00分，业务时间以外、双休日和法定节假日不办理业务。</w:t>
            </w:r>
          </w:p>
        </w:tc>
      </w:tr>
      <w:tr w14:paraId="31593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DF5D819">
            <w:pPr>
              <w:spacing w:line="360" w:lineRule="auto"/>
              <w:jc w:val="center"/>
              <w:rPr>
                <w:rFonts w:hint="eastAsia" w:ascii="宋体" w:hAnsi="宋体"/>
                <w:color w:val="000000"/>
                <w:szCs w:val="21"/>
                <w:highlight w:val="none"/>
              </w:rPr>
            </w:pPr>
            <w:bookmarkStart w:id="79" w:name="_42"/>
            <w:bookmarkEnd w:id="79"/>
            <w:bookmarkStart w:id="80" w:name="_41"/>
            <w:bookmarkEnd w:id="80"/>
            <w:bookmarkStart w:id="81" w:name="_Hlt17709148"/>
            <w:r>
              <w:rPr>
                <w:rFonts w:hint="eastAsia" w:ascii="宋体" w:hAnsi="宋体"/>
                <w:color w:val="000000"/>
                <w:szCs w:val="21"/>
                <w:highlight w:val="none"/>
              </w:rPr>
              <w:t>3</w:t>
            </w:r>
            <w:bookmarkEnd w:id="81"/>
            <w:r>
              <w:rPr>
                <w:rFonts w:ascii="宋体" w:hAnsi="宋体"/>
                <w:color w:val="000000"/>
                <w:szCs w:val="21"/>
                <w:highlight w:val="none"/>
              </w:rPr>
              <w:t>9.1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91352B1">
            <w:pPr>
              <w:pStyle w:val="24"/>
              <w:snapToGrid w:val="0"/>
              <w:spacing w:line="360" w:lineRule="auto"/>
              <w:rPr>
                <w:rFonts w:hint="eastAsia" w:hAnsi="宋体" w:cs="宋体"/>
                <w:color w:val="000000"/>
                <w:sz w:val="21"/>
                <w:highlight w:val="none"/>
                <w:lang w:val="en-US" w:eastAsia="zh-CN"/>
              </w:rPr>
            </w:pPr>
            <w:r>
              <w:rPr>
                <w:rFonts w:hint="eastAsia" w:hAnsi="宋体" w:cs="宋体"/>
                <w:color w:val="000000"/>
                <w:sz w:val="21"/>
                <w:highlight w:val="none"/>
                <w:lang w:val="en-US" w:eastAsia="zh-CN"/>
              </w:rPr>
              <w:t>1.采购代理费支付方式：</w:t>
            </w:r>
          </w:p>
          <w:p w14:paraId="27CE3D40">
            <w:pPr>
              <w:pStyle w:val="24"/>
              <w:snapToGrid w:val="0"/>
              <w:spacing w:line="360" w:lineRule="auto"/>
              <w:rPr>
                <w:rFonts w:hint="eastAsia" w:hAnsi="宋体" w:cs="宋体"/>
                <w:color w:val="000000"/>
                <w:sz w:val="21"/>
                <w:highlight w:val="none"/>
                <w:lang w:val="en-US" w:eastAsia="zh-CN"/>
              </w:rPr>
            </w:pPr>
            <w:r>
              <w:rPr>
                <w:rFonts w:hint="eastAsia" w:hAnsi="宋体" w:cs="宋体"/>
                <w:color w:val="000000"/>
                <w:sz w:val="21"/>
                <w:highlight w:val="none"/>
                <w:lang w:val="en-US" w:eastAsia="zh-CN"/>
              </w:rPr>
              <w:t>本项目代理服务费由各分标</w:t>
            </w:r>
            <w:r>
              <w:rPr>
                <w:rFonts w:hint="eastAsia" w:hAnsi="宋体" w:cs="宋体"/>
                <w:color w:val="000000"/>
                <w:sz w:val="21"/>
                <w:highlight w:val="none"/>
                <w:u w:val="single"/>
                <w:lang w:val="en-US" w:eastAsia="zh-CN"/>
              </w:rPr>
              <w:t>中标人</w:t>
            </w:r>
            <w:r>
              <w:rPr>
                <w:rFonts w:hint="eastAsia" w:hAnsi="宋体" w:cs="宋体"/>
                <w:color w:val="000000"/>
                <w:sz w:val="21"/>
                <w:highlight w:val="none"/>
                <w:lang w:val="en-US" w:eastAsia="zh-CN"/>
              </w:rPr>
              <w:t>一次性向采购代理机构支付。</w:t>
            </w:r>
          </w:p>
          <w:p w14:paraId="47A0D0A9">
            <w:pPr>
              <w:pStyle w:val="24"/>
              <w:snapToGrid w:val="0"/>
              <w:spacing w:line="360" w:lineRule="auto"/>
              <w:rPr>
                <w:rFonts w:hint="eastAsia" w:hAnsi="宋体" w:cs="宋体"/>
                <w:color w:val="000000"/>
                <w:sz w:val="21"/>
                <w:highlight w:val="none"/>
                <w:lang w:val="en-US" w:eastAsia="zh-CN"/>
              </w:rPr>
            </w:pPr>
            <w:r>
              <w:rPr>
                <w:rFonts w:hint="eastAsia" w:hAnsi="宋体" w:cs="宋体"/>
                <w:color w:val="000000"/>
                <w:sz w:val="21"/>
                <w:highlight w:val="none"/>
                <w:lang w:val="en-US" w:eastAsia="zh-CN"/>
              </w:rPr>
              <w:t>2.采购代理费收取标准：</w:t>
            </w:r>
          </w:p>
          <w:p w14:paraId="2BB74705">
            <w:pPr>
              <w:pStyle w:val="24"/>
              <w:snapToGrid w:val="0"/>
              <w:spacing w:line="360" w:lineRule="auto"/>
              <w:rPr>
                <w:rFonts w:hint="eastAsia" w:hAnsi="宋体" w:cs="宋体"/>
                <w:color w:val="000000"/>
                <w:sz w:val="21"/>
                <w:highlight w:val="none"/>
                <w:lang w:val="en-US" w:eastAsia="zh-CN"/>
              </w:rPr>
            </w:pPr>
            <w:r>
              <w:rPr>
                <w:rFonts w:hint="eastAsia" w:hAnsi="宋体" w:cs="宋体"/>
                <w:color w:val="000000"/>
                <w:sz w:val="21"/>
                <w:highlight w:val="none"/>
                <w:lang w:val="en-US" w:eastAsia="zh-CN"/>
              </w:rPr>
              <w:t>以各分标预算金额为计费额，按本须知正文第</w:t>
            </w:r>
            <w:r>
              <w:rPr>
                <w:rFonts w:hAnsi="宋体" w:cs="宋体"/>
                <w:color w:val="000000"/>
                <w:sz w:val="21"/>
                <w:highlight w:val="none"/>
                <w:lang w:val="en-US" w:eastAsia="zh-CN"/>
              </w:rPr>
              <w:t>39</w:t>
            </w:r>
            <w:r>
              <w:rPr>
                <w:rFonts w:hint="eastAsia" w:hAnsi="宋体" w:cs="宋体"/>
                <w:color w:val="000000"/>
                <w:sz w:val="21"/>
                <w:highlight w:val="none"/>
                <w:lang w:val="en-US" w:eastAsia="zh-CN"/>
              </w:rPr>
              <w:t>.</w:t>
            </w:r>
            <w:r>
              <w:rPr>
                <w:rFonts w:hAnsi="宋体" w:cs="宋体"/>
                <w:color w:val="000000"/>
                <w:sz w:val="21"/>
                <w:highlight w:val="none"/>
                <w:lang w:val="en-US" w:eastAsia="zh-CN"/>
              </w:rPr>
              <w:t>2</w:t>
            </w:r>
            <w:r>
              <w:rPr>
                <w:rFonts w:hint="eastAsia" w:hAnsi="宋体" w:cs="宋体"/>
                <w:color w:val="000000"/>
                <w:sz w:val="21"/>
                <w:highlight w:val="none"/>
                <w:lang w:val="en-US" w:eastAsia="zh-CN"/>
              </w:rPr>
              <w:t>条规定的收费计算标准货物招标类，采用差额定率累进法计算出收费基准价格，采购代理收费以收费基准价格收取。</w:t>
            </w:r>
          </w:p>
          <w:p w14:paraId="11A35E17">
            <w:pPr>
              <w:pStyle w:val="24"/>
              <w:snapToGrid w:val="0"/>
              <w:spacing w:line="360" w:lineRule="auto"/>
              <w:rPr>
                <w:rFonts w:hint="eastAsia" w:hAnsi="宋体" w:cs="宋体"/>
                <w:color w:val="000000"/>
                <w:sz w:val="21"/>
                <w:highlight w:val="none"/>
                <w:lang w:val="en-US" w:eastAsia="zh-CN"/>
              </w:rPr>
            </w:pPr>
            <w:r>
              <w:rPr>
                <w:rFonts w:hint="eastAsia" w:hAnsi="宋体" w:cs="宋体"/>
                <w:color w:val="000000"/>
                <w:sz w:val="21"/>
                <w:highlight w:val="none"/>
                <w:lang w:val="en-US" w:eastAsia="zh-CN"/>
              </w:rPr>
              <w:t>3</w:t>
            </w:r>
            <w:r>
              <w:rPr>
                <w:rFonts w:hAnsi="宋体" w:cs="宋体"/>
                <w:color w:val="000000"/>
                <w:sz w:val="21"/>
                <w:highlight w:val="none"/>
                <w:lang w:val="en-US" w:eastAsia="zh-CN"/>
              </w:rPr>
              <w:t>.</w:t>
            </w:r>
            <w:r>
              <w:rPr>
                <w:rFonts w:hint="eastAsia" w:hAnsi="宋体" w:cs="宋体"/>
                <w:color w:val="000000"/>
                <w:sz w:val="21"/>
                <w:highlight w:val="none"/>
                <w:lang w:val="en-US" w:eastAsia="zh-CN"/>
              </w:rPr>
              <w:t xml:space="preserve"> 账户名称：云之龙咨询集团有限公司钦州分公司</w:t>
            </w:r>
          </w:p>
          <w:p w14:paraId="2EEBD6CC">
            <w:pPr>
              <w:snapToGrid w:val="0"/>
              <w:spacing w:line="360" w:lineRule="auto"/>
              <w:rPr>
                <w:rFonts w:hint="eastAsia" w:ascii="宋体" w:hAnsi="宋体" w:cs="宋体"/>
                <w:color w:val="000000"/>
                <w:kern w:val="0"/>
                <w:szCs w:val="21"/>
                <w:highlight w:val="none"/>
              </w:rPr>
            </w:pPr>
            <w:r>
              <w:rPr>
                <w:rFonts w:hint="eastAsia" w:ascii="宋体" w:hAnsi="宋体" w:cs="宋体"/>
                <w:color w:val="000000"/>
                <w:kern w:val="0"/>
                <w:szCs w:val="21"/>
                <w:highlight w:val="none"/>
              </w:rPr>
              <w:t xml:space="preserve">  开户银行：中信银行南宁东葛支行；</w:t>
            </w:r>
          </w:p>
          <w:p w14:paraId="189F0EE8">
            <w:pPr>
              <w:snapToGrid w:val="0"/>
              <w:spacing w:line="360" w:lineRule="auto"/>
              <w:rPr>
                <w:rFonts w:hint="eastAsia" w:ascii="宋体" w:hAnsi="宋体" w:cs="宋体"/>
                <w:color w:val="000000"/>
                <w:kern w:val="0"/>
                <w:szCs w:val="21"/>
                <w:highlight w:val="none"/>
              </w:rPr>
            </w:pPr>
            <w:r>
              <w:rPr>
                <w:rFonts w:hint="eastAsia" w:ascii="宋体" w:hAnsi="宋体" w:cs="宋体"/>
                <w:color w:val="000000"/>
                <w:kern w:val="0"/>
                <w:szCs w:val="21"/>
                <w:highlight w:val="none"/>
              </w:rPr>
              <w:t xml:space="preserve">  银行账号：8113 0010 1330 0157 979；</w:t>
            </w:r>
          </w:p>
          <w:p w14:paraId="2DA4E43C">
            <w:pPr>
              <w:pStyle w:val="24"/>
              <w:snapToGrid w:val="0"/>
              <w:spacing w:line="360" w:lineRule="auto"/>
              <w:ind w:firstLine="105" w:firstLineChars="50"/>
              <w:rPr>
                <w:rFonts w:hint="eastAsia" w:hAnsi="宋体" w:cs="宋体"/>
                <w:color w:val="000000"/>
                <w:sz w:val="21"/>
                <w:highlight w:val="none"/>
                <w:lang w:val="en-US" w:eastAsia="zh-CN"/>
              </w:rPr>
            </w:pPr>
            <w:r>
              <w:rPr>
                <w:rFonts w:hint="eastAsia" w:ascii="Times New Roman" w:hAnsi="宋体" w:cs="宋体"/>
                <w:color w:val="000000"/>
                <w:kern w:val="2"/>
                <w:sz w:val="21"/>
                <w:szCs w:val="24"/>
                <w:highlight w:val="none"/>
                <w:lang w:val="en-US" w:eastAsia="zh-CN"/>
              </w:rPr>
              <w:t>行号：3026 1102 9137</w:t>
            </w:r>
          </w:p>
        </w:tc>
      </w:tr>
      <w:tr w14:paraId="79A4F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16914DF">
            <w:pPr>
              <w:snapToGrid w:val="0"/>
              <w:spacing w:line="360" w:lineRule="auto"/>
              <w:jc w:val="center"/>
              <w:rPr>
                <w:rFonts w:hint="eastAsia" w:ascii="宋体" w:hAnsi="宋体"/>
                <w:color w:val="000000"/>
                <w:szCs w:val="21"/>
                <w:highlight w:val="none"/>
              </w:rPr>
            </w:pPr>
            <w:r>
              <w:rPr>
                <w:rFonts w:ascii="宋体" w:hAnsi="宋体"/>
                <w:color w:val="000000"/>
                <w:szCs w:val="21"/>
                <w:highlight w:val="none"/>
              </w:rPr>
              <w:t>40.1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B1F1CB3">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解释：</w:t>
            </w:r>
            <w:r>
              <w:rPr>
                <w:rFonts w:ascii="宋体" w:hAnsi="宋体"/>
                <w:color w:val="000000"/>
                <w:szCs w:val="21"/>
                <w:highlight w:val="none"/>
              </w:rPr>
              <w:t>构成本招标文件的各个组成文件应互为解释，互为说明；除招标文件中有特别规定外，仅适用于招标投标阶段的规定，按</w:t>
            </w:r>
            <w:r>
              <w:rPr>
                <w:rFonts w:hint="eastAsia" w:ascii="宋体" w:hAnsi="宋体"/>
                <w:color w:val="000000"/>
                <w:szCs w:val="21"/>
                <w:highlight w:val="none"/>
              </w:rPr>
              <w:t>更正公告（澄清公告）</w:t>
            </w:r>
            <w:r>
              <w:rPr>
                <w:rFonts w:ascii="宋体" w:hAnsi="宋体"/>
                <w:color w:val="000000"/>
                <w:szCs w:val="21"/>
                <w:highlight w:val="none"/>
              </w:rPr>
              <w:t>、招标公告、</w:t>
            </w:r>
            <w:r>
              <w:rPr>
                <w:rFonts w:hint="eastAsia" w:ascii="宋体" w:hAnsi="宋体"/>
                <w:color w:val="000000"/>
                <w:szCs w:val="21"/>
                <w:highlight w:val="none"/>
              </w:rPr>
              <w:t>采购需求、</w:t>
            </w:r>
            <w:r>
              <w:rPr>
                <w:rFonts w:ascii="宋体" w:hAnsi="宋体"/>
                <w:color w:val="000000"/>
                <w:szCs w:val="21"/>
                <w:highlight w:val="none"/>
              </w:rPr>
              <w:t>投标人须知、</w:t>
            </w:r>
            <w:r>
              <w:rPr>
                <w:rFonts w:hint="eastAsia" w:ascii="宋体" w:hAnsi="宋体"/>
                <w:color w:val="000000"/>
                <w:szCs w:val="21"/>
                <w:highlight w:val="none"/>
              </w:rPr>
              <w:t>评标方法及评标标准</w:t>
            </w:r>
            <w:r>
              <w:rPr>
                <w:rFonts w:ascii="宋体" w:hAnsi="宋体"/>
                <w:color w:val="000000"/>
                <w:szCs w:val="21"/>
                <w:highlight w:val="none"/>
              </w:rPr>
              <w:t>、</w:t>
            </w:r>
            <w:r>
              <w:rPr>
                <w:rFonts w:hint="eastAsia" w:ascii="宋体" w:hAnsi="宋体"/>
                <w:color w:val="000000"/>
                <w:szCs w:val="21"/>
                <w:highlight w:val="none"/>
              </w:rPr>
              <w:t>拟签订的合同文本、</w:t>
            </w:r>
            <w:r>
              <w:rPr>
                <w:rFonts w:ascii="宋体" w:hAnsi="宋体"/>
                <w:color w:val="000000"/>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szCs w:val="21"/>
                <w:highlight w:val="none"/>
              </w:rPr>
              <w:t>更正公告（澄清公告）</w:t>
            </w:r>
            <w:r>
              <w:rPr>
                <w:rFonts w:ascii="宋体" w:hAnsi="宋体"/>
                <w:color w:val="000000"/>
                <w:szCs w:val="21"/>
                <w:highlight w:val="none"/>
              </w:rPr>
              <w:t>与同步更新的招标文件不一致时以</w:t>
            </w:r>
            <w:r>
              <w:rPr>
                <w:rFonts w:hint="eastAsia" w:ascii="宋体" w:hAnsi="宋体"/>
                <w:color w:val="000000"/>
                <w:szCs w:val="21"/>
                <w:highlight w:val="none"/>
              </w:rPr>
              <w:t>更正公告（澄清公告）</w:t>
            </w:r>
            <w:r>
              <w:rPr>
                <w:rFonts w:ascii="宋体" w:hAnsi="宋体"/>
                <w:color w:val="000000"/>
                <w:szCs w:val="21"/>
                <w:highlight w:val="none"/>
              </w:rPr>
              <w:t>为准。按本款前述规定仍不能形成结论的，由</w:t>
            </w:r>
            <w:r>
              <w:rPr>
                <w:rFonts w:hint="eastAsia" w:ascii="宋体" w:hAnsi="宋体"/>
                <w:color w:val="000000"/>
                <w:szCs w:val="21"/>
                <w:highlight w:val="none"/>
              </w:rPr>
              <w:t>采购</w:t>
            </w:r>
            <w:r>
              <w:rPr>
                <w:rFonts w:ascii="宋体" w:hAnsi="宋体"/>
                <w:color w:val="000000"/>
                <w:szCs w:val="21"/>
                <w:highlight w:val="none"/>
              </w:rPr>
              <w:t>人</w:t>
            </w:r>
            <w:r>
              <w:rPr>
                <w:rFonts w:hint="eastAsia" w:ascii="宋体" w:hAnsi="宋体"/>
                <w:color w:val="000000"/>
                <w:szCs w:val="21"/>
                <w:highlight w:val="none"/>
              </w:rPr>
              <w:t>或者采购代理机构</w:t>
            </w:r>
            <w:r>
              <w:rPr>
                <w:rFonts w:ascii="宋体" w:hAnsi="宋体"/>
                <w:color w:val="000000"/>
                <w:szCs w:val="21"/>
                <w:highlight w:val="none"/>
              </w:rPr>
              <w:t>负责解释。</w:t>
            </w:r>
          </w:p>
        </w:tc>
      </w:tr>
      <w:tr w14:paraId="7EA7A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9F1CE83">
            <w:pPr>
              <w:snapToGrid w:val="0"/>
              <w:spacing w:line="360" w:lineRule="auto"/>
              <w:jc w:val="center"/>
              <w:rPr>
                <w:rFonts w:hint="eastAsia" w:ascii="宋体" w:hAnsi="宋体"/>
                <w:color w:val="000000"/>
                <w:szCs w:val="21"/>
                <w:highlight w:val="none"/>
              </w:rPr>
            </w:pPr>
            <w:r>
              <w:rPr>
                <w:rFonts w:ascii="宋体" w:hAnsi="宋体"/>
                <w:color w:val="000000"/>
                <w:szCs w:val="21"/>
                <w:highlight w:val="none"/>
              </w:rPr>
              <w:t>40.2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F7FD288">
            <w:pPr>
              <w:pStyle w:val="24"/>
              <w:snapToGrid w:val="0"/>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AADE45F">
            <w:pPr>
              <w:pStyle w:val="24"/>
              <w:snapToGrid w:val="0"/>
              <w:spacing w:line="360" w:lineRule="auto"/>
              <w:rPr>
                <w:rFonts w:hAnsi="宋体" w:cs="宋体"/>
                <w:bCs/>
                <w:color w:val="000000"/>
                <w:sz w:val="21"/>
                <w:highlight w:val="none"/>
                <w:lang w:val="en-US" w:eastAsia="zh-CN"/>
              </w:rPr>
            </w:pPr>
            <w:r>
              <w:rPr>
                <w:rFonts w:hint="eastAsia" w:hAnsi="宋体" w:cs="宋体"/>
                <w:bCs/>
                <w:color w:val="000000"/>
                <w:sz w:val="21"/>
                <w:highlight w:val="none"/>
                <w:lang w:val="en-US" w:eastAsia="zh-CN"/>
              </w:rPr>
              <w:t>2.本招标文件所称的“</w:t>
            </w:r>
            <w:r>
              <w:rPr>
                <w:rFonts w:hint="eastAsia" w:hAnsi="宋体"/>
                <w:color w:val="000000"/>
                <w:sz w:val="21"/>
                <w:highlight w:val="none"/>
                <w:lang w:val="en-US" w:eastAsia="zh-CN"/>
              </w:rPr>
              <w:t>电子签章</w:t>
            </w:r>
            <w:r>
              <w:rPr>
                <w:rFonts w:hint="eastAsia" w:hAnsi="宋体" w:cs="宋体"/>
                <w:bCs/>
                <w:color w:val="000000"/>
                <w:sz w:val="21"/>
                <w:highlight w:val="none"/>
                <w:lang w:val="en-US" w:eastAsia="zh-CN"/>
              </w:rPr>
              <w:t>”、“电子签名”</w:t>
            </w:r>
            <w:r>
              <w:rPr>
                <w:rFonts w:hint="eastAsia" w:hAnsi="宋体"/>
                <w:color w:val="000000"/>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425A6786">
            <w:pPr>
              <w:pStyle w:val="24"/>
              <w:snapToGrid w:val="0"/>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317DFDE">
            <w:pPr>
              <w:pStyle w:val="24"/>
              <w:snapToGrid w:val="0"/>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1C841604">
            <w:pPr>
              <w:pStyle w:val="24"/>
              <w:snapToGrid w:val="0"/>
              <w:spacing w:line="360" w:lineRule="auto"/>
              <w:rPr>
                <w:rFonts w:hint="eastAsia"/>
                <w:color w:val="000000"/>
                <w:sz w:val="21"/>
                <w:highlight w:val="none"/>
                <w:lang w:val="en-US" w:eastAsia="zh-CN"/>
              </w:rPr>
            </w:pPr>
            <w:r>
              <w:rPr>
                <w:rFonts w:hint="eastAsia" w:hAnsi="宋体" w:cs="宋体"/>
                <w:bCs/>
                <w:color w:val="000000"/>
                <w:sz w:val="21"/>
                <w:highlight w:val="none"/>
                <w:lang w:val="en-US" w:eastAsia="zh-CN"/>
              </w:rPr>
              <w:t>5.本招标文件所称的“以上”“以下”“以内”“届满”，包括本数；所称的“不满”“超过”“以外”，不包括本数。</w:t>
            </w:r>
          </w:p>
        </w:tc>
      </w:tr>
    </w:tbl>
    <w:p w14:paraId="55AAFDBC">
      <w:pPr>
        <w:snapToGrid w:val="0"/>
        <w:rPr>
          <w:rFonts w:hint="eastAsia" w:ascii="宋体" w:hAnsi="宋体"/>
          <w:color w:val="000000"/>
          <w:sz w:val="24"/>
          <w:szCs w:val="20"/>
          <w:highlight w:val="none"/>
        </w:rPr>
      </w:pPr>
    </w:p>
    <w:p w14:paraId="4A8AB727">
      <w:pPr>
        <w:snapToGrid w:val="0"/>
        <w:rPr>
          <w:rFonts w:hint="eastAsia" w:ascii="宋体" w:hAnsi="宋体"/>
          <w:color w:val="000000"/>
          <w:sz w:val="24"/>
          <w:szCs w:val="20"/>
          <w:highlight w:val="none"/>
        </w:rPr>
      </w:pPr>
    </w:p>
    <w:p w14:paraId="50E568B9">
      <w:pPr>
        <w:pStyle w:val="5"/>
        <w:keepNext w:val="0"/>
        <w:keepLines w:val="0"/>
        <w:jc w:val="center"/>
        <w:rPr>
          <w:rFonts w:hint="eastAsia"/>
          <w:color w:val="000000"/>
          <w:highlight w:val="none"/>
        </w:rPr>
      </w:pPr>
      <w:r>
        <w:rPr>
          <w:color w:val="000000"/>
          <w:highlight w:val="none"/>
        </w:rPr>
        <w:br w:type="page"/>
      </w:r>
      <w:r>
        <w:rPr>
          <w:rFonts w:hint="eastAsia"/>
          <w:color w:val="000000"/>
          <w:highlight w:val="none"/>
        </w:rPr>
        <w:t>投标人须知正文</w:t>
      </w:r>
    </w:p>
    <w:p w14:paraId="70D164E3">
      <w:pPr>
        <w:pStyle w:val="5"/>
        <w:keepNext w:val="0"/>
        <w:keepLines w:val="0"/>
        <w:jc w:val="center"/>
        <w:rPr>
          <w:rFonts w:hint="eastAsia"/>
          <w:color w:val="000000"/>
          <w:highlight w:val="none"/>
        </w:rPr>
      </w:pPr>
      <w:r>
        <w:rPr>
          <w:rFonts w:hint="eastAsia"/>
          <w:color w:val="000000"/>
          <w:highlight w:val="none"/>
        </w:rPr>
        <w:t>一、总  则</w:t>
      </w:r>
    </w:p>
    <w:p w14:paraId="42F095A1">
      <w:pPr>
        <w:pStyle w:val="7"/>
        <w:keepNext w:val="0"/>
        <w:keepLines w:val="0"/>
        <w:spacing w:before="0" w:after="0" w:line="360" w:lineRule="auto"/>
        <w:ind w:left="420" w:leftChars="200"/>
        <w:rPr>
          <w:rFonts w:hint="eastAsia" w:ascii="黑体" w:hAnsi="黑体" w:eastAsia="黑体"/>
          <w:color w:val="000000"/>
          <w:sz w:val="24"/>
          <w:highlight w:val="none"/>
        </w:rPr>
      </w:pPr>
      <w:bookmarkStart w:id="82" w:name="_Toc254970668"/>
      <w:bookmarkStart w:id="83" w:name="_Toc254970527"/>
      <w:r>
        <w:rPr>
          <w:rFonts w:hint="eastAsia" w:ascii="黑体" w:hAnsi="黑体" w:eastAsia="黑体"/>
          <w:color w:val="000000"/>
          <w:sz w:val="24"/>
          <w:highlight w:val="none"/>
        </w:rPr>
        <w:t>1.适用范围</w:t>
      </w:r>
      <w:bookmarkEnd w:id="82"/>
      <w:bookmarkEnd w:id="83"/>
    </w:p>
    <w:p w14:paraId="275F466E">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123CA0F">
      <w:pPr>
        <w:snapToGrid w:val="0"/>
        <w:spacing w:line="360" w:lineRule="auto"/>
        <w:ind w:firstLine="420" w:firstLineChars="200"/>
        <w:jc w:val="left"/>
        <w:rPr>
          <w:rFonts w:ascii="宋体" w:hAnsi="宋体" w:cs="宋体"/>
          <w:color w:val="000000"/>
          <w:spacing w:val="-6"/>
          <w:szCs w:val="21"/>
          <w:highlight w:val="none"/>
        </w:rPr>
      </w:pPr>
      <w:r>
        <w:rPr>
          <w:rFonts w:hint="eastAsia" w:ascii="宋体" w:hAnsi="宋体"/>
          <w:color w:val="000000"/>
          <w:szCs w:val="21"/>
          <w:highlight w:val="none"/>
        </w:rPr>
        <w:t>1.2本招标文件</w:t>
      </w:r>
      <w:r>
        <w:rPr>
          <w:rFonts w:hint="eastAsia" w:ascii="宋体" w:hAnsi="宋体" w:cs="宋体"/>
          <w:color w:val="000000"/>
          <w:spacing w:val="-6"/>
          <w:szCs w:val="21"/>
          <w:highlight w:val="none"/>
        </w:rPr>
        <w:t>适用于本项目的所有采购程序和环节（法律、法规另有规定的，从其规定）。</w:t>
      </w:r>
    </w:p>
    <w:p w14:paraId="705B7F83">
      <w:pPr>
        <w:pStyle w:val="7"/>
        <w:keepNext w:val="0"/>
        <w:keepLines w:val="0"/>
        <w:spacing w:before="0" w:after="0" w:line="360" w:lineRule="auto"/>
        <w:ind w:left="420" w:leftChars="200"/>
        <w:rPr>
          <w:rFonts w:hint="eastAsia" w:ascii="黑体" w:hAnsi="黑体" w:eastAsia="黑体"/>
          <w:color w:val="000000"/>
          <w:sz w:val="24"/>
          <w:highlight w:val="none"/>
        </w:rPr>
      </w:pPr>
      <w:bookmarkStart w:id="84" w:name="_Toc254970669"/>
      <w:bookmarkStart w:id="85" w:name="_Toc254970528"/>
      <w:r>
        <w:rPr>
          <w:rFonts w:hint="eastAsia" w:ascii="黑体" w:hAnsi="黑体" w:eastAsia="黑体"/>
          <w:color w:val="000000"/>
          <w:sz w:val="24"/>
          <w:highlight w:val="none"/>
        </w:rPr>
        <w:t>2.定义</w:t>
      </w:r>
      <w:bookmarkEnd w:id="84"/>
      <w:bookmarkEnd w:id="85"/>
    </w:p>
    <w:p w14:paraId="4C25CF9A">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2.1“采购人”是指依法进行政府采购的国家机关、事业单位、团体组织。</w:t>
      </w:r>
    </w:p>
    <w:p w14:paraId="01A35749">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2.2“采购代理机构”是指政府采购集中采购机构和集中采购机构以外的采购代理机构。</w:t>
      </w:r>
    </w:p>
    <w:p w14:paraId="3961710D">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2.3“供应商”是指向采购人提供货物、工程或者服务的法人、其他组织或者自然人。</w:t>
      </w:r>
    </w:p>
    <w:p w14:paraId="4602446F">
      <w:pPr>
        <w:pStyle w:val="8"/>
        <w:spacing w:line="360" w:lineRule="auto"/>
        <w:rPr>
          <w:rFonts w:hint="eastAsia" w:ascii="宋体" w:hAnsi="宋体"/>
          <w:color w:val="000000"/>
          <w:szCs w:val="21"/>
          <w:highlight w:val="none"/>
        </w:rPr>
      </w:pPr>
      <w:r>
        <w:rPr>
          <w:rFonts w:hint="eastAsia" w:ascii="宋体" w:hAnsi="宋体"/>
          <w:color w:val="000000"/>
          <w:szCs w:val="21"/>
          <w:highlight w:val="none"/>
        </w:rPr>
        <w:t>2.4“投标人”是指响应招标、参加投标竞争的法人、其他组织或者自然人。</w:t>
      </w:r>
    </w:p>
    <w:p w14:paraId="508AA8AF">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2.5“货物”是指各种形态和种类的物品，包括原材料、燃料、设备、产品等。</w:t>
      </w:r>
    </w:p>
    <w:p w14:paraId="7FAD22DD">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2.6“售后服务” 是指商品出售以后所提供的各种服务，包含但不限于投标人须承担的备品备件、包装、运输、装卸、保险、货到就位以及安装、调试、培训、质保以及其他各种服务。</w:t>
      </w:r>
    </w:p>
    <w:p w14:paraId="346B4F7B">
      <w:pPr>
        <w:pStyle w:val="7"/>
        <w:keepNext w:val="0"/>
        <w:keepLines w:val="0"/>
        <w:spacing w:before="0" w:after="0" w:line="360" w:lineRule="auto"/>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2.7“书面形式”是指合同书、信件和数据电文（包括电报、电传、传真、电子数据交换和电子邮件）等可以有形地表现所载内容的形式。</w:t>
      </w:r>
    </w:p>
    <w:p w14:paraId="565E5934">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2.8“实质性要求”是指招标文件中已经指明不满足则投标无效的条款，或者不能负偏离的条款，或者采购需求中带“▲”的条款。</w:t>
      </w:r>
    </w:p>
    <w:p w14:paraId="67CC357A">
      <w:pPr>
        <w:snapToGrid w:val="0"/>
        <w:spacing w:line="360" w:lineRule="auto"/>
        <w:ind w:firstLine="420" w:firstLineChars="200"/>
        <w:jc w:val="left"/>
        <w:rPr>
          <w:rFonts w:ascii="宋体" w:hAnsi="宋体" w:cs="宋体"/>
          <w:color w:val="000000"/>
          <w:szCs w:val="21"/>
          <w:highlight w:val="none"/>
        </w:rPr>
      </w:pPr>
      <w:r>
        <w:rPr>
          <w:rFonts w:hint="eastAsia" w:ascii="宋体" w:hAnsi="宋体"/>
          <w:color w:val="000000"/>
          <w:szCs w:val="21"/>
          <w:highlight w:val="none"/>
        </w:rPr>
        <w:t xml:space="preserve">2.9 </w:t>
      </w:r>
      <w:r>
        <w:rPr>
          <w:rFonts w:hint="eastAsia" w:ascii="宋体" w:hAnsi="宋体" w:cs="宋体"/>
          <w:color w:val="000000"/>
          <w:szCs w:val="21"/>
          <w:highlight w:val="none"/>
        </w:rPr>
        <w:t>“正偏离”，是指投标文件对招标文件“采购需求”中有关条款作出的响应优于条款要求并有利于采购人的情形。</w:t>
      </w:r>
    </w:p>
    <w:p w14:paraId="648F83B1">
      <w:pPr>
        <w:snapToGrid w:val="0"/>
        <w:spacing w:line="360" w:lineRule="auto"/>
        <w:ind w:firstLine="420" w:firstLineChars="200"/>
        <w:jc w:val="left"/>
        <w:rPr>
          <w:rFonts w:ascii="宋体" w:hAnsi="宋体" w:cs="宋体"/>
          <w:color w:val="000000"/>
          <w:szCs w:val="21"/>
          <w:highlight w:val="none"/>
        </w:rPr>
      </w:pPr>
      <w:r>
        <w:rPr>
          <w:rFonts w:ascii="宋体" w:hAnsi="宋体" w:cs="宋体"/>
          <w:color w:val="000000"/>
          <w:szCs w:val="21"/>
          <w:highlight w:val="none"/>
        </w:rPr>
        <w:t>2.10</w:t>
      </w:r>
      <w:r>
        <w:rPr>
          <w:rFonts w:hint="eastAsia" w:ascii="宋体" w:hAnsi="宋体" w:cs="宋体"/>
          <w:color w:val="000000"/>
          <w:szCs w:val="21"/>
          <w:highlight w:val="none"/>
        </w:rPr>
        <w:t>“负偏离”，是指投标文件对招标文件“采购需求”中有关条款作出的响应不满足条款要求，导致采购人要求不能得到满足的情形。</w:t>
      </w:r>
    </w:p>
    <w:p w14:paraId="6896F27D">
      <w:pPr>
        <w:snapToGrid w:val="0"/>
        <w:spacing w:line="360" w:lineRule="auto"/>
        <w:ind w:firstLine="420" w:firstLineChars="200"/>
        <w:jc w:val="left"/>
        <w:rPr>
          <w:rFonts w:ascii="宋体" w:hAnsi="宋体" w:cs="宋体"/>
          <w:color w:val="000000"/>
          <w:szCs w:val="21"/>
          <w:highlight w:val="none"/>
        </w:rPr>
      </w:pPr>
      <w:r>
        <w:rPr>
          <w:rFonts w:hint="eastAsia" w:ascii="宋体" w:hAnsi="宋体"/>
          <w:color w:val="000000"/>
          <w:szCs w:val="21"/>
          <w:highlight w:val="none"/>
        </w:rPr>
        <w:t>2.1</w:t>
      </w:r>
      <w:r>
        <w:rPr>
          <w:rFonts w:ascii="宋体" w:hAnsi="宋体"/>
          <w:color w:val="000000"/>
          <w:szCs w:val="21"/>
          <w:highlight w:val="none"/>
        </w:rPr>
        <w:t>1</w:t>
      </w:r>
      <w:r>
        <w:rPr>
          <w:rFonts w:hint="eastAsia" w:ascii="宋体" w:hAnsi="宋体" w:cs="宋体"/>
          <w:color w:val="000000"/>
          <w:szCs w:val="21"/>
          <w:highlight w:val="none"/>
        </w:rPr>
        <w:t>“允许负偏离的条款”是指采购需求中的不属于“实质性要求”的条款。</w:t>
      </w:r>
      <w:bookmarkStart w:id="86" w:name="_Toc254970529"/>
      <w:bookmarkStart w:id="87" w:name="_Toc254970670"/>
    </w:p>
    <w:p w14:paraId="511E59B1">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3.</w:t>
      </w:r>
      <w:bookmarkEnd w:id="86"/>
      <w:bookmarkEnd w:id="87"/>
      <w:r>
        <w:rPr>
          <w:rFonts w:hint="eastAsia" w:ascii="黑体" w:hAnsi="黑体" w:eastAsia="黑体"/>
          <w:color w:val="000000"/>
          <w:sz w:val="24"/>
          <w:highlight w:val="none"/>
        </w:rPr>
        <w:t>投标人的资格要求</w:t>
      </w:r>
    </w:p>
    <w:p w14:paraId="7D226482">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投标人的资格要求详见“投标人须知前附表”。</w:t>
      </w:r>
    </w:p>
    <w:p w14:paraId="249B1CE6">
      <w:pPr>
        <w:pStyle w:val="7"/>
        <w:keepNext w:val="0"/>
        <w:keepLines w:val="0"/>
        <w:spacing w:before="0" w:after="0" w:line="360" w:lineRule="auto"/>
        <w:ind w:left="420" w:leftChars="200"/>
        <w:rPr>
          <w:rFonts w:hint="eastAsia" w:ascii="黑体" w:hAnsi="黑体" w:eastAsia="黑体"/>
          <w:color w:val="000000"/>
          <w:sz w:val="24"/>
          <w:highlight w:val="none"/>
        </w:rPr>
      </w:pPr>
      <w:bookmarkStart w:id="88" w:name="_Toc254970671"/>
      <w:bookmarkStart w:id="89" w:name="_Toc254970530"/>
      <w:r>
        <w:rPr>
          <w:rFonts w:hint="eastAsia" w:ascii="黑体" w:hAnsi="黑体" w:eastAsia="黑体"/>
          <w:color w:val="000000"/>
          <w:sz w:val="24"/>
          <w:highlight w:val="none"/>
        </w:rPr>
        <w:t>4.投标委托</w:t>
      </w:r>
      <w:bookmarkEnd w:id="88"/>
      <w:bookmarkEnd w:id="89"/>
    </w:p>
    <w:p w14:paraId="4CB9F423">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投标人代表参加投标活动过程中必须携带个人有效身份证件。如投标人代表不是法定代表人，须持有授权委托书（按第六章要求格式填写）。</w:t>
      </w:r>
    </w:p>
    <w:p w14:paraId="0BEF37E7">
      <w:pPr>
        <w:pStyle w:val="7"/>
        <w:keepNext w:val="0"/>
        <w:keepLines w:val="0"/>
        <w:spacing w:before="0" w:after="0" w:line="360" w:lineRule="auto"/>
        <w:ind w:left="420" w:leftChars="200"/>
        <w:rPr>
          <w:rFonts w:hint="eastAsia" w:ascii="黑体" w:hAnsi="黑体" w:eastAsia="黑体"/>
          <w:color w:val="000000"/>
          <w:sz w:val="24"/>
          <w:highlight w:val="none"/>
        </w:rPr>
      </w:pPr>
      <w:bookmarkStart w:id="90" w:name="_5.投标费用"/>
      <w:bookmarkEnd w:id="90"/>
      <w:bookmarkStart w:id="91" w:name="_Toc254970531"/>
      <w:bookmarkStart w:id="92" w:name="_Toc254970672"/>
      <w:r>
        <w:rPr>
          <w:rFonts w:hint="eastAsia" w:ascii="黑体" w:hAnsi="黑体" w:eastAsia="黑体"/>
          <w:color w:val="000000"/>
          <w:sz w:val="24"/>
          <w:highlight w:val="none"/>
        </w:rPr>
        <w:t>5.投标费用</w:t>
      </w:r>
      <w:bookmarkEnd w:id="91"/>
      <w:bookmarkEnd w:id="92"/>
    </w:p>
    <w:p w14:paraId="262E56C4">
      <w:pPr>
        <w:snapToGrid w:val="0"/>
        <w:spacing w:line="360" w:lineRule="auto"/>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49AAE0C">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6.联合体投标</w:t>
      </w:r>
    </w:p>
    <w:p w14:paraId="0ABBC8D9">
      <w:pPr>
        <w:snapToGrid w:val="0"/>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6.1本项目是否接受联合体投标，详见“投标人须知前附表”。</w:t>
      </w:r>
    </w:p>
    <w:p w14:paraId="0008878C">
      <w:pPr>
        <w:snapToGrid w:val="0"/>
        <w:spacing w:line="360" w:lineRule="auto"/>
        <w:ind w:firstLine="420" w:firstLineChars="200"/>
        <w:jc w:val="left"/>
        <w:rPr>
          <w:rFonts w:ascii="宋体" w:hAnsi="宋体"/>
          <w:bCs/>
          <w:color w:val="000000"/>
          <w:szCs w:val="21"/>
          <w:highlight w:val="none"/>
        </w:rPr>
      </w:pPr>
      <w:r>
        <w:rPr>
          <w:rFonts w:hint="eastAsia" w:ascii="宋体" w:hAnsi="宋体"/>
          <w:bCs/>
          <w:color w:val="000000"/>
          <w:szCs w:val="21"/>
          <w:highlight w:val="none"/>
        </w:rPr>
        <w:t>6.2如接受联合体投标，联合体投标要求详见“投标人须知前附表”。</w:t>
      </w:r>
    </w:p>
    <w:p w14:paraId="34C581D8">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 xml:space="preserve">7.转包与分包             </w:t>
      </w:r>
    </w:p>
    <w:p w14:paraId="291F1E28">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7.1本项目不允许转包。</w:t>
      </w:r>
    </w:p>
    <w:p w14:paraId="79E22A6F">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BFFA155">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529DFE9F">
      <w:pPr>
        <w:pStyle w:val="7"/>
        <w:keepNext w:val="0"/>
        <w:keepLines w:val="0"/>
        <w:spacing w:before="0" w:after="0" w:line="360" w:lineRule="auto"/>
        <w:ind w:left="420" w:leftChars="200"/>
        <w:rPr>
          <w:rFonts w:hint="eastAsia" w:ascii="黑体" w:hAnsi="黑体" w:eastAsia="黑体"/>
          <w:color w:val="000000"/>
          <w:sz w:val="24"/>
          <w:highlight w:val="none"/>
        </w:rPr>
      </w:pPr>
      <w:bookmarkStart w:id="93" w:name="_Toc254970532"/>
      <w:bookmarkStart w:id="94" w:name="_Toc254970673"/>
      <w:r>
        <w:rPr>
          <w:rFonts w:hint="eastAsia" w:ascii="黑体" w:hAnsi="黑体" w:eastAsia="黑体"/>
          <w:color w:val="000000"/>
          <w:sz w:val="24"/>
          <w:highlight w:val="none"/>
        </w:rPr>
        <w:t>8.特别说明</w:t>
      </w:r>
      <w:bookmarkEnd w:id="93"/>
      <w:bookmarkEnd w:id="94"/>
    </w:p>
    <w:p w14:paraId="2DC88CD2">
      <w:pPr>
        <w:pStyle w:val="7"/>
        <w:keepNext w:val="0"/>
        <w:keepLines w:val="0"/>
        <w:spacing w:before="0" w:after="0" w:line="360" w:lineRule="auto"/>
        <w:ind w:firstLine="420" w:firstLineChars="200"/>
        <w:rPr>
          <w:rFonts w:hint="eastAsia" w:ascii="宋体" w:hAnsi="宋体"/>
          <w:b w:val="0"/>
          <w:color w:val="000000"/>
          <w:sz w:val="21"/>
          <w:szCs w:val="21"/>
          <w:highlight w:val="none"/>
        </w:rPr>
      </w:pPr>
      <w:bookmarkStart w:id="95" w:name="_8.1提供相同品牌产品且通过资格审查、符合性审查的不同投标人参加同一合"/>
      <w:bookmarkEnd w:id="95"/>
      <w:r>
        <w:rPr>
          <w:rFonts w:ascii="宋体" w:hAnsi="宋体"/>
          <w:b w:val="0"/>
          <w:color w:val="000000"/>
          <w:sz w:val="21"/>
          <w:szCs w:val="21"/>
          <w:highlight w:val="none"/>
        </w:rPr>
        <w:fldChar w:fldCharType="begin"/>
      </w:r>
      <w:r>
        <w:rPr>
          <w:rFonts w:ascii="宋体" w:hAnsi="宋体"/>
          <w:b w:val="0"/>
          <w:color w:val="000000"/>
          <w:sz w:val="21"/>
          <w:szCs w:val="21"/>
          <w:highlight w:val="none"/>
        </w:rPr>
        <w:instrText xml:space="preserve"> HYPERLINK  \l "_8.1" </w:instrText>
      </w:r>
      <w:r>
        <w:rPr>
          <w:rFonts w:ascii="宋体" w:hAnsi="宋体"/>
          <w:b w:val="0"/>
          <w:color w:val="000000"/>
          <w:sz w:val="21"/>
          <w:szCs w:val="21"/>
          <w:highlight w:val="none"/>
        </w:rPr>
        <w:fldChar w:fldCharType="separate"/>
      </w:r>
      <w:r>
        <w:rPr>
          <w:rFonts w:hint="eastAsia" w:ascii="宋体" w:hAnsi="宋体"/>
          <w:b w:val="0"/>
          <w:color w:val="000000"/>
          <w:sz w:val="21"/>
          <w:szCs w:val="21"/>
          <w:highlight w:val="none"/>
        </w:rPr>
        <w:t>8.1</w:t>
      </w:r>
      <w:r>
        <w:rPr>
          <w:rFonts w:ascii="宋体" w:hAnsi="宋体"/>
          <w:b w:val="0"/>
          <w:color w:val="000000"/>
          <w:sz w:val="21"/>
          <w:szCs w:val="21"/>
          <w:highlight w:val="none"/>
        </w:rPr>
        <w:fldChar w:fldCharType="end"/>
      </w:r>
      <w:r>
        <w:rPr>
          <w:rFonts w:hint="eastAsia" w:ascii="宋体" w:hAnsi="宋体"/>
          <w:b w:val="0"/>
          <w:color w:val="000000"/>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000000"/>
          <w:sz w:val="22"/>
          <w:szCs w:val="22"/>
          <w:highlight w:val="none"/>
        </w:rPr>
        <w:t>其他投标无效。</w:t>
      </w:r>
    </w:p>
    <w:p w14:paraId="7B82D770">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12A8C914">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非单一产品采购项目，多家投标人提供的核心产品品牌相同的，</w:t>
      </w:r>
      <w:r>
        <w:rPr>
          <w:rFonts w:hint="eastAsia" w:hAnsi="宋体"/>
          <w:color w:val="000000"/>
          <w:sz w:val="22"/>
          <w:szCs w:val="22"/>
          <w:highlight w:val="none"/>
        </w:rPr>
        <w:t>按前两款规定处理</w:t>
      </w:r>
      <w:r>
        <w:rPr>
          <w:rFonts w:hint="eastAsia" w:hAnsi="宋体"/>
          <w:color w:val="000000"/>
          <w:kern w:val="2"/>
          <w:sz w:val="21"/>
          <w:highlight w:val="none"/>
        </w:rPr>
        <w:t>。</w:t>
      </w:r>
    </w:p>
    <w:p w14:paraId="20A4634F">
      <w:pPr>
        <w:pStyle w:val="7"/>
        <w:keepNext w:val="0"/>
        <w:keepLines w:val="0"/>
        <w:spacing w:before="0" w:after="0" w:line="360" w:lineRule="auto"/>
        <w:ind w:firstLine="367" w:firstLineChars="175"/>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048D3EB8">
      <w:pPr>
        <w:pStyle w:val="7"/>
        <w:keepNext w:val="0"/>
        <w:keepLines w:val="0"/>
        <w:spacing w:before="0" w:after="0" w:line="360" w:lineRule="auto"/>
        <w:ind w:firstLine="367" w:firstLineChars="175"/>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8.3投标人应仔细阅读招标文件的所有内容，按照招标文件的要求提交投标文件，并对所提供的全部资料的真实性承担法律责任。</w:t>
      </w:r>
    </w:p>
    <w:p w14:paraId="1ECA9AE8">
      <w:pPr>
        <w:pStyle w:val="7"/>
        <w:keepNext w:val="0"/>
        <w:keepLines w:val="0"/>
        <w:spacing w:before="0" w:after="0" w:line="360" w:lineRule="auto"/>
        <w:ind w:firstLine="367" w:firstLineChars="175"/>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07FCD45E">
      <w:pPr>
        <w:pStyle w:val="7"/>
        <w:keepNext w:val="0"/>
        <w:keepLines w:val="0"/>
        <w:spacing w:before="0" w:after="0" w:line="360" w:lineRule="auto"/>
        <w:ind w:left="420" w:leftChars="200"/>
        <w:rPr>
          <w:rFonts w:ascii="黑体" w:hAnsi="黑体" w:eastAsia="黑体"/>
          <w:color w:val="000000"/>
          <w:sz w:val="24"/>
          <w:highlight w:val="none"/>
        </w:rPr>
      </w:pPr>
      <w:r>
        <w:rPr>
          <w:rFonts w:ascii="黑体" w:hAnsi="黑体" w:eastAsia="黑体"/>
          <w:color w:val="000000"/>
          <w:sz w:val="24"/>
          <w:highlight w:val="none"/>
        </w:rPr>
        <w:t>9.</w:t>
      </w:r>
      <w:r>
        <w:rPr>
          <w:rFonts w:hint="eastAsia" w:ascii="黑体" w:hAnsi="黑体" w:eastAsia="黑体"/>
          <w:color w:val="000000"/>
          <w:sz w:val="24"/>
          <w:highlight w:val="none"/>
        </w:rPr>
        <w:t>回避与串通投标</w:t>
      </w:r>
    </w:p>
    <w:p w14:paraId="06061DDC">
      <w:pPr>
        <w:pStyle w:val="7"/>
        <w:keepNext w:val="0"/>
        <w:keepLines w:val="0"/>
        <w:spacing w:before="0" w:after="0" w:line="360" w:lineRule="auto"/>
        <w:ind w:firstLine="367" w:firstLineChars="175"/>
        <w:rPr>
          <w:rFonts w:ascii="宋体" w:hAnsi="宋体"/>
          <w:b w:val="0"/>
          <w:color w:val="000000"/>
          <w:sz w:val="21"/>
          <w:szCs w:val="21"/>
          <w:highlight w:val="none"/>
        </w:rPr>
      </w:pPr>
      <w:r>
        <w:rPr>
          <w:rFonts w:hint="eastAsia" w:ascii="宋体" w:hAnsi="宋体"/>
          <w:b w:val="0"/>
          <w:color w:val="000000"/>
          <w:sz w:val="21"/>
          <w:szCs w:val="21"/>
          <w:highlight w:val="none"/>
        </w:rPr>
        <w:t>9</w:t>
      </w:r>
      <w:r>
        <w:rPr>
          <w:rFonts w:ascii="宋体" w:hAnsi="宋体"/>
          <w:b w:val="0"/>
          <w:color w:val="000000"/>
          <w:sz w:val="21"/>
          <w:szCs w:val="21"/>
          <w:highlight w:val="none"/>
        </w:rPr>
        <w:t>.1在政府采购活动中，采购人员及相关人员与</w:t>
      </w:r>
      <w:r>
        <w:rPr>
          <w:rFonts w:hint="eastAsia" w:ascii="宋体" w:hAnsi="宋体"/>
          <w:b w:val="0"/>
          <w:color w:val="000000"/>
          <w:sz w:val="21"/>
          <w:szCs w:val="21"/>
          <w:highlight w:val="none"/>
        </w:rPr>
        <w:t>供应商</w:t>
      </w:r>
      <w:r>
        <w:rPr>
          <w:rFonts w:ascii="宋体" w:hAnsi="宋体"/>
          <w:b w:val="0"/>
          <w:color w:val="000000"/>
          <w:sz w:val="21"/>
          <w:szCs w:val="21"/>
          <w:highlight w:val="none"/>
        </w:rPr>
        <w:t>有下列利害关系之一的，应当回避：</w:t>
      </w:r>
    </w:p>
    <w:p w14:paraId="7A4EA467">
      <w:pPr>
        <w:pStyle w:val="24"/>
        <w:snapToGrid w:val="0"/>
        <w:spacing w:line="360" w:lineRule="auto"/>
        <w:ind w:left="2" w:leftChars="1" w:firstLine="420" w:firstLineChars="200"/>
        <w:rPr>
          <w:rFonts w:hAnsi="宋体"/>
          <w:color w:val="000000"/>
          <w:kern w:val="2"/>
          <w:sz w:val="21"/>
          <w:highlight w:val="none"/>
        </w:rPr>
      </w:pPr>
      <w:r>
        <w:rPr>
          <w:rFonts w:hAnsi="宋体"/>
          <w:color w:val="000000"/>
          <w:kern w:val="2"/>
          <w:sz w:val="21"/>
          <w:highlight w:val="none"/>
        </w:rPr>
        <w:t>（</w:t>
      </w:r>
      <w:r>
        <w:rPr>
          <w:rFonts w:hint="eastAsia" w:hAnsi="宋体"/>
          <w:color w:val="000000"/>
          <w:kern w:val="2"/>
          <w:sz w:val="21"/>
          <w:highlight w:val="none"/>
        </w:rPr>
        <w:t>1</w:t>
      </w:r>
      <w:r>
        <w:rPr>
          <w:rFonts w:hAnsi="宋体"/>
          <w:color w:val="000000"/>
          <w:kern w:val="2"/>
          <w:sz w:val="21"/>
          <w:highlight w:val="none"/>
        </w:rPr>
        <w:t>）参加采购活动前3年内与</w:t>
      </w:r>
      <w:r>
        <w:rPr>
          <w:rFonts w:hint="eastAsia" w:hAnsi="宋体"/>
          <w:color w:val="000000"/>
          <w:kern w:val="2"/>
          <w:sz w:val="21"/>
          <w:highlight w:val="none"/>
        </w:rPr>
        <w:t>供应商</w:t>
      </w:r>
      <w:r>
        <w:rPr>
          <w:rFonts w:hAnsi="宋体"/>
          <w:color w:val="000000"/>
          <w:kern w:val="2"/>
          <w:sz w:val="21"/>
          <w:highlight w:val="none"/>
        </w:rPr>
        <w:t>存在劳动关系；</w:t>
      </w:r>
    </w:p>
    <w:p w14:paraId="31AC354C">
      <w:pPr>
        <w:pStyle w:val="24"/>
        <w:snapToGrid w:val="0"/>
        <w:spacing w:line="360" w:lineRule="auto"/>
        <w:ind w:left="2" w:leftChars="1" w:firstLine="420" w:firstLineChars="200"/>
        <w:rPr>
          <w:rFonts w:hAnsi="宋体"/>
          <w:color w:val="000000"/>
          <w:kern w:val="2"/>
          <w:sz w:val="21"/>
          <w:highlight w:val="none"/>
        </w:rPr>
      </w:pPr>
      <w:r>
        <w:rPr>
          <w:rFonts w:hAnsi="宋体"/>
          <w:color w:val="000000"/>
          <w:kern w:val="2"/>
          <w:sz w:val="21"/>
          <w:highlight w:val="none"/>
        </w:rPr>
        <w:t>（</w:t>
      </w:r>
      <w:r>
        <w:rPr>
          <w:rFonts w:hint="eastAsia" w:hAnsi="宋体"/>
          <w:color w:val="000000"/>
          <w:kern w:val="2"/>
          <w:sz w:val="21"/>
          <w:highlight w:val="none"/>
        </w:rPr>
        <w:t>2</w:t>
      </w:r>
      <w:r>
        <w:rPr>
          <w:rFonts w:hAnsi="宋体"/>
          <w:color w:val="000000"/>
          <w:kern w:val="2"/>
          <w:sz w:val="21"/>
          <w:highlight w:val="none"/>
        </w:rPr>
        <w:t>）参加采购活动前3年内担任</w:t>
      </w:r>
      <w:r>
        <w:rPr>
          <w:rFonts w:hint="eastAsia" w:hAnsi="宋体"/>
          <w:color w:val="000000"/>
          <w:kern w:val="2"/>
          <w:sz w:val="21"/>
          <w:highlight w:val="none"/>
        </w:rPr>
        <w:t>供应商</w:t>
      </w:r>
      <w:r>
        <w:rPr>
          <w:rFonts w:hAnsi="宋体"/>
          <w:color w:val="000000"/>
          <w:kern w:val="2"/>
          <w:sz w:val="21"/>
          <w:highlight w:val="none"/>
        </w:rPr>
        <w:t>的董事、监事；</w:t>
      </w:r>
    </w:p>
    <w:p w14:paraId="5C34FF66">
      <w:pPr>
        <w:pStyle w:val="24"/>
        <w:snapToGrid w:val="0"/>
        <w:spacing w:line="360" w:lineRule="auto"/>
        <w:ind w:left="2" w:leftChars="1" w:firstLine="420" w:firstLineChars="200"/>
        <w:rPr>
          <w:rFonts w:hAnsi="宋体"/>
          <w:color w:val="000000"/>
          <w:kern w:val="2"/>
          <w:sz w:val="21"/>
          <w:highlight w:val="none"/>
        </w:rPr>
      </w:pPr>
      <w:r>
        <w:rPr>
          <w:rFonts w:hAnsi="宋体"/>
          <w:color w:val="000000"/>
          <w:kern w:val="2"/>
          <w:sz w:val="21"/>
          <w:highlight w:val="none"/>
        </w:rPr>
        <w:t>（</w:t>
      </w:r>
      <w:r>
        <w:rPr>
          <w:rFonts w:hint="eastAsia" w:hAnsi="宋体"/>
          <w:color w:val="000000"/>
          <w:kern w:val="2"/>
          <w:sz w:val="21"/>
          <w:highlight w:val="none"/>
        </w:rPr>
        <w:t>3</w:t>
      </w:r>
      <w:r>
        <w:rPr>
          <w:rFonts w:hAnsi="宋体"/>
          <w:color w:val="000000"/>
          <w:kern w:val="2"/>
          <w:sz w:val="21"/>
          <w:highlight w:val="none"/>
        </w:rPr>
        <w:t>）参加采购活动前3年内是</w:t>
      </w:r>
      <w:r>
        <w:rPr>
          <w:rFonts w:hint="eastAsia" w:hAnsi="宋体"/>
          <w:color w:val="000000"/>
          <w:kern w:val="2"/>
          <w:sz w:val="21"/>
          <w:highlight w:val="none"/>
        </w:rPr>
        <w:t>供应商</w:t>
      </w:r>
      <w:r>
        <w:rPr>
          <w:rFonts w:hAnsi="宋体"/>
          <w:color w:val="000000"/>
          <w:kern w:val="2"/>
          <w:sz w:val="21"/>
          <w:highlight w:val="none"/>
        </w:rPr>
        <w:t>的控股股东或者实际控制人；</w:t>
      </w:r>
    </w:p>
    <w:p w14:paraId="31C80CD8">
      <w:pPr>
        <w:pStyle w:val="24"/>
        <w:snapToGrid w:val="0"/>
        <w:spacing w:line="360" w:lineRule="auto"/>
        <w:ind w:left="2" w:leftChars="1" w:firstLine="420" w:firstLineChars="200"/>
        <w:rPr>
          <w:rFonts w:hAnsi="宋体"/>
          <w:color w:val="000000"/>
          <w:kern w:val="2"/>
          <w:sz w:val="21"/>
          <w:highlight w:val="none"/>
        </w:rPr>
      </w:pPr>
      <w:r>
        <w:rPr>
          <w:rFonts w:hAnsi="宋体"/>
          <w:color w:val="000000"/>
          <w:kern w:val="2"/>
          <w:sz w:val="21"/>
          <w:highlight w:val="none"/>
        </w:rPr>
        <w:t>（</w:t>
      </w:r>
      <w:r>
        <w:rPr>
          <w:rFonts w:hint="eastAsia" w:hAnsi="宋体"/>
          <w:color w:val="000000"/>
          <w:kern w:val="2"/>
          <w:sz w:val="21"/>
          <w:highlight w:val="none"/>
        </w:rPr>
        <w:t>4</w:t>
      </w:r>
      <w:r>
        <w:rPr>
          <w:rFonts w:hAnsi="宋体"/>
          <w:color w:val="000000"/>
          <w:kern w:val="2"/>
          <w:sz w:val="21"/>
          <w:highlight w:val="none"/>
        </w:rPr>
        <w:t>）与</w:t>
      </w:r>
      <w:r>
        <w:rPr>
          <w:rFonts w:hint="eastAsia" w:hAnsi="宋体"/>
          <w:color w:val="000000"/>
          <w:kern w:val="2"/>
          <w:sz w:val="21"/>
          <w:highlight w:val="none"/>
        </w:rPr>
        <w:t>供应商</w:t>
      </w:r>
      <w:r>
        <w:rPr>
          <w:rFonts w:hAnsi="宋体"/>
          <w:color w:val="000000"/>
          <w:kern w:val="2"/>
          <w:sz w:val="21"/>
          <w:highlight w:val="none"/>
        </w:rPr>
        <w:t>的法定代表人或者负责人有夫妻、直系血亲、三代以内旁系血亲或者近姻亲关系；</w:t>
      </w:r>
    </w:p>
    <w:p w14:paraId="23470B77">
      <w:pPr>
        <w:pStyle w:val="24"/>
        <w:snapToGrid w:val="0"/>
        <w:spacing w:line="360" w:lineRule="auto"/>
        <w:ind w:left="2" w:leftChars="1" w:firstLine="420" w:firstLineChars="200"/>
        <w:rPr>
          <w:rFonts w:hAnsi="宋体"/>
          <w:color w:val="000000"/>
          <w:kern w:val="2"/>
          <w:sz w:val="21"/>
          <w:highlight w:val="none"/>
        </w:rPr>
      </w:pPr>
      <w:r>
        <w:rPr>
          <w:rFonts w:hAnsi="宋体"/>
          <w:color w:val="000000"/>
          <w:kern w:val="2"/>
          <w:sz w:val="21"/>
          <w:highlight w:val="none"/>
        </w:rPr>
        <w:t>（</w:t>
      </w:r>
      <w:r>
        <w:rPr>
          <w:rFonts w:hint="eastAsia" w:hAnsi="宋体"/>
          <w:color w:val="000000"/>
          <w:kern w:val="2"/>
          <w:sz w:val="21"/>
          <w:highlight w:val="none"/>
        </w:rPr>
        <w:t>5</w:t>
      </w:r>
      <w:r>
        <w:rPr>
          <w:rFonts w:hAnsi="宋体"/>
          <w:color w:val="000000"/>
          <w:kern w:val="2"/>
          <w:sz w:val="21"/>
          <w:highlight w:val="none"/>
        </w:rPr>
        <w:t>）与</w:t>
      </w:r>
      <w:r>
        <w:rPr>
          <w:rFonts w:hint="eastAsia" w:hAnsi="宋体"/>
          <w:color w:val="000000"/>
          <w:kern w:val="2"/>
          <w:sz w:val="21"/>
          <w:highlight w:val="none"/>
        </w:rPr>
        <w:t>供应商</w:t>
      </w:r>
      <w:r>
        <w:rPr>
          <w:rFonts w:hAnsi="宋体"/>
          <w:color w:val="000000"/>
          <w:kern w:val="2"/>
          <w:sz w:val="21"/>
          <w:highlight w:val="none"/>
        </w:rPr>
        <w:t>有其他可能影响政府采购活动公平、公正进行的关系。</w:t>
      </w:r>
    </w:p>
    <w:p w14:paraId="66C59FEC">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供应商</w:t>
      </w:r>
      <w:r>
        <w:rPr>
          <w:rFonts w:hAnsi="宋体"/>
          <w:color w:val="000000"/>
          <w:kern w:val="2"/>
          <w:sz w:val="21"/>
          <w:highlight w:val="none"/>
        </w:rPr>
        <w:t>认为采购人员及相关人员与其他</w:t>
      </w:r>
      <w:r>
        <w:rPr>
          <w:rFonts w:hint="eastAsia" w:hAnsi="宋体"/>
          <w:color w:val="000000"/>
          <w:kern w:val="2"/>
          <w:sz w:val="21"/>
          <w:highlight w:val="none"/>
        </w:rPr>
        <w:t>供应商</w:t>
      </w:r>
      <w:r>
        <w:rPr>
          <w:rFonts w:hAnsi="宋体"/>
          <w:color w:val="000000"/>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69094A09">
      <w:pPr>
        <w:pStyle w:val="7"/>
        <w:keepNext w:val="0"/>
        <w:keepLines w:val="0"/>
        <w:spacing w:before="0" w:after="0" w:line="360" w:lineRule="auto"/>
        <w:ind w:left="420" w:leftChars="200"/>
        <w:rPr>
          <w:rFonts w:hint="eastAsia" w:ascii="宋体" w:hAnsi="宋体"/>
          <w:color w:val="000000"/>
          <w:sz w:val="21"/>
          <w:szCs w:val="21"/>
          <w:highlight w:val="none"/>
        </w:rPr>
      </w:pPr>
      <w:r>
        <w:rPr>
          <w:rFonts w:ascii="宋体" w:hAnsi="宋体"/>
          <w:color w:val="000000"/>
          <w:sz w:val="21"/>
          <w:szCs w:val="21"/>
          <w:highlight w:val="none"/>
        </w:rPr>
        <w:t>9.2</w:t>
      </w:r>
      <w:r>
        <w:rPr>
          <w:rFonts w:hint="eastAsia" w:ascii="宋体" w:hAnsi="宋体"/>
          <w:color w:val="000000"/>
          <w:sz w:val="21"/>
          <w:szCs w:val="21"/>
          <w:highlight w:val="none"/>
        </w:rPr>
        <w:t>有下列情形之一的视为投标人相互串通投标，投标文件将被视为无效：</w:t>
      </w:r>
    </w:p>
    <w:p w14:paraId="3A1DDA2E">
      <w:pPr>
        <w:pStyle w:val="24"/>
        <w:snapToGrid w:val="0"/>
        <w:spacing w:line="360" w:lineRule="auto"/>
        <w:ind w:left="2" w:leftChars="1" w:firstLine="422" w:firstLineChars="200"/>
        <w:rPr>
          <w:rFonts w:hint="eastAsia" w:hAnsi="宋体"/>
          <w:b/>
          <w:color w:val="000000"/>
          <w:kern w:val="2"/>
          <w:sz w:val="21"/>
          <w:highlight w:val="none"/>
        </w:rPr>
      </w:pPr>
      <w:r>
        <w:rPr>
          <w:rFonts w:hint="eastAsia" w:hAnsi="宋体"/>
          <w:b/>
          <w:color w:val="000000"/>
          <w:kern w:val="2"/>
          <w:sz w:val="21"/>
          <w:highlight w:val="none"/>
        </w:rPr>
        <w:t xml:space="preserve">（1）不同投标人的投标文件由同一单位或者个人编制； </w:t>
      </w:r>
    </w:p>
    <w:p w14:paraId="0C067634">
      <w:pPr>
        <w:pStyle w:val="24"/>
        <w:snapToGrid w:val="0"/>
        <w:spacing w:line="360" w:lineRule="auto"/>
        <w:ind w:left="2" w:leftChars="1" w:firstLine="422" w:firstLineChars="200"/>
        <w:rPr>
          <w:rFonts w:hint="eastAsia" w:hAnsi="宋体"/>
          <w:b/>
          <w:color w:val="000000"/>
          <w:kern w:val="2"/>
          <w:sz w:val="21"/>
          <w:highlight w:val="none"/>
        </w:rPr>
      </w:pPr>
      <w:r>
        <w:rPr>
          <w:rFonts w:hint="eastAsia" w:hAnsi="宋体"/>
          <w:b/>
          <w:color w:val="000000"/>
          <w:kern w:val="2"/>
          <w:sz w:val="21"/>
          <w:highlight w:val="none"/>
        </w:rPr>
        <w:t>（2）不同投标人委托同一单位或者个人办理投标事宜；</w:t>
      </w:r>
    </w:p>
    <w:p w14:paraId="03BBC97A">
      <w:pPr>
        <w:pStyle w:val="24"/>
        <w:snapToGrid w:val="0"/>
        <w:spacing w:line="360" w:lineRule="auto"/>
        <w:ind w:left="2" w:leftChars="1" w:firstLine="422" w:firstLineChars="200"/>
        <w:rPr>
          <w:rFonts w:hint="eastAsia" w:hAnsi="宋体"/>
          <w:b/>
          <w:color w:val="000000"/>
          <w:kern w:val="2"/>
          <w:sz w:val="21"/>
          <w:highlight w:val="none"/>
        </w:rPr>
      </w:pPr>
      <w:r>
        <w:rPr>
          <w:rFonts w:hint="eastAsia" w:hAnsi="宋体"/>
          <w:b/>
          <w:color w:val="000000"/>
          <w:kern w:val="2"/>
          <w:sz w:val="21"/>
          <w:highlight w:val="none"/>
        </w:rPr>
        <w:t>（3）不同的投标人的投标文件载明的项目管理员为同一个人；</w:t>
      </w:r>
    </w:p>
    <w:p w14:paraId="5F351151">
      <w:pPr>
        <w:pStyle w:val="24"/>
        <w:snapToGrid w:val="0"/>
        <w:spacing w:line="360" w:lineRule="auto"/>
        <w:ind w:left="2" w:leftChars="1" w:firstLine="422" w:firstLineChars="200"/>
        <w:rPr>
          <w:rFonts w:hint="eastAsia" w:hAnsi="宋体"/>
          <w:b/>
          <w:color w:val="000000"/>
          <w:kern w:val="2"/>
          <w:sz w:val="21"/>
          <w:highlight w:val="none"/>
        </w:rPr>
      </w:pPr>
      <w:r>
        <w:rPr>
          <w:rFonts w:hint="eastAsia" w:hAnsi="宋体"/>
          <w:b/>
          <w:color w:val="000000"/>
          <w:kern w:val="2"/>
          <w:sz w:val="21"/>
          <w:highlight w:val="none"/>
        </w:rPr>
        <w:t>（4）不同投标人的投标文件异常一致或者投标报价呈规律性差异；</w:t>
      </w:r>
    </w:p>
    <w:p w14:paraId="2190C78B">
      <w:pPr>
        <w:pStyle w:val="24"/>
        <w:snapToGrid w:val="0"/>
        <w:spacing w:line="360" w:lineRule="auto"/>
        <w:ind w:left="2" w:leftChars="1" w:firstLine="422" w:firstLineChars="200"/>
        <w:rPr>
          <w:rFonts w:hint="eastAsia" w:hAnsi="宋体"/>
          <w:b/>
          <w:color w:val="000000"/>
          <w:kern w:val="2"/>
          <w:sz w:val="21"/>
          <w:highlight w:val="none"/>
        </w:rPr>
      </w:pPr>
      <w:r>
        <w:rPr>
          <w:rFonts w:hint="eastAsia" w:hAnsi="宋体"/>
          <w:b/>
          <w:color w:val="000000"/>
          <w:kern w:val="2"/>
          <w:sz w:val="21"/>
          <w:highlight w:val="none"/>
        </w:rPr>
        <w:t>（5）不同投标人的投标文件相互混装；</w:t>
      </w:r>
    </w:p>
    <w:p w14:paraId="23260960">
      <w:pPr>
        <w:pStyle w:val="24"/>
        <w:snapToGrid w:val="0"/>
        <w:spacing w:line="360" w:lineRule="auto"/>
        <w:ind w:left="2" w:leftChars="1" w:firstLine="422" w:firstLineChars="200"/>
        <w:rPr>
          <w:rFonts w:hint="eastAsia" w:hAnsi="宋体"/>
          <w:b/>
          <w:color w:val="000000"/>
          <w:kern w:val="2"/>
          <w:sz w:val="21"/>
          <w:highlight w:val="none"/>
        </w:rPr>
      </w:pPr>
      <w:r>
        <w:rPr>
          <w:rFonts w:hint="eastAsia" w:hAnsi="宋体"/>
          <w:b/>
          <w:color w:val="000000"/>
          <w:kern w:val="2"/>
          <w:sz w:val="21"/>
          <w:highlight w:val="none"/>
        </w:rPr>
        <w:t>（6）不同投标人的投标保证金从同一单位或者个人账户转出。</w:t>
      </w:r>
    </w:p>
    <w:p w14:paraId="0347BCE1">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ascii="宋体" w:hAnsi="宋体"/>
          <w:b w:val="0"/>
          <w:color w:val="000000"/>
          <w:sz w:val="21"/>
          <w:szCs w:val="21"/>
          <w:highlight w:val="none"/>
        </w:rPr>
        <w:t>9.3</w:t>
      </w:r>
      <w:r>
        <w:rPr>
          <w:rFonts w:hint="eastAsia" w:ascii="宋体" w:hAnsi="宋体"/>
          <w:b w:val="0"/>
          <w:color w:val="000000"/>
          <w:sz w:val="21"/>
          <w:szCs w:val="21"/>
          <w:highlight w:val="none"/>
        </w:rPr>
        <w:t>供应商有下列情形之一的，属于恶意串通行为，将报同级监督管理部门：</w:t>
      </w:r>
    </w:p>
    <w:p w14:paraId="28F49C0B">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（1）供应商直接或者间接从采购人或者采购代理机构处获得其他供应商的相关信息并修改其投标文件或者</w:t>
      </w:r>
      <w:r>
        <w:rPr>
          <w:rFonts w:hint="eastAsia" w:hAnsi="宋体"/>
          <w:color w:val="000000"/>
          <w:kern w:val="2"/>
          <w:sz w:val="21"/>
          <w:highlight w:val="none"/>
          <w:lang w:eastAsia="zh-CN"/>
        </w:rPr>
        <w:t>投标文件</w:t>
      </w:r>
      <w:r>
        <w:rPr>
          <w:rFonts w:hint="eastAsia" w:hAnsi="宋体"/>
          <w:color w:val="000000"/>
          <w:kern w:val="2"/>
          <w:sz w:val="21"/>
          <w:highlight w:val="none"/>
        </w:rPr>
        <w:t>；</w:t>
      </w:r>
    </w:p>
    <w:p w14:paraId="6416FD05">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（2）供应商按照采购人或者采购代理机构的授意撤换、修改投标文件或者</w:t>
      </w:r>
      <w:r>
        <w:rPr>
          <w:rFonts w:hint="eastAsia" w:hAnsi="宋体"/>
          <w:color w:val="000000"/>
          <w:kern w:val="2"/>
          <w:sz w:val="21"/>
          <w:highlight w:val="none"/>
          <w:lang w:eastAsia="zh-CN"/>
        </w:rPr>
        <w:t>投标文件</w:t>
      </w:r>
      <w:r>
        <w:rPr>
          <w:rFonts w:hint="eastAsia" w:hAnsi="宋体"/>
          <w:color w:val="000000"/>
          <w:kern w:val="2"/>
          <w:sz w:val="21"/>
          <w:highlight w:val="none"/>
        </w:rPr>
        <w:t>；</w:t>
      </w:r>
    </w:p>
    <w:p w14:paraId="3D438BA0">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（3）供应商之间协商报价、技术方案等投标文件或者</w:t>
      </w:r>
      <w:r>
        <w:rPr>
          <w:rFonts w:hint="eastAsia" w:hAnsi="宋体"/>
          <w:color w:val="000000"/>
          <w:kern w:val="2"/>
          <w:sz w:val="21"/>
          <w:highlight w:val="none"/>
          <w:lang w:eastAsia="zh-CN"/>
        </w:rPr>
        <w:t>投标文件</w:t>
      </w:r>
      <w:r>
        <w:rPr>
          <w:rFonts w:hint="eastAsia" w:hAnsi="宋体"/>
          <w:color w:val="000000"/>
          <w:kern w:val="2"/>
          <w:sz w:val="21"/>
          <w:highlight w:val="none"/>
        </w:rPr>
        <w:t>的实质性内容；</w:t>
      </w:r>
    </w:p>
    <w:p w14:paraId="517EB8F6">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（4）属于同一集团、协会、商会等组织成员的供应商按照该组织要求协同参加政府采购活动；</w:t>
      </w:r>
    </w:p>
    <w:p w14:paraId="4EC79A72">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17446E98">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（6）供应商之间商定部分供应商放弃参加政府采购活动或者放弃中标；</w:t>
      </w:r>
    </w:p>
    <w:p w14:paraId="14D3A894">
      <w:pPr>
        <w:pStyle w:val="24"/>
        <w:snapToGrid w:val="0"/>
        <w:spacing w:line="360" w:lineRule="auto"/>
        <w:ind w:left="2" w:leftChars="1" w:firstLine="420" w:firstLineChars="200"/>
        <w:rPr>
          <w:rFonts w:hAnsi="宋体"/>
          <w:color w:val="000000"/>
          <w:kern w:val="2"/>
          <w:sz w:val="21"/>
          <w:highlight w:val="none"/>
        </w:rPr>
      </w:pPr>
      <w:r>
        <w:rPr>
          <w:rFonts w:hint="eastAsia" w:hAnsi="宋体"/>
          <w:color w:val="000000"/>
          <w:kern w:val="2"/>
          <w:sz w:val="21"/>
          <w:highlight w:val="none"/>
        </w:rPr>
        <w:t>（7）供应商与采购人或者采购代理机构之间、供应商相互之间，为谋求特定供应商中标或者排斥其他供应商的其他串通行为。</w:t>
      </w:r>
    </w:p>
    <w:p w14:paraId="1006FCAD">
      <w:pPr>
        <w:pStyle w:val="24"/>
        <w:snapToGrid w:val="0"/>
        <w:spacing w:line="360" w:lineRule="auto"/>
        <w:ind w:left="2" w:leftChars="1" w:firstLine="422" w:firstLineChars="200"/>
        <w:rPr>
          <w:rFonts w:hint="eastAsia" w:hAnsi="宋体"/>
          <w:b/>
          <w:color w:val="000000"/>
          <w:kern w:val="2"/>
          <w:sz w:val="21"/>
          <w:highlight w:val="none"/>
        </w:rPr>
      </w:pPr>
    </w:p>
    <w:p w14:paraId="2C3082F3">
      <w:pPr>
        <w:pStyle w:val="5"/>
        <w:keepNext w:val="0"/>
        <w:keepLines w:val="0"/>
        <w:jc w:val="center"/>
        <w:rPr>
          <w:rFonts w:hint="eastAsia"/>
          <w:color w:val="000000"/>
          <w:highlight w:val="none"/>
        </w:rPr>
      </w:pPr>
      <w:bookmarkStart w:id="96" w:name="_Toc254970675"/>
      <w:bookmarkStart w:id="97" w:name="_Toc254970534"/>
      <w:r>
        <w:rPr>
          <w:rFonts w:hint="eastAsia"/>
          <w:color w:val="000000"/>
          <w:highlight w:val="none"/>
        </w:rPr>
        <w:t>二、招标文件</w:t>
      </w:r>
      <w:bookmarkEnd w:id="96"/>
      <w:bookmarkEnd w:id="97"/>
    </w:p>
    <w:p w14:paraId="67ABB154">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10.招标文件的组成</w:t>
      </w:r>
    </w:p>
    <w:p w14:paraId="68CD733A">
      <w:pPr>
        <w:snapToGrid w:val="0"/>
        <w:spacing w:line="360" w:lineRule="auto"/>
        <w:ind w:firstLine="420"/>
        <w:jc w:val="left"/>
        <w:rPr>
          <w:rFonts w:hint="eastAsia" w:ascii="宋体" w:hAnsi="宋体"/>
          <w:color w:val="000000"/>
          <w:szCs w:val="21"/>
          <w:highlight w:val="none"/>
        </w:rPr>
      </w:pPr>
      <w:r>
        <w:rPr>
          <w:rFonts w:hint="eastAsia" w:ascii="宋体" w:hAnsi="宋体"/>
          <w:color w:val="000000"/>
          <w:szCs w:val="21"/>
          <w:highlight w:val="none"/>
        </w:rPr>
        <w:t>（1）招标公告；</w:t>
      </w:r>
    </w:p>
    <w:p w14:paraId="01418187">
      <w:pPr>
        <w:snapToGrid w:val="0"/>
        <w:spacing w:line="360" w:lineRule="auto"/>
        <w:ind w:firstLine="420"/>
        <w:jc w:val="left"/>
        <w:rPr>
          <w:rFonts w:hint="eastAsia" w:ascii="宋体" w:hAnsi="宋体"/>
          <w:color w:val="000000"/>
          <w:szCs w:val="21"/>
          <w:highlight w:val="none"/>
        </w:rPr>
      </w:pPr>
      <w:r>
        <w:rPr>
          <w:rFonts w:hint="eastAsia" w:ascii="宋体" w:hAnsi="宋体"/>
          <w:color w:val="000000"/>
          <w:szCs w:val="21"/>
          <w:highlight w:val="none"/>
        </w:rPr>
        <w:t xml:space="preserve">（2）采购需求； </w:t>
      </w:r>
    </w:p>
    <w:p w14:paraId="67CB8E39">
      <w:pPr>
        <w:snapToGrid w:val="0"/>
        <w:spacing w:line="360" w:lineRule="auto"/>
        <w:ind w:firstLine="420"/>
        <w:jc w:val="left"/>
        <w:rPr>
          <w:rFonts w:hint="eastAsia" w:ascii="宋体" w:hAnsi="宋体"/>
          <w:color w:val="000000"/>
          <w:szCs w:val="21"/>
          <w:highlight w:val="none"/>
        </w:rPr>
      </w:pPr>
      <w:r>
        <w:rPr>
          <w:rFonts w:hint="eastAsia" w:ascii="宋体" w:hAnsi="宋体"/>
          <w:color w:val="000000"/>
          <w:szCs w:val="21"/>
          <w:highlight w:val="none"/>
        </w:rPr>
        <w:t>（3）投标人须知；</w:t>
      </w:r>
    </w:p>
    <w:p w14:paraId="3868E46A">
      <w:pPr>
        <w:snapToGrid w:val="0"/>
        <w:spacing w:line="360" w:lineRule="auto"/>
        <w:ind w:firstLine="420"/>
        <w:jc w:val="left"/>
        <w:rPr>
          <w:rFonts w:hint="eastAsia" w:ascii="宋体" w:hAnsi="宋体"/>
          <w:color w:val="000000"/>
          <w:szCs w:val="21"/>
          <w:highlight w:val="none"/>
        </w:rPr>
      </w:pPr>
      <w:r>
        <w:rPr>
          <w:rFonts w:hint="eastAsia" w:ascii="宋体" w:hAnsi="宋体"/>
          <w:color w:val="000000"/>
          <w:szCs w:val="21"/>
          <w:highlight w:val="none"/>
        </w:rPr>
        <w:t>（4）评标方法及评标标准；</w:t>
      </w:r>
    </w:p>
    <w:p w14:paraId="5EA46E9E">
      <w:pPr>
        <w:snapToGrid w:val="0"/>
        <w:spacing w:line="360" w:lineRule="auto"/>
        <w:ind w:firstLine="420"/>
        <w:jc w:val="left"/>
        <w:rPr>
          <w:rFonts w:hint="eastAsia" w:ascii="宋体" w:hAnsi="宋体"/>
          <w:color w:val="000000"/>
          <w:szCs w:val="21"/>
          <w:highlight w:val="none"/>
        </w:rPr>
      </w:pPr>
      <w:r>
        <w:rPr>
          <w:rFonts w:hint="eastAsia" w:ascii="宋体" w:hAnsi="宋体"/>
          <w:color w:val="000000"/>
          <w:szCs w:val="21"/>
          <w:highlight w:val="none"/>
        </w:rPr>
        <w:t>（5）拟签订的合同文本；</w:t>
      </w:r>
    </w:p>
    <w:p w14:paraId="35E51157">
      <w:pPr>
        <w:snapToGrid w:val="0"/>
        <w:spacing w:line="360" w:lineRule="auto"/>
        <w:ind w:firstLine="420"/>
        <w:jc w:val="left"/>
        <w:rPr>
          <w:rFonts w:hint="eastAsia" w:ascii="宋体" w:hAnsi="宋体"/>
          <w:color w:val="000000"/>
          <w:szCs w:val="21"/>
          <w:highlight w:val="none"/>
        </w:rPr>
      </w:pPr>
      <w:r>
        <w:rPr>
          <w:rFonts w:hint="eastAsia" w:ascii="宋体" w:hAnsi="宋体"/>
          <w:color w:val="000000"/>
          <w:szCs w:val="21"/>
          <w:highlight w:val="none"/>
        </w:rPr>
        <w:t>（6）投标文件格式。</w:t>
      </w:r>
    </w:p>
    <w:p w14:paraId="07217A0E">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11.招标文件的澄清、修改 、现场考察和答疑会</w:t>
      </w:r>
    </w:p>
    <w:p w14:paraId="76BDDDFD">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7CFDC90">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EAB4AF0">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1</w:t>
      </w:r>
      <w:r>
        <w:rPr>
          <w:rFonts w:hAnsi="宋体"/>
          <w:color w:val="000000"/>
          <w:sz w:val="21"/>
          <w:highlight w:val="none"/>
        </w:rPr>
        <w:t>1.2</w:t>
      </w:r>
      <w:bookmarkStart w:id="98" w:name="_Hlk53134511"/>
      <w:r>
        <w:rPr>
          <w:rFonts w:hint="eastAsia" w:hAnsi="宋体"/>
          <w:color w:val="000000"/>
          <w:sz w:val="21"/>
          <w:highlight w:val="none"/>
        </w:rPr>
        <w:t>采购人或者采购代理机构可以在招标文件提供期限截止后，组织已获取招标文件的潜在投标人现场考察或者召开开标前答疑会，具体详见“投标人须知前附表”。</w:t>
      </w:r>
    </w:p>
    <w:bookmarkEnd w:id="98"/>
    <w:p w14:paraId="3A4CFC26">
      <w:pPr>
        <w:pStyle w:val="5"/>
        <w:keepNext w:val="0"/>
        <w:keepLines w:val="0"/>
        <w:jc w:val="center"/>
        <w:rPr>
          <w:rFonts w:hint="eastAsia"/>
          <w:color w:val="000000"/>
          <w:highlight w:val="none"/>
        </w:rPr>
      </w:pPr>
      <w:bookmarkStart w:id="99" w:name="_Toc254970535"/>
      <w:bookmarkStart w:id="100" w:name="_Toc254970676"/>
      <w:r>
        <w:rPr>
          <w:rFonts w:hint="eastAsia"/>
          <w:color w:val="000000"/>
          <w:highlight w:val="none"/>
        </w:rPr>
        <w:t>三、投标文件的编制</w:t>
      </w:r>
      <w:bookmarkEnd w:id="99"/>
      <w:bookmarkEnd w:id="100"/>
    </w:p>
    <w:p w14:paraId="205165AB">
      <w:pPr>
        <w:pStyle w:val="7"/>
        <w:keepNext w:val="0"/>
        <w:keepLines w:val="0"/>
        <w:spacing w:before="0" w:after="0" w:line="360" w:lineRule="auto"/>
        <w:ind w:left="420" w:leftChars="200"/>
        <w:rPr>
          <w:rFonts w:hint="eastAsia" w:ascii="黑体" w:hAnsi="黑体" w:eastAsia="黑体"/>
          <w:color w:val="000000"/>
          <w:sz w:val="24"/>
          <w:highlight w:val="none"/>
        </w:rPr>
      </w:pPr>
      <w:bookmarkStart w:id="101" w:name="_Toc254970536"/>
      <w:bookmarkStart w:id="102" w:name="_Toc254970677"/>
      <w:r>
        <w:rPr>
          <w:rFonts w:hint="eastAsia" w:ascii="黑体" w:hAnsi="黑体" w:eastAsia="黑体"/>
          <w:color w:val="000000"/>
          <w:sz w:val="24"/>
          <w:highlight w:val="none"/>
        </w:rPr>
        <w:t>12.投标文件的编制原则</w:t>
      </w:r>
    </w:p>
    <w:p w14:paraId="4955325C">
      <w:pPr>
        <w:snapToGrid w:val="0"/>
        <w:spacing w:line="360" w:lineRule="auto"/>
        <w:ind w:firstLine="420"/>
        <w:jc w:val="left"/>
        <w:rPr>
          <w:rFonts w:hint="eastAsia" w:ascii="宋体" w:hAnsi="宋体" w:cs="Courier New"/>
          <w:color w:val="000000"/>
          <w:szCs w:val="21"/>
          <w:highlight w:val="none"/>
        </w:rPr>
      </w:pPr>
      <w:r>
        <w:rPr>
          <w:rFonts w:ascii="宋体" w:hAnsi="宋体"/>
          <w:color w:val="000000"/>
          <w:szCs w:val="21"/>
          <w:highlight w:val="none"/>
        </w:rPr>
        <w:t>投标人必须按照招标文件的要求编制投标文件。投标文件必须对招标文件提出的要求和条件作出明确响应。</w:t>
      </w:r>
    </w:p>
    <w:p w14:paraId="01876DB3">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13.投标文件的组成</w:t>
      </w:r>
      <w:bookmarkEnd w:id="101"/>
      <w:bookmarkEnd w:id="102"/>
    </w:p>
    <w:p w14:paraId="04273279">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投标文件由报价文件、资格证明文件、商务及技术文件三部分组成。</w:t>
      </w:r>
    </w:p>
    <w:p w14:paraId="30CF91FD">
      <w:pPr>
        <w:pStyle w:val="7"/>
        <w:keepNext w:val="0"/>
        <w:keepLines w:val="0"/>
        <w:spacing w:before="0" w:after="0" w:line="360" w:lineRule="auto"/>
        <w:ind w:left="420" w:leftChars="200"/>
        <w:rPr>
          <w:rFonts w:hint="eastAsia" w:ascii="宋体" w:hAnsi="宋体"/>
          <w:b w:val="0"/>
          <w:color w:val="000000"/>
          <w:sz w:val="21"/>
          <w:szCs w:val="21"/>
          <w:highlight w:val="none"/>
        </w:rPr>
      </w:pPr>
      <w:bookmarkStart w:id="103" w:name="_13.1报价文件:_具体材料见“投标人须知前附表”。"/>
      <w:bookmarkEnd w:id="103"/>
      <w:r>
        <w:rPr>
          <w:rFonts w:hint="eastAsia" w:ascii="宋体" w:hAnsi="宋体"/>
          <w:b w:val="0"/>
          <w:color w:val="000000"/>
          <w:sz w:val="21"/>
          <w:szCs w:val="21"/>
          <w:highlight w:val="none"/>
        </w:rPr>
        <w:t>（1）报价文件：</w:t>
      </w:r>
      <w:r>
        <w:rPr>
          <w:rFonts w:ascii="宋体" w:hAnsi="宋体"/>
          <w:b w:val="0"/>
          <w:color w:val="000000"/>
          <w:sz w:val="21"/>
          <w:szCs w:val="21"/>
          <w:highlight w:val="none"/>
        </w:rPr>
        <w:t>具体材料见“投标人须知前附表”</w:t>
      </w:r>
      <w:r>
        <w:rPr>
          <w:rFonts w:hint="eastAsia" w:ascii="宋体" w:hAnsi="宋体"/>
          <w:b w:val="0"/>
          <w:color w:val="000000"/>
          <w:sz w:val="21"/>
          <w:szCs w:val="21"/>
          <w:highlight w:val="none"/>
        </w:rPr>
        <w:t>。</w:t>
      </w:r>
    </w:p>
    <w:p w14:paraId="7424F5C8">
      <w:pPr>
        <w:pStyle w:val="7"/>
        <w:keepNext w:val="0"/>
        <w:keepLines w:val="0"/>
        <w:spacing w:before="0" w:after="0" w:line="360" w:lineRule="auto"/>
        <w:ind w:left="420" w:leftChars="200"/>
        <w:rPr>
          <w:rFonts w:hint="eastAsia" w:ascii="宋体" w:hAnsi="宋体"/>
          <w:b w:val="0"/>
          <w:color w:val="000000"/>
          <w:sz w:val="21"/>
          <w:szCs w:val="21"/>
          <w:highlight w:val="none"/>
        </w:rPr>
      </w:pPr>
      <w:bookmarkStart w:id="104" w:name="_13.2资格证明文件：具体材料见“投标人须知前附表”。"/>
      <w:bookmarkEnd w:id="104"/>
      <w:r>
        <w:rPr>
          <w:rFonts w:hint="eastAsia" w:ascii="宋体" w:hAnsi="宋体"/>
          <w:b w:val="0"/>
          <w:color w:val="000000"/>
          <w:sz w:val="21"/>
          <w:szCs w:val="21"/>
          <w:highlight w:val="none"/>
        </w:rPr>
        <w:t>（</w:t>
      </w:r>
      <w:r>
        <w:rPr>
          <w:rFonts w:ascii="宋体" w:hAnsi="宋体"/>
          <w:b w:val="0"/>
          <w:color w:val="000000"/>
          <w:sz w:val="21"/>
          <w:szCs w:val="21"/>
          <w:highlight w:val="none"/>
        </w:rPr>
        <w:t>2</w:t>
      </w:r>
      <w:r>
        <w:rPr>
          <w:rFonts w:hint="eastAsia" w:ascii="宋体" w:hAnsi="宋体"/>
          <w:b w:val="0"/>
          <w:color w:val="000000"/>
          <w:sz w:val="21"/>
          <w:szCs w:val="21"/>
          <w:highlight w:val="none"/>
        </w:rPr>
        <w:t>）资格证明文件：</w:t>
      </w:r>
      <w:r>
        <w:rPr>
          <w:rFonts w:ascii="宋体" w:hAnsi="宋体"/>
          <w:b w:val="0"/>
          <w:color w:val="000000"/>
          <w:sz w:val="21"/>
          <w:szCs w:val="21"/>
          <w:highlight w:val="none"/>
        </w:rPr>
        <w:t>具体材料见“投标人须知前附表”</w:t>
      </w:r>
      <w:r>
        <w:rPr>
          <w:rFonts w:hint="eastAsia" w:ascii="宋体" w:hAnsi="宋体"/>
          <w:b w:val="0"/>
          <w:color w:val="000000"/>
          <w:sz w:val="21"/>
          <w:szCs w:val="21"/>
          <w:highlight w:val="none"/>
        </w:rPr>
        <w:t>。</w:t>
      </w:r>
    </w:p>
    <w:p w14:paraId="5A5C01B1">
      <w:pPr>
        <w:pStyle w:val="7"/>
        <w:keepNext w:val="0"/>
        <w:keepLines w:val="0"/>
        <w:spacing w:before="0" w:after="0" w:line="360" w:lineRule="auto"/>
        <w:ind w:left="420" w:leftChars="200"/>
        <w:rPr>
          <w:rFonts w:hint="eastAsia" w:ascii="宋体" w:hAnsi="宋体"/>
          <w:b w:val="0"/>
          <w:color w:val="000000"/>
          <w:sz w:val="21"/>
          <w:szCs w:val="21"/>
          <w:highlight w:val="none"/>
        </w:rPr>
      </w:pPr>
      <w:bookmarkStart w:id="105" w:name="_13.3商务文件:_具体材料见“投标人须知前附表”。"/>
      <w:bookmarkEnd w:id="105"/>
      <w:r>
        <w:rPr>
          <w:rFonts w:hint="eastAsia" w:ascii="宋体" w:hAnsi="宋体"/>
          <w:b w:val="0"/>
          <w:color w:val="000000"/>
          <w:sz w:val="21"/>
          <w:szCs w:val="21"/>
          <w:highlight w:val="none"/>
        </w:rPr>
        <w:t>（</w:t>
      </w:r>
      <w:r>
        <w:rPr>
          <w:rFonts w:ascii="宋体" w:hAnsi="宋体"/>
          <w:b w:val="0"/>
          <w:color w:val="000000"/>
          <w:sz w:val="21"/>
          <w:szCs w:val="21"/>
          <w:highlight w:val="none"/>
        </w:rPr>
        <w:t>3</w:t>
      </w:r>
      <w:r>
        <w:rPr>
          <w:rFonts w:hint="eastAsia" w:ascii="宋体" w:hAnsi="宋体"/>
          <w:b w:val="0"/>
          <w:color w:val="000000"/>
          <w:sz w:val="21"/>
          <w:szCs w:val="21"/>
          <w:highlight w:val="none"/>
        </w:rPr>
        <w:t>）商务及技术文件：</w:t>
      </w:r>
      <w:r>
        <w:rPr>
          <w:rFonts w:ascii="宋体" w:hAnsi="宋体"/>
          <w:b w:val="0"/>
          <w:color w:val="000000"/>
          <w:sz w:val="21"/>
          <w:szCs w:val="21"/>
          <w:highlight w:val="none"/>
        </w:rPr>
        <w:t>具体材料见“投标人须知前附表”</w:t>
      </w:r>
      <w:r>
        <w:rPr>
          <w:rFonts w:hint="eastAsia" w:ascii="宋体" w:hAnsi="宋体"/>
          <w:b w:val="0"/>
          <w:color w:val="000000"/>
          <w:sz w:val="21"/>
          <w:szCs w:val="21"/>
          <w:highlight w:val="none"/>
        </w:rPr>
        <w:t>。</w:t>
      </w:r>
    </w:p>
    <w:p w14:paraId="4CF1B354">
      <w:pPr>
        <w:pStyle w:val="7"/>
        <w:keepNext w:val="0"/>
        <w:keepLines w:val="0"/>
        <w:spacing w:before="0" w:after="0" w:line="360" w:lineRule="auto"/>
        <w:ind w:left="420" w:leftChars="200"/>
        <w:rPr>
          <w:rFonts w:hint="eastAsia" w:ascii="黑体" w:hAnsi="黑体" w:eastAsia="黑体"/>
          <w:color w:val="000000"/>
          <w:sz w:val="24"/>
          <w:highlight w:val="none"/>
        </w:rPr>
      </w:pPr>
      <w:bookmarkStart w:id="106" w:name="_13.5投标文件电子版：具体材料见“投标人须知前附表”。"/>
      <w:bookmarkEnd w:id="106"/>
      <w:bookmarkStart w:id="107" w:name="_13.4技术文件：具体材料见“投标人须知前附表”。"/>
      <w:bookmarkEnd w:id="107"/>
      <w:bookmarkStart w:id="108" w:name="_Toc254970678"/>
      <w:bookmarkStart w:id="109" w:name="_Toc254970537"/>
      <w:r>
        <w:rPr>
          <w:rFonts w:hint="eastAsia" w:ascii="黑体" w:hAnsi="黑体" w:eastAsia="黑体"/>
          <w:color w:val="000000"/>
          <w:sz w:val="24"/>
          <w:highlight w:val="none"/>
        </w:rPr>
        <w:t>14.投标文件的语言及计量</w:t>
      </w:r>
      <w:bookmarkEnd w:id="108"/>
      <w:bookmarkEnd w:id="109"/>
    </w:p>
    <w:p w14:paraId="2C08BD0D">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14.1语言文字</w:t>
      </w:r>
    </w:p>
    <w:p w14:paraId="32663760">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CD73C1F">
      <w:pPr>
        <w:pStyle w:val="7"/>
        <w:keepNext w:val="0"/>
        <w:keepLines w:val="0"/>
        <w:spacing w:before="0" w:after="0" w:line="360" w:lineRule="auto"/>
        <w:ind w:firstLine="420" w:firstLineChars="200"/>
        <w:rPr>
          <w:rFonts w:ascii="宋体" w:hAnsi="宋体"/>
          <w:b w:val="0"/>
          <w:color w:val="000000"/>
          <w:sz w:val="21"/>
          <w:szCs w:val="21"/>
          <w:highlight w:val="none"/>
        </w:rPr>
      </w:pPr>
      <w:r>
        <w:rPr>
          <w:rFonts w:hint="eastAsia" w:ascii="宋体" w:hAnsi="宋体"/>
          <w:b w:val="0"/>
          <w:color w:val="000000"/>
          <w:sz w:val="21"/>
          <w:szCs w:val="21"/>
          <w:highlight w:val="none"/>
        </w:rPr>
        <w:t>14.2投标计量单位</w:t>
      </w:r>
    </w:p>
    <w:p w14:paraId="7A4B58C4">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000000"/>
          <w:sz w:val="21"/>
          <w:szCs w:val="21"/>
          <w:highlight w:val="none"/>
        </w:rPr>
        <w:t>否则视同未响应。</w:t>
      </w:r>
    </w:p>
    <w:p w14:paraId="3582A7B0">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15.投标的风险</w:t>
      </w:r>
    </w:p>
    <w:p w14:paraId="3CF6DBEC">
      <w:pPr>
        <w:pStyle w:val="24"/>
        <w:snapToGrid w:val="0"/>
        <w:spacing w:line="360" w:lineRule="auto"/>
        <w:ind w:firstLine="420" w:firstLineChars="200"/>
        <w:jc w:val="left"/>
        <w:rPr>
          <w:rFonts w:hint="eastAsia" w:hAnsi="宋体"/>
          <w:color w:val="000000"/>
          <w:sz w:val="21"/>
          <w:highlight w:val="none"/>
        </w:rPr>
      </w:pPr>
      <w:r>
        <w:rPr>
          <w:rFonts w:hint="eastAsia" w:hAnsi="宋体"/>
          <w:color w:val="000000"/>
          <w:sz w:val="21"/>
          <w:highlight w:val="none"/>
        </w:rPr>
        <w:t>投标人没有按照招标文件要求提供全部资料，或者投标人没有对招标文件作出实质性响应是投标人的风险，并可能导致其投标被拒绝。</w:t>
      </w:r>
    </w:p>
    <w:p w14:paraId="667D6DDF">
      <w:pPr>
        <w:pStyle w:val="7"/>
        <w:keepNext w:val="0"/>
        <w:keepLines w:val="0"/>
        <w:spacing w:before="0" w:after="0" w:line="360" w:lineRule="auto"/>
        <w:ind w:left="420" w:leftChars="200"/>
        <w:rPr>
          <w:rFonts w:hint="eastAsia" w:ascii="黑体" w:hAnsi="黑体" w:eastAsia="黑体"/>
          <w:color w:val="000000"/>
          <w:sz w:val="24"/>
          <w:highlight w:val="none"/>
        </w:rPr>
      </w:pPr>
      <w:bookmarkStart w:id="110" w:name="_Toc254970679"/>
      <w:bookmarkStart w:id="111" w:name="_Toc254970538"/>
      <w:r>
        <w:rPr>
          <w:rFonts w:hint="eastAsia" w:ascii="黑体" w:hAnsi="黑体" w:eastAsia="黑体"/>
          <w:color w:val="000000"/>
          <w:sz w:val="24"/>
          <w:highlight w:val="none"/>
        </w:rPr>
        <w:t>16.投标报价</w:t>
      </w:r>
      <w:bookmarkEnd w:id="110"/>
      <w:bookmarkEnd w:id="111"/>
    </w:p>
    <w:p w14:paraId="62D97B9B">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16.1投标报价应按“第六章　投标文件格式”中“开标一览表”格式填写。</w:t>
      </w:r>
    </w:p>
    <w:p w14:paraId="6CB23997">
      <w:pPr>
        <w:pStyle w:val="7"/>
        <w:keepNext w:val="0"/>
        <w:keepLines w:val="0"/>
        <w:spacing w:before="0" w:after="0" w:line="360" w:lineRule="auto"/>
        <w:ind w:left="420" w:leftChars="200"/>
        <w:rPr>
          <w:rFonts w:hint="eastAsia" w:ascii="宋体" w:hAnsi="宋体"/>
          <w:b w:val="0"/>
          <w:color w:val="000000"/>
          <w:sz w:val="21"/>
          <w:szCs w:val="21"/>
          <w:highlight w:val="none"/>
        </w:rPr>
      </w:pPr>
      <w:bookmarkStart w:id="112" w:name="_16.2投标报价具体定义见投标人须知前附表。"/>
      <w:bookmarkEnd w:id="112"/>
      <w:r>
        <w:rPr>
          <w:rFonts w:hint="eastAsia" w:ascii="宋体" w:hAnsi="宋体"/>
          <w:b w:val="0"/>
          <w:color w:val="000000"/>
          <w:sz w:val="21"/>
          <w:szCs w:val="21"/>
          <w:highlight w:val="none"/>
        </w:rPr>
        <w:t>16.2投标报价具体包括内容详见“投标人须知前附表”。</w:t>
      </w:r>
    </w:p>
    <w:p w14:paraId="4C45B4DE">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16.3投标人必须就所投每个分标的全部内容分别作完整唯一总价报价，不得存在漏项报价；投标人必须就所投分标的单项内容作唯一报价。</w:t>
      </w:r>
    </w:p>
    <w:p w14:paraId="154D5D5F">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17.投标有效期</w:t>
      </w:r>
    </w:p>
    <w:p w14:paraId="0E5BD58E">
      <w:pPr>
        <w:pStyle w:val="7"/>
        <w:keepNext w:val="0"/>
        <w:keepLines w:val="0"/>
        <w:spacing w:before="0" w:after="0" w:line="360" w:lineRule="auto"/>
        <w:ind w:firstLine="420" w:firstLineChars="200"/>
        <w:rPr>
          <w:rFonts w:hint="eastAsia" w:ascii="宋体" w:hAnsi="宋体"/>
          <w:b w:val="0"/>
          <w:color w:val="000000"/>
          <w:sz w:val="21"/>
          <w:szCs w:val="21"/>
          <w:highlight w:val="none"/>
        </w:rPr>
      </w:pPr>
      <w:bookmarkStart w:id="113" w:name="_17.1投标有效期应按“投标人须知中的前附表”规定的期限。"/>
      <w:bookmarkEnd w:id="113"/>
      <w:r>
        <w:rPr>
          <w:rFonts w:hint="eastAsia" w:ascii="宋体" w:hAnsi="宋体"/>
          <w:b w:val="0"/>
          <w:color w:val="000000"/>
          <w:sz w:val="21"/>
          <w:szCs w:val="21"/>
          <w:highlight w:val="none"/>
        </w:rPr>
        <w:t>17.1投标有效期是指为保证采购人有足够的时间在开标后完成评标、定标、合同签订等工作而要求投标人提交的投标文件在一定时间内保持有效的期限。</w:t>
      </w:r>
    </w:p>
    <w:p w14:paraId="6F95714F">
      <w:pPr>
        <w:pStyle w:val="7"/>
        <w:keepNext w:val="0"/>
        <w:keepLines w:val="0"/>
        <w:spacing w:before="0" w:after="0" w:line="360" w:lineRule="auto"/>
        <w:ind w:firstLine="424" w:firstLineChars="202"/>
        <w:rPr>
          <w:rFonts w:hint="eastAsia" w:ascii="宋体" w:hAnsi="宋体"/>
          <w:b w:val="0"/>
          <w:color w:val="000000"/>
          <w:sz w:val="21"/>
          <w:szCs w:val="21"/>
          <w:highlight w:val="none"/>
        </w:rPr>
      </w:pPr>
      <w:r>
        <w:rPr>
          <w:rFonts w:hint="eastAsia" w:ascii="宋体" w:hAnsi="宋体"/>
          <w:b w:val="0"/>
          <w:color w:val="000000"/>
          <w:sz w:val="21"/>
          <w:szCs w:val="21"/>
          <w:highlight w:val="none"/>
        </w:rPr>
        <w:t>17.2</w:t>
      </w:r>
      <w:bookmarkStart w:id="114" w:name="_Toc254970540"/>
      <w:bookmarkStart w:id="115" w:name="_Toc254970681"/>
      <w:r>
        <w:rPr>
          <w:rFonts w:hint="eastAsia" w:ascii="宋体" w:hAnsi="宋体"/>
          <w:b w:val="0"/>
          <w:color w:val="000000"/>
          <w:sz w:val="21"/>
          <w:szCs w:val="21"/>
          <w:highlight w:val="none"/>
        </w:rPr>
        <w:t xml:space="preserve"> 投标有效期应按招标文件规定的期限作出承诺，具体详见“投标人须知前附表”。</w:t>
      </w:r>
      <w:r>
        <w:rPr>
          <w:rFonts w:hint="eastAsia" w:ascii="宋体" w:hAnsi="宋体"/>
          <w:color w:val="000000"/>
          <w:sz w:val="21"/>
          <w:szCs w:val="21"/>
          <w:highlight w:val="none"/>
        </w:rPr>
        <w:t>承诺的投标有效期低于招标文件规定期限的，按无效投标处理</w:t>
      </w:r>
      <w:r>
        <w:rPr>
          <w:rFonts w:hint="eastAsia" w:ascii="宋体" w:hAnsi="宋体"/>
          <w:b w:val="0"/>
          <w:color w:val="000000"/>
          <w:sz w:val="21"/>
          <w:szCs w:val="21"/>
          <w:highlight w:val="none"/>
        </w:rPr>
        <w:t>。</w:t>
      </w:r>
    </w:p>
    <w:p w14:paraId="1A68ABAF">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17.3投标人的投标文件在投标有效期内均保持有效。</w:t>
      </w:r>
      <w:bookmarkEnd w:id="114"/>
      <w:bookmarkEnd w:id="115"/>
    </w:p>
    <w:p w14:paraId="49103668">
      <w:pPr>
        <w:pStyle w:val="7"/>
        <w:keepNext w:val="0"/>
        <w:keepLines w:val="0"/>
        <w:spacing w:before="0" w:after="0" w:line="360" w:lineRule="auto"/>
        <w:ind w:left="420" w:leftChars="200"/>
        <w:rPr>
          <w:rFonts w:hint="eastAsia" w:ascii="宋体" w:hAnsi="宋体"/>
          <w:b w:val="0"/>
          <w:color w:val="000000"/>
          <w:sz w:val="21"/>
          <w:szCs w:val="21"/>
          <w:highlight w:val="none"/>
        </w:rPr>
      </w:pPr>
    </w:p>
    <w:p w14:paraId="7235F09B">
      <w:pPr>
        <w:pStyle w:val="7"/>
        <w:keepNext w:val="0"/>
        <w:keepLines w:val="0"/>
        <w:spacing w:before="0" w:after="0" w:line="360" w:lineRule="auto"/>
        <w:ind w:left="420" w:leftChars="200"/>
        <w:rPr>
          <w:rFonts w:hint="eastAsia" w:ascii="黑体" w:hAnsi="黑体" w:eastAsia="黑体"/>
          <w:color w:val="000000"/>
          <w:sz w:val="24"/>
          <w:highlight w:val="none"/>
        </w:rPr>
      </w:pPr>
      <w:bookmarkStart w:id="116" w:name="_18.投标保证金"/>
      <w:bookmarkEnd w:id="116"/>
      <w:bookmarkStart w:id="117" w:name="_Toc254970682"/>
      <w:bookmarkStart w:id="118" w:name="_Toc254970541"/>
      <w:r>
        <w:rPr>
          <w:rFonts w:hint="eastAsia" w:ascii="黑体" w:hAnsi="黑体" w:eastAsia="黑体"/>
          <w:color w:val="000000"/>
          <w:sz w:val="24"/>
          <w:highlight w:val="none"/>
        </w:rPr>
        <w:t>18.投标保证金</w:t>
      </w:r>
      <w:bookmarkEnd w:id="117"/>
      <w:bookmarkEnd w:id="118"/>
    </w:p>
    <w:p w14:paraId="7C0041D9">
      <w:pPr>
        <w:pStyle w:val="7"/>
        <w:keepNext w:val="0"/>
        <w:keepLines w:val="0"/>
        <w:spacing w:before="0" w:after="0" w:line="360" w:lineRule="auto"/>
        <w:ind w:left="420" w:leftChars="200"/>
        <w:rPr>
          <w:rFonts w:ascii="宋体" w:hAnsi="宋体"/>
          <w:b w:val="0"/>
          <w:color w:val="000000"/>
          <w:sz w:val="21"/>
          <w:szCs w:val="21"/>
          <w:highlight w:val="none"/>
        </w:rPr>
      </w:pPr>
      <w:r>
        <w:rPr>
          <w:rFonts w:hint="eastAsia" w:ascii="宋体" w:hAnsi="宋体"/>
          <w:b w:val="0"/>
          <w:color w:val="000000"/>
          <w:sz w:val="21"/>
          <w:szCs w:val="21"/>
          <w:highlight w:val="none"/>
        </w:rPr>
        <w:t>18.1投标人须按“投标人须知前附表” 的规定提交投标保证金。</w:t>
      </w:r>
    </w:p>
    <w:p w14:paraId="603941B8">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18.2投标保证金的退还</w:t>
      </w:r>
    </w:p>
    <w:p w14:paraId="6B5B1EB7">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未中标人的投标保证金自中标通知书发出之日起5个工作日内退还；中标人的投标保证金自政府采购合同签订之日起5个工作日内退还。 </w:t>
      </w:r>
    </w:p>
    <w:p w14:paraId="7C4FCC9B">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18.3除逾期退还投标保证金和终止招标的情形以外，投标保证金不计息。</w:t>
      </w:r>
    </w:p>
    <w:p w14:paraId="624FD8B0">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18.4投标人有下列情形之一的，投标保证金将不予退还： </w:t>
      </w:r>
    </w:p>
    <w:p w14:paraId="414D7040">
      <w:pPr>
        <w:snapToGrid w:val="0"/>
        <w:spacing w:line="360" w:lineRule="auto"/>
        <w:ind w:firstLine="411" w:firstLineChars="196"/>
        <w:jc w:val="left"/>
        <w:rPr>
          <w:rFonts w:hint="eastAsia" w:ascii="宋体" w:hAnsi="宋体"/>
          <w:color w:val="000000"/>
          <w:szCs w:val="21"/>
          <w:highlight w:val="none"/>
        </w:rPr>
      </w:pPr>
      <w:r>
        <w:rPr>
          <w:rFonts w:hint="eastAsia" w:ascii="宋体" w:hAnsi="宋体"/>
          <w:color w:val="000000"/>
          <w:szCs w:val="21"/>
          <w:highlight w:val="none"/>
        </w:rPr>
        <w:t>（1）投标人在投标有效期内撤销投标文件的；</w:t>
      </w:r>
    </w:p>
    <w:p w14:paraId="3A5D09EB">
      <w:pPr>
        <w:snapToGrid w:val="0"/>
        <w:spacing w:line="360" w:lineRule="auto"/>
        <w:ind w:firstLine="411" w:firstLineChars="196"/>
        <w:jc w:val="left"/>
        <w:rPr>
          <w:rFonts w:hint="eastAsia" w:ascii="宋体" w:hAnsi="宋体"/>
          <w:color w:val="000000"/>
          <w:szCs w:val="21"/>
          <w:highlight w:val="none"/>
        </w:rPr>
      </w:pPr>
      <w:r>
        <w:rPr>
          <w:rFonts w:hint="eastAsia" w:ascii="宋体" w:hAnsi="宋体"/>
          <w:color w:val="000000"/>
          <w:szCs w:val="21"/>
          <w:highlight w:val="none"/>
        </w:rPr>
        <w:t>（2）未按规定提交履约保证金的；</w:t>
      </w:r>
    </w:p>
    <w:p w14:paraId="0E959D5A">
      <w:pPr>
        <w:snapToGrid w:val="0"/>
        <w:spacing w:line="360" w:lineRule="auto"/>
        <w:ind w:firstLine="411" w:firstLineChars="196"/>
        <w:jc w:val="left"/>
        <w:rPr>
          <w:rFonts w:hint="eastAsia" w:ascii="宋体" w:hAnsi="宋体"/>
          <w:color w:val="000000"/>
          <w:szCs w:val="21"/>
          <w:highlight w:val="none"/>
        </w:rPr>
      </w:pPr>
      <w:r>
        <w:rPr>
          <w:rFonts w:hint="eastAsia" w:ascii="宋体" w:hAnsi="宋体"/>
          <w:color w:val="000000"/>
          <w:szCs w:val="21"/>
          <w:highlight w:val="none"/>
        </w:rPr>
        <w:t>（3）投标人在投标过程中弄虚作假，提供虚假材料的；</w:t>
      </w:r>
    </w:p>
    <w:p w14:paraId="0770E621">
      <w:pPr>
        <w:snapToGrid w:val="0"/>
        <w:spacing w:line="360" w:lineRule="auto"/>
        <w:ind w:firstLine="411" w:firstLineChars="196"/>
        <w:rPr>
          <w:rFonts w:hint="eastAsia" w:ascii="宋体" w:hAnsi="宋体"/>
          <w:color w:val="000000"/>
          <w:szCs w:val="21"/>
          <w:highlight w:val="none"/>
        </w:rPr>
      </w:pPr>
      <w:r>
        <w:rPr>
          <w:rFonts w:hint="eastAsia" w:ascii="宋体" w:hAnsi="宋体"/>
          <w:color w:val="000000"/>
          <w:szCs w:val="21"/>
          <w:highlight w:val="none"/>
        </w:rPr>
        <w:t>（4）中标人无正当理由不与采购人签订合同的；</w:t>
      </w:r>
    </w:p>
    <w:p w14:paraId="248ECE17">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（5）投标人出现本章第9.2、9.3情形的；</w:t>
      </w:r>
    </w:p>
    <w:p w14:paraId="633BA216">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s="宋体"/>
          <w:color w:val="000000"/>
          <w:szCs w:val="21"/>
          <w:highlight w:val="none"/>
        </w:rPr>
        <w:t>法律法规规定的其他情形</w:t>
      </w:r>
      <w:r>
        <w:rPr>
          <w:rFonts w:hint="eastAsia" w:ascii="宋体" w:hAnsi="宋体"/>
          <w:color w:val="000000"/>
          <w:szCs w:val="21"/>
          <w:highlight w:val="none"/>
        </w:rPr>
        <w:t>。</w:t>
      </w:r>
    </w:p>
    <w:p w14:paraId="6996BA8F">
      <w:pPr>
        <w:pStyle w:val="7"/>
        <w:keepNext w:val="0"/>
        <w:keepLines w:val="0"/>
        <w:spacing w:before="0" w:after="0" w:line="360" w:lineRule="auto"/>
        <w:ind w:left="420" w:leftChars="200"/>
        <w:rPr>
          <w:rFonts w:hint="eastAsia" w:ascii="黑体" w:hAnsi="黑体" w:eastAsia="黑体"/>
          <w:color w:val="000000"/>
          <w:sz w:val="24"/>
          <w:highlight w:val="none"/>
        </w:rPr>
      </w:pPr>
      <w:bookmarkStart w:id="119" w:name="_Toc254970683"/>
      <w:bookmarkStart w:id="120" w:name="_Toc254970542"/>
      <w:r>
        <w:rPr>
          <w:rFonts w:hint="eastAsia" w:ascii="黑体" w:hAnsi="黑体" w:eastAsia="黑体"/>
          <w:color w:val="000000"/>
          <w:sz w:val="24"/>
          <w:highlight w:val="none"/>
        </w:rPr>
        <w:t>19.投标文件的</w:t>
      </w:r>
      <w:bookmarkEnd w:id="119"/>
      <w:bookmarkEnd w:id="120"/>
      <w:r>
        <w:rPr>
          <w:rFonts w:hint="eastAsia" w:ascii="黑体" w:hAnsi="黑体" w:eastAsia="黑体"/>
          <w:color w:val="000000"/>
          <w:sz w:val="24"/>
          <w:highlight w:val="none"/>
        </w:rPr>
        <w:t>编制</w:t>
      </w:r>
    </w:p>
    <w:p w14:paraId="175DBC13">
      <w:pPr>
        <w:pStyle w:val="7"/>
        <w:keepNext w:val="0"/>
        <w:keepLines w:val="0"/>
        <w:numPr>
          <w:ilvl w:val="4"/>
          <w:numId w:val="5"/>
        </w:numPr>
        <w:spacing w:before="0" w:after="0" w:line="360" w:lineRule="auto"/>
        <w:ind w:firstLine="315" w:firstLineChars="150"/>
        <w:rPr>
          <w:rFonts w:ascii="宋体" w:hAnsi="宋体"/>
          <w:b w:val="0"/>
          <w:color w:val="000000"/>
          <w:sz w:val="21"/>
          <w:szCs w:val="21"/>
          <w:highlight w:val="none"/>
        </w:rPr>
      </w:pPr>
      <w:r>
        <w:rPr>
          <w:rFonts w:hint="eastAsia" w:ascii="宋体" w:hAnsi="宋体"/>
          <w:b w:val="0"/>
          <w:color w:val="000000"/>
          <w:sz w:val="21"/>
          <w:szCs w:val="21"/>
          <w:highlight w:val="none"/>
        </w:rPr>
        <w:t xml:space="preserve"> </w:t>
      </w:r>
      <w:bookmarkStart w:id="121" w:name="_Toc254970685"/>
      <w:bookmarkStart w:id="122" w:name="_Toc254970544"/>
      <w:r>
        <w:rPr>
          <w:rFonts w:hint="eastAsia" w:ascii="宋体" w:hAnsi="宋体"/>
          <w:b w:val="0"/>
          <w:color w:val="000000"/>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3A06F4F9">
      <w:pPr>
        <w:pStyle w:val="7"/>
        <w:keepNext w:val="0"/>
        <w:keepLines w:val="0"/>
        <w:numPr>
          <w:ilvl w:val="4"/>
          <w:numId w:val="5"/>
        </w:numPr>
        <w:spacing w:before="0" w:after="0" w:line="360" w:lineRule="auto"/>
        <w:ind w:firstLine="315" w:firstLineChars="150"/>
        <w:rPr>
          <w:rFonts w:hint="eastAsia" w:ascii="宋体" w:hAnsi="宋体"/>
          <w:b w:val="0"/>
          <w:color w:val="000000"/>
          <w:sz w:val="21"/>
          <w:szCs w:val="21"/>
          <w:highlight w:val="none"/>
        </w:rPr>
      </w:pPr>
      <w:bookmarkStart w:id="123" w:name="_19.2投标文件应按报价文件、资格证明文件、商务文件、技术文件分别编制"/>
      <w:bookmarkEnd w:id="123"/>
      <w:r>
        <w:rPr>
          <w:rFonts w:hint="eastAsia" w:ascii="宋体" w:hAnsi="宋体"/>
          <w:b w:val="0"/>
          <w:color w:val="000000"/>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DC53F72">
      <w:pPr>
        <w:pStyle w:val="7"/>
        <w:keepNext w:val="0"/>
        <w:keepLines w:val="0"/>
        <w:numPr>
          <w:ilvl w:val="4"/>
          <w:numId w:val="5"/>
        </w:numPr>
        <w:spacing w:before="0" w:after="0" w:line="360" w:lineRule="auto"/>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000000"/>
          <w:sz w:val="21"/>
          <w:szCs w:val="21"/>
          <w:highlight w:val="none"/>
        </w:rPr>
        <w:t>否则按无效投标处理</w:t>
      </w:r>
      <w:r>
        <w:rPr>
          <w:rFonts w:hint="eastAsia" w:ascii="宋体" w:hAnsi="宋体"/>
          <w:b w:val="0"/>
          <w:color w:val="000000"/>
          <w:sz w:val="21"/>
          <w:szCs w:val="21"/>
          <w:highlight w:val="none"/>
        </w:rPr>
        <w:t>。</w:t>
      </w:r>
    </w:p>
    <w:p w14:paraId="0305B75E">
      <w:pPr>
        <w:pStyle w:val="7"/>
        <w:keepNext w:val="0"/>
        <w:keepLines w:val="0"/>
        <w:numPr>
          <w:ilvl w:val="4"/>
          <w:numId w:val="5"/>
        </w:numPr>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000000"/>
          <w:sz w:val="21"/>
          <w:szCs w:val="21"/>
          <w:highlight w:val="none"/>
        </w:rPr>
        <w:t>否则按无效投标处理</w:t>
      </w:r>
      <w:r>
        <w:rPr>
          <w:rFonts w:hint="eastAsia" w:ascii="宋体" w:hAnsi="宋体"/>
          <w:b w:val="0"/>
          <w:color w:val="000000"/>
          <w:sz w:val="21"/>
          <w:szCs w:val="21"/>
          <w:highlight w:val="none"/>
        </w:rPr>
        <w:t>。</w:t>
      </w:r>
    </w:p>
    <w:p w14:paraId="1783C2B5">
      <w:pPr>
        <w:pStyle w:val="7"/>
        <w:keepNext w:val="0"/>
        <w:keepLines w:val="0"/>
        <w:numPr>
          <w:ilvl w:val="4"/>
          <w:numId w:val="5"/>
        </w:numPr>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15580F6">
      <w:pPr>
        <w:spacing w:line="360" w:lineRule="auto"/>
        <w:ind w:firstLine="480" w:firstLineChars="200"/>
        <w:rPr>
          <w:rFonts w:hint="eastAsia" w:ascii="黑体" w:hAnsi="黑体" w:eastAsia="黑体"/>
          <w:color w:val="000000"/>
          <w:sz w:val="24"/>
          <w:highlight w:val="none"/>
        </w:rPr>
      </w:pPr>
      <w:r>
        <w:rPr>
          <w:rFonts w:hint="eastAsia" w:ascii="黑体" w:hAnsi="黑体" w:eastAsia="黑体"/>
          <w:color w:val="000000"/>
          <w:sz w:val="24"/>
          <w:highlight w:val="none"/>
        </w:rPr>
        <w:t>20.电子备份投标文件</w:t>
      </w:r>
    </w:p>
    <w:p w14:paraId="2161AD42">
      <w:pPr>
        <w:spacing w:line="360" w:lineRule="auto"/>
        <w:ind w:firstLine="420" w:firstLineChars="200"/>
        <w:rPr>
          <w:rFonts w:hint="eastAsia" w:ascii="黑体" w:hAnsi="黑体" w:eastAsia="黑体"/>
          <w:color w:val="000000"/>
          <w:sz w:val="24"/>
          <w:highlight w:val="none"/>
        </w:rPr>
      </w:pPr>
      <w:r>
        <w:rPr>
          <w:rFonts w:hint="eastAsia"/>
          <w:color w:val="000000"/>
          <w:highlight w:val="none"/>
        </w:rPr>
        <w:t>电子备份投标文件是指通过在线编制生成且后缀名为“</w:t>
      </w:r>
      <w:r>
        <w:rPr>
          <w:color w:val="000000"/>
          <w:highlight w:val="none"/>
        </w:rPr>
        <w:t>bfbs</w:t>
      </w:r>
      <w:r>
        <w:rPr>
          <w:rFonts w:hint="eastAsia"/>
          <w:color w:val="000000"/>
          <w:highlight w:val="none"/>
        </w:rPr>
        <w:t>”的文件，是否接受电子备份投标文件</w:t>
      </w:r>
      <w:r>
        <w:rPr>
          <w:rFonts w:hint="eastAsia" w:hAnsi="宋体"/>
          <w:bCs/>
          <w:color w:val="000000"/>
          <w:szCs w:val="21"/>
          <w:highlight w:val="none"/>
        </w:rPr>
        <w:t>详见“投标人须知前附表”。</w:t>
      </w:r>
    </w:p>
    <w:p w14:paraId="39CE5C36">
      <w:pPr>
        <w:pStyle w:val="7"/>
        <w:keepNext w:val="0"/>
        <w:keepLines w:val="0"/>
        <w:numPr>
          <w:ilvl w:val="4"/>
          <w:numId w:val="5"/>
        </w:numPr>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21.投标文件的提交</w:t>
      </w:r>
    </w:p>
    <w:p w14:paraId="41088DE1">
      <w:pPr>
        <w:spacing w:line="360" w:lineRule="auto"/>
        <w:ind w:firstLine="420" w:firstLineChars="200"/>
        <w:rPr>
          <w:rFonts w:hint="eastAsia" w:hAnsi="宋体"/>
          <w:b/>
          <w:color w:val="000000"/>
          <w:highlight w:val="none"/>
        </w:rPr>
      </w:pPr>
      <w:bookmarkStart w:id="124" w:name="_21.1投标人必须在“投标人须知中的前附表”规定的投标文件接收时间和投"/>
      <w:bookmarkEnd w:id="124"/>
      <w:r>
        <w:rPr>
          <w:rFonts w:hAnsi="宋体"/>
          <w:bCs/>
          <w:color w:val="000000"/>
          <w:szCs w:val="21"/>
          <w:highlight w:val="none"/>
        </w:rPr>
        <w:t>21.1</w:t>
      </w:r>
      <w:r>
        <w:rPr>
          <w:rFonts w:hint="eastAsia" w:hAnsi="宋体"/>
          <w:bCs/>
          <w:color w:val="000000"/>
          <w:szCs w:val="21"/>
          <w:highlight w:val="none"/>
        </w:rPr>
        <w:t>投标人必须在“投标人须知前附表”规定的</w:t>
      </w:r>
      <w:r>
        <w:rPr>
          <w:rFonts w:hint="eastAsia" w:ascii="宋体" w:hAnsi="宋体"/>
          <w:color w:val="000000"/>
          <w:szCs w:val="21"/>
          <w:highlight w:val="none"/>
        </w:rPr>
        <w:t>提交投标文件截止时间前将</w:t>
      </w:r>
      <w:r>
        <w:rPr>
          <w:rFonts w:hint="eastAsia" w:hAnsi="宋体"/>
          <w:bCs/>
          <w:color w:val="000000"/>
          <w:szCs w:val="21"/>
          <w:highlight w:val="none"/>
        </w:rPr>
        <w:t>电子投标文件提交至投标地点。电子投标文件应在制作完成后，在投标截止时间前通过有效数字证书（</w:t>
      </w:r>
      <w:r>
        <w:rPr>
          <w:rFonts w:hAnsi="宋体"/>
          <w:bCs/>
          <w:color w:val="000000"/>
          <w:szCs w:val="21"/>
          <w:highlight w:val="none"/>
        </w:rPr>
        <w:t>CA</w:t>
      </w:r>
      <w:r>
        <w:rPr>
          <w:rFonts w:hint="eastAsia" w:hAnsi="宋体"/>
          <w:bCs/>
          <w:color w:val="000000"/>
          <w:szCs w:val="21"/>
          <w:highlight w:val="none"/>
        </w:rPr>
        <w:t>认证锁）进行电子签章、加密，然后通过网络将加密的电子投标文件递交至</w:t>
      </w:r>
      <w:r>
        <w:rPr>
          <w:rFonts w:hint="eastAsia" w:ascii="宋体" w:hAnsi="宋体"/>
          <w:b/>
          <w:color w:val="000000"/>
          <w:szCs w:val="21"/>
          <w:highlight w:val="none"/>
        </w:rPr>
        <w:t>广西政府采购云平台</w:t>
      </w:r>
      <w:r>
        <w:rPr>
          <w:rFonts w:hint="eastAsia" w:hAnsi="宋体"/>
          <w:bCs/>
          <w:color w:val="000000"/>
          <w:szCs w:val="21"/>
          <w:highlight w:val="none"/>
        </w:rPr>
        <w:t>。</w:t>
      </w:r>
      <w:r>
        <w:rPr>
          <w:rFonts w:hAnsi="宋体"/>
          <w:bCs/>
          <w:color w:val="000000"/>
          <w:szCs w:val="21"/>
          <w:highlight w:val="none"/>
        </w:rPr>
        <w:t xml:space="preserve"> </w:t>
      </w:r>
      <w:r>
        <w:rPr>
          <w:rFonts w:hAnsi="宋体"/>
          <w:b/>
          <w:color w:val="000000"/>
          <w:highlight w:val="none"/>
        </w:rPr>
        <w:t xml:space="preserve"> </w:t>
      </w:r>
    </w:p>
    <w:p w14:paraId="0361D529">
      <w:pPr>
        <w:spacing w:line="360" w:lineRule="auto"/>
        <w:ind w:firstLine="422" w:firstLineChars="200"/>
        <w:rPr>
          <w:rFonts w:ascii="宋体" w:hAnsi="宋体"/>
          <w:b/>
          <w:color w:val="000000"/>
          <w:szCs w:val="20"/>
          <w:highlight w:val="none"/>
        </w:rPr>
      </w:pPr>
      <w:r>
        <w:rPr>
          <w:rFonts w:hint="eastAsia" w:ascii="宋体" w:hAnsi="宋体"/>
          <w:b/>
          <w:color w:val="000000"/>
          <w:szCs w:val="21"/>
          <w:highlight w:val="none"/>
        </w:rPr>
        <w:t>21.2未在规定时间内提交或者未按照招标文件要求加密的电子投标文件，广西政府采购云平台将拒收。</w:t>
      </w:r>
    </w:p>
    <w:p w14:paraId="672163AC">
      <w:pPr>
        <w:pStyle w:val="7"/>
        <w:keepNext w:val="0"/>
        <w:keepLines w:val="0"/>
        <w:numPr>
          <w:ilvl w:val="4"/>
          <w:numId w:val="5"/>
        </w:numPr>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22. 投标文件的补充、修改、撤回与退回</w:t>
      </w:r>
    </w:p>
    <w:p w14:paraId="3CA40077">
      <w:pPr>
        <w:snapToGrid w:val="0"/>
        <w:spacing w:line="360" w:lineRule="auto"/>
        <w:ind w:firstLine="420"/>
        <w:jc w:val="left"/>
        <w:rPr>
          <w:rFonts w:hint="eastAsia" w:ascii="宋体" w:hAnsi="宋体"/>
          <w:color w:val="000000"/>
          <w:szCs w:val="21"/>
          <w:highlight w:val="none"/>
        </w:rPr>
      </w:pPr>
      <w:bookmarkStart w:id="125" w:name="_Toc254970543"/>
      <w:bookmarkStart w:id="126" w:name="_Toc254970684"/>
      <w:r>
        <w:rPr>
          <w:rFonts w:hint="eastAsia" w:ascii="宋体" w:hAnsi="宋体" w:cs="宋体"/>
          <w:color w:val="000000"/>
          <w:szCs w:val="21"/>
          <w:highlight w:val="none"/>
        </w:rPr>
        <w:t>22.1</w:t>
      </w:r>
      <w:r>
        <w:rPr>
          <w:rFonts w:hint="eastAsia" w:ascii="宋体" w:hAnsi="宋体"/>
          <w:bCs/>
          <w:color w:val="000000"/>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000000"/>
          <w:szCs w:val="21"/>
          <w:highlight w:val="none"/>
        </w:rPr>
        <w:t>（补充、修改或者撤回方式可</w:t>
      </w:r>
      <w:r>
        <w:rPr>
          <w:rFonts w:hint="eastAsia" w:ascii="宋体" w:hAnsi="宋体"/>
          <w:color w:val="000000"/>
          <w:szCs w:val="21"/>
          <w:highlight w:val="none"/>
        </w:rPr>
        <w:t>登录</w:t>
      </w:r>
      <w:r>
        <w:rPr>
          <w:rFonts w:hint="eastAsia" w:ascii="宋体" w:hAnsi="宋体" w:cs="宋体"/>
          <w:color w:val="000000"/>
          <w:kern w:val="0"/>
          <w:szCs w:val="21"/>
          <w:highlight w:val="none"/>
        </w:rPr>
        <w:t>广西政府采购云平台，</w:t>
      </w:r>
      <w:r>
        <w:rPr>
          <w:rFonts w:hint="eastAsia" w:ascii="宋体" w:hAnsi="宋体"/>
          <w:color w:val="000000"/>
          <w:szCs w:val="21"/>
          <w:highlight w:val="none"/>
        </w:rPr>
        <w:t>依次进入“服务中心”中查看</w:t>
      </w:r>
      <w:r>
        <w:rPr>
          <w:rFonts w:hint="eastAsia" w:ascii="宋体" w:hAnsi="宋体" w:cs="宋体"/>
          <w:color w:val="000000"/>
          <w:szCs w:val="21"/>
          <w:highlight w:val="none"/>
        </w:rPr>
        <w:t xml:space="preserve"> “电子投标文件制作与投送教程”）</w:t>
      </w:r>
    </w:p>
    <w:bookmarkEnd w:id="125"/>
    <w:bookmarkEnd w:id="126"/>
    <w:p w14:paraId="50F37F21">
      <w:pPr>
        <w:pStyle w:val="125"/>
        <w:spacing w:before="0"/>
        <w:ind w:firstLine="420"/>
        <w:rPr>
          <w:rFonts w:hint="eastAsia" w:ascii="宋体" w:hAnsi="宋体" w:cs="宋体"/>
          <w:color w:val="000000"/>
          <w:sz w:val="21"/>
          <w:szCs w:val="21"/>
          <w:highlight w:val="none"/>
        </w:rPr>
      </w:pPr>
      <w:r>
        <w:rPr>
          <w:rFonts w:hint="eastAsia" w:ascii="宋体" w:hAnsi="宋体" w:cs="宋体"/>
          <w:color w:val="000000"/>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75CF29B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22.3在投标截止时间后，采购人和采购代理机构对已提交的投标文件概不退回。</w:t>
      </w:r>
    </w:p>
    <w:p w14:paraId="04D2B201">
      <w:pPr>
        <w:pStyle w:val="5"/>
        <w:keepNext w:val="0"/>
        <w:keepLines w:val="0"/>
        <w:jc w:val="center"/>
        <w:rPr>
          <w:rFonts w:hint="eastAsia"/>
          <w:color w:val="000000"/>
          <w:highlight w:val="none"/>
        </w:rPr>
      </w:pPr>
      <w:r>
        <w:rPr>
          <w:rFonts w:hint="eastAsia"/>
          <w:color w:val="000000"/>
          <w:highlight w:val="none"/>
        </w:rPr>
        <w:t>四、开    标</w:t>
      </w:r>
      <w:bookmarkEnd w:id="121"/>
      <w:bookmarkEnd w:id="122"/>
    </w:p>
    <w:p w14:paraId="6CB91AAC">
      <w:pPr>
        <w:pStyle w:val="7"/>
        <w:keepNext w:val="0"/>
        <w:keepLines w:val="0"/>
        <w:spacing w:before="0" w:after="0" w:line="360" w:lineRule="auto"/>
        <w:ind w:left="420" w:leftChars="200"/>
        <w:rPr>
          <w:rFonts w:hint="eastAsia" w:ascii="黑体" w:hAnsi="黑体" w:eastAsia="黑体"/>
          <w:color w:val="000000"/>
          <w:sz w:val="24"/>
          <w:highlight w:val="none"/>
        </w:rPr>
      </w:pPr>
      <w:bookmarkStart w:id="127" w:name="_23.开标时间和地点"/>
      <w:bookmarkEnd w:id="127"/>
      <w:r>
        <w:rPr>
          <w:rFonts w:hint="eastAsia" w:ascii="黑体" w:hAnsi="黑体" w:eastAsia="黑体"/>
          <w:color w:val="000000"/>
          <w:sz w:val="24"/>
          <w:highlight w:val="none"/>
        </w:rPr>
        <w:t>23.开标时间和地点</w:t>
      </w:r>
    </w:p>
    <w:p w14:paraId="6052578A">
      <w:pPr>
        <w:spacing w:line="360" w:lineRule="auto"/>
        <w:ind w:firstLine="420" w:firstLineChars="200"/>
        <w:rPr>
          <w:rFonts w:hint="eastAsia" w:hAnsi="宋体"/>
          <w:bCs/>
          <w:color w:val="000000"/>
          <w:highlight w:val="none"/>
        </w:rPr>
      </w:pPr>
      <w:r>
        <w:rPr>
          <w:rFonts w:hint="eastAsia" w:hAnsi="宋体"/>
          <w:bCs/>
          <w:color w:val="000000"/>
          <w:highlight w:val="none"/>
        </w:rPr>
        <w:t>开标时间及地点详见“投标人须知前附表”</w:t>
      </w:r>
    </w:p>
    <w:p w14:paraId="2460CF97">
      <w:pPr>
        <w:pStyle w:val="7"/>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24.开标程序</w:t>
      </w:r>
    </w:p>
    <w:p w14:paraId="2EF55ED2">
      <w:pPr>
        <w:pStyle w:val="8"/>
        <w:spacing w:line="360" w:lineRule="auto"/>
        <w:rPr>
          <w:color w:val="000000"/>
          <w:highlight w:val="none"/>
        </w:rPr>
      </w:pPr>
      <w:r>
        <w:rPr>
          <w:color w:val="000000"/>
          <w:highlight w:val="none"/>
        </w:rPr>
        <w:t>24.1</w:t>
      </w:r>
      <w:r>
        <w:rPr>
          <w:rFonts w:hint="eastAsia"/>
          <w:color w:val="000000"/>
          <w:highlight w:val="none"/>
        </w:rPr>
        <w:t>提交投标文件截止时间止，投标人不足</w:t>
      </w:r>
      <w:r>
        <w:rPr>
          <w:color w:val="000000"/>
          <w:highlight w:val="none"/>
        </w:rPr>
        <w:t>3</w:t>
      </w:r>
      <w:r>
        <w:rPr>
          <w:rFonts w:hint="eastAsia"/>
          <w:color w:val="000000"/>
          <w:highlight w:val="none"/>
        </w:rPr>
        <w:t>家的，不得开标。</w:t>
      </w:r>
    </w:p>
    <w:p w14:paraId="76957236">
      <w:pPr>
        <w:pStyle w:val="8"/>
        <w:spacing w:line="360" w:lineRule="auto"/>
        <w:rPr>
          <w:color w:val="000000"/>
          <w:highlight w:val="none"/>
        </w:rPr>
      </w:pPr>
      <w:r>
        <w:rPr>
          <w:color w:val="000000"/>
          <w:highlight w:val="none"/>
        </w:rPr>
        <w:t>24.2</w:t>
      </w:r>
      <w:r>
        <w:rPr>
          <w:rFonts w:hint="eastAsia"/>
          <w:color w:val="000000"/>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26F5E8F">
      <w:pPr>
        <w:pStyle w:val="8"/>
        <w:spacing w:line="360" w:lineRule="auto"/>
        <w:rPr>
          <w:color w:val="000000"/>
          <w:highlight w:val="none"/>
        </w:rPr>
      </w:pPr>
      <w:r>
        <w:rPr>
          <w:color w:val="000000"/>
          <w:highlight w:val="none"/>
        </w:rPr>
        <w:t>24.3</w:t>
      </w:r>
      <w:r>
        <w:rPr>
          <w:rFonts w:hint="eastAsia"/>
          <w:color w:val="000000"/>
          <w:highlight w:val="none"/>
        </w:rPr>
        <w:t>开标程序</w:t>
      </w:r>
    </w:p>
    <w:p w14:paraId="65831973">
      <w:pPr>
        <w:pStyle w:val="8"/>
        <w:spacing w:line="360" w:lineRule="auto"/>
        <w:rPr>
          <w:color w:val="000000"/>
          <w:highlight w:val="none"/>
        </w:rPr>
      </w:pPr>
      <w:r>
        <w:rPr>
          <w:rFonts w:hint="eastAsia"/>
          <w:color w:val="000000"/>
          <w:highlight w:val="none"/>
        </w:rPr>
        <w:t>（</w:t>
      </w:r>
      <w:r>
        <w:rPr>
          <w:color w:val="000000"/>
          <w:highlight w:val="none"/>
        </w:rPr>
        <w:t>1</w:t>
      </w:r>
      <w:r>
        <w:rPr>
          <w:rFonts w:hint="eastAsia"/>
          <w:color w:val="000000"/>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000000"/>
          <w:szCs w:val="21"/>
          <w:highlight w:val="none"/>
        </w:rPr>
        <w:t>“投标人须知前附表”</w:t>
      </w:r>
      <w:r>
        <w:rPr>
          <w:rFonts w:hint="eastAsia"/>
          <w:color w:val="000000"/>
          <w:highlight w:val="none"/>
        </w:rPr>
        <w:t>规定的时间内自行进行投标文件解密。投标人的法定代表人或其委托代理人须凭加密时所用的</w:t>
      </w:r>
      <w:r>
        <w:rPr>
          <w:color w:val="000000"/>
          <w:highlight w:val="none"/>
        </w:rPr>
        <w:t>CA</w:t>
      </w:r>
      <w:r>
        <w:rPr>
          <w:rFonts w:hint="eastAsia"/>
          <w:color w:val="000000"/>
          <w:highlight w:val="none"/>
        </w:rPr>
        <w:t>锁准时登录到广西政府采购云平台电子开标大厅签到并对电子投标文件解密。</w:t>
      </w:r>
      <w:r>
        <w:rPr>
          <w:rFonts w:hint="eastAsia"/>
          <w:b/>
          <w:color w:val="000000"/>
          <w:highlight w:val="none"/>
        </w:rPr>
        <w:t>投标人未在规定的时间内解密投标文件或者解密失败的，</w:t>
      </w:r>
      <w:r>
        <w:rPr>
          <w:rFonts w:hint="eastAsia" w:ascii="宋体" w:hAnsi="宋体"/>
          <w:b/>
          <w:color w:val="000000"/>
          <w:szCs w:val="21"/>
          <w:highlight w:val="none"/>
        </w:rPr>
        <w:t>投标人的投标文件作无效处理</w:t>
      </w:r>
      <w:r>
        <w:rPr>
          <w:rFonts w:hint="eastAsia"/>
          <w:b/>
          <w:color w:val="000000"/>
          <w:highlight w:val="none"/>
        </w:rPr>
        <w:t>。</w:t>
      </w:r>
    </w:p>
    <w:p w14:paraId="6867F895">
      <w:pPr>
        <w:pStyle w:val="8"/>
        <w:spacing w:line="360" w:lineRule="auto"/>
        <w:rPr>
          <w:color w:val="000000"/>
          <w:highlight w:val="none"/>
        </w:rPr>
      </w:pPr>
      <w:r>
        <w:rPr>
          <w:rFonts w:hint="eastAsia"/>
          <w:color w:val="000000"/>
          <w:highlight w:val="none"/>
        </w:rPr>
        <w:t>（</w:t>
      </w:r>
      <w:r>
        <w:rPr>
          <w:color w:val="000000"/>
          <w:highlight w:val="none"/>
        </w:rPr>
        <w:t>2</w:t>
      </w:r>
      <w:r>
        <w:rPr>
          <w:rFonts w:hint="eastAsia"/>
          <w:color w:val="000000"/>
          <w:highlight w:val="none"/>
        </w:rPr>
        <w:t>）电子唱标。投标文件解密结束，宣布的内容均在广西政府采购云平台远程开标大厅展示，具体详见</w:t>
      </w:r>
      <w:r>
        <w:rPr>
          <w:rFonts w:hint="eastAsia" w:hAnsi="宋体"/>
          <w:bCs/>
          <w:color w:val="000000"/>
          <w:highlight w:val="none"/>
        </w:rPr>
        <w:t>“投标人须知前附表”</w:t>
      </w:r>
      <w:r>
        <w:rPr>
          <w:rFonts w:hint="eastAsia"/>
          <w:color w:val="000000"/>
          <w:highlight w:val="none"/>
        </w:rPr>
        <w:t>；</w:t>
      </w:r>
    </w:p>
    <w:p w14:paraId="4099282F">
      <w:pPr>
        <w:pStyle w:val="8"/>
        <w:spacing w:line="360" w:lineRule="auto"/>
        <w:rPr>
          <w:color w:val="000000"/>
          <w:highlight w:val="none"/>
        </w:rPr>
      </w:pPr>
      <w:r>
        <w:rPr>
          <w:rFonts w:hint="eastAsia"/>
          <w:color w:val="000000"/>
          <w:highlight w:val="none"/>
        </w:rPr>
        <w:t>（</w:t>
      </w:r>
      <w:r>
        <w:rPr>
          <w:color w:val="000000"/>
          <w:highlight w:val="none"/>
        </w:rPr>
        <w:t>3</w:t>
      </w:r>
      <w:r>
        <w:rPr>
          <w:rFonts w:hint="eastAsia"/>
          <w:color w:val="000000"/>
          <w:highlight w:val="none"/>
        </w:rPr>
        <w:t>）开标过程由采购代理机构如实记录，并电子留痕，由参加电子开标的各投标人代表对电子开标记录在开标记录公布后</w:t>
      </w:r>
      <w:r>
        <w:rPr>
          <w:color w:val="000000"/>
          <w:highlight w:val="none"/>
        </w:rPr>
        <w:t>15</w:t>
      </w:r>
      <w:r>
        <w:rPr>
          <w:rFonts w:hint="eastAsia"/>
          <w:color w:val="000000"/>
          <w:highlight w:val="none"/>
        </w:rPr>
        <w:t>分钟内进行当场校核及勘误，并线上确认是否有异议，未确认的视同认可开标结果。</w:t>
      </w:r>
    </w:p>
    <w:p w14:paraId="21ECBC23">
      <w:pPr>
        <w:pStyle w:val="8"/>
        <w:spacing w:line="360" w:lineRule="auto"/>
        <w:rPr>
          <w:color w:val="000000"/>
          <w:highlight w:val="none"/>
        </w:rPr>
      </w:pPr>
      <w:r>
        <w:rPr>
          <w:rFonts w:hint="eastAsia"/>
          <w:color w:val="000000"/>
          <w:highlight w:val="none"/>
        </w:rPr>
        <w:t>（</w:t>
      </w:r>
      <w:r>
        <w:rPr>
          <w:color w:val="000000"/>
          <w:highlight w:val="none"/>
        </w:rPr>
        <w:t>4</w:t>
      </w:r>
      <w:r>
        <w:rPr>
          <w:rFonts w:hint="eastAsia"/>
          <w:color w:val="000000"/>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90F62C7">
      <w:pPr>
        <w:pStyle w:val="8"/>
        <w:spacing w:line="360" w:lineRule="auto"/>
        <w:rPr>
          <w:color w:val="000000"/>
          <w:szCs w:val="21"/>
          <w:highlight w:val="none"/>
        </w:rPr>
      </w:pPr>
      <w:r>
        <w:rPr>
          <w:rFonts w:hint="eastAsia"/>
          <w:color w:val="000000"/>
          <w:szCs w:val="21"/>
          <w:highlight w:val="none"/>
        </w:rPr>
        <w:t>（</w:t>
      </w:r>
      <w:r>
        <w:rPr>
          <w:color w:val="000000"/>
          <w:szCs w:val="21"/>
          <w:highlight w:val="none"/>
        </w:rPr>
        <w:t>5</w:t>
      </w:r>
      <w:r>
        <w:rPr>
          <w:rFonts w:hint="eastAsia"/>
          <w:color w:val="000000"/>
          <w:szCs w:val="21"/>
          <w:highlight w:val="none"/>
        </w:rPr>
        <w:t>）开标结束。</w:t>
      </w:r>
    </w:p>
    <w:p w14:paraId="34085AB3">
      <w:pPr>
        <w:pStyle w:val="24"/>
        <w:snapToGrid w:val="0"/>
        <w:spacing w:line="360" w:lineRule="auto"/>
        <w:ind w:firstLine="420" w:firstLineChars="200"/>
        <w:rPr>
          <w:rFonts w:hAnsi="宋体"/>
          <w:color w:val="000000"/>
          <w:sz w:val="21"/>
          <w:highlight w:val="none"/>
        </w:rPr>
      </w:pPr>
      <w:r>
        <w:rPr>
          <w:rFonts w:hint="eastAsia"/>
          <w:color w:val="000000"/>
          <w:sz w:val="21"/>
          <w:highlight w:val="none"/>
        </w:rPr>
        <w:t>特别说明：如遇广西政府采购云平台电子化开标或评审程序调整的，按调整后执行。</w:t>
      </w:r>
    </w:p>
    <w:p w14:paraId="43A8666C">
      <w:pPr>
        <w:pStyle w:val="24"/>
        <w:snapToGrid w:val="0"/>
        <w:spacing w:line="360" w:lineRule="auto"/>
        <w:ind w:left="689" w:leftChars="228" w:hanging="210" w:hangingChars="100"/>
        <w:rPr>
          <w:rFonts w:hint="eastAsia" w:hAnsi="宋体"/>
          <w:color w:val="000000"/>
          <w:sz w:val="21"/>
          <w:highlight w:val="none"/>
        </w:rPr>
      </w:pPr>
    </w:p>
    <w:p w14:paraId="5AE7707D">
      <w:pPr>
        <w:pStyle w:val="5"/>
        <w:keepNext w:val="0"/>
        <w:keepLines w:val="0"/>
        <w:jc w:val="center"/>
        <w:rPr>
          <w:rFonts w:hint="eastAsia"/>
          <w:color w:val="000000"/>
          <w:highlight w:val="none"/>
        </w:rPr>
      </w:pPr>
      <w:r>
        <w:rPr>
          <w:rFonts w:hint="eastAsia"/>
          <w:color w:val="000000"/>
          <w:highlight w:val="none"/>
        </w:rPr>
        <w:t>五、资格审查</w:t>
      </w:r>
    </w:p>
    <w:p w14:paraId="00F05705">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25.资格审查</w:t>
      </w:r>
    </w:p>
    <w:p w14:paraId="55A18516">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25.1</w:t>
      </w:r>
      <w:r>
        <w:rPr>
          <w:rFonts w:ascii="宋体" w:hAnsi="宋体"/>
          <w:b w:val="0"/>
          <w:color w:val="000000"/>
          <w:sz w:val="21"/>
          <w:szCs w:val="21"/>
          <w:highlight w:val="none"/>
        </w:rPr>
        <w:t>开标结束后，</w:t>
      </w:r>
      <w:r>
        <w:rPr>
          <w:rFonts w:hint="eastAsia" w:ascii="宋体" w:hAnsi="宋体"/>
          <w:b w:val="0"/>
          <w:color w:val="000000"/>
          <w:sz w:val="21"/>
          <w:szCs w:val="21"/>
          <w:highlight w:val="none"/>
        </w:rPr>
        <w:t>采购人或者采购代理机构通过电子开评标系统依据招标文件对电子投标文件进行线上资格审查</w:t>
      </w:r>
      <w:r>
        <w:rPr>
          <w:rFonts w:ascii="宋体" w:hAnsi="宋体"/>
          <w:b w:val="0"/>
          <w:color w:val="000000"/>
          <w:sz w:val="21"/>
          <w:szCs w:val="21"/>
          <w:highlight w:val="none"/>
        </w:rPr>
        <w:t>。</w:t>
      </w:r>
    </w:p>
    <w:p w14:paraId="4999ACA4">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10358F3">
      <w:pPr>
        <w:pStyle w:val="7"/>
        <w:keepNext w:val="0"/>
        <w:keepLines w:val="0"/>
        <w:numPr>
          <w:ilvl w:val="0"/>
          <w:numId w:val="0"/>
        </w:numPr>
        <w:spacing w:before="0" w:after="0" w:line="360" w:lineRule="auto"/>
        <w:ind w:firstLine="422" w:firstLineChars="200"/>
        <w:rPr>
          <w:rFonts w:hint="eastAsia" w:ascii="宋体" w:hAnsi="宋体"/>
          <w:color w:val="000000"/>
          <w:sz w:val="21"/>
          <w:szCs w:val="21"/>
          <w:highlight w:val="none"/>
        </w:rPr>
      </w:pPr>
      <w:bookmarkStart w:id="128" w:name="_25.3_投标人有下列情形之一的，资格审查不通过而导致其投标无效："/>
      <w:bookmarkEnd w:id="128"/>
      <w:r>
        <w:rPr>
          <w:rFonts w:hint="eastAsia" w:ascii="宋体" w:hAnsi="宋体"/>
          <w:color w:val="000000"/>
          <w:sz w:val="21"/>
          <w:szCs w:val="21"/>
          <w:highlight w:val="none"/>
        </w:rPr>
        <w:t>25.3 投标人有下列情形之一的，资格审查不通过，作无效投标处理：</w:t>
      </w:r>
    </w:p>
    <w:p w14:paraId="1F25895A">
      <w:pPr>
        <w:pStyle w:val="24"/>
        <w:snapToGrid w:val="0"/>
        <w:spacing w:line="360" w:lineRule="auto"/>
        <w:ind w:firstLine="422" w:firstLineChars="200"/>
        <w:rPr>
          <w:rFonts w:hAnsi="宋体"/>
          <w:b/>
          <w:color w:val="000000"/>
          <w:sz w:val="21"/>
          <w:highlight w:val="none"/>
        </w:rPr>
      </w:pPr>
      <w:r>
        <w:rPr>
          <w:rFonts w:hint="eastAsia" w:hAnsi="宋体"/>
          <w:b/>
          <w:color w:val="000000"/>
          <w:sz w:val="21"/>
          <w:highlight w:val="none"/>
        </w:rPr>
        <w:t>（1）不具备招标文件中规定的资格要求的；</w:t>
      </w:r>
    </w:p>
    <w:p w14:paraId="0DC4D41E">
      <w:pPr>
        <w:pStyle w:val="24"/>
        <w:snapToGrid w:val="0"/>
        <w:spacing w:line="360" w:lineRule="auto"/>
        <w:ind w:firstLine="422" w:firstLineChars="200"/>
        <w:rPr>
          <w:rFonts w:hAnsi="宋体"/>
          <w:b/>
          <w:color w:val="000000"/>
          <w:sz w:val="21"/>
          <w:highlight w:val="none"/>
        </w:rPr>
      </w:pPr>
      <w:r>
        <w:rPr>
          <w:rFonts w:hint="eastAsia" w:hAnsi="宋体"/>
          <w:b/>
          <w:color w:val="000000"/>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F10D762">
      <w:pPr>
        <w:pStyle w:val="24"/>
        <w:snapToGrid w:val="0"/>
        <w:spacing w:line="360" w:lineRule="auto"/>
        <w:ind w:firstLine="422" w:firstLineChars="200"/>
        <w:rPr>
          <w:rFonts w:hint="eastAsia" w:hAnsi="宋体"/>
          <w:b/>
          <w:color w:val="000000"/>
          <w:sz w:val="21"/>
          <w:highlight w:val="none"/>
        </w:rPr>
      </w:pPr>
      <w:r>
        <w:rPr>
          <w:rFonts w:hint="eastAsia" w:hAnsi="宋体"/>
          <w:b/>
          <w:color w:val="000000"/>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4DBA71E5">
      <w:pPr>
        <w:pStyle w:val="24"/>
        <w:snapToGrid w:val="0"/>
        <w:spacing w:line="360" w:lineRule="auto"/>
        <w:ind w:firstLine="422" w:firstLineChars="200"/>
        <w:rPr>
          <w:rFonts w:hint="eastAsia" w:hAnsi="宋体"/>
          <w:b/>
          <w:color w:val="000000"/>
          <w:sz w:val="21"/>
          <w:highlight w:val="none"/>
        </w:rPr>
      </w:pPr>
      <w:r>
        <w:rPr>
          <w:rFonts w:hint="eastAsia" w:hAnsi="宋体"/>
          <w:b/>
          <w:color w:val="000000"/>
          <w:sz w:val="21"/>
          <w:highlight w:val="none"/>
        </w:rPr>
        <w:t>（4）投标文件中的资格证明文件缺少任一项“投标人须知前附表”资格证明文件规定“必须提供”的文件资料的；</w:t>
      </w:r>
    </w:p>
    <w:p w14:paraId="4178DECC">
      <w:pPr>
        <w:pStyle w:val="24"/>
        <w:snapToGrid w:val="0"/>
        <w:spacing w:line="360" w:lineRule="auto"/>
        <w:ind w:firstLine="422" w:firstLineChars="200"/>
        <w:rPr>
          <w:rFonts w:hint="eastAsia" w:hAnsi="宋体"/>
          <w:b/>
          <w:color w:val="000000"/>
          <w:sz w:val="21"/>
          <w:highlight w:val="none"/>
        </w:rPr>
      </w:pPr>
      <w:r>
        <w:rPr>
          <w:rFonts w:hint="eastAsia" w:hAnsi="宋体"/>
          <w:b/>
          <w:color w:val="000000"/>
          <w:sz w:val="21"/>
          <w:highlight w:val="none"/>
        </w:rPr>
        <w:t>（5）投标文件中的资格证明文件出现任一项不符合“投标人须知前附表”资格证明文件规定“必须提供”的文件资料要求或者无效的。</w:t>
      </w:r>
    </w:p>
    <w:p w14:paraId="3E59BEEE">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color w:val="000000"/>
          <w:sz w:val="21"/>
          <w:szCs w:val="21"/>
          <w:highlight w:val="none"/>
        </w:rPr>
        <w:t>25.4</w:t>
      </w:r>
      <w:r>
        <w:rPr>
          <w:rFonts w:ascii="宋体" w:hAnsi="宋体"/>
          <w:color w:val="000000"/>
          <w:sz w:val="21"/>
          <w:szCs w:val="21"/>
          <w:highlight w:val="none"/>
        </w:rPr>
        <w:t>合格投标人不足3家的，不得评标。</w:t>
      </w:r>
    </w:p>
    <w:p w14:paraId="63116960">
      <w:pPr>
        <w:pStyle w:val="24"/>
        <w:snapToGrid w:val="0"/>
        <w:spacing w:line="360" w:lineRule="auto"/>
        <w:ind w:left="689" w:leftChars="228" w:hanging="210" w:hangingChars="100"/>
        <w:rPr>
          <w:rFonts w:hint="eastAsia" w:hAnsi="宋体"/>
          <w:color w:val="000000"/>
          <w:sz w:val="21"/>
          <w:highlight w:val="none"/>
        </w:rPr>
      </w:pPr>
    </w:p>
    <w:p w14:paraId="42E13DC4">
      <w:pPr>
        <w:pStyle w:val="5"/>
        <w:keepNext w:val="0"/>
        <w:keepLines w:val="0"/>
        <w:jc w:val="center"/>
        <w:rPr>
          <w:rFonts w:hint="eastAsia"/>
          <w:color w:val="000000"/>
          <w:highlight w:val="none"/>
        </w:rPr>
      </w:pPr>
      <w:r>
        <w:rPr>
          <w:rFonts w:hint="eastAsia"/>
          <w:color w:val="000000"/>
          <w:highlight w:val="none"/>
        </w:rPr>
        <w:t>六、评   标</w:t>
      </w:r>
    </w:p>
    <w:p w14:paraId="7D77305E">
      <w:pPr>
        <w:pStyle w:val="7"/>
        <w:keepNext w:val="0"/>
        <w:keepLines w:val="0"/>
        <w:spacing w:before="0" w:after="0" w:line="360" w:lineRule="auto"/>
        <w:ind w:left="420" w:leftChars="200"/>
        <w:rPr>
          <w:rFonts w:hint="eastAsia" w:ascii="黑体" w:hAnsi="黑体" w:eastAsia="黑体"/>
          <w:color w:val="000000"/>
          <w:sz w:val="24"/>
          <w:highlight w:val="none"/>
        </w:rPr>
      </w:pPr>
      <w:bookmarkStart w:id="129" w:name="_26.组建评标委员会"/>
      <w:bookmarkEnd w:id="129"/>
      <w:r>
        <w:rPr>
          <w:rFonts w:hint="eastAsia" w:ascii="黑体" w:hAnsi="黑体" w:eastAsia="黑体"/>
          <w:color w:val="000000"/>
          <w:sz w:val="24"/>
          <w:highlight w:val="none"/>
        </w:rPr>
        <w:t>26.组建评标委员会</w:t>
      </w:r>
    </w:p>
    <w:p w14:paraId="7F14FFA7">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26.1评标委员会由采购人代表和评审专家组成，具体人数详见“投标人须知前附表”，其中评审专家不得少于成员总数的三分之二。</w:t>
      </w:r>
    </w:p>
    <w:p w14:paraId="4FE4279A">
      <w:pPr>
        <w:pStyle w:val="24"/>
        <w:snapToGrid w:val="0"/>
        <w:spacing w:line="360" w:lineRule="auto"/>
        <w:ind w:left="2" w:leftChars="1" w:firstLine="420" w:firstLineChars="200"/>
        <w:rPr>
          <w:rFonts w:hint="eastAsia" w:hAnsi="宋体"/>
          <w:color w:val="000000"/>
          <w:sz w:val="21"/>
          <w:highlight w:val="none"/>
        </w:rPr>
      </w:pPr>
      <w:r>
        <w:rPr>
          <w:rFonts w:hint="eastAsia" w:hAnsi="宋体"/>
          <w:color w:val="000000"/>
          <w:sz w:val="21"/>
          <w:highlight w:val="none"/>
        </w:rPr>
        <w:t>26.2参加过采购项目前期咨询论证的专家，不得参加该采购项目的评审活动。</w:t>
      </w:r>
    </w:p>
    <w:p w14:paraId="5ACD5D13">
      <w:pPr>
        <w:pStyle w:val="24"/>
        <w:snapToGrid w:val="0"/>
        <w:spacing w:line="360" w:lineRule="auto"/>
        <w:ind w:left="2" w:leftChars="1" w:firstLine="420" w:firstLineChars="200"/>
        <w:rPr>
          <w:rFonts w:hAnsi="宋体"/>
          <w:color w:val="000000"/>
          <w:sz w:val="21"/>
          <w:highlight w:val="none"/>
        </w:rPr>
      </w:pPr>
      <w:r>
        <w:rPr>
          <w:rFonts w:hint="eastAsia" w:hAnsi="宋体"/>
          <w:color w:val="000000"/>
          <w:sz w:val="21"/>
          <w:highlight w:val="none"/>
        </w:rPr>
        <w:t>26.3</w:t>
      </w:r>
      <w:r>
        <w:rPr>
          <w:rFonts w:hint="eastAsia" w:hAnsi="宋体"/>
          <w:bCs/>
          <w:color w:val="000000"/>
          <w:sz w:val="21"/>
          <w:highlight w:val="none"/>
        </w:rPr>
        <w:t>采购代理机构应当基于广西政府采购云平台抽（选）取评审专家。</w:t>
      </w:r>
    </w:p>
    <w:p w14:paraId="45431C9B">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27.评标的依据</w:t>
      </w:r>
    </w:p>
    <w:p w14:paraId="50BD0EC3">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评标委员会以</w:t>
      </w:r>
      <w:r>
        <w:rPr>
          <w:rFonts w:hint="eastAsia" w:hAnsi="宋体" w:cs="宋体"/>
          <w:color w:val="000000"/>
          <w:sz w:val="21"/>
          <w:highlight w:val="none"/>
        </w:rPr>
        <w:t>“第四章 评标方法和评标标准”</w:t>
      </w:r>
      <w:r>
        <w:rPr>
          <w:rFonts w:hint="eastAsia" w:hAnsi="宋体"/>
          <w:color w:val="000000"/>
          <w:sz w:val="21"/>
          <w:highlight w:val="none"/>
        </w:rPr>
        <w:t>为依据对投标文件进行评审，</w:t>
      </w:r>
      <w:r>
        <w:rPr>
          <w:rFonts w:hAnsi="宋体"/>
          <w:color w:val="000000"/>
          <w:sz w:val="21"/>
          <w:highlight w:val="none"/>
        </w:rPr>
        <w:t>没有规定的方法、评审因素和标准，不作为评标依据。</w:t>
      </w:r>
    </w:p>
    <w:p w14:paraId="753BDC8E">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28.评标原则</w:t>
      </w:r>
    </w:p>
    <w:p w14:paraId="3848480B">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07B0965">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28.2</w:t>
      </w:r>
      <w:bookmarkStart w:id="130" w:name="_28.3评标方法。本项目将按须知前附表规定的评标办法进行评标，具体评标"/>
      <w:bookmarkEnd w:id="130"/>
      <w:r>
        <w:rPr>
          <w:rFonts w:hint="eastAsia" w:hAnsi="宋体"/>
          <w:color w:val="000000"/>
          <w:sz w:val="21"/>
          <w:highlight w:val="none"/>
        </w:rPr>
        <w:t>评委表决。评标委员会成员对需要共同认定的事项存在争议的，应当按照少数服从多数的原则作出结论。</w:t>
      </w:r>
    </w:p>
    <w:p w14:paraId="19B8D56C">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28.</w:t>
      </w:r>
      <w:r>
        <w:rPr>
          <w:rFonts w:hAnsi="宋体"/>
          <w:color w:val="000000"/>
          <w:sz w:val="21"/>
          <w:highlight w:val="none"/>
        </w:rPr>
        <w:t>3</w:t>
      </w:r>
      <w:r>
        <w:rPr>
          <w:rFonts w:hint="eastAsia" w:hAnsi="宋体"/>
          <w:color w:val="000000"/>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C435E77">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2</w:t>
      </w:r>
      <w:r>
        <w:rPr>
          <w:rFonts w:hAnsi="宋体"/>
          <w:color w:val="000000"/>
          <w:sz w:val="21"/>
          <w:highlight w:val="none"/>
        </w:rPr>
        <w:t>8.4</w:t>
      </w:r>
      <w:r>
        <w:rPr>
          <w:rFonts w:hint="eastAsia" w:hAnsi="宋体"/>
          <w:color w:val="000000"/>
          <w:sz w:val="21"/>
          <w:highlight w:val="none"/>
        </w:rPr>
        <w:t>评标过程的监控。本项目电子评标过程实行网上留痕、全程录音、录像监控，</w:t>
      </w:r>
      <w:r>
        <w:rPr>
          <w:rFonts w:hint="eastAsia" w:hAnsi="宋体"/>
          <w:b/>
          <w:color w:val="000000"/>
          <w:sz w:val="21"/>
          <w:highlight w:val="none"/>
        </w:rPr>
        <w:t>投标人在评标过程中所进行的试图影响评标结果的不公正活动，可能导致其投标按无效处理。</w:t>
      </w:r>
    </w:p>
    <w:p w14:paraId="2343BC1B">
      <w:pPr>
        <w:pStyle w:val="7"/>
        <w:keepNext w:val="0"/>
        <w:keepLines w:val="0"/>
        <w:spacing w:before="0" w:after="0" w:line="360" w:lineRule="auto"/>
        <w:ind w:left="420" w:left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29.评标方法及中标候选人推荐</w:t>
      </w:r>
    </w:p>
    <w:p w14:paraId="2C59D29D">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2</w:t>
      </w:r>
      <w:r>
        <w:rPr>
          <w:rFonts w:hAnsi="宋体"/>
          <w:color w:val="000000"/>
          <w:sz w:val="21"/>
          <w:highlight w:val="none"/>
        </w:rPr>
        <w:t>9.1</w:t>
      </w:r>
      <w:r>
        <w:rPr>
          <w:rFonts w:hint="eastAsia" w:hAnsi="宋体"/>
          <w:color w:val="000000"/>
          <w:sz w:val="21"/>
          <w:highlight w:val="none"/>
        </w:rPr>
        <w:t>本项目的评标方法详见“投标人须知前附表”。</w:t>
      </w:r>
    </w:p>
    <w:p w14:paraId="49C0B308">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2</w:t>
      </w:r>
      <w:r>
        <w:rPr>
          <w:rFonts w:hAnsi="宋体"/>
          <w:color w:val="000000"/>
          <w:sz w:val="21"/>
          <w:highlight w:val="none"/>
        </w:rPr>
        <w:t>9.2</w:t>
      </w:r>
      <w:r>
        <w:rPr>
          <w:rFonts w:hAnsi="宋体" w:cs="宋体"/>
          <w:color w:val="000000"/>
          <w:sz w:val="21"/>
          <w:highlight w:val="none"/>
        </w:rPr>
        <w:t xml:space="preserve"> </w:t>
      </w:r>
      <w:r>
        <w:rPr>
          <w:rFonts w:hint="eastAsia" w:hAnsi="宋体" w:cs="宋体"/>
          <w:color w:val="000000"/>
          <w:sz w:val="21"/>
          <w:highlight w:val="none"/>
        </w:rPr>
        <w:t>商务/技术要求</w:t>
      </w:r>
      <w:r>
        <w:rPr>
          <w:rFonts w:hint="eastAsia" w:hAnsi="宋体"/>
          <w:color w:val="000000"/>
          <w:sz w:val="21"/>
          <w:highlight w:val="none"/>
        </w:rPr>
        <w:t>允许负偏离的条款数</w:t>
      </w:r>
      <w:r>
        <w:rPr>
          <w:rFonts w:hAnsi="宋体"/>
          <w:color w:val="000000"/>
          <w:sz w:val="21"/>
          <w:highlight w:val="none"/>
        </w:rPr>
        <w:t>详见</w:t>
      </w:r>
      <w:r>
        <w:rPr>
          <w:rFonts w:hint="eastAsia" w:hAnsi="宋体"/>
          <w:color w:val="000000"/>
          <w:sz w:val="21"/>
          <w:highlight w:val="none"/>
        </w:rPr>
        <w:t>“投标人须知前附表”。</w:t>
      </w:r>
    </w:p>
    <w:p w14:paraId="1E4B27DD">
      <w:pPr>
        <w:pStyle w:val="24"/>
        <w:snapToGrid w:val="0"/>
        <w:spacing w:line="360" w:lineRule="auto"/>
        <w:ind w:firstLine="420" w:firstLineChars="200"/>
        <w:rPr>
          <w:rFonts w:hint="eastAsia" w:hAnsi="宋体" w:cs="宋体"/>
          <w:color w:val="000000"/>
          <w:sz w:val="21"/>
          <w:highlight w:val="none"/>
        </w:rPr>
      </w:pPr>
      <w:r>
        <w:rPr>
          <w:rFonts w:hint="eastAsia" w:hAnsi="宋体"/>
          <w:color w:val="000000"/>
          <w:sz w:val="21"/>
          <w:highlight w:val="none"/>
        </w:rPr>
        <w:t>2</w:t>
      </w:r>
      <w:r>
        <w:rPr>
          <w:rFonts w:hAnsi="宋体"/>
          <w:color w:val="000000"/>
          <w:sz w:val="21"/>
          <w:highlight w:val="none"/>
        </w:rPr>
        <w:t>9.3</w:t>
      </w:r>
      <w:r>
        <w:rPr>
          <w:rFonts w:hAnsi="宋体" w:cs="宋体"/>
          <w:color w:val="000000"/>
          <w:sz w:val="21"/>
          <w:highlight w:val="none"/>
        </w:rPr>
        <w:t xml:space="preserve"> </w:t>
      </w:r>
      <w:r>
        <w:rPr>
          <w:rFonts w:hAnsi="宋体"/>
          <w:color w:val="000000"/>
          <w:sz w:val="21"/>
          <w:highlight w:val="none"/>
        </w:rPr>
        <w:t>中标候选人推荐数量详见</w:t>
      </w:r>
      <w:r>
        <w:rPr>
          <w:rFonts w:hint="eastAsia" w:hAnsi="宋体"/>
          <w:color w:val="000000"/>
          <w:sz w:val="21"/>
          <w:highlight w:val="none"/>
        </w:rPr>
        <w:t>“投标人须知前附表”。</w:t>
      </w:r>
    </w:p>
    <w:p w14:paraId="195E2316">
      <w:pPr>
        <w:spacing w:line="360" w:lineRule="auto"/>
        <w:ind w:firstLine="420" w:firstLineChars="200"/>
        <w:rPr>
          <w:rFonts w:hint="eastAsia" w:hAnsi="宋体"/>
          <w:color w:val="000000"/>
          <w:szCs w:val="21"/>
          <w:highlight w:val="none"/>
        </w:rPr>
      </w:pPr>
      <w:r>
        <w:rPr>
          <w:rFonts w:hint="eastAsia" w:hAnsi="宋体"/>
          <w:color w:val="000000"/>
          <w:szCs w:val="21"/>
          <w:highlight w:val="none"/>
        </w:rPr>
        <w:t>29.</w:t>
      </w:r>
      <w:r>
        <w:rPr>
          <w:rFonts w:hAnsi="宋体"/>
          <w:color w:val="000000"/>
          <w:szCs w:val="21"/>
          <w:highlight w:val="none"/>
        </w:rPr>
        <w:t>4</w:t>
      </w:r>
      <w:r>
        <w:rPr>
          <w:rFonts w:hint="eastAsia" w:hAnsi="宋体"/>
          <w:color w:val="000000"/>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617368CC">
      <w:pPr>
        <w:spacing w:line="360" w:lineRule="auto"/>
        <w:ind w:firstLine="420" w:firstLineChars="200"/>
        <w:rPr>
          <w:rFonts w:hint="eastAsia" w:hAnsi="宋体"/>
          <w:color w:val="000000"/>
          <w:szCs w:val="21"/>
          <w:highlight w:val="none"/>
        </w:rPr>
      </w:pPr>
      <w:r>
        <w:rPr>
          <w:rFonts w:hint="eastAsia" w:hAnsi="宋体"/>
          <w:color w:val="000000"/>
          <w:szCs w:val="21"/>
          <w:highlight w:val="none"/>
        </w:rPr>
        <w:t xml:space="preserve">（1）电子交易平台发生故障而无法登录访问的； </w:t>
      </w:r>
    </w:p>
    <w:p w14:paraId="575A5371">
      <w:pPr>
        <w:spacing w:line="360" w:lineRule="auto"/>
        <w:ind w:firstLine="420" w:firstLineChars="200"/>
        <w:rPr>
          <w:rFonts w:hint="eastAsia" w:hAnsi="宋体"/>
          <w:color w:val="000000"/>
          <w:szCs w:val="21"/>
          <w:highlight w:val="none"/>
        </w:rPr>
      </w:pPr>
      <w:r>
        <w:rPr>
          <w:rFonts w:hint="eastAsia" w:hAnsi="宋体"/>
          <w:color w:val="000000"/>
          <w:szCs w:val="21"/>
          <w:highlight w:val="none"/>
        </w:rPr>
        <w:t>（2）电子交易平台应用或数据库出现错误，不能进行正常操作的；</w:t>
      </w:r>
    </w:p>
    <w:p w14:paraId="242970D4">
      <w:pPr>
        <w:spacing w:line="360" w:lineRule="auto"/>
        <w:ind w:firstLine="420" w:firstLineChars="200"/>
        <w:rPr>
          <w:rFonts w:hint="eastAsia" w:hAnsi="宋体"/>
          <w:color w:val="000000"/>
          <w:szCs w:val="21"/>
          <w:highlight w:val="none"/>
        </w:rPr>
      </w:pPr>
      <w:r>
        <w:rPr>
          <w:rFonts w:hint="eastAsia" w:hAnsi="宋体"/>
          <w:color w:val="000000"/>
          <w:szCs w:val="21"/>
          <w:highlight w:val="none"/>
        </w:rPr>
        <w:t>（3）电子交易平台发现严重安全漏洞，有潜在泄密危险的；</w:t>
      </w:r>
    </w:p>
    <w:p w14:paraId="4197D1E8">
      <w:pPr>
        <w:spacing w:line="360" w:lineRule="auto"/>
        <w:ind w:firstLine="420" w:firstLineChars="200"/>
        <w:rPr>
          <w:rFonts w:hint="eastAsia" w:hAnsi="宋体"/>
          <w:color w:val="000000"/>
          <w:szCs w:val="21"/>
          <w:highlight w:val="none"/>
        </w:rPr>
      </w:pPr>
      <w:r>
        <w:rPr>
          <w:rFonts w:hint="eastAsia" w:hAnsi="宋体"/>
          <w:color w:val="000000"/>
          <w:szCs w:val="21"/>
          <w:highlight w:val="none"/>
        </w:rPr>
        <w:t xml:space="preserve">（4）病毒发作导致不能进行正常操作的； </w:t>
      </w:r>
    </w:p>
    <w:p w14:paraId="701372DD">
      <w:pPr>
        <w:spacing w:line="360" w:lineRule="auto"/>
        <w:ind w:firstLine="420" w:firstLineChars="200"/>
        <w:rPr>
          <w:rFonts w:hint="eastAsia" w:hAnsi="宋体"/>
          <w:color w:val="000000"/>
          <w:szCs w:val="21"/>
          <w:highlight w:val="none"/>
        </w:rPr>
      </w:pPr>
      <w:r>
        <w:rPr>
          <w:rFonts w:hint="eastAsia" w:hAnsi="宋体"/>
          <w:color w:val="000000"/>
          <w:szCs w:val="21"/>
          <w:highlight w:val="none"/>
        </w:rPr>
        <w:t>（5）其他无法保证电子交易的公平、公正和安全的情况。</w:t>
      </w:r>
    </w:p>
    <w:p w14:paraId="1F342731">
      <w:pPr>
        <w:spacing w:line="360" w:lineRule="auto"/>
        <w:ind w:firstLine="420" w:firstLineChars="200"/>
        <w:rPr>
          <w:rFonts w:hint="eastAsia" w:hAnsi="宋体"/>
          <w:color w:val="000000"/>
          <w:szCs w:val="21"/>
          <w:highlight w:val="none"/>
        </w:rPr>
      </w:pPr>
      <w:r>
        <w:rPr>
          <w:rFonts w:hint="eastAsia" w:hAnsi="宋体"/>
          <w:color w:val="000000"/>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E79F9C8">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29.5出现下列情形之一的，应予废标：</w:t>
      </w:r>
    </w:p>
    <w:p w14:paraId="5D9E58F2">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（1）符合专业条件的供应商或者对招标文件作实质响应的供应商不足三家的；</w:t>
      </w:r>
    </w:p>
    <w:p w14:paraId="5819B248">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（2）出现影响采购公正的违法、违规行为的；</w:t>
      </w:r>
    </w:p>
    <w:p w14:paraId="15E2F75F">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（3）投标人的报价均超过了采购预算，采购人不能支付的；</w:t>
      </w:r>
    </w:p>
    <w:p w14:paraId="086B9349">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（4）因重大变故，采购任务取消的。</w:t>
      </w:r>
    </w:p>
    <w:p w14:paraId="348D9445">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废标后，采购人应当将废标理由通知所有投标人。</w:t>
      </w:r>
    </w:p>
    <w:p w14:paraId="4D00763A">
      <w:pPr>
        <w:pStyle w:val="24"/>
        <w:snapToGrid w:val="0"/>
        <w:spacing w:line="360" w:lineRule="auto"/>
        <w:rPr>
          <w:rFonts w:hint="eastAsia" w:hAnsi="宋体"/>
          <w:color w:val="000000"/>
          <w:sz w:val="21"/>
          <w:highlight w:val="none"/>
        </w:rPr>
      </w:pPr>
    </w:p>
    <w:p w14:paraId="0F976B7E">
      <w:pPr>
        <w:pStyle w:val="5"/>
        <w:keepNext w:val="0"/>
        <w:keepLines w:val="0"/>
        <w:jc w:val="center"/>
        <w:rPr>
          <w:rFonts w:hint="eastAsia"/>
          <w:color w:val="000000"/>
          <w:highlight w:val="none"/>
        </w:rPr>
      </w:pPr>
      <w:bookmarkStart w:id="131" w:name="_Toc254970687"/>
      <w:bookmarkStart w:id="132" w:name="_Toc254970546"/>
      <w:r>
        <w:rPr>
          <w:rFonts w:hint="eastAsia"/>
          <w:color w:val="000000"/>
          <w:highlight w:val="none"/>
        </w:rPr>
        <w:t>七、</w:t>
      </w:r>
      <w:bookmarkEnd w:id="131"/>
      <w:bookmarkEnd w:id="132"/>
      <w:r>
        <w:rPr>
          <w:rFonts w:hint="eastAsia"/>
          <w:color w:val="000000"/>
          <w:highlight w:val="none"/>
        </w:rPr>
        <w:t>中标和合同</w:t>
      </w:r>
    </w:p>
    <w:p w14:paraId="5E7BC622">
      <w:pPr>
        <w:pStyle w:val="7"/>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30</w:t>
      </w:r>
      <w:r>
        <w:rPr>
          <w:rFonts w:ascii="黑体" w:hAnsi="黑体" w:eastAsia="黑体"/>
          <w:color w:val="000000"/>
          <w:sz w:val="24"/>
          <w:highlight w:val="none"/>
        </w:rPr>
        <w:t xml:space="preserve"> </w:t>
      </w:r>
      <w:r>
        <w:rPr>
          <w:rFonts w:hint="eastAsia" w:ascii="黑体" w:hAnsi="黑体" w:eastAsia="黑体"/>
          <w:color w:val="000000"/>
          <w:sz w:val="24"/>
          <w:highlight w:val="none"/>
        </w:rPr>
        <w:t>.确定中标人</w:t>
      </w:r>
    </w:p>
    <w:p w14:paraId="64820473">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ascii="宋体" w:hAnsi="宋体"/>
          <w:b w:val="0"/>
          <w:color w:val="000000"/>
          <w:sz w:val="21"/>
          <w:szCs w:val="21"/>
          <w:highlight w:val="none"/>
        </w:rPr>
        <w:t>30.1</w:t>
      </w:r>
      <w:r>
        <w:rPr>
          <w:rFonts w:hint="eastAsia" w:ascii="宋体" w:hAnsi="宋体"/>
          <w:b w:val="0"/>
          <w:color w:val="000000"/>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C860034">
      <w:pPr>
        <w:snapToGrid w:val="0"/>
        <w:spacing w:line="360" w:lineRule="auto"/>
        <w:ind w:firstLine="420" w:firstLineChars="200"/>
        <w:rPr>
          <w:rFonts w:hint="eastAsia" w:ascii="宋体" w:hAnsi="宋体" w:cs="Courier New"/>
          <w:color w:val="000000"/>
          <w:szCs w:val="21"/>
          <w:highlight w:val="none"/>
        </w:rPr>
      </w:pPr>
      <w:r>
        <w:rPr>
          <w:rFonts w:ascii="宋体" w:hAnsi="宋体" w:cs="Courier New"/>
          <w:color w:val="000000"/>
          <w:szCs w:val="21"/>
          <w:highlight w:val="none"/>
        </w:rPr>
        <w:t>30.2</w:t>
      </w:r>
      <w:r>
        <w:rPr>
          <w:rFonts w:hint="eastAsia" w:ascii="宋体" w:hAnsi="宋体" w:cs="Courier New"/>
          <w:color w:val="000000"/>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319D3F75">
      <w:pPr>
        <w:pStyle w:val="7"/>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31. 结果公告</w:t>
      </w:r>
    </w:p>
    <w:p w14:paraId="0070319E">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3</w:t>
      </w:r>
      <w:r>
        <w:rPr>
          <w:rFonts w:ascii="宋体" w:hAnsi="宋体"/>
          <w:b w:val="0"/>
          <w:color w:val="000000"/>
          <w:sz w:val="21"/>
          <w:szCs w:val="21"/>
          <w:highlight w:val="none"/>
        </w:rPr>
        <w:t>1.1</w:t>
      </w:r>
      <w:r>
        <w:rPr>
          <w:rFonts w:hint="eastAsia" w:ascii="宋体" w:hAnsi="宋体"/>
          <w:b w:val="0"/>
          <w:color w:val="000000"/>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47E1706">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以上信息查询记录及相关证据与招标文件一并保存。</w:t>
      </w:r>
    </w:p>
    <w:p w14:paraId="6224AF97">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31.2中标人享受《政府采购促进中小企业发展管理办法》（财库〔2020〕46号）规定的中小企业扶持政策的，采购人、采购代理机构应当随中标结果公开中标人的《中小企业声明函》。</w:t>
      </w:r>
    </w:p>
    <w:p w14:paraId="5C781C4D">
      <w:pPr>
        <w:pStyle w:val="7"/>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32.发出中标通知书</w:t>
      </w:r>
    </w:p>
    <w:p w14:paraId="75E684BA">
      <w:pPr>
        <w:pStyle w:val="7"/>
        <w:keepNext w:val="0"/>
        <w:keepLines w:val="0"/>
        <w:spacing w:before="0" w:after="0" w:line="360" w:lineRule="auto"/>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w:t>
      </w:r>
      <w:r>
        <w:rPr>
          <w:rFonts w:ascii="宋体" w:hAnsi="宋体"/>
          <w:b w:val="0"/>
          <w:color w:val="000000"/>
          <w:sz w:val="21"/>
          <w:szCs w:val="21"/>
          <w:highlight w:val="none"/>
        </w:rPr>
        <w:t xml:space="preserve">   </w:t>
      </w:r>
      <w:r>
        <w:rPr>
          <w:rFonts w:hint="eastAsia" w:ascii="宋体" w:hAnsi="宋体"/>
          <w:b w:val="0"/>
          <w:color w:val="000000"/>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0EFA9B69">
      <w:pPr>
        <w:pStyle w:val="7"/>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33. 无义务解释未中标原因</w:t>
      </w:r>
    </w:p>
    <w:p w14:paraId="4AC8EE66">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采购代理机构无义务向未中标的投标人解释未中标原因。</w:t>
      </w:r>
    </w:p>
    <w:p w14:paraId="67C809BD">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34.合同授予标准</w:t>
      </w:r>
    </w:p>
    <w:p w14:paraId="23B23508">
      <w:pPr>
        <w:snapToGrid w:val="0"/>
        <w:spacing w:line="360" w:lineRule="auto"/>
        <w:ind w:firstLine="420" w:firstLineChars="200"/>
        <w:rPr>
          <w:rFonts w:hint="eastAsia" w:ascii="宋体" w:hAnsi="宋体"/>
          <w:color w:val="000000"/>
          <w:szCs w:val="21"/>
          <w:highlight w:val="none"/>
        </w:rPr>
      </w:pPr>
      <w:r>
        <w:rPr>
          <w:rFonts w:hint="eastAsia" w:ascii="宋体" w:hAnsi="宋体" w:cs="Courier New"/>
          <w:color w:val="000000"/>
          <w:szCs w:val="21"/>
          <w:highlight w:val="none"/>
        </w:rPr>
        <w:t>合同将授予被确定实质上响应招标文件要求，具备履行合同能力的中标人。</w:t>
      </w:r>
    </w:p>
    <w:p w14:paraId="6CF314CC">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35.履约保证金</w:t>
      </w:r>
    </w:p>
    <w:p w14:paraId="1B149366">
      <w:pPr>
        <w:pStyle w:val="7"/>
        <w:keepNext w:val="0"/>
        <w:keepLines w:val="0"/>
        <w:spacing w:before="0" w:after="0" w:line="360" w:lineRule="auto"/>
        <w:ind w:firstLine="315" w:firstLineChars="150"/>
        <w:rPr>
          <w:rFonts w:hint="eastAsia" w:ascii="宋体" w:hAnsi="宋体"/>
          <w:b w:val="0"/>
          <w:color w:val="000000"/>
          <w:sz w:val="21"/>
          <w:szCs w:val="21"/>
          <w:highlight w:val="none"/>
        </w:rPr>
      </w:pPr>
      <w:bookmarkStart w:id="133" w:name="_39.1中标人须于签订合同前按本须知前附表规定的金额转账或电汇到指定账"/>
      <w:bookmarkEnd w:id="133"/>
      <w:r>
        <w:rPr>
          <w:rFonts w:ascii="宋体" w:hAnsi="宋体"/>
          <w:b w:val="0"/>
          <w:color w:val="000000"/>
          <w:sz w:val="21"/>
          <w:szCs w:val="21"/>
          <w:highlight w:val="none"/>
        </w:rPr>
        <w:t xml:space="preserve"> </w:t>
      </w:r>
      <w:r>
        <w:rPr>
          <w:rFonts w:hint="eastAsia" w:ascii="宋体" w:hAnsi="宋体"/>
          <w:b w:val="0"/>
          <w:color w:val="000000"/>
          <w:sz w:val="21"/>
          <w:szCs w:val="21"/>
          <w:highlight w:val="none"/>
        </w:rPr>
        <w:t>3</w:t>
      </w:r>
      <w:r>
        <w:rPr>
          <w:rFonts w:ascii="宋体" w:hAnsi="宋体"/>
          <w:b w:val="0"/>
          <w:color w:val="000000"/>
          <w:sz w:val="21"/>
          <w:szCs w:val="21"/>
          <w:highlight w:val="none"/>
        </w:rPr>
        <w:t>5</w:t>
      </w:r>
      <w:r>
        <w:rPr>
          <w:rFonts w:hint="eastAsia" w:ascii="宋体" w:hAnsi="宋体"/>
          <w:b w:val="0"/>
          <w:color w:val="000000"/>
          <w:sz w:val="21"/>
          <w:szCs w:val="21"/>
          <w:highlight w:val="none"/>
        </w:rPr>
        <w:t>.1 履约保证金的金额、提交方式、缴纳期限、退付的时间和条件详见 “投标人须知前附表”。中标人未按规定提交履约保证金的，视为拒绝与采购人签订合同。</w:t>
      </w:r>
    </w:p>
    <w:p w14:paraId="7B322748">
      <w:pPr>
        <w:pStyle w:val="7"/>
        <w:keepNext w:val="0"/>
        <w:keepLines w:val="0"/>
        <w:spacing w:before="0" w:after="0" w:line="360" w:lineRule="auto"/>
        <w:ind w:firstLine="316" w:firstLineChars="150"/>
        <w:rPr>
          <w:rFonts w:hint="eastAsia" w:ascii="宋体" w:hAnsi="宋体"/>
          <w:color w:val="000000"/>
          <w:sz w:val="21"/>
          <w:szCs w:val="21"/>
          <w:highlight w:val="none"/>
        </w:rPr>
      </w:pPr>
      <w:r>
        <w:rPr>
          <w:rFonts w:hint="eastAsia" w:ascii="宋体" w:hAnsi="宋体"/>
          <w:color w:val="000000"/>
          <w:sz w:val="21"/>
          <w:szCs w:val="21"/>
          <w:highlight w:val="none"/>
        </w:rPr>
        <w:t xml:space="preserve"> </w:t>
      </w:r>
      <w:r>
        <w:rPr>
          <w:rFonts w:hint="eastAsia" w:ascii="宋体" w:hAnsi="宋体"/>
          <w:b w:val="0"/>
          <w:bCs/>
          <w:color w:val="000000"/>
          <w:sz w:val="21"/>
          <w:szCs w:val="21"/>
          <w:highlight w:val="none"/>
        </w:rPr>
        <w:t>35.2在履约保证金退还日期前，若中标人的开户名称、开户银行、账号有变动的，请以书面形式通知履约保证金收取单位，否则由此产生的后果由中标人自行承担。</w:t>
      </w:r>
    </w:p>
    <w:p w14:paraId="08A8B29D">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36.签订合同</w:t>
      </w:r>
    </w:p>
    <w:p w14:paraId="504957D5">
      <w:pPr>
        <w:pStyle w:val="7"/>
        <w:keepNext w:val="0"/>
        <w:keepLines w:val="0"/>
        <w:spacing w:before="0" w:after="0" w:line="360" w:lineRule="auto"/>
        <w:ind w:firstLine="315" w:firstLineChars="150"/>
        <w:rPr>
          <w:rFonts w:hint="eastAsia" w:ascii="宋体" w:hAnsi="宋体"/>
          <w:b w:val="0"/>
          <w:color w:val="000000"/>
          <w:sz w:val="21"/>
          <w:szCs w:val="21"/>
          <w:highlight w:val="none"/>
        </w:rPr>
      </w:pPr>
      <w:bookmarkStart w:id="134" w:name="_40.1投标人接到中标通知书后，按须知前附表规定向采购人出示相关资格证"/>
      <w:bookmarkEnd w:id="134"/>
      <w:r>
        <w:rPr>
          <w:rFonts w:hint="eastAsia" w:ascii="宋体" w:hAnsi="宋体"/>
          <w:b w:val="0"/>
          <w:color w:val="000000"/>
          <w:sz w:val="21"/>
          <w:szCs w:val="21"/>
          <w:highlight w:val="none"/>
        </w:rPr>
        <w:t xml:space="preserve"> </w:t>
      </w:r>
      <w:r>
        <w:rPr>
          <w:rFonts w:hint="eastAsia" w:ascii="宋体" w:hAnsi="宋体"/>
          <w:color w:val="000000"/>
          <w:sz w:val="21"/>
          <w:szCs w:val="21"/>
          <w:highlight w:val="none"/>
        </w:rPr>
        <w:t>36.1签订电子采购合同：中标人领取电子中标通知书后，</w:t>
      </w:r>
      <w:r>
        <w:rPr>
          <w:rFonts w:hint="eastAsia" w:ascii="宋体" w:hAnsi="宋体"/>
          <w:color w:val="000000"/>
          <w:kern w:val="0"/>
          <w:sz w:val="21"/>
          <w:szCs w:val="21"/>
          <w:highlight w:val="none"/>
        </w:rPr>
        <w:t>在</w:t>
      </w:r>
      <w:r>
        <w:rPr>
          <w:rFonts w:hint="eastAsia" w:ascii="宋体" w:hAnsi="宋体"/>
          <w:color w:val="000000"/>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152FEE77">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线下签订纸质合同：投标人领取中标通知书后，按“投标人须知前附表”规定向采购人出示相关证明材料，经采购人核验合格后方可签订合同。</w:t>
      </w:r>
    </w:p>
    <w:p w14:paraId="115A78D0">
      <w:pPr>
        <w:pStyle w:val="7"/>
        <w:keepNext w:val="0"/>
        <w:keepLines w:val="0"/>
        <w:numPr>
          <w:ilvl w:val="0"/>
          <w:numId w:val="0"/>
        </w:numPr>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36.2签订合同时间：按中标通知书规定的时间与采购人签订合同。</w:t>
      </w:r>
    </w:p>
    <w:p w14:paraId="596E0576">
      <w:pPr>
        <w:pStyle w:val="7"/>
        <w:keepNext w:val="0"/>
        <w:keepLines w:val="0"/>
        <w:spacing w:before="0" w:after="0" w:line="360" w:lineRule="auto"/>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36.</w:t>
      </w:r>
      <w:r>
        <w:rPr>
          <w:rFonts w:ascii="宋体" w:hAnsi="宋体"/>
          <w:b w:val="0"/>
          <w:color w:val="000000"/>
          <w:sz w:val="21"/>
          <w:szCs w:val="21"/>
          <w:highlight w:val="none"/>
        </w:rPr>
        <w:t>3</w:t>
      </w:r>
      <w:r>
        <w:rPr>
          <w:rFonts w:hint="eastAsia" w:ascii="宋体" w:hAnsi="宋体"/>
          <w:b w:val="0"/>
          <w:color w:val="000000"/>
          <w:sz w:val="21"/>
          <w:szCs w:val="21"/>
          <w:highlight w:val="none"/>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3722E4AF">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4666F3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702C1AAB">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36.6</w:t>
      </w:r>
      <w:r>
        <w:rPr>
          <w:rFonts w:hint="eastAsia" w:ascii="宋体" w:hAnsi="宋体" w:cs="仿宋_GB2312"/>
          <w:color w:val="000000"/>
          <w:szCs w:val="21"/>
          <w:highlight w:val="none"/>
        </w:rPr>
        <w:t>如签订合同并生效后，供应商无故拒绝或延期，除按照合同条款处理外，将承担相应的法律责任。</w:t>
      </w:r>
    </w:p>
    <w:p w14:paraId="346B1565">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36.7</w:t>
      </w:r>
      <w:r>
        <w:rPr>
          <w:rFonts w:hint="eastAsia" w:ascii="宋体" w:hAnsi="宋体" w:cs="宋体"/>
          <w:color w:val="000000"/>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39C2BDB1">
      <w:pPr>
        <w:pStyle w:val="7"/>
        <w:keepNext w:val="0"/>
        <w:keepLines w:val="0"/>
        <w:spacing w:before="0" w:after="0" w:line="360" w:lineRule="auto"/>
        <w:ind w:left="420" w:leftChars="200"/>
        <w:rPr>
          <w:rFonts w:hint="eastAsia" w:ascii="黑体" w:hAnsi="黑体" w:eastAsia="黑体"/>
          <w:color w:val="000000"/>
          <w:sz w:val="24"/>
          <w:highlight w:val="none"/>
        </w:rPr>
      </w:pPr>
      <w:bookmarkStart w:id="135" w:name="_41.政府采购合同公告"/>
      <w:bookmarkEnd w:id="135"/>
      <w:r>
        <w:rPr>
          <w:rFonts w:hint="eastAsia" w:ascii="黑体" w:hAnsi="黑体" w:eastAsia="黑体"/>
          <w:color w:val="000000"/>
          <w:sz w:val="24"/>
          <w:highlight w:val="none"/>
        </w:rPr>
        <w:t>37.政府采购合同公告</w:t>
      </w:r>
    </w:p>
    <w:p w14:paraId="76F96F6C">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采购人或者受托采购代理机构应当自政府采购合同签订之日起2个工作日内，将政府采购合同在省级以上人民政府财政部门指定的媒体上公告，</w:t>
      </w:r>
      <w:r>
        <w:rPr>
          <w:rFonts w:hAnsi="宋体"/>
          <w:color w:val="000000"/>
          <w:sz w:val="21"/>
          <w:highlight w:val="none"/>
        </w:rPr>
        <w:t>但政府采购合同中涉及国家秘密、商业秘密的内容除外。</w:t>
      </w:r>
    </w:p>
    <w:p w14:paraId="4A347CD5">
      <w:pPr>
        <w:pStyle w:val="7"/>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3</w:t>
      </w:r>
      <w:r>
        <w:rPr>
          <w:rFonts w:ascii="黑体" w:hAnsi="黑体" w:eastAsia="黑体"/>
          <w:color w:val="000000"/>
          <w:sz w:val="24"/>
          <w:highlight w:val="none"/>
        </w:rPr>
        <w:t>8.</w:t>
      </w:r>
      <w:r>
        <w:rPr>
          <w:rFonts w:hint="eastAsia" w:ascii="黑体" w:hAnsi="黑体" w:eastAsia="黑体"/>
          <w:color w:val="000000"/>
          <w:sz w:val="24"/>
          <w:highlight w:val="none"/>
        </w:rPr>
        <w:t xml:space="preserve"> 询问、质疑和投诉</w:t>
      </w:r>
    </w:p>
    <w:p w14:paraId="03DBA949">
      <w:pPr>
        <w:pStyle w:val="8"/>
        <w:spacing w:line="360" w:lineRule="auto"/>
        <w:rPr>
          <w:rFonts w:hint="eastAsia" w:ascii="宋体" w:hAnsi="宋体"/>
          <w:color w:val="000000"/>
          <w:szCs w:val="21"/>
          <w:highlight w:val="none"/>
        </w:rPr>
      </w:pPr>
      <w:r>
        <w:rPr>
          <w:rFonts w:ascii="宋体" w:hAnsi="宋体"/>
          <w:color w:val="000000"/>
          <w:szCs w:val="21"/>
          <w:highlight w:val="none"/>
        </w:rPr>
        <w:t>38.1</w:t>
      </w:r>
      <w:r>
        <w:rPr>
          <w:rFonts w:hint="eastAsia" w:ascii="宋体" w:hAnsi="宋体"/>
          <w:color w:val="000000"/>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0F6EDB61">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w:t>
      </w:r>
      <w:r>
        <w:rPr>
          <w:rFonts w:ascii="宋体" w:hAnsi="宋体"/>
          <w:b w:val="0"/>
          <w:color w:val="000000"/>
          <w:sz w:val="21"/>
          <w:szCs w:val="21"/>
          <w:highlight w:val="none"/>
        </w:rPr>
        <w:t>38</w:t>
      </w:r>
      <w:r>
        <w:rPr>
          <w:rFonts w:hint="eastAsia" w:ascii="宋体" w:hAnsi="宋体"/>
          <w:b w:val="0"/>
          <w:color w:val="000000"/>
          <w:sz w:val="21"/>
          <w:szCs w:val="21"/>
          <w:highlight w:val="none"/>
        </w:rPr>
        <w:t>.</w:t>
      </w:r>
      <w:r>
        <w:rPr>
          <w:rFonts w:ascii="宋体" w:hAnsi="宋体"/>
          <w:b w:val="0"/>
          <w:color w:val="000000"/>
          <w:sz w:val="21"/>
          <w:szCs w:val="21"/>
          <w:highlight w:val="none"/>
        </w:rPr>
        <w:t>2</w:t>
      </w:r>
      <w:r>
        <w:rPr>
          <w:rFonts w:hint="eastAsia" w:ascii="宋体" w:hAnsi="宋体"/>
          <w:b w:val="0"/>
          <w:color w:val="000000"/>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A18CE09">
      <w:pPr>
        <w:pStyle w:val="24"/>
        <w:snapToGrid w:val="0"/>
        <w:spacing w:line="360" w:lineRule="auto"/>
        <w:ind w:firstLine="420" w:firstLineChars="200"/>
        <w:rPr>
          <w:rFonts w:hAnsi="宋体"/>
          <w:color w:val="000000"/>
          <w:sz w:val="21"/>
          <w:highlight w:val="none"/>
        </w:rPr>
      </w:pPr>
      <w:r>
        <w:rPr>
          <w:rFonts w:hAnsi="宋体"/>
          <w:color w:val="000000"/>
          <w:sz w:val="21"/>
          <w:highlight w:val="none"/>
        </w:rPr>
        <w:t>（</w:t>
      </w:r>
      <w:r>
        <w:rPr>
          <w:rFonts w:hint="eastAsia" w:hAnsi="宋体"/>
          <w:color w:val="000000"/>
          <w:sz w:val="21"/>
          <w:highlight w:val="none"/>
        </w:rPr>
        <w:t>1</w:t>
      </w:r>
      <w:r>
        <w:rPr>
          <w:rFonts w:hAnsi="宋体"/>
          <w:color w:val="000000"/>
          <w:sz w:val="21"/>
          <w:highlight w:val="none"/>
        </w:rPr>
        <w:t>）对可以质疑的</w:t>
      </w:r>
      <w:r>
        <w:rPr>
          <w:rFonts w:hint="eastAsia" w:hAnsi="宋体"/>
          <w:color w:val="000000"/>
          <w:sz w:val="21"/>
          <w:highlight w:val="none"/>
        </w:rPr>
        <w:t>招标</w:t>
      </w:r>
      <w:r>
        <w:rPr>
          <w:rFonts w:hAnsi="宋体"/>
          <w:color w:val="000000"/>
          <w:sz w:val="21"/>
          <w:highlight w:val="none"/>
        </w:rPr>
        <w:t>文件提出质疑的，为收到</w:t>
      </w:r>
      <w:r>
        <w:rPr>
          <w:rFonts w:hint="eastAsia" w:hAnsi="宋体"/>
          <w:color w:val="000000"/>
          <w:sz w:val="21"/>
          <w:highlight w:val="none"/>
        </w:rPr>
        <w:t>招标</w:t>
      </w:r>
      <w:r>
        <w:rPr>
          <w:rFonts w:hAnsi="宋体"/>
          <w:color w:val="000000"/>
          <w:sz w:val="21"/>
          <w:highlight w:val="none"/>
        </w:rPr>
        <w:t>文件之日</w:t>
      </w:r>
      <w:r>
        <w:rPr>
          <w:rFonts w:hint="eastAsia" w:hAnsi="宋体"/>
          <w:color w:val="000000"/>
          <w:sz w:val="21"/>
          <w:highlight w:val="none"/>
        </w:rPr>
        <w:t>或者招标文件公告期限届满之日</w:t>
      </w:r>
      <w:r>
        <w:rPr>
          <w:rFonts w:hAnsi="宋体"/>
          <w:color w:val="000000"/>
          <w:sz w:val="21"/>
          <w:highlight w:val="none"/>
        </w:rPr>
        <w:t>；</w:t>
      </w:r>
    </w:p>
    <w:p w14:paraId="132243DB">
      <w:pPr>
        <w:pStyle w:val="24"/>
        <w:snapToGrid w:val="0"/>
        <w:spacing w:line="360" w:lineRule="auto"/>
        <w:ind w:firstLine="420" w:firstLineChars="200"/>
        <w:rPr>
          <w:rFonts w:hint="eastAsia" w:hAnsi="宋体"/>
          <w:color w:val="000000"/>
          <w:sz w:val="21"/>
          <w:highlight w:val="none"/>
        </w:rPr>
      </w:pPr>
      <w:r>
        <w:rPr>
          <w:rFonts w:hAnsi="宋体"/>
          <w:color w:val="000000"/>
          <w:sz w:val="21"/>
          <w:highlight w:val="none"/>
        </w:rPr>
        <w:t>（</w:t>
      </w:r>
      <w:r>
        <w:rPr>
          <w:rFonts w:hint="eastAsia" w:hAnsi="宋体"/>
          <w:color w:val="000000"/>
          <w:sz w:val="21"/>
          <w:highlight w:val="none"/>
        </w:rPr>
        <w:t>2</w:t>
      </w:r>
      <w:r>
        <w:rPr>
          <w:rFonts w:hAnsi="宋体"/>
          <w:color w:val="000000"/>
          <w:sz w:val="21"/>
          <w:highlight w:val="none"/>
        </w:rPr>
        <w:t>）对</w:t>
      </w:r>
      <w:r>
        <w:rPr>
          <w:rFonts w:hint="eastAsia" w:hAnsi="宋体"/>
          <w:color w:val="000000"/>
          <w:sz w:val="21"/>
          <w:highlight w:val="none"/>
        </w:rPr>
        <w:t>采购</w:t>
      </w:r>
      <w:r>
        <w:rPr>
          <w:rFonts w:hAnsi="宋体"/>
          <w:color w:val="000000"/>
          <w:sz w:val="21"/>
          <w:highlight w:val="none"/>
        </w:rPr>
        <w:t>过程提出质疑的，为各采购程序环节结束之日；</w:t>
      </w:r>
    </w:p>
    <w:p w14:paraId="5DC0C6E4">
      <w:pPr>
        <w:pStyle w:val="24"/>
        <w:snapToGrid w:val="0"/>
        <w:spacing w:line="360" w:lineRule="auto"/>
        <w:ind w:firstLine="420" w:firstLineChars="200"/>
        <w:rPr>
          <w:rFonts w:hint="eastAsia" w:hAnsi="宋体"/>
          <w:bCs/>
          <w:color w:val="000000"/>
          <w:sz w:val="21"/>
          <w:highlight w:val="none"/>
        </w:rPr>
      </w:pPr>
      <w:r>
        <w:rPr>
          <w:rFonts w:hAnsi="宋体"/>
          <w:color w:val="000000"/>
          <w:sz w:val="21"/>
          <w:highlight w:val="none"/>
        </w:rPr>
        <w:t>（</w:t>
      </w:r>
      <w:r>
        <w:rPr>
          <w:rFonts w:hint="eastAsia" w:hAnsi="宋体"/>
          <w:color w:val="000000"/>
          <w:sz w:val="21"/>
          <w:highlight w:val="none"/>
        </w:rPr>
        <w:t>3</w:t>
      </w:r>
      <w:r>
        <w:rPr>
          <w:rFonts w:hAnsi="宋体"/>
          <w:color w:val="000000"/>
          <w:sz w:val="21"/>
          <w:highlight w:val="none"/>
        </w:rPr>
        <w:t>）对中标结果提出质疑的，为中标结果公告期限届满之日。</w:t>
      </w:r>
    </w:p>
    <w:p w14:paraId="7A3B0ADE">
      <w:pPr>
        <w:pStyle w:val="7"/>
        <w:keepNext w:val="0"/>
        <w:keepLines w:val="0"/>
        <w:spacing w:before="0" w:after="0" w:line="360" w:lineRule="auto"/>
        <w:ind w:firstLine="315" w:firstLineChars="150"/>
        <w:rPr>
          <w:rFonts w:ascii="宋体" w:hAnsi="宋体"/>
          <w:b w:val="0"/>
          <w:color w:val="000000"/>
          <w:sz w:val="21"/>
          <w:szCs w:val="21"/>
          <w:highlight w:val="none"/>
        </w:rPr>
      </w:pPr>
      <w:r>
        <w:rPr>
          <w:rFonts w:ascii="宋体" w:hAnsi="宋体"/>
          <w:b w:val="0"/>
          <w:color w:val="000000"/>
          <w:sz w:val="21"/>
          <w:szCs w:val="21"/>
          <w:highlight w:val="none"/>
        </w:rPr>
        <w:t>38</w:t>
      </w:r>
      <w:r>
        <w:rPr>
          <w:rFonts w:hint="eastAsia" w:ascii="宋体" w:hAnsi="宋体"/>
          <w:b w:val="0"/>
          <w:color w:val="000000"/>
          <w:sz w:val="21"/>
          <w:szCs w:val="21"/>
          <w:highlight w:val="none"/>
        </w:rPr>
        <w:t>.</w:t>
      </w:r>
      <w:r>
        <w:rPr>
          <w:rFonts w:ascii="宋体" w:hAnsi="宋体"/>
          <w:b w:val="0"/>
          <w:color w:val="000000"/>
          <w:sz w:val="21"/>
          <w:szCs w:val="21"/>
          <w:highlight w:val="none"/>
        </w:rPr>
        <w:t>3</w:t>
      </w:r>
      <w:r>
        <w:rPr>
          <w:rFonts w:hint="eastAsia" w:ascii="宋体" w:hAnsi="宋体"/>
          <w:b w:val="0"/>
          <w:color w:val="000000"/>
          <w:sz w:val="21"/>
          <w:szCs w:val="21"/>
          <w:highlight w:val="none"/>
        </w:rPr>
        <w:t xml:space="preserve"> </w:t>
      </w:r>
      <w:r>
        <w:rPr>
          <w:rFonts w:hAnsi="宋体"/>
          <w:b w:val="0"/>
          <w:bCs/>
          <w:color w:val="000000"/>
          <w:sz w:val="21"/>
          <w:highlight w:val="none"/>
        </w:rPr>
        <w:t>供应商提出质疑应当提交质疑函和必要的证明材料</w:t>
      </w:r>
      <w:r>
        <w:rPr>
          <w:rFonts w:hint="eastAsia" w:hAnsi="宋体"/>
          <w:b w:val="0"/>
          <w:bCs/>
          <w:color w:val="000000"/>
          <w:sz w:val="21"/>
          <w:highlight w:val="none"/>
        </w:rPr>
        <w:t>，</w:t>
      </w:r>
      <w:r>
        <w:rPr>
          <w:rFonts w:hAnsi="宋体"/>
          <w:b w:val="0"/>
          <w:bCs/>
          <w:color w:val="000000"/>
          <w:sz w:val="21"/>
          <w:highlight w:val="none"/>
        </w:rPr>
        <w:t>针对同一采购程序环节的质疑</w:t>
      </w:r>
      <w:r>
        <w:rPr>
          <w:rFonts w:hint="eastAsia" w:hAnsi="宋体"/>
          <w:b w:val="0"/>
          <w:bCs/>
          <w:color w:val="000000"/>
          <w:sz w:val="21"/>
          <w:highlight w:val="none"/>
        </w:rPr>
        <w:t>必须</w:t>
      </w:r>
      <w:r>
        <w:rPr>
          <w:rFonts w:hAnsi="宋体"/>
          <w:b w:val="0"/>
          <w:bCs/>
          <w:color w:val="000000"/>
          <w:sz w:val="21"/>
          <w:highlight w:val="none"/>
        </w:rPr>
        <w:t>在法定质疑期内一次性提出。质疑函应当包括下列内容</w:t>
      </w:r>
      <w:r>
        <w:rPr>
          <w:rFonts w:hint="eastAsia" w:hAnsi="宋体"/>
          <w:b w:val="0"/>
          <w:bCs/>
          <w:color w:val="000000"/>
          <w:sz w:val="21"/>
          <w:highlight w:val="none"/>
        </w:rPr>
        <w:t>（质疑函格式后附）</w:t>
      </w:r>
      <w:r>
        <w:rPr>
          <w:rFonts w:hAnsi="宋体"/>
          <w:b w:val="0"/>
          <w:bCs/>
          <w:color w:val="000000"/>
          <w:sz w:val="21"/>
          <w:highlight w:val="none"/>
        </w:rPr>
        <w:t>：</w:t>
      </w:r>
    </w:p>
    <w:p w14:paraId="3D7C8075">
      <w:pPr>
        <w:pStyle w:val="24"/>
        <w:snapToGrid w:val="0"/>
        <w:spacing w:line="360" w:lineRule="auto"/>
        <w:ind w:firstLine="420" w:firstLineChars="200"/>
        <w:rPr>
          <w:rFonts w:hAnsi="宋体"/>
          <w:bCs/>
          <w:color w:val="000000"/>
          <w:sz w:val="21"/>
          <w:highlight w:val="none"/>
        </w:rPr>
      </w:pPr>
      <w:r>
        <w:rPr>
          <w:rFonts w:hAnsi="宋体"/>
          <w:bCs/>
          <w:color w:val="000000"/>
          <w:sz w:val="21"/>
          <w:highlight w:val="none"/>
        </w:rPr>
        <w:t>（</w:t>
      </w:r>
      <w:r>
        <w:rPr>
          <w:rFonts w:hint="eastAsia" w:hAnsi="宋体"/>
          <w:bCs/>
          <w:color w:val="000000"/>
          <w:sz w:val="21"/>
          <w:highlight w:val="none"/>
        </w:rPr>
        <w:t>1</w:t>
      </w:r>
      <w:r>
        <w:rPr>
          <w:rFonts w:hAnsi="宋体"/>
          <w:bCs/>
          <w:color w:val="000000"/>
          <w:sz w:val="21"/>
          <w:highlight w:val="none"/>
        </w:rPr>
        <w:t>）供应商的姓名或者名称、地址、邮编、联系人及联系电话；</w:t>
      </w:r>
    </w:p>
    <w:p w14:paraId="1B482784">
      <w:pPr>
        <w:pStyle w:val="24"/>
        <w:snapToGrid w:val="0"/>
        <w:spacing w:line="360" w:lineRule="auto"/>
        <w:ind w:firstLine="420" w:firstLineChars="200"/>
        <w:rPr>
          <w:rFonts w:hAnsi="宋体"/>
          <w:bCs/>
          <w:color w:val="000000"/>
          <w:sz w:val="21"/>
          <w:highlight w:val="none"/>
        </w:rPr>
      </w:pPr>
      <w:r>
        <w:rPr>
          <w:rFonts w:hAnsi="宋体"/>
          <w:bCs/>
          <w:color w:val="000000"/>
          <w:sz w:val="21"/>
          <w:highlight w:val="none"/>
        </w:rPr>
        <w:t>（</w:t>
      </w:r>
      <w:r>
        <w:rPr>
          <w:rFonts w:hint="eastAsia" w:hAnsi="宋体"/>
          <w:bCs/>
          <w:color w:val="000000"/>
          <w:sz w:val="21"/>
          <w:highlight w:val="none"/>
        </w:rPr>
        <w:t>2</w:t>
      </w:r>
      <w:r>
        <w:rPr>
          <w:rFonts w:hAnsi="宋体"/>
          <w:bCs/>
          <w:color w:val="000000"/>
          <w:sz w:val="21"/>
          <w:highlight w:val="none"/>
        </w:rPr>
        <w:t>）质疑项目的名称、编号；</w:t>
      </w:r>
    </w:p>
    <w:p w14:paraId="056EE491">
      <w:pPr>
        <w:pStyle w:val="24"/>
        <w:snapToGrid w:val="0"/>
        <w:spacing w:line="360" w:lineRule="auto"/>
        <w:ind w:firstLine="420" w:firstLineChars="200"/>
        <w:rPr>
          <w:rFonts w:hAnsi="宋体"/>
          <w:bCs/>
          <w:color w:val="000000"/>
          <w:sz w:val="21"/>
          <w:highlight w:val="none"/>
        </w:rPr>
      </w:pPr>
      <w:r>
        <w:rPr>
          <w:rFonts w:hAnsi="宋体"/>
          <w:bCs/>
          <w:color w:val="000000"/>
          <w:sz w:val="21"/>
          <w:highlight w:val="none"/>
        </w:rPr>
        <w:t>（</w:t>
      </w:r>
      <w:r>
        <w:rPr>
          <w:rFonts w:hint="eastAsia" w:hAnsi="宋体"/>
          <w:bCs/>
          <w:color w:val="000000"/>
          <w:sz w:val="21"/>
          <w:highlight w:val="none"/>
        </w:rPr>
        <w:t>3</w:t>
      </w:r>
      <w:r>
        <w:rPr>
          <w:rFonts w:hAnsi="宋体"/>
          <w:bCs/>
          <w:color w:val="000000"/>
          <w:sz w:val="21"/>
          <w:highlight w:val="none"/>
        </w:rPr>
        <w:t>）具体、明确的质疑事项和与质疑事项相关的请求；</w:t>
      </w:r>
    </w:p>
    <w:p w14:paraId="63C51CD5">
      <w:pPr>
        <w:pStyle w:val="24"/>
        <w:snapToGrid w:val="0"/>
        <w:spacing w:line="360" w:lineRule="auto"/>
        <w:ind w:firstLine="420" w:firstLineChars="200"/>
        <w:rPr>
          <w:rFonts w:hAnsi="宋体"/>
          <w:bCs/>
          <w:color w:val="000000"/>
          <w:sz w:val="21"/>
          <w:highlight w:val="none"/>
        </w:rPr>
      </w:pPr>
      <w:r>
        <w:rPr>
          <w:rFonts w:hAnsi="宋体"/>
          <w:bCs/>
          <w:color w:val="000000"/>
          <w:sz w:val="21"/>
          <w:highlight w:val="none"/>
        </w:rPr>
        <w:t>（</w:t>
      </w:r>
      <w:r>
        <w:rPr>
          <w:rFonts w:hint="eastAsia" w:hAnsi="宋体"/>
          <w:bCs/>
          <w:color w:val="000000"/>
          <w:sz w:val="21"/>
          <w:highlight w:val="none"/>
        </w:rPr>
        <w:t>4</w:t>
      </w:r>
      <w:r>
        <w:rPr>
          <w:rFonts w:hAnsi="宋体"/>
          <w:bCs/>
          <w:color w:val="000000"/>
          <w:sz w:val="21"/>
          <w:highlight w:val="none"/>
        </w:rPr>
        <w:t>）事实依据；</w:t>
      </w:r>
    </w:p>
    <w:p w14:paraId="0750519C">
      <w:pPr>
        <w:pStyle w:val="24"/>
        <w:snapToGrid w:val="0"/>
        <w:spacing w:line="360" w:lineRule="auto"/>
        <w:ind w:firstLine="420" w:firstLineChars="200"/>
        <w:rPr>
          <w:rFonts w:hAnsi="宋体"/>
          <w:bCs/>
          <w:color w:val="000000"/>
          <w:sz w:val="21"/>
          <w:highlight w:val="none"/>
        </w:rPr>
      </w:pPr>
      <w:r>
        <w:rPr>
          <w:rFonts w:hAnsi="宋体"/>
          <w:bCs/>
          <w:color w:val="000000"/>
          <w:sz w:val="21"/>
          <w:highlight w:val="none"/>
        </w:rPr>
        <w:t>（</w:t>
      </w:r>
      <w:r>
        <w:rPr>
          <w:rFonts w:hint="eastAsia" w:hAnsi="宋体"/>
          <w:bCs/>
          <w:color w:val="000000"/>
          <w:sz w:val="21"/>
          <w:highlight w:val="none"/>
        </w:rPr>
        <w:t>5</w:t>
      </w:r>
      <w:r>
        <w:rPr>
          <w:rFonts w:hAnsi="宋体"/>
          <w:bCs/>
          <w:color w:val="000000"/>
          <w:sz w:val="21"/>
          <w:highlight w:val="none"/>
        </w:rPr>
        <w:t>）必要的法律依据；</w:t>
      </w:r>
    </w:p>
    <w:p w14:paraId="31664D41">
      <w:pPr>
        <w:pStyle w:val="24"/>
        <w:snapToGrid w:val="0"/>
        <w:spacing w:line="360" w:lineRule="auto"/>
        <w:ind w:firstLine="420" w:firstLineChars="200"/>
        <w:rPr>
          <w:rFonts w:hAnsi="宋体"/>
          <w:bCs/>
          <w:color w:val="000000"/>
          <w:sz w:val="21"/>
          <w:highlight w:val="none"/>
        </w:rPr>
      </w:pPr>
      <w:r>
        <w:rPr>
          <w:rFonts w:hAnsi="宋体"/>
          <w:bCs/>
          <w:color w:val="000000"/>
          <w:sz w:val="21"/>
          <w:highlight w:val="none"/>
        </w:rPr>
        <w:t>（</w:t>
      </w:r>
      <w:r>
        <w:rPr>
          <w:rFonts w:hint="eastAsia" w:hAnsi="宋体"/>
          <w:bCs/>
          <w:color w:val="000000"/>
          <w:sz w:val="21"/>
          <w:highlight w:val="none"/>
        </w:rPr>
        <w:t>6</w:t>
      </w:r>
      <w:r>
        <w:rPr>
          <w:rFonts w:hAnsi="宋体"/>
          <w:bCs/>
          <w:color w:val="000000"/>
          <w:sz w:val="21"/>
          <w:highlight w:val="none"/>
        </w:rPr>
        <w:t>）提出质疑的日期。</w:t>
      </w:r>
    </w:p>
    <w:p w14:paraId="2D5A35BA">
      <w:pPr>
        <w:pStyle w:val="24"/>
        <w:snapToGrid w:val="0"/>
        <w:spacing w:line="360" w:lineRule="auto"/>
        <w:ind w:firstLine="420" w:firstLineChars="200"/>
        <w:rPr>
          <w:rFonts w:hint="eastAsia" w:hAnsi="宋体"/>
          <w:bCs/>
          <w:color w:val="000000"/>
          <w:sz w:val="21"/>
          <w:highlight w:val="none"/>
        </w:rPr>
      </w:pPr>
      <w:r>
        <w:rPr>
          <w:rFonts w:hAnsi="宋体"/>
          <w:bCs/>
          <w:color w:val="000000"/>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000000"/>
          <w:sz w:val="21"/>
          <w:highlight w:val="none"/>
        </w:rPr>
        <w:t>。</w:t>
      </w:r>
    </w:p>
    <w:p w14:paraId="100863BF">
      <w:pPr>
        <w:pStyle w:val="7"/>
        <w:keepNext w:val="0"/>
        <w:keepLines w:val="0"/>
        <w:snapToGrid w:val="0"/>
        <w:spacing w:before="0" w:after="0" w:line="360" w:lineRule="auto"/>
        <w:ind w:firstLine="420" w:firstLineChars="200"/>
        <w:rPr>
          <w:rFonts w:hint="eastAsia" w:ascii="宋体" w:hAnsi="宋体"/>
          <w:b w:val="0"/>
          <w:bCs/>
          <w:color w:val="000000"/>
          <w:sz w:val="21"/>
          <w:szCs w:val="21"/>
          <w:highlight w:val="none"/>
        </w:rPr>
      </w:pPr>
      <w:r>
        <w:rPr>
          <w:rFonts w:ascii="宋体" w:hAnsi="宋体"/>
          <w:b w:val="0"/>
          <w:color w:val="000000"/>
          <w:sz w:val="21"/>
          <w:szCs w:val="21"/>
          <w:highlight w:val="none"/>
        </w:rPr>
        <w:t>3</w:t>
      </w:r>
      <w:r>
        <w:rPr>
          <w:rFonts w:ascii="宋体" w:hAnsi="宋体"/>
          <w:b w:val="0"/>
          <w:bCs/>
          <w:color w:val="000000"/>
          <w:sz w:val="21"/>
          <w:szCs w:val="21"/>
          <w:highlight w:val="none"/>
        </w:rPr>
        <w:t>8.4</w:t>
      </w:r>
      <w:r>
        <w:rPr>
          <w:rFonts w:hint="eastAsia" w:ascii="宋体" w:hAnsi="宋体"/>
          <w:b w:val="0"/>
          <w:bCs/>
          <w:color w:val="000000"/>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4FD3A868">
      <w:pPr>
        <w:pStyle w:val="24"/>
        <w:snapToGrid w:val="0"/>
        <w:spacing w:line="360" w:lineRule="auto"/>
        <w:rPr>
          <w:rFonts w:hint="eastAsia" w:hAnsi="宋体"/>
          <w:bCs/>
          <w:color w:val="000000"/>
          <w:sz w:val="21"/>
          <w:highlight w:val="none"/>
        </w:rPr>
      </w:pPr>
      <w:r>
        <w:rPr>
          <w:rFonts w:hint="eastAsia" w:hAnsi="宋体"/>
          <w:bCs/>
          <w:color w:val="000000"/>
          <w:sz w:val="21"/>
          <w:highlight w:val="none"/>
        </w:rPr>
        <w:t>　　（一）对招标文件提出的质疑，依法通过澄清或者修改可以继续开展采购活动的，澄清或者修改招标文件后继续开展采购活动；否则应当修改招标文件后重新开展采购活动。</w:t>
      </w:r>
    </w:p>
    <w:p w14:paraId="1B773BF1">
      <w:pPr>
        <w:pStyle w:val="24"/>
        <w:snapToGrid w:val="0"/>
        <w:spacing w:line="360" w:lineRule="auto"/>
        <w:rPr>
          <w:rFonts w:hint="eastAsia" w:hAnsi="宋体"/>
          <w:bCs/>
          <w:color w:val="000000"/>
          <w:sz w:val="21"/>
          <w:highlight w:val="none"/>
        </w:rPr>
      </w:pPr>
      <w:r>
        <w:rPr>
          <w:rFonts w:hint="eastAsia" w:hAnsi="宋体"/>
          <w:bCs/>
          <w:color w:val="000000"/>
          <w:sz w:val="21"/>
          <w:highlight w:val="none"/>
        </w:rPr>
        <w:t>　　（二）对采购过程、中标结果提出的质疑，合格供应商符合法定数量时，可以从合格的中标候选人中另行确定中标人的，应当依法另行确定中标人；否则应当重新开展采购活动。</w:t>
      </w:r>
    </w:p>
    <w:p w14:paraId="5CE05093">
      <w:pPr>
        <w:pStyle w:val="24"/>
        <w:snapToGrid w:val="0"/>
        <w:spacing w:line="360" w:lineRule="auto"/>
        <w:ind w:firstLine="420"/>
        <w:rPr>
          <w:rFonts w:hAnsi="宋体"/>
          <w:bCs/>
          <w:color w:val="000000"/>
          <w:sz w:val="21"/>
          <w:highlight w:val="none"/>
        </w:rPr>
      </w:pPr>
      <w:r>
        <w:rPr>
          <w:rFonts w:hint="eastAsia" w:hAnsi="宋体"/>
          <w:bCs/>
          <w:color w:val="000000"/>
          <w:sz w:val="21"/>
          <w:highlight w:val="none"/>
        </w:rPr>
        <w:t>质疑答复导致中标结果改变的，采购人或者采购代理机构应当将有关情况书面报告本级财政部门。</w:t>
      </w:r>
    </w:p>
    <w:p w14:paraId="00A2B39D">
      <w:pPr>
        <w:pStyle w:val="24"/>
        <w:snapToGrid w:val="0"/>
        <w:spacing w:line="360" w:lineRule="auto"/>
        <w:ind w:firstLine="420" w:firstLineChars="200"/>
        <w:rPr>
          <w:rFonts w:hint="eastAsia" w:hAnsi="宋体"/>
          <w:color w:val="000000"/>
          <w:sz w:val="21"/>
          <w:highlight w:val="none"/>
        </w:rPr>
      </w:pPr>
      <w:r>
        <w:rPr>
          <w:rFonts w:hAnsi="宋体"/>
          <w:color w:val="000000"/>
          <w:sz w:val="21"/>
          <w:highlight w:val="none"/>
        </w:rPr>
        <w:t>38</w:t>
      </w:r>
      <w:r>
        <w:rPr>
          <w:rFonts w:hint="eastAsia" w:hAnsi="宋体"/>
          <w:color w:val="000000"/>
          <w:sz w:val="21"/>
          <w:highlight w:val="none"/>
        </w:rPr>
        <w:t>.</w:t>
      </w:r>
      <w:r>
        <w:rPr>
          <w:rFonts w:hAnsi="宋体"/>
          <w:color w:val="000000"/>
          <w:sz w:val="21"/>
          <w:highlight w:val="none"/>
        </w:rPr>
        <w:t>5</w:t>
      </w:r>
      <w:r>
        <w:rPr>
          <w:rFonts w:hint="eastAsia" w:hAnsi="宋体"/>
          <w:color w:val="000000"/>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2E5F5EE">
      <w:pPr>
        <w:pStyle w:val="5"/>
        <w:keepNext w:val="0"/>
        <w:keepLines w:val="0"/>
        <w:jc w:val="center"/>
        <w:rPr>
          <w:rFonts w:hint="eastAsia"/>
          <w:color w:val="000000"/>
          <w:highlight w:val="none"/>
        </w:rPr>
      </w:pPr>
      <w:r>
        <w:rPr>
          <w:rFonts w:hint="eastAsia"/>
          <w:color w:val="000000"/>
          <w:highlight w:val="none"/>
        </w:rPr>
        <w:t>八、其他事项</w:t>
      </w:r>
    </w:p>
    <w:p w14:paraId="39E581C9">
      <w:pPr>
        <w:pStyle w:val="7"/>
        <w:keepNext w:val="0"/>
        <w:keepLines w:val="0"/>
        <w:spacing w:before="0" w:after="0" w:line="360" w:lineRule="auto"/>
        <w:ind w:left="420" w:leftChars="200"/>
        <w:rPr>
          <w:rFonts w:hint="eastAsia" w:ascii="黑体" w:hAnsi="黑体" w:eastAsia="黑体"/>
          <w:color w:val="000000"/>
          <w:sz w:val="24"/>
          <w:highlight w:val="none"/>
        </w:rPr>
      </w:pPr>
      <w:bookmarkStart w:id="136" w:name="_42.代理服务费"/>
      <w:bookmarkEnd w:id="136"/>
      <w:r>
        <w:rPr>
          <w:rFonts w:hint="eastAsia" w:ascii="黑体" w:hAnsi="黑体" w:eastAsia="黑体"/>
          <w:color w:val="000000"/>
          <w:sz w:val="24"/>
          <w:highlight w:val="none"/>
        </w:rPr>
        <w:t>3</w:t>
      </w:r>
      <w:r>
        <w:rPr>
          <w:rFonts w:ascii="黑体" w:hAnsi="黑体" w:eastAsia="黑体"/>
          <w:color w:val="000000"/>
          <w:sz w:val="24"/>
          <w:highlight w:val="none"/>
        </w:rPr>
        <w:t>9</w:t>
      </w:r>
      <w:r>
        <w:rPr>
          <w:rFonts w:hint="eastAsia" w:ascii="黑体" w:hAnsi="黑体" w:eastAsia="黑体"/>
          <w:color w:val="000000"/>
          <w:sz w:val="24"/>
          <w:highlight w:val="none"/>
        </w:rPr>
        <w:t>.代理服务费</w:t>
      </w:r>
    </w:p>
    <w:p w14:paraId="188A1808">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3</w:t>
      </w:r>
      <w:r>
        <w:rPr>
          <w:rFonts w:ascii="宋体" w:hAnsi="宋体"/>
          <w:b w:val="0"/>
          <w:color w:val="000000"/>
          <w:sz w:val="21"/>
          <w:szCs w:val="21"/>
          <w:highlight w:val="none"/>
        </w:rPr>
        <w:t>9</w:t>
      </w:r>
      <w:r>
        <w:rPr>
          <w:rFonts w:hint="eastAsia" w:ascii="宋体" w:hAnsi="宋体"/>
          <w:b w:val="0"/>
          <w:color w:val="000000"/>
          <w:sz w:val="21"/>
          <w:szCs w:val="21"/>
          <w:highlight w:val="none"/>
        </w:rPr>
        <w:t>.1代理服务收取标准及缴费账户详见“投标人须知前附表”，投标人为联合体的，可以由联合体中的一方或者多方共同交纳代理服务费。</w:t>
      </w:r>
    </w:p>
    <w:p w14:paraId="0EE0A21E">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3</w:t>
      </w:r>
      <w:r>
        <w:rPr>
          <w:rFonts w:ascii="宋体" w:hAnsi="宋体"/>
          <w:b w:val="0"/>
          <w:color w:val="000000"/>
          <w:sz w:val="21"/>
          <w:szCs w:val="21"/>
          <w:highlight w:val="none"/>
        </w:rPr>
        <w:t>9</w:t>
      </w:r>
      <w:r>
        <w:rPr>
          <w:rFonts w:hint="eastAsia" w:ascii="宋体" w:hAnsi="宋体"/>
          <w:b w:val="0"/>
          <w:color w:val="000000"/>
          <w:sz w:val="21"/>
          <w:szCs w:val="21"/>
          <w:highlight w:val="none"/>
        </w:rPr>
        <w:t>.2代理服务收费标准：</w:t>
      </w:r>
    </w:p>
    <w:p w14:paraId="5FDC4BE7">
      <w:pPr>
        <w:spacing w:line="360" w:lineRule="auto"/>
        <w:rPr>
          <w:rFonts w:hint="eastAsia" w:ascii="宋体" w:hAnsi="宋体"/>
          <w:color w:val="000000"/>
          <w:szCs w:val="21"/>
          <w:highlight w:val="none"/>
        </w:rPr>
      </w:pPr>
    </w:p>
    <w:tbl>
      <w:tblPr>
        <w:tblStyle w:val="4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43C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op w:val="single" w:color="auto" w:sz="4" w:space="0"/>
              <w:left w:val="single" w:color="auto" w:sz="4" w:space="0"/>
              <w:bottom w:val="single" w:color="auto" w:sz="4" w:space="0"/>
              <w:right w:val="single" w:color="auto" w:sz="4" w:space="0"/>
            </w:tcBorders>
            <w:noWrap w:val="0"/>
            <w:vAlign w:val="top"/>
          </w:tcPr>
          <w:p w14:paraId="46F24936">
            <w:pPr>
              <w:spacing w:line="360" w:lineRule="auto"/>
              <w:rPr>
                <w:rFonts w:ascii="宋体" w:hAnsi="宋体"/>
                <w:color w:val="000000"/>
                <w:szCs w:val="21"/>
                <w:highlight w:val="none"/>
              </w:rPr>
            </w:pPr>
            <w:r>
              <w:rPr>
                <w:rFonts w:hint="eastAsia" w:ascii="宋体" w:hAnsi="宋体"/>
                <w:color w:val="000000"/>
                <w:szCs w:val="21"/>
                <w:highlight w:val="none"/>
              </w:rPr>
              <w:t xml:space="preserve">               费率</w:t>
            </w:r>
          </w:p>
          <w:p w14:paraId="5FBEDB4D">
            <w:pPr>
              <w:spacing w:line="360" w:lineRule="auto"/>
              <w:rPr>
                <w:rFonts w:ascii="宋体" w:hAnsi="宋体"/>
                <w:color w:val="000000"/>
                <w:szCs w:val="21"/>
                <w:highlight w:val="none"/>
              </w:rPr>
            </w:pPr>
            <w:r>
              <w:rPr>
                <w:rFonts w:hint="eastAsia" w:ascii="宋体" w:hAnsi="宋体"/>
                <w:color w:val="000000"/>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4689BD87">
            <w:pPr>
              <w:spacing w:line="360" w:lineRule="auto"/>
              <w:ind w:firstLine="105" w:firstLineChars="50"/>
              <w:jc w:val="center"/>
              <w:rPr>
                <w:rFonts w:ascii="宋体" w:hAnsi="宋体"/>
                <w:color w:val="000000"/>
                <w:szCs w:val="21"/>
                <w:highlight w:val="none"/>
              </w:rPr>
            </w:pPr>
            <w:r>
              <w:rPr>
                <w:rFonts w:hint="eastAsia" w:ascii="宋体" w:hAnsi="宋体"/>
                <w:color w:val="000000"/>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D0CFD49">
            <w:pPr>
              <w:spacing w:line="360" w:lineRule="auto"/>
              <w:jc w:val="center"/>
              <w:rPr>
                <w:rFonts w:ascii="宋体" w:hAnsi="宋体"/>
                <w:color w:val="000000"/>
                <w:szCs w:val="21"/>
                <w:highlight w:val="none"/>
              </w:rPr>
            </w:pPr>
            <w:r>
              <w:rPr>
                <w:rFonts w:hint="eastAsia" w:ascii="宋体" w:hAnsi="宋体"/>
                <w:color w:val="000000"/>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1425A9B9">
            <w:pPr>
              <w:spacing w:line="360" w:lineRule="auto"/>
              <w:jc w:val="center"/>
              <w:rPr>
                <w:rFonts w:ascii="宋体" w:hAnsi="宋体"/>
                <w:color w:val="000000"/>
                <w:szCs w:val="21"/>
                <w:highlight w:val="none"/>
              </w:rPr>
            </w:pPr>
            <w:r>
              <w:rPr>
                <w:rFonts w:hint="eastAsia" w:ascii="宋体" w:hAnsi="宋体"/>
                <w:color w:val="000000"/>
                <w:szCs w:val="21"/>
                <w:highlight w:val="none"/>
              </w:rPr>
              <w:t>工程招标</w:t>
            </w:r>
          </w:p>
        </w:tc>
      </w:tr>
      <w:tr w14:paraId="0D4A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21A840A">
            <w:pPr>
              <w:spacing w:line="360" w:lineRule="auto"/>
              <w:rPr>
                <w:rFonts w:ascii="宋体" w:hAnsi="宋体"/>
                <w:color w:val="000000"/>
                <w:szCs w:val="21"/>
                <w:highlight w:val="none"/>
              </w:rPr>
            </w:pPr>
            <w:r>
              <w:rPr>
                <w:rFonts w:hint="eastAsia" w:ascii="宋体" w:hAnsi="宋体"/>
                <w:color w:val="000000"/>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159A94E">
            <w:pPr>
              <w:spacing w:line="360" w:lineRule="auto"/>
              <w:rPr>
                <w:rFonts w:ascii="宋体" w:hAnsi="宋体"/>
                <w:color w:val="000000"/>
                <w:szCs w:val="21"/>
                <w:highlight w:val="none"/>
              </w:rPr>
            </w:pPr>
            <w:r>
              <w:rPr>
                <w:rFonts w:hint="eastAsia" w:ascii="宋体" w:hAnsi="宋体" w:cs="宋体"/>
                <w:color w:val="000000"/>
                <w:kern w:val="0"/>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92C8B16">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1.5%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24F0E30">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 xml:space="preserve">1.0% </w:t>
            </w:r>
          </w:p>
        </w:tc>
      </w:tr>
      <w:tr w14:paraId="1AB9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9AF6B6E">
            <w:pPr>
              <w:spacing w:line="360" w:lineRule="auto"/>
              <w:rPr>
                <w:rFonts w:ascii="宋体" w:hAnsi="宋体"/>
                <w:color w:val="000000"/>
                <w:szCs w:val="21"/>
                <w:highlight w:val="none"/>
              </w:rPr>
            </w:pPr>
            <w:r>
              <w:rPr>
                <w:rFonts w:hint="eastAsia" w:ascii="宋体" w:hAnsi="宋体"/>
                <w:color w:val="000000"/>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B7A8BB9">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81658B2">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169504E">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 xml:space="preserve">0.7% </w:t>
            </w:r>
          </w:p>
        </w:tc>
      </w:tr>
      <w:tr w14:paraId="6541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C5E656C">
            <w:pPr>
              <w:spacing w:line="360" w:lineRule="auto"/>
              <w:rPr>
                <w:rFonts w:ascii="宋体" w:hAnsi="宋体"/>
                <w:color w:val="000000"/>
                <w:szCs w:val="21"/>
                <w:highlight w:val="none"/>
              </w:rPr>
            </w:pPr>
            <w:r>
              <w:rPr>
                <w:rFonts w:hint="eastAsia" w:ascii="宋体" w:hAnsi="宋体"/>
                <w:color w:val="000000"/>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F7E1318">
            <w:pPr>
              <w:spacing w:line="360" w:lineRule="auto"/>
              <w:rPr>
                <w:rFonts w:ascii="宋体" w:hAnsi="宋体"/>
                <w:color w:val="000000"/>
                <w:szCs w:val="21"/>
                <w:highlight w:val="none"/>
              </w:rPr>
            </w:pPr>
            <w:r>
              <w:rPr>
                <w:rFonts w:hint="eastAsia" w:ascii="宋体" w:hAnsi="宋体" w:cs="宋体"/>
                <w:color w:val="000000"/>
                <w:kern w:val="0"/>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CEB409D">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0.45%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3A8BBB7">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0.55%</w:t>
            </w:r>
          </w:p>
        </w:tc>
      </w:tr>
      <w:tr w14:paraId="09E3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DE7774D">
            <w:pPr>
              <w:spacing w:line="360" w:lineRule="auto"/>
              <w:rPr>
                <w:rFonts w:ascii="宋体" w:hAnsi="宋体"/>
                <w:color w:val="000000"/>
                <w:szCs w:val="21"/>
                <w:highlight w:val="none"/>
              </w:rPr>
            </w:pPr>
            <w:r>
              <w:rPr>
                <w:rFonts w:hint="eastAsia" w:ascii="宋体" w:hAnsi="宋体"/>
                <w:color w:val="000000"/>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9779185">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EB3B644">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0.25%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5D1978F">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 xml:space="preserve">0.35% </w:t>
            </w:r>
          </w:p>
        </w:tc>
      </w:tr>
      <w:tr w14:paraId="3B97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DDEC84E">
            <w:pPr>
              <w:spacing w:line="360" w:lineRule="auto"/>
              <w:rPr>
                <w:rFonts w:ascii="宋体" w:hAnsi="宋体"/>
                <w:color w:val="000000"/>
                <w:szCs w:val="21"/>
                <w:highlight w:val="none"/>
              </w:rPr>
            </w:pPr>
            <w:r>
              <w:rPr>
                <w:rFonts w:hint="eastAsia" w:ascii="宋体" w:hAnsi="宋体"/>
                <w:color w:val="000000"/>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C069220">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F9C66DA">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0.1%</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3FE5A3C">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0.2%</w:t>
            </w:r>
          </w:p>
        </w:tc>
      </w:tr>
      <w:tr w14:paraId="3765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24D0631">
            <w:pPr>
              <w:spacing w:line="360" w:lineRule="auto"/>
              <w:rPr>
                <w:rFonts w:ascii="宋体" w:hAnsi="宋体"/>
                <w:color w:val="000000"/>
                <w:szCs w:val="21"/>
                <w:highlight w:val="none"/>
              </w:rPr>
            </w:pPr>
            <w:r>
              <w:rPr>
                <w:rFonts w:hint="eastAsia" w:ascii="宋体" w:hAnsi="宋体"/>
                <w:color w:val="000000"/>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48FEAAD">
            <w:pPr>
              <w:spacing w:line="360" w:lineRule="auto"/>
              <w:ind w:firstLine="210" w:firstLineChars="100"/>
              <w:rPr>
                <w:rFonts w:ascii="宋体" w:hAnsi="宋体"/>
                <w:color w:val="000000"/>
                <w:szCs w:val="21"/>
                <w:highlight w:val="none"/>
              </w:rPr>
            </w:pPr>
            <w:r>
              <w:rPr>
                <w:rFonts w:hint="eastAsia" w:ascii="宋体" w:hAnsi="宋体"/>
                <w:color w:val="000000"/>
                <w:szCs w:val="21"/>
                <w:highlight w:val="none"/>
              </w:rPr>
              <w:t>0.05%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57BB18D">
            <w:pPr>
              <w:spacing w:line="360" w:lineRule="auto"/>
              <w:rPr>
                <w:rFonts w:ascii="宋体" w:hAnsi="宋体"/>
                <w:color w:val="000000"/>
                <w:szCs w:val="21"/>
                <w:highlight w:val="none"/>
              </w:rPr>
            </w:pPr>
            <w:r>
              <w:rPr>
                <w:rFonts w:hint="eastAsia" w:ascii="宋体" w:hAnsi="宋体"/>
                <w:color w:val="000000"/>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5D87DE3">
            <w:pPr>
              <w:spacing w:line="360" w:lineRule="auto"/>
              <w:rPr>
                <w:rFonts w:ascii="宋体" w:hAnsi="宋体"/>
                <w:color w:val="000000"/>
                <w:szCs w:val="21"/>
                <w:highlight w:val="none"/>
              </w:rPr>
            </w:pPr>
            <w:r>
              <w:rPr>
                <w:rFonts w:hint="eastAsia" w:ascii="宋体" w:hAnsi="宋体"/>
                <w:color w:val="000000"/>
                <w:szCs w:val="21"/>
                <w:highlight w:val="none"/>
              </w:rPr>
              <w:t xml:space="preserve">  0.05%</w:t>
            </w:r>
          </w:p>
        </w:tc>
      </w:tr>
      <w:tr w14:paraId="0A87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4E32D381">
            <w:pPr>
              <w:spacing w:line="360" w:lineRule="auto"/>
              <w:rPr>
                <w:rFonts w:ascii="宋体" w:hAnsi="宋体"/>
                <w:color w:val="000000"/>
                <w:szCs w:val="21"/>
                <w:highlight w:val="none"/>
              </w:rPr>
            </w:pPr>
            <w:r>
              <w:rPr>
                <w:rFonts w:hint="eastAsia" w:ascii="宋体" w:hAnsi="宋体"/>
                <w:color w:val="000000"/>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7FA7ECE">
            <w:pPr>
              <w:spacing w:line="360" w:lineRule="auto"/>
              <w:ind w:firstLine="105" w:firstLineChars="50"/>
              <w:rPr>
                <w:rFonts w:ascii="宋体" w:hAnsi="宋体"/>
                <w:color w:val="000000"/>
                <w:szCs w:val="21"/>
                <w:highlight w:val="none"/>
              </w:rPr>
            </w:pPr>
            <w:r>
              <w:rPr>
                <w:rFonts w:hint="eastAsia" w:ascii="宋体" w:hAnsi="宋体"/>
                <w:color w:val="000000"/>
                <w:szCs w:val="21"/>
                <w:highlight w:val="none"/>
              </w:rPr>
              <w:t>0.035%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C1223C5">
            <w:pPr>
              <w:spacing w:line="360" w:lineRule="auto"/>
              <w:rPr>
                <w:rFonts w:ascii="宋体" w:hAnsi="宋体"/>
                <w:color w:val="000000"/>
                <w:szCs w:val="21"/>
                <w:highlight w:val="none"/>
              </w:rPr>
            </w:pPr>
            <w:r>
              <w:rPr>
                <w:rFonts w:hint="eastAsia" w:ascii="宋体" w:hAnsi="宋体"/>
                <w:color w:val="000000"/>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A32BB35">
            <w:pPr>
              <w:spacing w:line="360" w:lineRule="auto"/>
              <w:ind w:firstLine="105" w:firstLineChars="50"/>
              <w:rPr>
                <w:rFonts w:ascii="宋体" w:hAnsi="宋体"/>
                <w:color w:val="000000"/>
                <w:szCs w:val="21"/>
                <w:highlight w:val="none"/>
              </w:rPr>
            </w:pPr>
            <w:r>
              <w:rPr>
                <w:rFonts w:hint="eastAsia" w:ascii="宋体" w:hAnsi="宋体"/>
                <w:color w:val="000000"/>
                <w:szCs w:val="21"/>
                <w:highlight w:val="none"/>
              </w:rPr>
              <w:t>0.035%</w:t>
            </w:r>
          </w:p>
        </w:tc>
      </w:tr>
      <w:tr w14:paraId="03CA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DB3637B">
            <w:pPr>
              <w:spacing w:line="360" w:lineRule="auto"/>
              <w:rPr>
                <w:rFonts w:ascii="宋体" w:hAnsi="宋体"/>
                <w:color w:val="000000"/>
                <w:szCs w:val="21"/>
                <w:highlight w:val="none"/>
              </w:rPr>
            </w:pPr>
            <w:r>
              <w:rPr>
                <w:rFonts w:hint="eastAsia" w:ascii="宋体" w:hAnsi="宋体"/>
                <w:color w:val="000000"/>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4C21455">
            <w:pPr>
              <w:spacing w:line="360" w:lineRule="auto"/>
              <w:ind w:firstLine="105" w:firstLineChars="50"/>
              <w:rPr>
                <w:rFonts w:ascii="宋体" w:hAnsi="宋体"/>
                <w:color w:val="000000"/>
                <w:szCs w:val="21"/>
                <w:highlight w:val="none"/>
              </w:rPr>
            </w:pPr>
            <w:r>
              <w:rPr>
                <w:rFonts w:hint="eastAsia" w:ascii="宋体" w:hAnsi="宋体"/>
                <w:color w:val="000000"/>
                <w:szCs w:val="21"/>
                <w:highlight w:val="none"/>
              </w:rPr>
              <w:t>0.008%</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DA24E35">
            <w:pPr>
              <w:spacing w:line="360" w:lineRule="auto"/>
              <w:ind w:firstLine="210" w:firstLineChars="100"/>
              <w:rPr>
                <w:rFonts w:ascii="宋体" w:hAnsi="宋体"/>
                <w:color w:val="000000"/>
                <w:szCs w:val="21"/>
                <w:highlight w:val="none"/>
              </w:rPr>
            </w:pPr>
            <w:r>
              <w:rPr>
                <w:rFonts w:hint="eastAsia" w:ascii="宋体" w:hAnsi="宋体"/>
                <w:color w:val="000000"/>
                <w:szCs w:val="21"/>
                <w:highlight w:val="none"/>
              </w:rPr>
              <w:t>0.008%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A2EB6AB">
            <w:pPr>
              <w:spacing w:line="360" w:lineRule="auto"/>
              <w:ind w:firstLine="105" w:firstLineChars="50"/>
              <w:rPr>
                <w:rFonts w:ascii="宋体" w:hAnsi="宋体"/>
                <w:color w:val="000000"/>
                <w:szCs w:val="21"/>
                <w:highlight w:val="none"/>
              </w:rPr>
            </w:pPr>
            <w:r>
              <w:rPr>
                <w:rFonts w:hint="eastAsia" w:ascii="宋体" w:hAnsi="宋体"/>
                <w:color w:val="000000"/>
                <w:szCs w:val="21"/>
                <w:highlight w:val="none"/>
              </w:rPr>
              <w:t>0.008%</w:t>
            </w:r>
          </w:p>
        </w:tc>
      </w:tr>
      <w:tr w14:paraId="5D6E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0E9174E">
            <w:pPr>
              <w:spacing w:line="360" w:lineRule="auto"/>
              <w:rPr>
                <w:rFonts w:ascii="宋体" w:hAnsi="宋体"/>
                <w:color w:val="000000"/>
                <w:szCs w:val="21"/>
                <w:highlight w:val="none"/>
              </w:rPr>
            </w:pPr>
            <w:r>
              <w:rPr>
                <w:rFonts w:hint="eastAsia" w:ascii="宋体" w:hAnsi="宋体"/>
                <w:color w:val="000000"/>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D26DEBA">
            <w:pPr>
              <w:spacing w:line="360" w:lineRule="auto"/>
              <w:rPr>
                <w:rFonts w:ascii="宋体" w:hAnsi="宋体"/>
                <w:color w:val="000000"/>
                <w:szCs w:val="21"/>
                <w:highlight w:val="none"/>
              </w:rPr>
            </w:pPr>
            <w:r>
              <w:rPr>
                <w:rFonts w:hint="eastAsia" w:ascii="宋体" w:hAnsi="宋体"/>
                <w:color w:val="000000"/>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36C3EE5">
            <w:pPr>
              <w:spacing w:line="360" w:lineRule="auto"/>
              <w:ind w:firstLine="210" w:firstLineChars="100"/>
              <w:rPr>
                <w:rFonts w:ascii="宋体" w:hAnsi="宋体"/>
                <w:color w:val="000000"/>
                <w:szCs w:val="21"/>
                <w:highlight w:val="none"/>
              </w:rPr>
            </w:pPr>
            <w:r>
              <w:rPr>
                <w:rFonts w:hint="eastAsia" w:ascii="宋体" w:hAnsi="宋体"/>
                <w:color w:val="000000"/>
                <w:szCs w:val="21"/>
                <w:highlight w:val="none"/>
              </w:rPr>
              <w:t>0.006%</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55A243D">
            <w:pPr>
              <w:spacing w:line="360" w:lineRule="auto"/>
              <w:ind w:firstLine="105" w:firstLineChars="50"/>
              <w:rPr>
                <w:rFonts w:ascii="宋体" w:hAnsi="宋体"/>
                <w:color w:val="000000"/>
                <w:szCs w:val="21"/>
                <w:highlight w:val="none"/>
              </w:rPr>
            </w:pPr>
            <w:r>
              <w:rPr>
                <w:rFonts w:hint="eastAsia" w:ascii="宋体" w:hAnsi="宋体"/>
                <w:color w:val="000000"/>
                <w:szCs w:val="21"/>
                <w:highlight w:val="none"/>
              </w:rPr>
              <w:t>0.006%</w:t>
            </w:r>
          </w:p>
        </w:tc>
      </w:tr>
      <w:tr w14:paraId="5231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229563A">
            <w:pPr>
              <w:spacing w:line="360" w:lineRule="auto"/>
              <w:rPr>
                <w:rFonts w:ascii="宋体" w:hAnsi="宋体"/>
                <w:color w:val="000000"/>
                <w:szCs w:val="21"/>
                <w:highlight w:val="none"/>
              </w:rPr>
            </w:pPr>
            <w:r>
              <w:rPr>
                <w:rFonts w:hint="eastAsia" w:ascii="宋体" w:hAnsi="宋体"/>
                <w:color w:val="000000"/>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5E8B6BD">
            <w:pPr>
              <w:spacing w:line="360" w:lineRule="auto"/>
              <w:rPr>
                <w:rFonts w:ascii="宋体" w:hAnsi="宋体"/>
                <w:color w:val="000000"/>
                <w:szCs w:val="21"/>
                <w:highlight w:val="none"/>
              </w:rPr>
            </w:pPr>
            <w:r>
              <w:rPr>
                <w:rFonts w:hint="eastAsia" w:ascii="宋体" w:hAnsi="宋体"/>
                <w:color w:val="000000"/>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F74A1C5">
            <w:pPr>
              <w:spacing w:line="360" w:lineRule="auto"/>
              <w:ind w:firstLine="210" w:firstLineChars="100"/>
              <w:rPr>
                <w:rFonts w:ascii="宋体" w:hAnsi="宋体"/>
                <w:color w:val="000000"/>
                <w:szCs w:val="21"/>
                <w:highlight w:val="none"/>
              </w:rPr>
            </w:pPr>
            <w:r>
              <w:rPr>
                <w:rFonts w:hint="eastAsia" w:ascii="宋体" w:hAnsi="宋体"/>
                <w:color w:val="000000"/>
                <w:szCs w:val="21"/>
                <w:highlight w:val="none"/>
              </w:rPr>
              <w:t>0.004%</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DF1DC26">
            <w:pPr>
              <w:spacing w:line="360" w:lineRule="auto"/>
              <w:ind w:firstLine="105" w:firstLineChars="50"/>
              <w:rPr>
                <w:rFonts w:ascii="宋体" w:hAnsi="宋体"/>
                <w:color w:val="000000"/>
                <w:szCs w:val="21"/>
                <w:highlight w:val="none"/>
              </w:rPr>
            </w:pPr>
            <w:r>
              <w:rPr>
                <w:rFonts w:hint="eastAsia" w:ascii="宋体" w:hAnsi="宋体"/>
                <w:color w:val="000000"/>
                <w:szCs w:val="21"/>
                <w:highlight w:val="none"/>
              </w:rPr>
              <w:t>0.004%</w:t>
            </w:r>
          </w:p>
        </w:tc>
      </w:tr>
    </w:tbl>
    <w:p w14:paraId="7050BAED">
      <w:pPr>
        <w:spacing w:line="360" w:lineRule="auto"/>
        <w:ind w:firstLine="420" w:firstLineChars="200"/>
        <w:rPr>
          <w:rFonts w:ascii="宋体" w:hAnsi="宋体" w:cs="宋体"/>
          <w:color w:val="000000"/>
          <w:szCs w:val="21"/>
          <w:highlight w:val="none"/>
        </w:rPr>
      </w:pPr>
      <w:r>
        <w:rPr>
          <w:rFonts w:hint="eastAsia" w:ascii="宋体" w:hAnsi="宋体"/>
          <w:color w:val="000000"/>
          <w:szCs w:val="21"/>
          <w:highlight w:val="none"/>
        </w:rPr>
        <w:t>注：</w:t>
      </w:r>
      <w:r>
        <w:rPr>
          <w:rFonts w:ascii="宋体" w:hAnsi="宋体" w:cs="宋体"/>
          <w:color w:val="000000"/>
          <w:szCs w:val="21"/>
          <w:highlight w:val="none"/>
        </w:rPr>
        <w:t xml:space="preserve"> </w:t>
      </w:r>
    </w:p>
    <w:p w14:paraId="3FD46F02">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按本表费率计算的收费为</w:t>
      </w:r>
      <w:r>
        <w:rPr>
          <w:rFonts w:hint="eastAsia" w:ascii="宋体" w:hAnsi="宋体" w:cs="宋体"/>
          <w:color w:val="000000"/>
          <w:szCs w:val="21"/>
          <w:highlight w:val="none"/>
        </w:rPr>
        <w:t>采购</w:t>
      </w:r>
      <w:r>
        <w:rPr>
          <w:rFonts w:ascii="宋体" w:hAnsi="宋体" w:cs="宋体"/>
          <w:color w:val="000000"/>
          <w:szCs w:val="21"/>
          <w:highlight w:val="none"/>
        </w:rPr>
        <w:t>代理的收费基准价格</w:t>
      </w:r>
      <w:r>
        <w:rPr>
          <w:rFonts w:hint="eastAsia" w:ascii="宋体" w:hAnsi="宋体" w:cs="宋体"/>
          <w:color w:val="000000"/>
          <w:szCs w:val="21"/>
          <w:highlight w:val="none"/>
        </w:rPr>
        <w:t>；</w:t>
      </w:r>
    </w:p>
    <w:p w14:paraId="2444288A">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（2）采购</w:t>
      </w:r>
      <w:r>
        <w:rPr>
          <w:rFonts w:ascii="宋体" w:hAnsi="宋体" w:cs="宋体"/>
          <w:color w:val="000000"/>
          <w:szCs w:val="21"/>
          <w:highlight w:val="none"/>
        </w:rPr>
        <w:t>代理收费按差额定率累进法计算。</w:t>
      </w:r>
    </w:p>
    <w:p w14:paraId="3993BF53">
      <w:pPr>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例如：某</w:t>
      </w:r>
      <w:r>
        <w:rPr>
          <w:rFonts w:hint="eastAsia" w:ascii="宋体" w:hAnsi="宋体" w:cs="宋体"/>
          <w:color w:val="000000"/>
          <w:szCs w:val="21"/>
          <w:highlight w:val="none"/>
        </w:rPr>
        <w:t>货物采购</w:t>
      </w:r>
      <w:r>
        <w:rPr>
          <w:rFonts w:ascii="宋体" w:hAnsi="宋体" w:cs="宋体"/>
          <w:color w:val="000000"/>
          <w:szCs w:val="21"/>
          <w:highlight w:val="none"/>
        </w:rPr>
        <w:t>代理业务</w:t>
      </w:r>
      <w:r>
        <w:rPr>
          <w:rFonts w:hint="eastAsia" w:ascii="宋体" w:hAnsi="宋体" w:cs="宋体"/>
          <w:color w:val="000000"/>
          <w:szCs w:val="21"/>
          <w:highlight w:val="none"/>
        </w:rPr>
        <w:t>中标</w:t>
      </w:r>
      <w:r>
        <w:rPr>
          <w:rFonts w:ascii="宋体" w:hAnsi="宋体" w:cs="宋体"/>
          <w:color w:val="000000"/>
          <w:szCs w:val="21"/>
          <w:highlight w:val="none"/>
        </w:rPr>
        <w:t>金额</w:t>
      </w:r>
      <w:r>
        <w:rPr>
          <w:rFonts w:hint="eastAsia" w:ascii="宋体" w:hAnsi="宋体" w:cs="宋体"/>
          <w:color w:val="000000"/>
          <w:szCs w:val="21"/>
          <w:highlight w:val="none"/>
        </w:rPr>
        <w:t>或者暂定价</w:t>
      </w:r>
      <w:r>
        <w:rPr>
          <w:rFonts w:ascii="宋体" w:hAnsi="宋体" w:cs="宋体"/>
          <w:color w:val="000000"/>
          <w:szCs w:val="21"/>
          <w:highlight w:val="none"/>
        </w:rPr>
        <w:t>为200万元，计算</w:t>
      </w:r>
      <w:r>
        <w:rPr>
          <w:rFonts w:hint="eastAsia" w:ascii="宋体" w:hAnsi="宋体" w:cs="宋体"/>
          <w:color w:val="000000"/>
          <w:szCs w:val="21"/>
          <w:highlight w:val="none"/>
        </w:rPr>
        <w:t>采购</w:t>
      </w:r>
      <w:r>
        <w:rPr>
          <w:rFonts w:ascii="宋体" w:hAnsi="宋体" w:cs="宋体"/>
          <w:color w:val="000000"/>
          <w:szCs w:val="21"/>
          <w:highlight w:val="none"/>
        </w:rPr>
        <w:t>代理收费额如下：</w:t>
      </w:r>
    </w:p>
    <w:p w14:paraId="1369F14D">
      <w:pPr>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100 万元×l.5 ％＝ 1.5 万元</w:t>
      </w:r>
    </w:p>
    <w:p w14:paraId="562908B2">
      <w:pPr>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 200 － 100 ）万元 ×1.1％＝1.1万元</w:t>
      </w:r>
    </w:p>
    <w:p w14:paraId="43D4E57F">
      <w:pPr>
        <w:pStyle w:val="24"/>
        <w:snapToGrid w:val="0"/>
        <w:spacing w:line="360" w:lineRule="auto"/>
        <w:ind w:firstLine="420" w:firstLineChars="200"/>
        <w:rPr>
          <w:rFonts w:hAnsi="宋体" w:cs="宋体"/>
          <w:color w:val="000000"/>
          <w:sz w:val="21"/>
          <w:highlight w:val="none"/>
        </w:rPr>
      </w:pPr>
      <w:r>
        <w:rPr>
          <w:rFonts w:hAnsi="宋体" w:cs="宋体"/>
          <w:color w:val="000000"/>
          <w:sz w:val="21"/>
          <w:highlight w:val="none"/>
        </w:rPr>
        <w:t>合计收费＝ 1.5</w:t>
      </w:r>
      <w:r>
        <w:rPr>
          <w:rFonts w:hint="eastAsia" w:hAnsi="宋体" w:cs="宋体"/>
          <w:color w:val="000000"/>
          <w:sz w:val="21"/>
          <w:highlight w:val="none"/>
        </w:rPr>
        <w:t>+</w:t>
      </w:r>
      <w:r>
        <w:rPr>
          <w:rFonts w:hAnsi="宋体" w:cs="宋体"/>
          <w:color w:val="000000"/>
          <w:sz w:val="21"/>
          <w:highlight w:val="none"/>
        </w:rPr>
        <w:t>1.1＝ 2.6 （万元）</w:t>
      </w:r>
    </w:p>
    <w:p w14:paraId="154E507E">
      <w:pPr>
        <w:pStyle w:val="7"/>
        <w:keepNext w:val="0"/>
        <w:keepLines w:val="0"/>
        <w:spacing w:before="0" w:after="0" w:line="360" w:lineRule="auto"/>
        <w:rPr>
          <w:rFonts w:ascii="黑体" w:hAnsi="黑体" w:eastAsia="黑体"/>
          <w:color w:val="000000"/>
          <w:sz w:val="24"/>
          <w:highlight w:val="none"/>
        </w:rPr>
      </w:pPr>
      <w:r>
        <w:rPr>
          <w:rFonts w:ascii="黑体" w:hAnsi="黑体" w:eastAsia="黑体"/>
          <w:color w:val="000000"/>
          <w:sz w:val="24"/>
          <w:highlight w:val="none"/>
        </w:rPr>
        <w:t>40. 需要补充的其他内容</w:t>
      </w:r>
    </w:p>
    <w:p w14:paraId="07409047">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40.1本招标文件解释规则详见“投标人须知前附表”。</w:t>
      </w:r>
    </w:p>
    <w:p w14:paraId="4D7CB5E0">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40.2 其他事项详见“投标人须知前附表”。</w:t>
      </w:r>
    </w:p>
    <w:p w14:paraId="3891EE1D">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40.3</w:t>
      </w:r>
      <w:bookmarkStart w:id="137" w:name="_Hlk65857140"/>
      <w:r>
        <w:rPr>
          <w:rFonts w:hint="eastAsia" w:hAnsi="宋体" w:cs="宋体"/>
          <w:color w:val="000000"/>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9A00B9B">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（1）在货物采购项目中，货物由中小企业制造，即货物由中小企业生产且使用该中小企业商号或者注册商标，不对其中涉及的工程承建商和服务的承接商作出要求；</w:t>
      </w:r>
    </w:p>
    <w:p w14:paraId="232A1787">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（2）在工程采购项目中，工程由中小企业承建，即工程施工单位为中小企业，不对其中涉及的货物的制造商和服务的承接商作出要求；</w:t>
      </w:r>
    </w:p>
    <w:p w14:paraId="4FEB63CC">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CA785B8">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9A228FF">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依据本招标文件规定享受扶持政策获得政府采购合同的，小微企业不得将合同分包给大中型企业，中型企业不得将合同分包给大型企业。</w:t>
      </w:r>
      <w:bookmarkEnd w:id="137"/>
    </w:p>
    <w:p w14:paraId="54248E3D">
      <w:pPr>
        <w:pStyle w:val="2"/>
        <w:ind w:left="479" w:leftChars="114" w:hanging="240" w:hangingChars="100"/>
        <w:rPr>
          <w:rFonts w:hint="eastAsia" w:hAnsi="宋体"/>
          <w:color w:val="000000"/>
          <w:highlight w:val="none"/>
        </w:rPr>
      </w:pPr>
    </w:p>
    <w:p w14:paraId="435F57BE">
      <w:pPr>
        <w:pStyle w:val="24"/>
        <w:snapToGrid w:val="0"/>
        <w:spacing w:before="120" w:after="120"/>
        <w:rPr>
          <w:rFonts w:hint="eastAsia" w:hAnsi="宋体"/>
          <w:color w:val="000000"/>
          <w:highlight w:val="none"/>
        </w:rPr>
      </w:pPr>
    </w:p>
    <w:p w14:paraId="3B94175E">
      <w:pPr>
        <w:pStyle w:val="24"/>
        <w:snapToGrid w:val="0"/>
        <w:spacing w:before="120" w:after="120"/>
        <w:rPr>
          <w:rFonts w:hint="eastAsia" w:hAnsi="宋体"/>
          <w:color w:val="000000"/>
          <w:highlight w:val="none"/>
        </w:rPr>
      </w:pPr>
    </w:p>
    <w:p w14:paraId="08F47923">
      <w:pPr>
        <w:pStyle w:val="24"/>
        <w:snapToGrid w:val="0"/>
        <w:spacing w:before="120" w:after="120"/>
        <w:rPr>
          <w:rFonts w:hint="eastAsia" w:hAnsi="宋体"/>
          <w:color w:val="000000"/>
          <w:highlight w:val="none"/>
        </w:rPr>
      </w:pPr>
    </w:p>
    <w:p w14:paraId="4C8730C9">
      <w:pPr>
        <w:pStyle w:val="24"/>
        <w:snapToGrid w:val="0"/>
        <w:spacing w:before="120" w:after="120"/>
        <w:rPr>
          <w:rFonts w:hint="eastAsia" w:hAnsi="宋体"/>
          <w:color w:val="000000"/>
          <w:highlight w:val="none"/>
        </w:rPr>
      </w:pPr>
    </w:p>
    <w:p w14:paraId="1DD181CA">
      <w:pPr>
        <w:pStyle w:val="24"/>
        <w:snapToGrid w:val="0"/>
        <w:spacing w:before="120" w:after="120"/>
        <w:rPr>
          <w:rFonts w:hint="eastAsia" w:hAnsi="宋体"/>
          <w:color w:val="000000"/>
          <w:highlight w:val="none"/>
        </w:rPr>
      </w:pPr>
    </w:p>
    <w:p w14:paraId="55B068EF">
      <w:pPr>
        <w:pStyle w:val="24"/>
        <w:snapToGrid w:val="0"/>
        <w:spacing w:before="120" w:after="120"/>
        <w:rPr>
          <w:rFonts w:hint="eastAsia" w:hAnsi="宋体"/>
          <w:color w:val="000000"/>
          <w:highlight w:val="none"/>
        </w:rPr>
      </w:pPr>
    </w:p>
    <w:p w14:paraId="556D2193">
      <w:pPr>
        <w:pStyle w:val="24"/>
        <w:snapToGrid w:val="0"/>
        <w:spacing w:before="120" w:after="120"/>
        <w:rPr>
          <w:rFonts w:hint="eastAsia" w:hAnsi="宋体"/>
          <w:color w:val="000000"/>
          <w:highlight w:val="none"/>
        </w:rPr>
      </w:pPr>
    </w:p>
    <w:p w14:paraId="60532342">
      <w:pPr>
        <w:pStyle w:val="24"/>
        <w:snapToGrid w:val="0"/>
        <w:spacing w:before="120" w:after="120"/>
        <w:rPr>
          <w:rFonts w:hint="eastAsia" w:hAnsi="宋体"/>
          <w:color w:val="000000"/>
          <w:highlight w:val="none"/>
        </w:rPr>
      </w:pPr>
    </w:p>
    <w:p w14:paraId="5D02C49A">
      <w:pPr>
        <w:pStyle w:val="24"/>
        <w:snapToGrid w:val="0"/>
        <w:spacing w:before="120" w:after="120"/>
        <w:rPr>
          <w:rFonts w:hint="eastAsia" w:hAnsi="宋体"/>
          <w:color w:val="000000"/>
          <w:highlight w:val="none"/>
        </w:rPr>
      </w:pPr>
    </w:p>
    <w:p w14:paraId="40A1F2DA">
      <w:pPr>
        <w:pStyle w:val="24"/>
        <w:snapToGrid w:val="0"/>
        <w:spacing w:before="120" w:after="120"/>
        <w:rPr>
          <w:rFonts w:hint="eastAsia" w:hAnsi="宋体"/>
          <w:color w:val="000000"/>
          <w:highlight w:val="none"/>
        </w:rPr>
      </w:pPr>
    </w:p>
    <w:p w14:paraId="70D0BCD3">
      <w:pPr>
        <w:pStyle w:val="24"/>
        <w:snapToGrid w:val="0"/>
        <w:spacing w:before="120" w:after="120"/>
        <w:rPr>
          <w:rFonts w:hint="eastAsia" w:hAnsi="宋体"/>
          <w:color w:val="000000"/>
          <w:highlight w:val="none"/>
        </w:rPr>
      </w:pPr>
    </w:p>
    <w:p w14:paraId="68877B87">
      <w:pPr>
        <w:pStyle w:val="24"/>
        <w:snapToGrid w:val="0"/>
        <w:spacing w:before="120" w:after="120"/>
        <w:rPr>
          <w:rFonts w:hint="eastAsia" w:hAnsi="宋体"/>
          <w:color w:val="000000"/>
          <w:highlight w:val="none"/>
        </w:rPr>
      </w:pPr>
    </w:p>
    <w:p w14:paraId="088008C9">
      <w:pPr>
        <w:pStyle w:val="3"/>
        <w:jc w:val="center"/>
        <w:rPr>
          <w:rFonts w:hint="eastAsia"/>
          <w:color w:val="000000"/>
          <w:highlight w:val="none"/>
        </w:rPr>
      </w:pPr>
      <w:bookmarkStart w:id="138" w:name="_Toc254970689"/>
      <w:bookmarkStart w:id="139" w:name="_Toc330456896"/>
      <w:bookmarkStart w:id="140" w:name="_Toc74320803"/>
      <w:bookmarkStart w:id="141" w:name="_Toc254970548"/>
      <w:r>
        <w:rPr>
          <w:rFonts w:hint="eastAsia"/>
          <w:color w:val="000000"/>
          <w:highlight w:val="none"/>
        </w:rPr>
        <w:t>第四章  评标方法及评标标准</w:t>
      </w:r>
      <w:bookmarkEnd w:id="138"/>
      <w:bookmarkEnd w:id="139"/>
      <w:bookmarkEnd w:id="140"/>
      <w:bookmarkEnd w:id="141"/>
    </w:p>
    <w:p w14:paraId="475A9256">
      <w:pPr>
        <w:pStyle w:val="24"/>
        <w:spacing w:before="120" w:after="120"/>
        <w:outlineLvl w:val="0"/>
        <w:rPr>
          <w:rFonts w:hint="eastAsia" w:hAnsi="宋体"/>
          <w:b/>
          <w:color w:val="000000"/>
          <w:highlight w:val="none"/>
        </w:rPr>
      </w:pPr>
      <w:bookmarkStart w:id="142" w:name="_Toc254970549"/>
      <w:bookmarkStart w:id="143" w:name="_Toc254970690"/>
    </w:p>
    <w:bookmarkEnd w:id="142"/>
    <w:bookmarkEnd w:id="143"/>
    <w:p w14:paraId="6A4E5811">
      <w:pPr>
        <w:pStyle w:val="24"/>
        <w:spacing w:before="120" w:after="120"/>
        <w:outlineLvl w:val="0"/>
        <w:rPr>
          <w:rFonts w:hint="eastAsia" w:hAnsi="宋体"/>
          <w:bCs/>
          <w:color w:val="000000"/>
          <w:sz w:val="32"/>
          <w:szCs w:val="32"/>
          <w:highlight w:val="none"/>
        </w:rPr>
      </w:pPr>
    </w:p>
    <w:p w14:paraId="10A1DA31">
      <w:pPr>
        <w:pStyle w:val="24"/>
        <w:spacing w:before="120" w:after="120"/>
        <w:outlineLvl w:val="0"/>
        <w:rPr>
          <w:rFonts w:hint="eastAsia" w:hAnsi="宋体"/>
          <w:bCs/>
          <w:color w:val="000000"/>
          <w:sz w:val="32"/>
          <w:szCs w:val="32"/>
          <w:highlight w:val="none"/>
        </w:rPr>
      </w:pPr>
    </w:p>
    <w:p w14:paraId="09E512D1">
      <w:pPr>
        <w:pStyle w:val="24"/>
        <w:spacing w:before="120" w:after="120"/>
        <w:outlineLvl w:val="0"/>
        <w:rPr>
          <w:rFonts w:hint="eastAsia" w:hAnsi="宋体"/>
          <w:bCs/>
          <w:color w:val="000000"/>
          <w:sz w:val="32"/>
          <w:szCs w:val="32"/>
          <w:highlight w:val="none"/>
        </w:rPr>
      </w:pPr>
    </w:p>
    <w:p w14:paraId="0C06B98C">
      <w:pPr>
        <w:spacing w:before="120" w:beforeLines="50" w:after="120" w:afterLines="50" w:line="400" w:lineRule="exact"/>
        <w:rPr>
          <w:rFonts w:hint="eastAsia" w:ascii="宋体" w:hAnsi="宋体"/>
          <w:b/>
          <w:color w:val="000000"/>
          <w:sz w:val="24"/>
          <w:highlight w:val="none"/>
        </w:rPr>
      </w:pPr>
    </w:p>
    <w:p w14:paraId="240E6592">
      <w:pPr>
        <w:spacing w:before="120" w:beforeLines="50" w:after="120" w:afterLines="50" w:line="400" w:lineRule="exact"/>
        <w:rPr>
          <w:rFonts w:hint="eastAsia" w:ascii="宋体" w:hAnsi="宋体"/>
          <w:b/>
          <w:color w:val="000000"/>
          <w:sz w:val="24"/>
          <w:highlight w:val="none"/>
        </w:rPr>
      </w:pPr>
    </w:p>
    <w:p w14:paraId="6ADFDE65">
      <w:pPr>
        <w:spacing w:before="120" w:beforeLines="50" w:after="120" w:afterLines="50" w:line="400" w:lineRule="exact"/>
        <w:rPr>
          <w:rFonts w:hint="eastAsia" w:ascii="宋体" w:hAnsi="宋体"/>
          <w:b/>
          <w:color w:val="000000"/>
          <w:sz w:val="24"/>
          <w:highlight w:val="none"/>
        </w:rPr>
      </w:pPr>
    </w:p>
    <w:p w14:paraId="7BD10E8F">
      <w:pPr>
        <w:spacing w:before="120" w:beforeLines="50" w:after="120" w:afterLines="50" w:line="400" w:lineRule="exact"/>
        <w:rPr>
          <w:rFonts w:hint="eastAsia" w:ascii="宋体" w:hAnsi="宋体"/>
          <w:b/>
          <w:color w:val="000000"/>
          <w:sz w:val="24"/>
          <w:highlight w:val="none"/>
        </w:rPr>
      </w:pPr>
    </w:p>
    <w:p w14:paraId="6584ED69">
      <w:pPr>
        <w:spacing w:before="120" w:beforeLines="50" w:after="120" w:afterLines="50" w:line="400" w:lineRule="exact"/>
        <w:rPr>
          <w:rFonts w:hint="eastAsia" w:ascii="宋体" w:hAnsi="宋体"/>
          <w:b/>
          <w:color w:val="000000"/>
          <w:sz w:val="24"/>
          <w:highlight w:val="none"/>
        </w:rPr>
      </w:pPr>
    </w:p>
    <w:p w14:paraId="0F659337">
      <w:pPr>
        <w:spacing w:before="120" w:beforeLines="50" w:after="120" w:afterLines="50" w:line="400" w:lineRule="exact"/>
        <w:rPr>
          <w:rFonts w:hint="eastAsia" w:ascii="宋体" w:hAnsi="宋体"/>
          <w:b/>
          <w:color w:val="000000"/>
          <w:sz w:val="24"/>
          <w:highlight w:val="none"/>
        </w:rPr>
      </w:pPr>
    </w:p>
    <w:p w14:paraId="5AC7A32A">
      <w:pPr>
        <w:spacing w:before="120" w:beforeLines="50" w:after="120" w:afterLines="50" w:line="400" w:lineRule="exact"/>
        <w:rPr>
          <w:rFonts w:hint="eastAsia" w:ascii="宋体" w:hAnsi="宋体"/>
          <w:b/>
          <w:color w:val="000000"/>
          <w:sz w:val="24"/>
          <w:highlight w:val="none"/>
        </w:rPr>
      </w:pPr>
    </w:p>
    <w:p w14:paraId="1035BCAA">
      <w:pPr>
        <w:pStyle w:val="24"/>
        <w:spacing w:line="360" w:lineRule="exact"/>
        <w:rPr>
          <w:rFonts w:hint="eastAsia" w:hAnsi="宋体"/>
          <w:b/>
          <w:color w:val="000000"/>
          <w:sz w:val="24"/>
          <w:highlight w:val="none"/>
        </w:rPr>
      </w:pPr>
      <w:r>
        <w:rPr>
          <w:rFonts w:hAnsi="宋体"/>
          <w:b/>
          <w:color w:val="000000"/>
          <w:sz w:val="24"/>
          <w:highlight w:val="none"/>
        </w:rPr>
        <w:br w:type="page"/>
      </w:r>
    </w:p>
    <w:p w14:paraId="0FE67F1C">
      <w:pPr>
        <w:pStyle w:val="5"/>
        <w:keepNext w:val="0"/>
        <w:keepLines w:val="0"/>
        <w:jc w:val="center"/>
        <w:rPr>
          <w:color w:val="000000"/>
          <w:sz w:val="30"/>
          <w:szCs w:val="30"/>
          <w:highlight w:val="none"/>
        </w:rPr>
      </w:pPr>
      <w:r>
        <w:rPr>
          <w:rFonts w:hint="eastAsia"/>
          <w:color w:val="000000"/>
          <w:sz w:val="30"/>
          <w:szCs w:val="30"/>
          <w:highlight w:val="none"/>
        </w:rPr>
        <w:t>一、评标方法</w:t>
      </w:r>
    </w:p>
    <w:p w14:paraId="5B7139A0">
      <w:pPr>
        <w:pStyle w:val="24"/>
        <w:spacing w:line="360" w:lineRule="auto"/>
        <w:ind w:firstLine="420"/>
        <w:rPr>
          <w:rFonts w:hAnsi="宋体"/>
          <w:color w:val="000000"/>
          <w:sz w:val="21"/>
          <w:highlight w:val="none"/>
        </w:rPr>
      </w:pPr>
      <w:r>
        <w:rPr>
          <w:rFonts w:hint="eastAsia" w:hAnsi="宋体"/>
          <w:color w:val="000000"/>
          <w:sz w:val="21"/>
          <w:highlight w:val="none"/>
        </w:rPr>
        <w:t>综合评分法，是指投标文件满足招标文件全部实质性要求，且按照评审因素的量化指标评审得分最高的投标人为中标候选人的评标方法。</w:t>
      </w:r>
    </w:p>
    <w:p w14:paraId="486EDE7A">
      <w:pPr>
        <w:pStyle w:val="5"/>
        <w:keepNext w:val="0"/>
        <w:keepLines w:val="0"/>
        <w:jc w:val="center"/>
        <w:rPr>
          <w:rFonts w:hint="eastAsia"/>
          <w:color w:val="000000"/>
          <w:sz w:val="30"/>
          <w:szCs w:val="30"/>
          <w:highlight w:val="none"/>
        </w:rPr>
      </w:pPr>
      <w:r>
        <w:rPr>
          <w:rFonts w:hint="eastAsia"/>
          <w:color w:val="000000"/>
          <w:sz w:val="30"/>
          <w:szCs w:val="30"/>
          <w:highlight w:val="none"/>
        </w:rPr>
        <w:t>二、评标程序</w:t>
      </w:r>
    </w:p>
    <w:p w14:paraId="7F9A21F3">
      <w:pPr>
        <w:pStyle w:val="7"/>
        <w:keepNext w:val="0"/>
        <w:keepLines w:val="0"/>
        <w:spacing w:before="0" w:after="0" w:line="360" w:lineRule="auto"/>
        <w:ind w:left="420" w:leftChars="200"/>
        <w:rPr>
          <w:rFonts w:hint="eastAsia" w:ascii="宋体" w:hAnsi="宋体"/>
          <w:color w:val="000000"/>
          <w:sz w:val="21"/>
          <w:szCs w:val="21"/>
          <w:highlight w:val="none"/>
        </w:rPr>
      </w:pPr>
      <w:r>
        <w:rPr>
          <w:rFonts w:hint="eastAsia" w:ascii="宋体" w:hAnsi="宋体"/>
          <w:color w:val="000000"/>
          <w:sz w:val="21"/>
          <w:szCs w:val="21"/>
          <w:highlight w:val="none"/>
        </w:rPr>
        <w:t>1.符合性审查</w:t>
      </w:r>
    </w:p>
    <w:p w14:paraId="4DECBFD6">
      <w:pPr>
        <w:pStyle w:val="24"/>
        <w:snapToGrid w:val="0"/>
        <w:spacing w:line="360" w:lineRule="auto"/>
        <w:ind w:left="1" w:firstLine="420"/>
        <w:rPr>
          <w:rFonts w:hint="eastAsia" w:hAnsi="宋体"/>
          <w:b/>
          <w:color w:val="000000"/>
          <w:kern w:val="2"/>
          <w:sz w:val="21"/>
          <w:highlight w:val="none"/>
        </w:rPr>
      </w:pPr>
      <w:r>
        <w:rPr>
          <w:rFonts w:hint="eastAsia" w:hAnsi="宋体"/>
          <w:b/>
          <w:color w:val="000000"/>
          <w:kern w:val="2"/>
          <w:sz w:val="21"/>
          <w:highlight w:val="none"/>
        </w:rPr>
        <w:t>评标委员会应当对符合资格的投标人的投标文件进行投标报价、商务、技术等实质性内容符合性审查，以确定其是否满足招标文件的实质性要求。</w:t>
      </w:r>
    </w:p>
    <w:p w14:paraId="6AFCC28F">
      <w:pPr>
        <w:pStyle w:val="7"/>
        <w:keepNext w:val="0"/>
        <w:keepLines w:val="0"/>
        <w:spacing w:before="0" w:after="0" w:line="360" w:lineRule="auto"/>
        <w:ind w:left="420" w:leftChars="200"/>
        <w:rPr>
          <w:rFonts w:hint="eastAsia" w:ascii="宋体" w:hAnsi="宋体"/>
          <w:color w:val="000000"/>
          <w:sz w:val="21"/>
          <w:szCs w:val="21"/>
          <w:highlight w:val="none"/>
        </w:rPr>
      </w:pPr>
      <w:r>
        <w:rPr>
          <w:rFonts w:hint="eastAsia" w:ascii="宋体" w:hAnsi="宋体"/>
          <w:color w:val="000000"/>
          <w:sz w:val="21"/>
          <w:szCs w:val="21"/>
          <w:highlight w:val="none"/>
        </w:rPr>
        <w:t>2</w:t>
      </w:r>
      <w:r>
        <w:rPr>
          <w:rFonts w:ascii="宋体" w:hAnsi="宋体"/>
          <w:color w:val="000000"/>
          <w:sz w:val="21"/>
          <w:szCs w:val="21"/>
          <w:highlight w:val="none"/>
        </w:rPr>
        <w:t>.</w:t>
      </w:r>
      <w:r>
        <w:rPr>
          <w:rFonts w:hint="eastAsia" w:ascii="宋体" w:hAnsi="宋体"/>
          <w:color w:val="000000"/>
          <w:sz w:val="21"/>
          <w:szCs w:val="21"/>
          <w:highlight w:val="none"/>
        </w:rPr>
        <w:t>符合性审查不通过而导致投标无效的情形</w:t>
      </w:r>
    </w:p>
    <w:p w14:paraId="5D2E36A9">
      <w:p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投标人的投标文件中存在对招标文件的任何实质性要求和条件的负偏离，将被视为投标无效。</w:t>
      </w:r>
    </w:p>
    <w:p w14:paraId="57A44A37">
      <w:pPr>
        <w:pStyle w:val="7"/>
        <w:keepNext w:val="0"/>
        <w:keepLines w:val="0"/>
        <w:spacing w:before="0" w:after="0" w:line="360" w:lineRule="auto"/>
        <w:ind w:left="420" w:leftChars="200"/>
        <w:rPr>
          <w:rFonts w:hint="eastAsia" w:ascii="宋体" w:hAnsi="宋体"/>
          <w:color w:val="000000"/>
          <w:sz w:val="21"/>
          <w:szCs w:val="21"/>
          <w:highlight w:val="none"/>
        </w:rPr>
      </w:pPr>
      <w:r>
        <w:rPr>
          <w:rFonts w:hint="eastAsia" w:ascii="宋体" w:hAnsi="宋体"/>
          <w:color w:val="000000"/>
          <w:sz w:val="21"/>
          <w:szCs w:val="21"/>
          <w:highlight w:val="none"/>
        </w:rPr>
        <w:t>2.1在报价评审时，如发现下列情形之一的，将被视为投标无效：</w:t>
      </w:r>
    </w:p>
    <w:p w14:paraId="6ECA5B76">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pacing w:val="-6"/>
          <w:szCs w:val="21"/>
          <w:highlight w:val="none"/>
        </w:rPr>
        <w:t>报价文件</w:t>
      </w:r>
      <w:r>
        <w:rPr>
          <w:rFonts w:hint="eastAsia" w:ascii="宋体" w:hAnsi="宋体"/>
          <w:b/>
          <w:color w:val="000000"/>
          <w:szCs w:val="21"/>
          <w:highlight w:val="none"/>
        </w:rPr>
        <w:t>未提供“投标人须知前附表”第13条“报价文件”规定中“必须提供”的文件资料的；</w:t>
      </w:r>
    </w:p>
    <w:p w14:paraId="57D7C9FC">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zCs w:val="21"/>
          <w:highlight w:val="none"/>
        </w:rPr>
        <w:t>未采用人民币报价或者未按照招标文件标明的币种报价的；</w:t>
      </w:r>
    </w:p>
    <w:p w14:paraId="02E9ABDD">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zCs w:val="21"/>
          <w:highlight w:val="none"/>
        </w:rPr>
        <w:t>各分标报价超出招标文件相应分标规定最高限价，或者超出相应分标采购预算金额的；</w:t>
      </w:r>
    </w:p>
    <w:p w14:paraId="2765394D">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3141CB7">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zCs w:val="21"/>
          <w:highlight w:val="none"/>
        </w:rPr>
        <w:t>修正后的报价，投标人不确认的；</w:t>
      </w:r>
    </w:p>
    <w:p w14:paraId="7CA5DBFE">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zCs w:val="21"/>
          <w:highlight w:val="none"/>
        </w:rPr>
        <w:t>投标人属于本章第</w:t>
      </w:r>
      <w:r>
        <w:rPr>
          <w:rFonts w:ascii="宋体" w:hAnsi="宋体"/>
          <w:b/>
          <w:color w:val="000000"/>
          <w:szCs w:val="21"/>
          <w:highlight w:val="none"/>
        </w:rPr>
        <w:t>5.1</w:t>
      </w:r>
      <w:r>
        <w:rPr>
          <w:rFonts w:hint="eastAsia" w:ascii="宋体" w:hAnsi="宋体"/>
          <w:b/>
          <w:color w:val="000000"/>
          <w:szCs w:val="21"/>
          <w:highlight w:val="none"/>
        </w:rPr>
        <w:t>条（2）或者第5</w:t>
      </w:r>
      <w:r>
        <w:rPr>
          <w:rFonts w:ascii="宋体" w:hAnsi="宋体"/>
          <w:b/>
          <w:color w:val="000000"/>
          <w:szCs w:val="21"/>
          <w:highlight w:val="none"/>
        </w:rPr>
        <w:t>.2条</w:t>
      </w:r>
      <w:r>
        <w:rPr>
          <w:rFonts w:hint="eastAsia" w:ascii="宋体" w:hAnsi="宋体"/>
          <w:b/>
          <w:color w:val="000000"/>
          <w:szCs w:val="21"/>
          <w:highlight w:val="none"/>
        </w:rPr>
        <w:t>（2）项情形的；</w:t>
      </w:r>
    </w:p>
    <w:p w14:paraId="747AAA7C">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pacing w:val="-6"/>
          <w:szCs w:val="21"/>
          <w:highlight w:val="none"/>
        </w:rPr>
        <w:t>报价文件</w:t>
      </w:r>
      <w:r>
        <w:rPr>
          <w:rFonts w:hint="eastAsia" w:ascii="宋体" w:hAnsi="宋体"/>
          <w:b/>
          <w:color w:val="000000"/>
          <w:szCs w:val="21"/>
          <w:highlight w:val="none"/>
        </w:rPr>
        <w:t>响应的标的数量及单位与招标文件要求实质性不一致的。</w:t>
      </w:r>
    </w:p>
    <w:p w14:paraId="270C9072">
      <w:pPr>
        <w:pStyle w:val="7"/>
        <w:keepNext w:val="0"/>
        <w:keepLines w:val="0"/>
        <w:spacing w:before="0" w:after="0" w:line="360" w:lineRule="auto"/>
        <w:ind w:left="420" w:leftChars="200"/>
        <w:rPr>
          <w:rFonts w:hint="eastAsia" w:ascii="宋体" w:hAnsi="宋体"/>
          <w:color w:val="000000"/>
          <w:sz w:val="21"/>
          <w:szCs w:val="21"/>
          <w:highlight w:val="none"/>
        </w:rPr>
      </w:pPr>
      <w:r>
        <w:rPr>
          <w:rFonts w:hint="eastAsia" w:ascii="宋体" w:hAnsi="宋体"/>
          <w:color w:val="000000"/>
          <w:sz w:val="21"/>
          <w:szCs w:val="21"/>
          <w:highlight w:val="none"/>
        </w:rPr>
        <w:t>2.2在商务及技术评审时，如发现下列情形之一的，将被视为投标无效：</w:t>
      </w:r>
    </w:p>
    <w:p w14:paraId="1088A68D">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投标文件未按招标文件要求签署、盖章的；</w:t>
      </w:r>
    </w:p>
    <w:p w14:paraId="07A97F61">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委托代理人未能出具有效身份证或者出具的身份证与授权委托书中的信息不符的；</w:t>
      </w:r>
    </w:p>
    <w:p w14:paraId="4D759F7B">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为无效投标保证金的或者未按照招标文件的规定提交投标保证金的；</w:t>
      </w:r>
    </w:p>
    <w:p w14:paraId="5300AB5B">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投标文件未提供“投标人须知前附表”第13条“商务及技术文件”规定中“必须提供”或者“委托时必须提供”的文件资料的；</w:t>
      </w:r>
    </w:p>
    <w:p w14:paraId="6C1ECF9E">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允许负偏离的条款数超过“投标人须知前附表”规定项数的；</w:t>
      </w:r>
    </w:p>
    <w:p w14:paraId="08415A82">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投标文件的实质性内容未使用中文表述、使用计量单位不符合招标文件要求的；</w:t>
      </w:r>
    </w:p>
    <w:p w14:paraId="19828251">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投标文件中的文件资料因填写不齐全或者内容虚假或者出现其他情形而导致被评标委员会认定无效的；</w:t>
      </w:r>
    </w:p>
    <w:p w14:paraId="0A1CE642">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投标文件含有采购人不能接受的附加条件的；</w:t>
      </w:r>
    </w:p>
    <w:p w14:paraId="300F4D0B">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属于投标人须知正文第</w:t>
      </w:r>
      <w:r>
        <w:rPr>
          <w:rFonts w:ascii="宋体" w:hAnsi="宋体"/>
          <w:b/>
          <w:color w:val="000000"/>
          <w:szCs w:val="21"/>
          <w:highlight w:val="none"/>
        </w:rPr>
        <w:t>9.2</w:t>
      </w:r>
      <w:r>
        <w:rPr>
          <w:rFonts w:hint="eastAsia" w:ascii="宋体" w:hAnsi="宋体"/>
          <w:b/>
          <w:color w:val="000000"/>
          <w:szCs w:val="21"/>
          <w:highlight w:val="none"/>
        </w:rPr>
        <w:t>条情形的；</w:t>
      </w:r>
    </w:p>
    <w:p w14:paraId="0A57A2F4">
      <w:pPr>
        <w:numPr>
          <w:ilvl w:val="0"/>
          <w:numId w:val="7"/>
        </w:numPr>
        <w:snapToGrid w:val="0"/>
        <w:spacing w:line="360" w:lineRule="auto"/>
        <w:ind w:firstLine="422" w:firstLineChars="200"/>
        <w:rPr>
          <w:rFonts w:ascii="宋体" w:hAnsi="宋体"/>
          <w:b/>
          <w:color w:val="000000"/>
          <w:szCs w:val="21"/>
          <w:highlight w:val="none"/>
        </w:rPr>
      </w:pPr>
      <w:r>
        <w:rPr>
          <w:rFonts w:hint="eastAsia" w:ascii="宋体" w:hAnsi="宋体"/>
          <w:b/>
          <w:color w:val="000000"/>
          <w:szCs w:val="21"/>
          <w:highlight w:val="none"/>
        </w:rPr>
        <w:t>投标文件标注的项目名称或者项目编号与招标文件标注的项目名称或者项目编号不一致的；</w:t>
      </w:r>
    </w:p>
    <w:p w14:paraId="0B7A1943">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投标文件中承诺的投标有效期低于招标文件要求的期限的；</w:t>
      </w:r>
    </w:p>
    <w:p w14:paraId="7D1ACCC8">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招标文件明确不允许分包，投标文件拟分包的；</w:t>
      </w:r>
    </w:p>
    <w:p w14:paraId="4DD44DAC">
      <w:pPr>
        <w:pStyle w:val="19"/>
        <w:numPr>
          <w:ilvl w:val="0"/>
          <w:numId w:val="7"/>
        </w:numPr>
        <w:snapToGrid w:val="0"/>
        <w:spacing w:line="360" w:lineRule="auto"/>
        <w:ind w:firstLine="413" w:firstLineChars="0"/>
        <w:rPr>
          <w:rFonts w:hint="eastAsia" w:ascii="宋体" w:hAnsi="宋体" w:eastAsia="宋体"/>
          <w:b/>
          <w:color w:val="000000"/>
          <w:kern w:val="2"/>
          <w:sz w:val="21"/>
          <w:szCs w:val="21"/>
          <w:highlight w:val="none"/>
        </w:rPr>
      </w:pPr>
      <w:r>
        <w:rPr>
          <w:rFonts w:hint="eastAsia" w:ascii="宋体" w:hAnsi="宋体" w:eastAsia="宋体"/>
          <w:b/>
          <w:color w:val="000000"/>
          <w:kern w:val="2"/>
          <w:sz w:val="21"/>
          <w:szCs w:val="21"/>
          <w:highlight w:val="none"/>
        </w:rPr>
        <w:t>虚假投标，或者出现其他情形而导致被评标委员会认定无效的；</w:t>
      </w:r>
    </w:p>
    <w:p w14:paraId="5107FCCB">
      <w:pPr>
        <w:pStyle w:val="19"/>
        <w:numPr>
          <w:ilvl w:val="0"/>
          <w:numId w:val="7"/>
        </w:numPr>
        <w:snapToGrid w:val="0"/>
        <w:spacing w:line="360" w:lineRule="auto"/>
        <w:ind w:firstLine="413" w:firstLineChars="0"/>
        <w:rPr>
          <w:rFonts w:ascii="宋体" w:hAnsi="宋体" w:eastAsia="宋体"/>
          <w:b/>
          <w:color w:val="000000"/>
          <w:kern w:val="2"/>
          <w:sz w:val="21"/>
          <w:szCs w:val="21"/>
          <w:highlight w:val="none"/>
        </w:rPr>
      </w:pPr>
      <w:r>
        <w:rPr>
          <w:rFonts w:hint="eastAsia" w:ascii="宋体" w:hAnsi="宋体" w:eastAsia="宋体"/>
          <w:b/>
          <w:color w:val="000000"/>
          <w:kern w:val="2"/>
          <w:sz w:val="21"/>
          <w:szCs w:val="21"/>
          <w:highlight w:val="none"/>
        </w:rPr>
        <w:t>招标文件未载明允许提供备选（替代）投标方案或明确不允许提供备选（替代）投标方案时，投标人提供了备选（替代）投标方案的；</w:t>
      </w:r>
    </w:p>
    <w:p w14:paraId="19652B2F">
      <w:pPr>
        <w:pStyle w:val="19"/>
        <w:numPr>
          <w:ilvl w:val="0"/>
          <w:numId w:val="7"/>
        </w:numPr>
        <w:snapToGrid w:val="0"/>
        <w:spacing w:line="360" w:lineRule="auto"/>
        <w:ind w:firstLine="413" w:firstLineChars="0"/>
        <w:rPr>
          <w:rFonts w:hint="eastAsia" w:ascii="宋体" w:hAnsi="宋体" w:eastAsia="宋体"/>
          <w:b/>
          <w:color w:val="000000"/>
          <w:kern w:val="2"/>
          <w:sz w:val="21"/>
          <w:szCs w:val="21"/>
          <w:highlight w:val="none"/>
        </w:rPr>
      </w:pPr>
      <w:r>
        <w:rPr>
          <w:rFonts w:hint="eastAsia" w:ascii="宋体" w:hAnsi="宋体" w:eastAsia="宋体"/>
          <w:b/>
          <w:color w:val="000000"/>
          <w:kern w:val="2"/>
          <w:sz w:val="21"/>
          <w:szCs w:val="21"/>
          <w:highlight w:val="none"/>
        </w:rPr>
        <w:t>未响应招标文件实质性要求的。</w:t>
      </w:r>
    </w:p>
    <w:p w14:paraId="7D820765">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法律、法规和招标文件规定的其他无效情形。</w:t>
      </w:r>
    </w:p>
    <w:p w14:paraId="1168E452">
      <w:pPr>
        <w:pStyle w:val="7"/>
        <w:keepNext w:val="0"/>
        <w:keepLines w:val="0"/>
        <w:spacing w:before="0" w:after="0" w:line="360" w:lineRule="auto"/>
        <w:ind w:left="420" w:leftChars="200"/>
        <w:rPr>
          <w:rFonts w:hint="eastAsia" w:ascii="宋体" w:hAnsi="宋体"/>
          <w:color w:val="000000"/>
          <w:sz w:val="21"/>
          <w:szCs w:val="21"/>
          <w:highlight w:val="none"/>
        </w:rPr>
      </w:pPr>
      <w:r>
        <w:rPr>
          <w:rFonts w:hint="eastAsia" w:ascii="宋体" w:hAnsi="宋体"/>
          <w:color w:val="000000"/>
          <w:sz w:val="21"/>
          <w:szCs w:val="21"/>
          <w:highlight w:val="none"/>
        </w:rPr>
        <w:t>3</w:t>
      </w:r>
      <w:r>
        <w:rPr>
          <w:rFonts w:ascii="宋体" w:hAnsi="宋体"/>
          <w:color w:val="000000"/>
          <w:sz w:val="21"/>
          <w:szCs w:val="21"/>
          <w:highlight w:val="none"/>
        </w:rPr>
        <w:t>.</w:t>
      </w:r>
      <w:r>
        <w:rPr>
          <w:rFonts w:hint="eastAsia" w:ascii="宋体" w:hAnsi="宋体"/>
          <w:color w:val="000000"/>
          <w:sz w:val="21"/>
          <w:szCs w:val="21"/>
          <w:highlight w:val="none"/>
        </w:rPr>
        <w:t>澄清补正</w:t>
      </w:r>
    </w:p>
    <w:p w14:paraId="091DD523">
      <w:pPr>
        <w:spacing w:line="360" w:lineRule="auto"/>
        <w:ind w:firstLine="420" w:firstLineChars="200"/>
        <w:rPr>
          <w:rFonts w:hint="eastAsia" w:ascii="宋体" w:hAnsi="宋体" w:cs="Courier New"/>
          <w:b/>
          <w:color w:val="000000"/>
          <w:szCs w:val="21"/>
          <w:highlight w:val="none"/>
        </w:rPr>
      </w:pPr>
      <w:r>
        <w:rPr>
          <w:rFonts w:hint="eastAsia" w:ascii="宋体" w:hAnsi="宋体" w:cs="Courier New"/>
          <w:color w:val="000000"/>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23333B0D">
      <w:pPr>
        <w:spacing w:line="360" w:lineRule="auto"/>
        <w:ind w:firstLine="420" w:firstLineChars="200"/>
        <w:rPr>
          <w:rFonts w:hint="eastAsia" w:ascii="宋体" w:hAnsi="宋体" w:cs="Courier New"/>
          <w:color w:val="000000"/>
          <w:szCs w:val="21"/>
          <w:highlight w:val="none"/>
        </w:rPr>
      </w:pPr>
      <w:r>
        <w:rPr>
          <w:rFonts w:hint="eastAsia" w:ascii="宋体" w:hAnsi="宋体" w:cs="Courier New"/>
          <w:color w:val="000000"/>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ECE3662">
      <w:pPr>
        <w:spacing w:line="360" w:lineRule="auto"/>
        <w:ind w:firstLine="420" w:firstLineChars="200"/>
        <w:rPr>
          <w:rFonts w:hint="eastAsia" w:ascii="宋体" w:hAnsi="宋体" w:cs="Courier New"/>
          <w:color w:val="000000"/>
          <w:szCs w:val="21"/>
          <w:highlight w:val="none"/>
        </w:rPr>
      </w:pPr>
      <w:r>
        <w:rPr>
          <w:rFonts w:hint="eastAsia" w:ascii="宋体" w:hAnsi="宋体" w:cs="Courier New"/>
          <w:color w:val="000000"/>
          <w:szCs w:val="21"/>
          <w:highlight w:val="none"/>
        </w:rPr>
        <w:t>未按评标委员会的要求作出明确澄清、说明或者更正的投标人的投标文件将按照有利于采购人的原则由评标委员会进行判定。</w:t>
      </w:r>
    </w:p>
    <w:p w14:paraId="42E8EB4B">
      <w:pPr>
        <w:pStyle w:val="7"/>
        <w:keepNext w:val="0"/>
        <w:keepLines w:val="0"/>
        <w:spacing w:before="0" w:after="0" w:line="360" w:lineRule="auto"/>
        <w:ind w:left="420" w:leftChars="200"/>
        <w:rPr>
          <w:rFonts w:hint="eastAsia" w:ascii="宋体" w:hAnsi="宋体"/>
          <w:color w:val="000000"/>
          <w:sz w:val="21"/>
          <w:szCs w:val="21"/>
          <w:highlight w:val="none"/>
        </w:rPr>
      </w:pPr>
      <w:r>
        <w:rPr>
          <w:rFonts w:ascii="宋体" w:hAnsi="宋体"/>
          <w:color w:val="000000"/>
          <w:sz w:val="21"/>
          <w:szCs w:val="21"/>
          <w:highlight w:val="none"/>
        </w:rPr>
        <w:t>4.</w:t>
      </w:r>
      <w:r>
        <w:rPr>
          <w:rFonts w:hint="eastAsia" w:ascii="宋体" w:hAnsi="宋体"/>
          <w:color w:val="000000"/>
          <w:sz w:val="21"/>
          <w:szCs w:val="21"/>
          <w:highlight w:val="none"/>
        </w:rPr>
        <w:t>投标文件修正</w:t>
      </w:r>
    </w:p>
    <w:p w14:paraId="4B0D0A26">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ascii="宋体" w:hAnsi="宋体"/>
          <w:b w:val="0"/>
          <w:color w:val="000000"/>
          <w:sz w:val="21"/>
          <w:szCs w:val="21"/>
          <w:highlight w:val="none"/>
        </w:rPr>
        <w:t>4</w:t>
      </w:r>
      <w:r>
        <w:rPr>
          <w:rFonts w:hint="eastAsia" w:ascii="宋体" w:hAnsi="宋体"/>
          <w:b w:val="0"/>
          <w:color w:val="000000"/>
          <w:sz w:val="21"/>
          <w:szCs w:val="21"/>
          <w:highlight w:val="none"/>
        </w:rPr>
        <w:t xml:space="preserve">.1投标文件报价出现前后不一致的，按照下列规定修正： </w:t>
      </w:r>
    </w:p>
    <w:p w14:paraId="0F38227A">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（1）投标文件中开标一览表（报价表）内容与投标文件中相应内容不一致的，以开标一览表（报价表）为准；</w:t>
      </w:r>
    </w:p>
    <w:p w14:paraId="391BEE03">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（2）大写金额和小写金额不一致的，以大写金额为准；</w:t>
      </w:r>
    </w:p>
    <w:p w14:paraId="1AA44C91">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（3）单价金额小数点或者百分比有明显错位的，以开标一览表的总价为准，并修改单价；</w:t>
      </w:r>
    </w:p>
    <w:p w14:paraId="49102758">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（4）总价金额与按单价汇总金额不一致的，以单价金额计算结果为准。</w:t>
      </w:r>
    </w:p>
    <w:p w14:paraId="34EA1F3C">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同时出现两种以上不一致的，按照以上（1）-（4）规定的顺序修正。修正后的报价经投标人确认后产生约束力，投标人不确认的，</w:t>
      </w:r>
      <w:r>
        <w:rPr>
          <w:rFonts w:hint="eastAsia" w:hAnsi="宋体"/>
          <w:b/>
          <w:color w:val="000000"/>
          <w:kern w:val="2"/>
          <w:sz w:val="21"/>
          <w:highlight w:val="none"/>
        </w:rPr>
        <w:t>其投标无效</w:t>
      </w:r>
      <w:r>
        <w:rPr>
          <w:rFonts w:hint="eastAsia" w:hAnsi="宋体"/>
          <w:color w:val="000000"/>
          <w:sz w:val="21"/>
          <w:highlight w:val="none"/>
        </w:rPr>
        <w:t>。</w:t>
      </w:r>
    </w:p>
    <w:p w14:paraId="63EECBD6">
      <w:pPr>
        <w:pStyle w:val="7"/>
        <w:keepNext w:val="0"/>
        <w:keepLines w:val="0"/>
        <w:spacing w:before="0" w:after="0" w:line="360" w:lineRule="auto"/>
        <w:rPr>
          <w:rFonts w:hint="eastAsia" w:ascii="宋体" w:hAnsi="宋体"/>
          <w:b w:val="0"/>
          <w:color w:val="000000"/>
          <w:sz w:val="21"/>
          <w:szCs w:val="21"/>
          <w:highlight w:val="none"/>
        </w:rPr>
      </w:pPr>
      <w:r>
        <w:rPr>
          <w:rFonts w:ascii="宋体" w:hAnsi="宋体"/>
          <w:b w:val="0"/>
          <w:color w:val="000000"/>
          <w:sz w:val="21"/>
          <w:szCs w:val="21"/>
          <w:highlight w:val="none"/>
        </w:rPr>
        <w:t xml:space="preserve">    4</w:t>
      </w:r>
      <w:r>
        <w:rPr>
          <w:rFonts w:hint="eastAsia" w:ascii="宋体" w:hAnsi="宋体"/>
          <w:b w:val="0"/>
          <w:color w:val="000000"/>
          <w:sz w:val="21"/>
          <w:szCs w:val="21"/>
          <w:highlight w:val="none"/>
        </w:rPr>
        <w:t>.2经投标人确认修正后的报价若超过采购预算金额或者最高限价</w:t>
      </w:r>
      <w:r>
        <w:rPr>
          <w:rFonts w:hint="eastAsia" w:ascii="宋体" w:hAnsi="宋体"/>
          <w:b w:val="0"/>
          <w:color w:val="000000"/>
          <w:sz w:val="21"/>
          <w:szCs w:val="21"/>
          <w:highlight w:val="none"/>
          <w:lang w:val="en-US" w:eastAsia="zh-CN"/>
        </w:rPr>
        <w:t>或者最高单价限价</w:t>
      </w:r>
      <w:r>
        <w:rPr>
          <w:rFonts w:hint="eastAsia" w:ascii="宋体" w:hAnsi="宋体"/>
          <w:b w:val="0"/>
          <w:color w:val="000000"/>
          <w:sz w:val="21"/>
          <w:szCs w:val="21"/>
          <w:highlight w:val="none"/>
        </w:rPr>
        <w:t>，</w:t>
      </w:r>
      <w:r>
        <w:rPr>
          <w:rFonts w:hint="eastAsia" w:ascii="宋体" w:hAnsi="宋体"/>
          <w:color w:val="000000"/>
          <w:sz w:val="21"/>
          <w:szCs w:val="21"/>
          <w:highlight w:val="none"/>
        </w:rPr>
        <w:t>投标人的投标文件作无效投标处理</w:t>
      </w:r>
      <w:r>
        <w:rPr>
          <w:rFonts w:hint="eastAsia" w:ascii="宋体" w:hAnsi="宋体"/>
          <w:b w:val="0"/>
          <w:color w:val="000000"/>
          <w:sz w:val="21"/>
          <w:szCs w:val="21"/>
          <w:highlight w:val="none"/>
        </w:rPr>
        <w:t>。</w:t>
      </w:r>
    </w:p>
    <w:p w14:paraId="1CCE8205">
      <w:pPr>
        <w:snapToGrid w:val="0"/>
        <w:spacing w:line="360" w:lineRule="auto"/>
        <w:ind w:firstLine="420" w:firstLineChars="200"/>
        <w:rPr>
          <w:rFonts w:hint="eastAsia"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.3经投标人确认修正后的报价作为签订合同的依据，并以此报价计算价格分。</w:t>
      </w:r>
    </w:p>
    <w:p w14:paraId="09DC0170">
      <w:pPr>
        <w:pStyle w:val="7"/>
        <w:keepNext w:val="0"/>
        <w:keepLines w:val="0"/>
        <w:spacing w:before="0" w:after="0" w:line="360" w:lineRule="auto"/>
        <w:ind w:left="420" w:leftChars="200"/>
        <w:rPr>
          <w:rFonts w:hint="eastAsia" w:ascii="宋体" w:hAnsi="宋体"/>
          <w:color w:val="000000"/>
          <w:sz w:val="21"/>
          <w:szCs w:val="21"/>
          <w:highlight w:val="none"/>
        </w:rPr>
      </w:pPr>
      <w:r>
        <w:rPr>
          <w:rFonts w:ascii="宋体" w:hAnsi="宋体"/>
          <w:color w:val="000000"/>
          <w:sz w:val="21"/>
          <w:szCs w:val="21"/>
          <w:highlight w:val="none"/>
        </w:rPr>
        <w:t>5.</w:t>
      </w:r>
      <w:r>
        <w:rPr>
          <w:rFonts w:hint="eastAsia" w:ascii="宋体" w:hAnsi="宋体"/>
          <w:color w:val="000000"/>
          <w:sz w:val="21"/>
          <w:szCs w:val="21"/>
          <w:highlight w:val="none"/>
        </w:rPr>
        <w:t>比较与评价</w:t>
      </w:r>
    </w:p>
    <w:p w14:paraId="118B40C2">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5.1采用综合评分法的</w:t>
      </w:r>
    </w:p>
    <w:p w14:paraId="6373432C">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（1）评标委员会按照招标文件中规定的评标方法及评标标准，对符合性审查合格的投标文件进行商务和技术评估，综合比较与评价。</w:t>
      </w:r>
    </w:p>
    <w:p w14:paraId="591C068F">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（2）评标委员会独立对每个投标人的投标文件进行评价，并汇总每个投标人的得分。</w:t>
      </w:r>
    </w:p>
    <w:p w14:paraId="7705BFA8">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000000"/>
          <w:szCs w:val="21"/>
          <w:highlight w:val="none"/>
        </w:rPr>
        <w:t>投标人不能证明其报价合理性的，评标委员会将其作为无效投标处理</w:t>
      </w:r>
      <w:r>
        <w:rPr>
          <w:rFonts w:hint="eastAsia" w:ascii="宋体" w:hAnsi="宋体"/>
          <w:color w:val="000000"/>
          <w:szCs w:val="21"/>
          <w:highlight w:val="none"/>
        </w:rPr>
        <w:t>。</w:t>
      </w:r>
    </w:p>
    <w:p w14:paraId="09F78616">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（3）评标委员会按照招标文件中规定的评标方法和标准计算各投标人的报价得分。在计算过程中，不得去掉最高报价或者最低报价。</w:t>
      </w:r>
    </w:p>
    <w:p w14:paraId="124AF9B2">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（4）各投标人的得分为所有评委的有效评分的算术平均数。</w:t>
      </w:r>
    </w:p>
    <w:p w14:paraId="02018BF0">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（5）评标委员会按照招标文件中的规定推荐中标候选人。</w:t>
      </w:r>
    </w:p>
    <w:p w14:paraId="42A50156">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BA18B0F">
      <w:pPr>
        <w:snapToGrid w:val="0"/>
        <w:spacing w:line="360" w:lineRule="auto"/>
        <w:ind w:firstLine="424" w:firstLineChars="202"/>
        <w:jc w:val="center"/>
        <w:rPr>
          <w:rFonts w:hint="eastAsia"/>
          <w:color w:val="000000"/>
          <w:highlight w:val="none"/>
        </w:rPr>
      </w:pPr>
      <w:r>
        <w:rPr>
          <w:rFonts w:ascii="宋体" w:hAnsi="宋体"/>
          <w:color w:val="000000"/>
          <w:szCs w:val="21"/>
          <w:highlight w:val="none"/>
        </w:rPr>
        <w:br w:type="page"/>
      </w:r>
      <w:r>
        <w:rPr>
          <w:rFonts w:ascii="宋体" w:hAnsi="宋体" w:cs="宋体"/>
          <w:b/>
          <w:bCs/>
          <w:color w:val="000000"/>
          <w:sz w:val="32"/>
          <w:szCs w:val="32"/>
          <w:highlight w:val="none"/>
        </w:rPr>
        <w:t>三</w:t>
      </w:r>
      <w:r>
        <w:rPr>
          <w:rFonts w:hint="eastAsia" w:ascii="宋体" w:hAnsi="宋体" w:cs="宋体"/>
          <w:b/>
          <w:bCs/>
          <w:color w:val="000000"/>
          <w:sz w:val="32"/>
          <w:szCs w:val="32"/>
          <w:highlight w:val="none"/>
        </w:rPr>
        <w:t>、评标标准</w:t>
      </w:r>
    </w:p>
    <w:p w14:paraId="0603FA9E">
      <w:pPr>
        <w:pStyle w:val="5"/>
        <w:keepNext w:val="0"/>
        <w:keepLines w:val="0"/>
        <w:jc w:val="center"/>
        <w:rPr>
          <w:rFonts w:hint="eastAsia"/>
          <w:color w:val="000000"/>
          <w:highlight w:val="none"/>
        </w:rPr>
      </w:pPr>
      <w:r>
        <w:rPr>
          <w:rFonts w:hint="eastAsia"/>
          <w:color w:val="000000"/>
          <w:highlight w:val="none"/>
        </w:rPr>
        <w:t>综合评分法</w:t>
      </w:r>
    </w:p>
    <w:p w14:paraId="6A5D30C3">
      <w:pPr>
        <w:rPr>
          <w:rFonts w:hint="eastAsia"/>
          <w:color w:val="000000"/>
          <w:highlight w:val="none"/>
        </w:rPr>
      </w:pPr>
    </w:p>
    <w:p w14:paraId="2D0047CA">
      <w:pPr>
        <w:adjustRightInd w:val="0"/>
        <w:spacing w:line="400" w:lineRule="exact"/>
        <w:jc w:val="center"/>
        <w:textAlignment w:val="baseline"/>
        <w:rPr>
          <w:rFonts w:hint="eastAsia" w:ascii="宋体" w:hAnsi="宋体"/>
          <w:bCs/>
          <w:sz w:val="32"/>
          <w:szCs w:val="32"/>
          <w:highlight w:val="none"/>
        </w:rPr>
      </w:pPr>
      <w:r>
        <w:rPr>
          <w:rFonts w:hint="eastAsia" w:asciiTheme="minorEastAsia" w:hAnsiTheme="minorEastAsia" w:eastAsiaTheme="minorEastAsia" w:cstheme="minorEastAsia"/>
          <w:b/>
          <w:color w:val="000000" w:themeColor="text1"/>
          <w:sz w:val="32"/>
          <w:szCs w:val="32"/>
          <w:highlight w:val="none"/>
          <w:lang w:val="en-US" w:eastAsia="zh-CN"/>
          <w14:textFill>
            <w14:solidFill>
              <w14:schemeClr w14:val="tx1"/>
            </w14:solidFill>
          </w14:textFill>
        </w:rPr>
        <w:t>1、2分标通用</w:t>
      </w:r>
    </w:p>
    <w:tbl>
      <w:tblPr>
        <w:tblStyle w:val="45"/>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91"/>
        <w:gridCol w:w="2088"/>
        <w:gridCol w:w="4933"/>
      </w:tblGrid>
      <w:tr w14:paraId="2826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731942CC">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序号</w:t>
            </w:r>
          </w:p>
        </w:tc>
        <w:tc>
          <w:tcPr>
            <w:tcW w:w="1191" w:type="dxa"/>
            <w:vAlign w:val="center"/>
          </w:tcPr>
          <w:p w14:paraId="6670A0FF">
            <w:pPr>
              <w:adjustRightInd w:val="0"/>
              <w:spacing w:line="400" w:lineRule="exact"/>
              <w:jc w:val="center"/>
              <w:textAlignment w:val="baseline"/>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评审因素</w:t>
            </w:r>
          </w:p>
        </w:tc>
        <w:tc>
          <w:tcPr>
            <w:tcW w:w="7021" w:type="dxa"/>
            <w:gridSpan w:val="2"/>
            <w:vAlign w:val="center"/>
          </w:tcPr>
          <w:p w14:paraId="096F96CF">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评标标准</w:t>
            </w:r>
          </w:p>
        </w:tc>
      </w:tr>
      <w:tr w14:paraId="37E0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0E1524BC">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w:t>
            </w:r>
          </w:p>
        </w:tc>
        <w:tc>
          <w:tcPr>
            <w:tcW w:w="1191" w:type="dxa"/>
            <w:vAlign w:val="center"/>
          </w:tcPr>
          <w:p w14:paraId="2879C74A">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投</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标</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报价</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（满分30分）</w:t>
            </w:r>
          </w:p>
        </w:tc>
        <w:tc>
          <w:tcPr>
            <w:tcW w:w="7021" w:type="dxa"/>
            <w:gridSpan w:val="2"/>
            <w:vAlign w:val="center"/>
          </w:tcPr>
          <w:p w14:paraId="77BF8959">
            <w:pPr>
              <w:spacing w:line="440" w:lineRule="exact"/>
              <w:ind w:firstLine="420" w:firstLineChars="200"/>
              <w:rPr>
                <w:rFonts w:ascii="宋体" w:hAnsi="宋体"/>
                <w:b/>
                <w:bCs w:val="0"/>
                <w:color w:val="000000"/>
                <w:szCs w:val="21"/>
                <w:highlight w:val="none"/>
              </w:rPr>
            </w:pPr>
            <w:r>
              <w:rPr>
                <w:rFonts w:ascii="宋体" w:hAnsi="宋体"/>
                <w:bCs/>
                <w:color w:val="000000"/>
                <w:szCs w:val="21"/>
                <w:highlight w:val="none"/>
              </w:rPr>
              <w:t>（1）评标报价为投标人的投标报价进行政策性扣除后的价格，评标报价只是作为评标时使用。最终中标人的中标金额等于投标报价</w:t>
            </w:r>
            <w:r>
              <w:rPr>
                <w:rFonts w:hint="eastAsia" w:ascii="宋体" w:hAnsi="宋体"/>
                <w:bCs/>
                <w:color w:val="000000"/>
                <w:szCs w:val="21"/>
                <w:highlight w:val="none"/>
                <w:lang w:eastAsia="zh-CN"/>
              </w:rPr>
              <w:t>，</w:t>
            </w:r>
            <w:r>
              <w:rPr>
                <w:rFonts w:hint="eastAsia" w:ascii="宋体" w:hAnsi="宋体"/>
                <w:b/>
                <w:bCs w:val="0"/>
                <w:color w:val="000000"/>
                <w:szCs w:val="21"/>
                <w:highlight w:val="none"/>
                <w:lang w:eastAsia="zh-CN"/>
              </w:rPr>
              <w:t>分标的单价合计金额只作为价格分的评审依据，中标人中标单价作为实际结算的单价依据，分标的合同金额暂定为分标预算价，单价合计金额不作为是否超分标采购预算的依据。</w:t>
            </w:r>
          </w:p>
          <w:p w14:paraId="55188F1B">
            <w:pPr>
              <w:snapToGrid w:val="0"/>
              <w:spacing w:line="360" w:lineRule="auto"/>
              <w:ind w:firstLine="233" w:firstLineChars="111"/>
              <w:rPr>
                <w:rFonts w:ascii="宋体" w:hAnsi="宋体"/>
                <w:bCs/>
                <w:color w:val="000000"/>
                <w:szCs w:val="21"/>
                <w:highlight w:val="none"/>
              </w:rPr>
            </w:pPr>
            <w:r>
              <w:rPr>
                <w:rFonts w:ascii="宋体" w:hAnsi="宋体"/>
                <w:bCs/>
                <w:color w:val="000000"/>
                <w:szCs w:val="21"/>
                <w:highlight w:val="none"/>
              </w:rPr>
              <w:t>（2）政策性扣除计算方法。</w:t>
            </w:r>
          </w:p>
          <w:p w14:paraId="375360E6">
            <w:pPr>
              <w:snapToGrid w:val="0"/>
              <w:spacing w:line="360" w:lineRule="auto"/>
              <w:ind w:firstLine="443" w:firstLineChars="211"/>
              <w:rPr>
                <w:rFonts w:ascii="宋体" w:hAnsi="宋体"/>
                <w:color w:val="000000"/>
                <w:szCs w:val="21"/>
                <w:highlight w:val="none"/>
              </w:rPr>
            </w:pPr>
            <w:r>
              <w:rPr>
                <w:rFonts w:ascii="宋体" w:hAnsi="宋体"/>
                <w:bCs/>
                <w:color w:val="000000"/>
                <w:szCs w:val="21"/>
                <w:highlight w:val="none"/>
              </w:rPr>
              <w:t>根据《政府采购促进中小企业发展管理办法》（财库〔2020〕46号）</w:t>
            </w:r>
            <w:r>
              <w:rPr>
                <w:rFonts w:hint="eastAsia" w:ascii="宋体" w:hAnsi="宋体"/>
                <w:bCs/>
                <w:color w:val="000000"/>
                <w:szCs w:val="21"/>
                <w:highlight w:val="none"/>
                <w:lang w:eastAsia="zh-CN"/>
              </w:rPr>
              <w:t>、桂财采〔2024〕55号 《广西壮族自治区财政厅关于持续优化政府采购营商环境推动高质量发展的通知》</w:t>
            </w:r>
            <w:r>
              <w:rPr>
                <w:rFonts w:ascii="宋体" w:hAnsi="宋体"/>
                <w:bCs/>
                <w:color w:val="000000"/>
                <w:szCs w:val="21"/>
                <w:highlight w:val="none"/>
              </w:rPr>
              <w:t>的规定，投标人在其投标文件中提供《中小企业声明函》，且其投标全部货物由小微企业制造的，对其投标报价给予</w:t>
            </w:r>
            <w:r>
              <w:rPr>
                <w:rFonts w:hint="eastAsia" w:ascii="宋体" w:hAnsi="宋体"/>
                <w:bCs/>
                <w:color w:val="000000"/>
                <w:szCs w:val="21"/>
                <w:highlight w:val="none"/>
              </w:rPr>
              <w:t>1</w:t>
            </w:r>
            <w:r>
              <w:rPr>
                <w:rFonts w:ascii="宋体" w:hAnsi="宋体"/>
                <w:bCs/>
                <w:color w:val="000000"/>
                <w:szCs w:val="21"/>
                <w:highlight w:val="none"/>
              </w:rPr>
              <w:t>0%的扣除，扣除后的价格为评标报价，即评标报价=投标报价×（1-</w:t>
            </w:r>
            <w:r>
              <w:rPr>
                <w:rFonts w:hint="eastAsia" w:ascii="宋体" w:hAnsi="宋体"/>
                <w:bCs/>
                <w:color w:val="000000"/>
                <w:szCs w:val="21"/>
                <w:highlight w:val="none"/>
              </w:rPr>
              <w:t>1</w:t>
            </w:r>
            <w:r>
              <w:rPr>
                <w:rFonts w:ascii="宋体" w:hAnsi="宋体"/>
                <w:bCs/>
                <w:color w:val="000000"/>
                <w:szCs w:val="21"/>
                <w:highlight w:val="none"/>
              </w:rPr>
              <w:t>0%）除上述情况外，评标报价=投标报价。</w:t>
            </w:r>
          </w:p>
          <w:p w14:paraId="794A0DD1">
            <w:pPr>
              <w:snapToGrid w:val="0"/>
              <w:spacing w:line="360" w:lineRule="auto"/>
              <w:ind w:firstLine="233" w:firstLineChars="111"/>
              <w:rPr>
                <w:rFonts w:ascii="宋体" w:hAnsi="宋体"/>
                <w:bCs/>
                <w:color w:val="000000"/>
                <w:szCs w:val="21"/>
                <w:highlight w:val="none"/>
              </w:rPr>
            </w:pPr>
            <w:r>
              <w:rPr>
                <w:rFonts w:ascii="宋体" w:hAnsi="宋体"/>
                <w:bCs/>
                <w:color w:val="000000"/>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ascii="宋体" w:hAnsi="宋体"/>
                <w:color w:val="000000"/>
                <w:szCs w:val="21"/>
                <w:highlight w:val="none"/>
              </w:rPr>
              <w:t>监狱企业参加政府采购活动时，应当提供由省级以上监狱管理局、戒毒管理局（含新疆生产建设兵团）出具的属于监狱企业的证明文件。</w:t>
            </w:r>
            <w:r>
              <w:rPr>
                <w:rFonts w:ascii="宋体" w:hAnsi="宋体"/>
                <w:bCs/>
                <w:color w:val="000000"/>
                <w:szCs w:val="21"/>
                <w:highlight w:val="none"/>
              </w:rPr>
              <w:t>监狱企业属于小型、微型企业的，不重复享受政策。</w:t>
            </w:r>
            <w:bookmarkStart w:id="159" w:name="_GoBack"/>
            <w:bookmarkEnd w:id="159"/>
          </w:p>
          <w:p w14:paraId="6A8290F1">
            <w:pPr>
              <w:snapToGrid w:val="0"/>
              <w:spacing w:line="360" w:lineRule="auto"/>
              <w:ind w:firstLine="233" w:firstLineChars="111"/>
              <w:rPr>
                <w:rFonts w:ascii="宋体" w:hAnsi="宋体"/>
                <w:bCs/>
                <w:color w:val="000000"/>
                <w:szCs w:val="21"/>
                <w:highlight w:val="none"/>
              </w:rPr>
            </w:pPr>
            <w:r>
              <w:rPr>
                <w:rFonts w:ascii="宋体" w:hAnsi="宋体"/>
                <w:color w:val="000000"/>
                <w:szCs w:val="21"/>
                <w:highlight w:val="none"/>
              </w:rPr>
              <w:t>（4）按照</w:t>
            </w:r>
            <w:r>
              <w:rPr>
                <w:rFonts w:ascii="宋体" w:hAnsi="宋体"/>
                <w:bCs/>
                <w:color w:val="000000"/>
                <w:szCs w:val="21"/>
                <w:highlight w:val="none"/>
              </w:rPr>
              <w:t>《关于促进残疾人就业政府采购政策的通知》（财库〔2017〕141号）的规定，残疾人福利性单位视同小型、微型企业，享受预留份额、评审中价格扣除等促进中小企业发展的政府采购政策。</w:t>
            </w:r>
            <w:r>
              <w:rPr>
                <w:rFonts w:ascii="宋体" w:hAnsi="宋体"/>
                <w:color w:val="000000"/>
                <w:szCs w:val="21"/>
                <w:highlight w:val="none"/>
              </w:rPr>
              <w:t>残疾人福利性单位参加政府采购活动时，应当提供该通知规定的《残疾人福利性单位声明函》，并对声明的真实性负责。</w:t>
            </w:r>
            <w:r>
              <w:rPr>
                <w:rFonts w:ascii="宋体" w:hAnsi="宋体"/>
                <w:bCs/>
                <w:color w:val="000000"/>
                <w:szCs w:val="21"/>
                <w:highlight w:val="none"/>
              </w:rPr>
              <w:t>残疾人福利性单位属于小型、微型企业的，不重复享受政策。</w:t>
            </w:r>
          </w:p>
          <w:p w14:paraId="3E02E2EB">
            <w:pPr>
              <w:snapToGrid w:val="0"/>
              <w:spacing w:line="360" w:lineRule="auto"/>
              <w:ind w:firstLine="233" w:firstLineChars="111"/>
              <w:rPr>
                <w:rFonts w:ascii="宋体" w:hAnsi="宋体"/>
                <w:bCs/>
                <w:color w:val="000000"/>
                <w:szCs w:val="21"/>
                <w:highlight w:val="none"/>
              </w:rPr>
            </w:pPr>
            <w:r>
              <w:rPr>
                <w:rFonts w:ascii="宋体" w:hAnsi="宋体"/>
                <w:bCs/>
                <w:color w:val="000000"/>
                <w:szCs w:val="21"/>
                <w:highlight w:val="none"/>
              </w:rPr>
              <w:t>（5）满足招标文件要求且评标报价最低的评标报价为评标基准价，其价格分为满分。</w:t>
            </w:r>
          </w:p>
          <w:p w14:paraId="6128C97B">
            <w:pPr>
              <w:spacing w:line="360" w:lineRule="auto"/>
              <w:ind w:firstLine="233" w:firstLineChars="111"/>
              <w:rPr>
                <w:rFonts w:ascii="宋体" w:hAnsi="宋体"/>
                <w:bCs/>
                <w:color w:val="000000"/>
                <w:szCs w:val="21"/>
                <w:highlight w:val="none"/>
              </w:rPr>
            </w:pPr>
            <w:r>
              <w:rPr>
                <w:rFonts w:ascii="宋体" w:hAnsi="宋体"/>
                <w:bCs/>
                <w:color w:val="000000"/>
                <w:szCs w:val="21"/>
                <w:highlight w:val="none"/>
              </w:rPr>
              <w:t xml:space="preserve">（6）价格分计算公式：        </w:t>
            </w:r>
          </w:p>
          <w:p w14:paraId="2B9AFECF">
            <w:pPr>
              <w:spacing w:line="440" w:lineRule="exact"/>
              <w:ind w:firstLine="420" w:firstLineChars="200"/>
              <w:rPr>
                <w:rFonts w:hint="eastAsia"/>
                <w:highlight w:val="none"/>
              </w:rPr>
            </w:pPr>
            <w:r>
              <w:rPr>
                <w:rFonts w:ascii="宋体" w:hAnsi="宋体"/>
                <w:bCs/>
                <w:color w:val="000000"/>
                <w:kern w:val="0"/>
                <w:szCs w:val="21"/>
                <w:highlight w:val="none"/>
              </w:rPr>
              <w:t>价格分</w:t>
            </w:r>
            <w:r>
              <w:rPr>
                <w:rFonts w:ascii="宋体" w:hAnsi="宋体" w:cs="Courier New"/>
                <w:bCs/>
                <w:color w:val="000000"/>
                <w:szCs w:val="21"/>
                <w:highlight w:val="none"/>
              </w:rPr>
              <w:t>=（评标基准价／评标报价）×</w:t>
            </w:r>
            <w:r>
              <w:rPr>
                <w:rFonts w:hint="eastAsia" w:ascii="宋体" w:hAnsi="宋体"/>
                <w:bCs/>
                <w:color w:val="000000"/>
                <w:kern w:val="0"/>
                <w:szCs w:val="21"/>
                <w:highlight w:val="none"/>
                <w:u w:val="single"/>
              </w:rPr>
              <w:t>30</w:t>
            </w:r>
            <w:r>
              <w:rPr>
                <w:rFonts w:ascii="宋体" w:hAnsi="宋体" w:cs="Courier New"/>
                <w:bCs/>
                <w:color w:val="000000"/>
                <w:szCs w:val="21"/>
                <w:highlight w:val="none"/>
              </w:rPr>
              <w:t>分</w:t>
            </w:r>
          </w:p>
        </w:tc>
      </w:tr>
      <w:tr w14:paraId="2412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440EF787">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2</w:t>
            </w:r>
          </w:p>
        </w:tc>
        <w:tc>
          <w:tcPr>
            <w:tcW w:w="1191" w:type="dxa"/>
            <w:vMerge w:val="restart"/>
            <w:vAlign w:val="center"/>
          </w:tcPr>
          <w:p w14:paraId="4D96F229">
            <w:pPr>
              <w:adjustRightInd w:val="0"/>
              <w:spacing w:line="400" w:lineRule="exact"/>
              <w:jc w:val="center"/>
              <w:textAlignment w:val="baseline"/>
              <w:rPr>
                <w:rFonts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技术</w:t>
            </w:r>
          </w:p>
          <w:p w14:paraId="0670C398">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（满分6</w:t>
            </w: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分）</w:t>
            </w:r>
          </w:p>
        </w:tc>
        <w:tc>
          <w:tcPr>
            <w:tcW w:w="2088" w:type="dxa"/>
            <w:vAlign w:val="center"/>
          </w:tcPr>
          <w:p w14:paraId="0043415C">
            <w:pPr>
              <w:spacing w:line="40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2.1技术性能分</w:t>
            </w:r>
          </w:p>
          <w:p w14:paraId="5A20ABA0">
            <w:pPr>
              <w:spacing w:line="40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（满分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6</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分）</w:t>
            </w:r>
          </w:p>
        </w:tc>
        <w:tc>
          <w:tcPr>
            <w:tcW w:w="4933" w:type="dxa"/>
          </w:tcPr>
          <w:p w14:paraId="79E81B76">
            <w:pPr>
              <w:spacing w:line="400" w:lineRule="exac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完全满足</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文件“规格”、“技术参数”中的要求的得6分，非实质性要求的技术要求有负偏离的，有一项非实质性要求的技术要求负偏离的扣</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最多扣6分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，允许偏离的项目数不超过招标文件允许偏离的项目数。</w:t>
            </w:r>
          </w:p>
        </w:tc>
      </w:tr>
      <w:tr w14:paraId="5928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086D3448">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191" w:type="dxa"/>
            <w:vMerge w:val="continue"/>
            <w:vAlign w:val="center"/>
          </w:tcPr>
          <w:p w14:paraId="64A1DFCC">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2088" w:type="dxa"/>
            <w:vAlign w:val="center"/>
          </w:tcPr>
          <w:p w14:paraId="6622ACF4">
            <w:pPr>
              <w:spacing w:line="40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2.2</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供货服务方案分</w:t>
            </w:r>
            <w:bookmarkStart w:id="144" w:name="OLE_LINK2"/>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（满分15分）</w:t>
            </w:r>
            <w:bookmarkEnd w:id="144"/>
          </w:p>
        </w:tc>
        <w:tc>
          <w:tcPr>
            <w:tcW w:w="4933" w:type="dxa"/>
          </w:tcPr>
          <w:p w14:paraId="13B686E8">
            <w:pPr>
              <w:widowControl/>
              <w:spacing w:line="400" w:lineRule="exact"/>
              <w:jc w:val="left"/>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由</w:t>
            </w:r>
            <w:r>
              <w:rPr>
                <w:rFonts w:hint="eastAsia" w:asciiTheme="minorEastAsia" w:hAnsiTheme="minorEastAsia" w:eastAsiaTheme="minorEastAsia" w:cstheme="minorEastAsia"/>
                <w:color w:val="000000" w:themeColor="text1"/>
                <w:kern w:val="1"/>
                <w:szCs w:val="21"/>
                <w:highlight w:val="none"/>
                <w:lang w:val="en-US" w:eastAsia="zh-CN"/>
                <w14:textFill>
                  <w14:solidFill>
                    <w14:schemeClr w14:val="tx1"/>
                  </w14:solidFill>
                </w14:textFill>
              </w:rPr>
              <w:t>评标委员会</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根据</w:t>
            </w:r>
            <w:r>
              <w:rPr>
                <w:rFonts w:hint="eastAsia" w:asciiTheme="minorEastAsia" w:hAnsiTheme="minorEastAsia" w:eastAsiaTheme="minorEastAsia" w:cstheme="minorEastAsia"/>
                <w:color w:val="000000" w:themeColor="text1"/>
                <w:kern w:val="1"/>
                <w:szCs w:val="21"/>
                <w:highlight w:val="none"/>
                <w:lang w:val="en-US" w:eastAsia="zh-CN"/>
                <w14:textFill>
                  <w14:solidFill>
                    <w14:schemeClr w14:val="tx1"/>
                  </w14:solidFill>
                </w14:textFill>
              </w:rPr>
              <w:t>投标人的</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供货服务方案</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独立评分，包含以下评审因素：①</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执行组织措施</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；②</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执行保障措施</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；③</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产品配送组织计划</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；④</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采购流程及业务；</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⑤</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执行过程记录资料；</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⑥</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人员及分工安排；⑦现货产品24小时内及时供货承诺</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；⑧</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急需用品24小时内送到，节假日照常配送承诺。</w:t>
            </w:r>
          </w:p>
          <w:p w14:paraId="37C8075D">
            <w:pPr>
              <w:widowControl/>
              <w:spacing w:line="400" w:lineRule="exact"/>
              <w:jc w:val="left"/>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不能达到一档要求的得0分</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w:t>
            </w:r>
          </w:p>
          <w:p w14:paraId="59790F29">
            <w:pPr>
              <w:widowControl/>
              <w:spacing w:line="400" w:lineRule="exact"/>
              <w:jc w:val="left"/>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一档（3分）：八项评审因素内容不齐全，仅包含其中1-2项内容，内容表述清晰且</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w:t>
            </w:r>
          </w:p>
          <w:p w14:paraId="1F62D19D">
            <w:pPr>
              <w:widowControl/>
              <w:spacing w:line="400" w:lineRule="exact"/>
              <w:jc w:val="left"/>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二档（6分）：八项评审因素内容不齐全，仅包含其中3-4项内容，内容表述清晰且</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w:t>
            </w:r>
          </w:p>
          <w:p w14:paraId="3D9FF6E9">
            <w:pPr>
              <w:spacing w:line="400" w:lineRule="exac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三档（9分）：</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八项评审因素内容不齐全，仅包含其中5-6项内容，内容表述清晰且</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3CD01838">
            <w:pPr>
              <w:spacing w:line="400" w:lineRule="exac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四档（12分）：</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八项评审因素内容不齐全，仅包含其中7项内容，内容表述清晰且</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1CFC164B">
            <w:pPr>
              <w:spacing w:line="4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五档（15分）：</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八</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项评审因素内容齐全，表述清晰且</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tc>
      </w:tr>
      <w:tr w14:paraId="7FD6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C85FBC6">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191" w:type="dxa"/>
            <w:vMerge w:val="continue"/>
            <w:vAlign w:val="center"/>
          </w:tcPr>
          <w:p w14:paraId="0C44A00F">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2088" w:type="dxa"/>
            <w:vAlign w:val="center"/>
          </w:tcPr>
          <w:p w14:paraId="40611C75">
            <w:pPr>
              <w:spacing w:line="400" w:lineRule="exact"/>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2.3售后服务方案分（满分1</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分）</w:t>
            </w:r>
          </w:p>
        </w:tc>
        <w:tc>
          <w:tcPr>
            <w:tcW w:w="4933" w:type="dxa"/>
          </w:tcPr>
          <w:p w14:paraId="20422E81">
            <w:pPr>
              <w:widowControl/>
              <w:spacing w:line="400" w:lineRule="exact"/>
              <w:jc w:val="left"/>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由</w:t>
            </w:r>
            <w:r>
              <w:rPr>
                <w:rFonts w:hint="eastAsia" w:asciiTheme="minorEastAsia" w:hAnsiTheme="minorEastAsia" w:eastAsiaTheme="minorEastAsia" w:cstheme="minorEastAsia"/>
                <w:color w:val="000000" w:themeColor="text1"/>
                <w:kern w:val="1"/>
                <w:szCs w:val="21"/>
                <w:highlight w:val="none"/>
                <w:lang w:val="en-US" w:eastAsia="zh-CN"/>
                <w14:textFill>
                  <w14:solidFill>
                    <w14:schemeClr w14:val="tx1"/>
                  </w14:solidFill>
                </w14:textFill>
              </w:rPr>
              <w:t>评标委员会</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根据</w:t>
            </w:r>
            <w:r>
              <w:rPr>
                <w:rFonts w:hint="eastAsia" w:asciiTheme="minorEastAsia" w:hAnsiTheme="minorEastAsia" w:eastAsiaTheme="minorEastAsia" w:cstheme="minorEastAsia"/>
                <w:color w:val="000000" w:themeColor="text1"/>
                <w:kern w:val="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对</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售后服务方案内容</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独立评分，包含以下评审因素：①</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售后服务响应时间优于</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文件要求；</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②售后</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到达现场时间优于</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文件要求；</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③</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质量问题</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提出有</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解决方案</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；④明确</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出现质量问题时的解决时间</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⑤</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其他优惠措施</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w:t>
            </w:r>
          </w:p>
          <w:p w14:paraId="0043BB1E">
            <w:pPr>
              <w:widowControl/>
              <w:spacing w:line="400" w:lineRule="exact"/>
              <w:jc w:val="left"/>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不能达到一档要求的得0分</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w:t>
            </w:r>
          </w:p>
          <w:p w14:paraId="07F8C3A2">
            <w:pPr>
              <w:widowControl/>
              <w:spacing w:line="400" w:lineRule="exact"/>
              <w:jc w:val="left"/>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一档（3分）：五项评审因素内容不齐全，仅包含其中1项内容，内容表述清晰且</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w:t>
            </w:r>
          </w:p>
          <w:p w14:paraId="5DCA4B00">
            <w:pPr>
              <w:widowControl/>
              <w:spacing w:line="400" w:lineRule="exact"/>
              <w:jc w:val="left"/>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二档（6分）：五项评审因素内容不齐全，仅包含其中2项内容，内容表述清晰且</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w:t>
            </w:r>
          </w:p>
          <w:p w14:paraId="39B9599B">
            <w:pPr>
              <w:spacing w:line="400" w:lineRule="exac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三档（9分）：</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五项评审因素内容不齐全，仅包含其中3项内容，内容表述清晰且</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6BC465F9">
            <w:pPr>
              <w:spacing w:line="400" w:lineRule="exac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四档（12分）：</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五项评审因素内容不齐全，仅包含其中4项内容，内容表述清晰且</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7C088BFB">
            <w:pPr>
              <w:spacing w:line="4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五档（1</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五</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项评审因素内容齐全，表述清晰且</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tc>
      </w:tr>
      <w:tr w14:paraId="6A17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0741ABC5">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191" w:type="dxa"/>
            <w:vMerge w:val="continue"/>
            <w:vAlign w:val="center"/>
          </w:tcPr>
          <w:p w14:paraId="42BBF062">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2088" w:type="dxa"/>
            <w:vAlign w:val="center"/>
          </w:tcPr>
          <w:p w14:paraId="5D7D6284">
            <w:pPr>
              <w:spacing w:line="40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2.4售后服务团队分</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（满分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9</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分）</w:t>
            </w:r>
          </w:p>
        </w:tc>
        <w:tc>
          <w:tcPr>
            <w:tcW w:w="4933" w:type="dxa"/>
            <w:vAlign w:val="center"/>
          </w:tcPr>
          <w:p w14:paraId="0E17D3F0">
            <w:pPr>
              <w:spacing w:line="400" w:lineRule="exac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为本项目组建售后服务团队的，每人得1.5分，满分9分。</w:t>
            </w:r>
          </w:p>
        </w:tc>
      </w:tr>
      <w:tr w14:paraId="0176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6785A08E">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191" w:type="dxa"/>
            <w:vMerge w:val="continue"/>
            <w:vAlign w:val="center"/>
          </w:tcPr>
          <w:p w14:paraId="0F5DFB18">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2088" w:type="dxa"/>
            <w:vAlign w:val="center"/>
          </w:tcPr>
          <w:p w14:paraId="52E8FF69">
            <w:pPr>
              <w:spacing w:line="40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2.5质量保证措施及承诺分（满分4分）</w:t>
            </w:r>
          </w:p>
        </w:tc>
        <w:tc>
          <w:tcPr>
            <w:tcW w:w="4933" w:type="dxa"/>
          </w:tcPr>
          <w:p w14:paraId="3A2A93F6">
            <w:pPr>
              <w:widowControl/>
              <w:spacing w:line="400" w:lineRule="exact"/>
              <w:jc w:val="left"/>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由</w:t>
            </w:r>
            <w:r>
              <w:rPr>
                <w:rFonts w:hint="eastAsia" w:asciiTheme="minorEastAsia" w:hAnsiTheme="minorEastAsia" w:eastAsiaTheme="minorEastAsia" w:cstheme="minorEastAsia"/>
                <w:color w:val="000000" w:themeColor="text1"/>
                <w:kern w:val="1"/>
                <w:szCs w:val="21"/>
                <w:highlight w:val="none"/>
                <w:lang w:val="en-US" w:eastAsia="zh-CN"/>
                <w14:textFill>
                  <w14:solidFill>
                    <w14:schemeClr w14:val="tx1"/>
                  </w14:solidFill>
                </w14:textFill>
              </w:rPr>
              <w:t>评标委员会</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根据</w:t>
            </w:r>
            <w:r>
              <w:rPr>
                <w:rFonts w:hint="eastAsia" w:asciiTheme="minorEastAsia" w:hAnsiTheme="minorEastAsia" w:eastAsiaTheme="minorEastAsia" w:cstheme="minorEastAsia"/>
                <w:color w:val="000000" w:themeColor="text1"/>
                <w:kern w:val="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1"/>
                <w:szCs w:val="21"/>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质量保证措施及承诺</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内容</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独立评分，包含以下评审因素：①</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质量保证制度</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②</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质量保证措施</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和</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人员</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w:t>
            </w:r>
          </w:p>
          <w:p w14:paraId="6C175F14">
            <w:pPr>
              <w:spacing w:line="400" w:lineRule="exac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每项</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内容表述清晰且</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的得2分，缺项或不能</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的此项得0分，满分4分。</w:t>
            </w:r>
          </w:p>
        </w:tc>
      </w:tr>
      <w:tr w14:paraId="3A1C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0A87113D">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191" w:type="dxa"/>
            <w:vMerge w:val="continue"/>
            <w:vAlign w:val="center"/>
          </w:tcPr>
          <w:p w14:paraId="4AB60E2A">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2088" w:type="dxa"/>
            <w:vAlign w:val="center"/>
          </w:tcPr>
          <w:p w14:paraId="3EC9E6AA">
            <w:pPr>
              <w:spacing w:line="400" w:lineRule="exact"/>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2.6运输能力保障分（满分5分）</w:t>
            </w:r>
          </w:p>
        </w:tc>
        <w:tc>
          <w:tcPr>
            <w:tcW w:w="4933" w:type="dxa"/>
          </w:tcPr>
          <w:p w14:paraId="31332B6C">
            <w:pPr>
              <w:spacing w:line="400" w:lineRule="exact"/>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自有或租赁（已租赁或有租赁意向）的，拟投入本项目的试剂耗材运输车辆，每辆得</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2.5</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分，满分5分。</w:t>
            </w:r>
          </w:p>
          <w:p w14:paraId="32E0B011">
            <w:pPr>
              <w:spacing w:line="400" w:lineRule="exact"/>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注：</w:t>
            </w:r>
          </w:p>
          <w:p w14:paraId="7EC7FD2E">
            <w:pPr>
              <w:spacing w:line="400" w:lineRule="exact"/>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①</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没有或没有租赁的试剂耗材运输车辆的不得分。</w:t>
            </w:r>
          </w:p>
          <w:p w14:paraId="2874E17D">
            <w:pPr>
              <w:spacing w:line="400" w:lineRule="exact"/>
              <w:rPr>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②</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提供运输车辆行驶证复印件（属租赁的</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投标</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文件</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提供租赁合同和租赁费发票复印件，属意向租赁的</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投标</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文件</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提供意向租赁协议复印件）、与运输车辆数量对等的驾驶员的身份证和驾驶证复印件。材料不齐全的、货车行驶证上所有人名称与</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名称或租赁公司名称不符的，不得分。</w:t>
            </w:r>
          </w:p>
        </w:tc>
      </w:tr>
      <w:tr w14:paraId="3CD5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26E7B59E">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191" w:type="dxa"/>
            <w:vMerge w:val="continue"/>
            <w:vAlign w:val="center"/>
          </w:tcPr>
          <w:p w14:paraId="020ADC9A">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2088" w:type="dxa"/>
            <w:vAlign w:val="center"/>
          </w:tcPr>
          <w:p w14:paraId="37CD33E2">
            <w:pPr>
              <w:spacing w:line="400" w:lineRule="exact"/>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lang w:val="en-US" w:eastAsia="zh-CN"/>
                <w14:textFill>
                  <w14:solidFill>
                    <w14:schemeClr w14:val="tx1"/>
                  </w14:solidFill>
                </w14:textFill>
              </w:rPr>
              <w:t>2.7</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应急事故处理措施分（6分）</w:t>
            </w:r>
          </w:p>
        </w:tc>
        <w:tc>
          <w:tcPr>
            <w:tcW w:w="4933" w:type="dxa"/>
          </w:tcPr>
          <w:p w14:paraId="2F25518E">
            <w:pPr>
              <w:spacing w:line="400" w:lineRule="exact"/>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应急事故处理措施（6分）</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ab/>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包括但不限于以下内容：</w:t>
            </w:r>
          </w:p>
          <w:p w14:paraId="45B67E9D">
            <w:pPr>
              <w:spacing w:line="400" w:lineRule="exact"/>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①应急响应时间（特急需产品2小时内送到）；</w:t>
            </w:r>
          </w:p>
          <w:p w14:paraId="05243890">
            <w:pPr>
              <w:spacing w:line="400" w:lineRule="exact"/>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②应急响应联系人员及联系方式；</w:t>
            </w:r>
          </w:p>
          <w:p w14:paraId="599A9286">
            <w:pPr>
              <w:spacing w:line="400" w:lineRule="exact"/>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default" w:asciiTheme="minorEastAsia" w:hAnsiTheme="minorEastAsia" w:eastAsiaTheme="minorEastAsia" w:cstheme="minorEastAsia"/>
                <w:bCs/>
                <w:color w:val="000000" w:themeColor="text1"/>
                <w:kern w:val="0"/>
                <w:szCs w:val="21"/>
                <w:highlight w:val="none"/>
                <w14:textFill>
                  <w14:solidFill>
                    <w14:schemeClr w14:val="tx1"/>
                  </w14:solidFill>
                </w14:textFill>
              </w:rPr>
              <w:t>③</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应急响应处理措施。</w:t>
            </w:r>
          </w:p>
          <w:p w14:paraId="079E3943">
            <w:pPr>
              <w:spacing w:line="400" w:lineRule="exact"/>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Cs w:val="21"/>
                <w:highlight w:val="none"/>
                <w14:textFill>
                  <w14:solidFill>
                    <w14:schemeClr w14:val="tx1"/>
                  </w14:solidFill>
                </w14:textFill>
              </w:rPr>
              <w:t>每项</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内容表述清晰且</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的得2分，缺项或不能</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的此项得0分，满分6分。</w:t>
            </w:r>
          </w:p>
        </w:tc>
      </w:tr>
      <w:tr w14:paraId="78FD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5B9F03FF">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3</w:t>
            </w:r>
          </w:p>
        </w:tc>
        <w:tc>
          <w:tcPr>
            <w:tcW w:w="1191" w:type="dxa"/>
            <w:vAlign w:val="center"/>
          </w:tcPr>
          <w:p w14:paraId="69A105E8">
            <w:pPr>
              <w:adjustRightInd w:val="0"/>
              <w:snapToGri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商务分（满分</w:t>
            </w: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分）</w:t>
            </w:r>
          </w:p>
        </w:tc>
        <w:tc>
          <w:tcPr>
            <w:tcW w:w="2088" w:type="dxa"/>
            <w:vAlign w:val="center"/>
          </w:tcPr>
          <w:p w14:paraId="196F565C">
            <w:pPr>
              <w:adjustRightInd w:val="0"/>
              <w:snapToGri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业绩分</w:t>
            </w:r>
          </w:p>
          <w:p w14:paraId="41B53DF6">
            <w:pPr>
              <w:adjustRightInd w:val="0"/>
              <w:snapToGri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（满分</w:t>
            </w: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分）</w:t>
            </w:r>
          </w:p>
        </w:tc>
        <w:tc>
          <w:tcPr>
            <w:tcW w:w="4933" w:type="dxa"/>
            <w:vAlign w:val="center"/>
          </w:tcPr>
          <w:p w14:paraId="083F9F36">
            <w:pPr>
              <w:spacing w:line="400" w:lineRule="exac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①</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自2022年1月1日以来</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具有</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同类产品销售业绩分，每提供一个合同得1分【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投标文件中</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提供合同或中标（成交）通知书复印件及销售发票复印件】</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满分</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分。</w:t>
            </w:r>
          </w:p>
          <w:p w14:paraId="112FC7CD">
            <w:pPr>
              <w:pStyle w:val="17"/>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②</w:t>
            </w:r>
            <w:r>
              <w:rPr>
                <w:rFonts w:hint="eastAsia"/>
                <w:highlight w:val="none"/>
                <w:lang w:val="en-US" w:eastAsia="zh-CN"/>
              </w:rPr>
              <w:t>提供有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业绩材料对应的业主单位</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的满意度评价，有满意、优秀等类似</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正面</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评价的，每份评价表得0.</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分，最高得1分。（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投标文件中</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提供评价表，</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须有用户加盖的公章。）</w:t>
            </w:r>
          </w:p>
        </w:tc>
      </w:tr>
      <w:tr w14:paraId="6C3D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21A8F79A">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4</w:t>
            </w:r>
          </w:p>
        </w:tc>
        <w:tc>
          <w:tcPr>
            <w:tcW w:w="1191" w:type="dxa"/>
            <w:vAlign w:val="center"/>
          </w:tcPr>
          <w:p w14:paraId="1EDD80FF">
            <w:pPr>
              <w:adjustRightInd w:val="0"/>
              <w:snapToGri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bookmarkStart w:id="145" w:name="OLE_LINK155"/>
            <w:r>
              <w:rPr>
                <w:rFonts w:hint="eastAsia" w:ascii="宋体" w:hAnsi="宋体"/>
                <w:b/>
                <w:color w:val="000000" w:themeColor="text1"/>
                <w:highlight w:val="none"/>
                <w14:textFill>
                  <w14:solidFill>
                    <w14:schemeClr w14:val="tx1"/>
                  </w14:solidFill>
                </w14:textFill>
              </w:rPr>
              <w:t>政策功能分</w:t>
            </w:r>
            <w:bookmarkEnd w:id="145"/>
            <w:r>
              <w:rPr>
                <w:rFonts w:hint="eastAsia" w:ascii="宋体" w:hAnsi="宋体"/>
                <w:b/>
                <w:color w:val="000000" w:themeColor="text1"/>
                <w:highlight w:val="none"/>
                <w14:textFill>
                  <w14:solidFill>
                    <w14:schemeClr w14:val="tx1"/>
                  </w14:solidFill>
                </w14:textFill>
              </w:rPr>
              <w:t>（满分2分）</w:t>
            </w:r>
          </w:p>
        </w:tc>
        <w:tc>
          <w:tcPr>
            <w:tcW w:w="2088" w:type="dxa"/>
            <w:vAlign w:val="center"/>
          </w:tcPr>
          <w:p w14:paraId="6E92CD62">
            <w:pPr>
              <w:adjustRightInd w:val="0"/>
              <w:snapToGrid w:val="0"/>
              <w:spacing w:line="400" w:lineRule="exact"/>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节能、环保分（满分2分）</w:t>
            </w:r>
          </w:p>
        </w:tc>
        <w:tc>
          <w:tcPr>
            <w:tcW w:w="4933" w:type="dxa"/>
          </w:tcPr>
          <w:p w14:paraId="6A70CC20">
            <w:pPr>
              <w:widowControl/>
              <w:spacing w:line="400" w:lineRule="exact"/>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（1）属于财政部《节能产品政府采购品目清单》内优先采购（清单内未标注“</w:t>
            </w:r>
            <w:r>
              <w:rPr>
                <w:rFonts w:hint="eastAsia" w:ascii="宋体" w:hAnsi="宋体"/>
                <w:color w:val="000000" w:themeColor="text1"/>
                <w:kern w:val="0"/>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”的品目）的产品[</w:t>
            </w:r>
            <w:r>
              <w:rPr>
                <w:rFonts w:hint="eastAsia" w:ascii="宋体" w:hAnsi="宋体"/>
                <w:color w:val="000000" w:themeColor="text1"/>
                <w:highlight w:val="none"/>
                <w:lang w:val="en-US" w:eastAsia="zh-CN"/>
                <w14:textFill>
                  <w14:solidFill>
                    <w14:schemeClr w14:val="tx1"/>
                  </w14:solidFill>
                </w14:textFill>
              </w:rPr>
              <w:t>投标</w:t>
            </w:r>
            <w:r>
              <w:rPr>
                <w:rFonts w:hint="eastAsia" w:ascii="宋体" w:hAnsi="宋体"/>
                <w:color w:val="000000" w:themeColor="text1"/>
                <w:highlight w:val="none"/>
                <w:lang w:eastAsia="zh-CN"/>
                <w14:textFill>
                  <w14:solidFill>
                    <w14:schemeClr w14:val="tx1"/>
                  </w14:solidFill>
                </w14:textFill>
              </w:rPr>
              <w:t>文件</w:t>
            </w:r>
            <w:r>
              <w:rPr>
                <w:rFonts w:hint="eastAsia" w:ascii="宋体" w:hAnsi="宋体"/>
                <w:color w:val="000000" w:themeColor="text1"/>
                <w:highlight w:val="none"/>
                <w14:textFill>
                  <w14:solidFill>
                    <w14:schemeClr w14:val="tx1"/>
                  </w14:solidFill>
                </w14:textFill>
              </w:rPr>
              <w:t>中提供有效的认证证书复印件（或扫描件）及品目清单（标注出</w:t>
            </w:r>
            <w:r>
              <w:rPr>
                <w:rFonts w:hint="eastAsia" w:ascii="宋体" w:hAnsi="宋体"/>
                <w:color w:val="000000" w:themeColor="text1"/>
                <w:highlight w:val="none"/>
                <w:lang w:val="en-US" w:eastAsia="zh-CN"/>
                <w14:textFill>
                  <w14:solidFill>
                    <w14:schemeClr w14:val="tx1"/>
                  </w14:solidFill>
                </w14:textFill>
              </w:rPr>
              <w:t>投</w:t>
            </w:r>
            <w:r>
              <w:rPr>
                <w:rFonts w:hint="eastAsia" w:ascii="宋体" w:hAnsi="宋体"/>
                <w:color w:val="000000" w:themeColor="text1"/>
                <w:highlight w:val="none"/>
                <w:lang w:eastAsia="zh-CN"/>
                <w14:textFill>
                  <w14:solidFill>
                    <w14:schemeClr w14:val="tx1"/>
                  </w14:solidFill>
                </w14:textFill>
              </w:rPr>
              <w:t>标</w:t>
            </w:r>
            <w:r>
              <w:rPr>
                <w:rFonts w:hint="eastAsia" w:ascii="宋体" w:hAnsi="宋体"/>
                <w:color w:val="000000" w:themeColor="text1"/>
                <w:highlight w:val="none"/>
                <w14:textFill>
                  <w14:solidFill>
                    <w14:schemeClr w14:val="tx1"/>
                  </w14:solidFill>
                </w14:textFill>
              </w:rPr>
              <w:t>产品在品目清单中所属的品目），并加盖</w:t>
            </w:r>
            <w:r>
              <w:rPr>
                <w:rFonts w:hint="eastAsia" w:ascii="宋体" w:hAnsi="宋体" w:cs="Courier New"/>
                <w:color w:val="000000" w:themeColor="text1"/>
                <w:highlight w:val="none"/>
                <w:lang w:val="en-US" w:eastAsia="zh-CN"/>
                <w14:textFill>
                  <w14:solidFill>
                    <w14:schemeClr w14:val="tx1"/>
                  </w14:solidFill>
                </w14:textFill>
              </w:rPr>
              <w:t>投标人</w:t>
            </w:r>
            <w:r>
              <w:rPr>
                <w:rFonts w:hint="eastAsia" w:ascii="宋体" w:hAnsi="宋体" w:cs="Courier New"/>
                <w:color w:val="000000" w:themeColor="text1"/>
                <w:highlight w:val="none"/>
                <w14:textFill>
                  <w14:solidFill>
                    <w14:schemeClr w14:val="tx1"/>
                  </w14:solidFill>
                </w14:textFill>
              </w:rPr>
              <w:t>电子签章</w:t>
            </w:r>
            <w:r>
              <w:rPr>
                <w:rFonts w:hint="eastAsia" w:ascii="宋体" w:hAnsi="宋体"/>
                <w:color w:val="000000" w:themeColor="text1"/>
                <w:highlight w:val="none"/>
                <w14:textFill>
                  <w14:solidFill>
                    <w14:schemeClr w14:val="tx1"/>
                  </w14:solidFill>
                </w14:textFill>
              </w:rPr>
              <w:t>]，根据其所占项目（或分标）金额比例得0-1分。</w:t>
            </w:r>
          </w:p>
          <w:p w14:paraId="79EC989C">
            <w:pPr>
              <w:spacing w:line="400" w:lineRule="exac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（2）属于财政部《环境标志产品政府采购品目清单》内的产品[</w:t>
            </w:r>
            <w:r>
              <w:rPr>
                <w:rFonts w:hint="eastAsia" w:ascii="宋体" w:hAnsi="宋体"/>
                <w:color w:val="000000" w:themeColor="text1"/>
                <w:highlight w:val="none"/>
                <w:lang w:val="en-US" w:eastAsia="zh-CN"/>
                <w14:textFill>
                  <w14:solidFill>
                    <w14:schemeClr w14:val="tx1"/>
                  </w14:solidFill>
                </w14:textFill>
              </w:rPr>
              <w:t>投标</w:t>
            </w:r>
            <w:r>
              <w:rPr>
                <w:rFonts w:hint="eastAsia" w:ascii="宋体" w:hAnsi="宋体"/>
                <w:color w:val="000000" w:themeColor="text1"/>
                <w:highlight w:val="none"/>
                <w:lang w:eastAsia="zh-CN"/>
                <w14:textFill>
                  <w14:solidFill>
                    <w14:schemeClr w14:val="tx1"/>
                  </w14:solidFill>
                </w14:textFill>
              </w:rPr>
              <w:t>文件</w:t>
            </w:r>
            <w:r>
              <w:rPr>
                <w:rFonts w:hint="eastAsia" w:ascii="宋体" w:hAnsi="宋体"/>
                <w:color w:val="000000" w:themeColor="text1"/>
                <w:highlight w:val="none"/>
                <w14:textFill>
                  <w14:solidFill>
                    <w14:schemeClr w14:val="tx1"/>
                  </w14:solidFill>
                </w14:textFill>
              </w:rPr>
              <w:t>中提供有效的认证证书复印件（或扫描件）及品目清单（标注出</w:t>
            </w:r>
            <w:r>
              <w:rPr>
                <w:rFonts w:hint="eastAsia" w:ascii="宋体" w:hAnsi="宋体"/>
                <w:color w:val="000000" w:themeColor="text1"/>
                <w:highlight w:val="none"/>
                <w:lang w:val="en-US" w:eastAsia="zh-CN"/>
                <w14:textFill>
                  <w14:solidFill>
                    <w14:schemeClr w14:val="tx1"/>
                  </w14:solidFill>
                </w14:textFill>
              </w:rPr>
              <w:t>投</w:t>
            </w:r>
            <w:r>
              <w:rPr>
                <w:rFonts w:hint="eastAsia" w:ascii="宋体" w:hAnsi="宋体"/>
                <w:color w:val="000000" w:themeColor="text1"/>
                <w:highlight w:val="none"/>
                <w:lang w:eastAsia="zh-CN"/>
                <w14:textFill>
                  <w14:solidFill>
                    <w14:schemeClr w14:val="tx1"/>
                  </w14:solidFill>
                </w14:textFill>
              </w:rPr>
              <w:t>标</w:t>
            </w:r>
            <w:r>
              <w:rPr>
                <w:rFonts w:hint="eastAsia" w:ascii="宋体" w:hAnsi="宋体"/>
                <w:color w:val="000000" w:themeColor="text1"/>
                <w:highlight w:val="none"/>
                <w14:textFill>
                  <w14:solidFill>
                    <w14:schemeClr w14:val="tx1"/>
                  </w14:solidFill>
                </w14:textFill>
              </w:rPr>
              <w:t>产品在品目清单中所属的品目），并加盖</w:t>
            </w:r>
            <w:r>
              <w:rPr>
                <w:rFonts w:hint="eastAsia" w:ascii="宋体" w:hAnsi="宋体" w:cs="Courier New"/>
                <w:color w:val="000000" w:themeColor="text1"/>
                <w:highlight w:val="none"/>
                <w:lang w:val="en-US" w:eastAsia="zh-CN"/>
                <w14:textFill>
                  <w14:solidFill>
                    <w14:schemeClr w14:val="tx1"/>
                  </w14:solidFill>
                </w14:textFill>
              </w:rPr>
              <w:t>投标人</w:t>
            </w:r>
            <w:r>
              <w:rPr>
                <w:rFonts w:hint="eastAsia" w:ascii="宋体" w:hAnsi="宋体" w:cs="Courier New"/>
                <w:color w:val="000000" w:themeColor="text1"/>
                <w:highlight w:val="none"/>
                <w14:textFill>
                  <w14:solidFill>
                    <w14:schemeClr w14:val="tx1"/>
                  </w14:solidFill>
                </w14:textFill>
              </w:rPr>
              <w:t>电子签章</w:t>
            </w:r>
            <w:r>
              <w:rPr>
                <w:rFonts w:hint="eastAsia" w:ascii="宋体" w:hAnsi="宋体"/>
                <w:color w:val="000000" w:themeColor="text1"/>
                <w:highlight w:val="none"/>
                <w14:textFill>
                  <w14:solidFill>
                    <w14:schemeClr w14:val="tx1"/>
                  </w14:solidFill>
                </w14:textFill>
              </w:rPr>
              <w:t>]，根据其所占项目（或分标）金额比例得0-1分。</w:t>
            </w:r>
          </w:p>
        </w:tc>
      </w:tr>
      <w:tr w14:paraId="5A13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42" w:type="dxa"/>
            <w:gridSpan w:val="4"/>
            <w:vAlign w:val="center"/>
          </w:tcPr>
          <w:p w14:paraId="2657A777">
            <w:pPr>
              <w:spacing w:line="400" w:lineRule="exact"/>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s="Tahoma"/>
                <w:kern w:val="0"/>
                <w:szCs w:val="21"/>
                <w:highlight w:val="none"/>
              </w:rPr>
              <w:t>总得分＝1＋2＋3</w:t>
            </w:r>
            <w:r>
              <w:rPr>
                <w:rFonts w:hint="eastAsia" w:ascii="宋体" w:hAnsi="宋体" w:cs="Tahoma"/>
                <w:kern w:val="0"/>
                <w:szCs w:val="21"/>
                <w:highlight w:val="none"/>
                <w:lang w:val="en-US" w:eastAsia="zh-CN"/>
              </w:rPr>
              <w:t>+4</w:t>
            </w:r>
          </w:p>
        </w:tc>
      </w:tr>
    </w:tbl>
    <w:p w14:paraId="4B65027A">
      <w:pPr>
        <w:pStyle w:val="5"/>
        <w:keepNext w:val="0"/>
        <w:keepLines w:val="0"/>
        <w:jc w:val="center"/>
        <w:rPr>
          <w:color w:val="000000"/>
          <w:sz w:val="30"/>
          <w:szCs w:val="30"/>
          <w:highlight w:val="none"/>
        </w:rPr>
      </w:pPr>
      <w:r>
        <w:rPr>
          <w:rFonts w:hint="eastAsia"/>
          <w:color w:val="000000"/>
          <w:sz w:val="30"/>
          <w:szCs w:val="30"/>
          <w:highlight w:val="none"/>
        </w:rPr>
        <w:t>四、中标候选人推荐</w:t>
      </w:r>
    </w:p>
    <w:p w14:paraId="19031F0E">
      <w:pPr>
        <w:pStyle w:val="24"/>
        <w:spacing w:line="360" w:lineRule="auto"/>
        <w:ind w:firstLine="420" w:firstLineChars="200"/>
        <w:contextualSpacing/>
        <w:rPr>
          <w:rFonts w:hAnsi="宋体"/>
          <w:color w:val="000000"/>
          <w:sz w:val="21"/>
          <w:highlight w:val="none"/>
        </w:rPr>
      </w:pPr>
      <w:r>
        <w:rPr>
          <w:rFonts w:hint="eastAsia" w:hAnsi="宋体"/>
          <w:color w:val="000000"/>
          <w:sz w:val="21"/>
          <w:highlight w:val="none"/>
        </w:rPr>
        <w:t>1</w:t>
      </w:r>
      <w:r>
        <w:rPr>
          <w:rFonts w:hAnsi="宋体"/>
          <w:color w:val="000000"/>
          <w:sz w:val="21"/>
          <w:highlight w:val="none"/>
        </w:rPr>
        <w:t>.</w:t>
      </w:r>
      <w:r>
        <w:rPr>
          <w:rFonts w:hint="eastAsia" w:hAnsi="宋体"/>
          <w:color w:val="000000"/>
          <w:sz w:val="21"/>
          <w:highlight w:val="none"/>
        </w:rPr>
        <w:t>评标委员会根据原始评标记录和评标结果编写评标报告，并通过电子交易平台向采购人、采购代理机构提交。</w:t>
      </w:r>
    </w:p>
    <w:p w14:paraId="41AEBD42">
      <w:pPr>
        <w:pStyle w:val="24"/>
        <w:spacing w:line="360" w:lineRule="auto"/>
        <w:ind w:firstLine="420" w:firstLineChars="200"/>
        <w:contextualSpacing/>
        <w:rPr>
          <w:rFonts w:hint="eastAsia" w:ascii="宋体" w:hAnsi="宋体"/>
          <w:b/>
          <w:color w:val="000000"/>
          <w:sz w:val="24"/>
          <w:highlight w:val="none"/>
        </w:rPr>
      </w:pPr>
      <w:r>
        <w:rPr>
          <w:rFonts w:hint="eastAsia" w:hAnsi="宋体"/>
          <w:color w:val="000000"/>
          <w:sz w:val="21"/>
          <w:highlight w:val="none"/>
        </w:rPr>
        <w:t>2</w:t>
      </w:r>
      <w:r>
        <w:rPr>
          <w:rFonts w:hAnsi="宋体"/>
          <w:color w:val="000000"/>
          <w:sz w:val="21"/>
          <w:highlight w:val="none"/>
        </w:rPr>
        <w:t>.</w:t>
      </w:r>
      <w:r>
        <w:rPr>
          <w:rFonts w:hint="eastAsia" w:hAnsi="宋体"/>
          <w:color w:val="000000"/>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3EFDA7E2">
      <w:pPr>
        <w:spacing w:before="120" w:beforeLines="50" w:after="120" w:afterLines="50" w:line="400" w:lineRule="exact"/>
        <w:rPr>
          <w:rFonts w:hint="eastAsia" w:ascii="宋体" w:hAnsi="宋体"/>
          <w:b/>
          <w:color w:val="000000"/>
          <w:sz w:val="24"/>
          <w:highlight w:val="none"/>
        </w:rPr>
      </w:pPr>
    </w:p>
    <w:p w14:paraId="59269E24">
      <w:pPr>
        <w:pStyle w:val="4"/>
        <w:keepNext w:val="0"/>
        <w:keepLines w:val="0"/>
        <w:jc w:val="center"/>
        <w:rPr>
          <w:rFonts w:hint="eastAsia"/>
          <w:color w:val="000000"/>
          <w:highlight w:val="none"/>
        </w:rPr>
      </w:pPr>
      <w:r>
        <w:rPr>
          <w:color w:val="000000"/>
          <w:highlight w:val="none"/>
        </w:rPr>
        <w:br w:type="page"/>
      </w:r>
    </w:p>
    <w:p w14:paraId="3ED646D8">
      <w:pPr>
        <w:pStyle w:val="4"/>
        <w:keepNext w:val="0"/>
        <w:keepLines w:val="0"/>
        <w:jc w:val="center"/>
        <w:rPr>
          <w:rFonts w:hint="eastAsia"/>
          <w:color w:val="000000"/>
          <w:highlight w:val="none"/>
        </w:rPr>
      </w:pPr>
    </w:p>
    <w:p w14:paraId="75439A34">
      <w:pPr>
        <w:pStyle w:val="4"/>
        <w:keepNext w:val="0"/>
        <w:keepLines w:val="0"/>
        <w:jc w:val="center"/>
        <w:rPr>
          <w:rFonts w:hint="eastAsia"/>
          <w:color w:val="000000"/>
          <w:highlight w:val="none"/>
        </w:rPr>
      </w:pPr>
    </w:p>
    <w:p w14:paraId="3920BE32">
      <w:pPr>
        <w:pStyle w:val="4"/>
        <w:keepNext w:val="0"/>
        <w:keepLines w:val="0"/>
        <w:jc w:val="center"/>
        <w:rPr>
          <w:rFonts w:hint="eastAsia"/>
          <w:color w:val="000000"/>
          <w:highlight w:val="none"/>
        </w:rPr>
      </w:pPr>
    </w:p>
    <w:p w14:paraId="4F75D554">
      <w:pPr>
        <w:pStyle w:val="4"/>
        <w:keepNext w:val="0"/>
        <w:keepLines w:val="0"/>
        <w:jc w:val="center"/>
        <w:rPr>
          <w:rFonts w:hint="eastAsia"/>
          <w:color w:val="000000"/>
          <w:highlight w:val="none"/>
        </w:rPr>
      </w:pPr>
    </w:p>
    <w:p w14:paraId="7C9E28EA">
      <w:pPr>
        <w:pStyle w:val="4"/>
        <w:keepNext w:val="0"/>
        <w:keepLines w:val="0"/>
        <w:jc w:val="center"/>
        <w:rPr>
          <w:rFonts w:hint="eastAsia"/>
          <w:color w:val="000000"/>
          <w:highlight w:val="none"/>
        </w:rPr>
      </w:pPr>
    </w:p>
    <w:p w14:paraId="4EA01F83">
      <w:pPr>
        <w:pStyle w:val="4"/>
        <w:keepNext w:val="0"/>
        <w:keepLines w:val="0"/>
        <w:jc w:val="center"/>
        <w:rPr>
          <w:rFonts w:hint="eastAsia"/>
          <w:color w:val="000000"/>
          <w:highlight w:val="none"/>
        </w:rPr>
      </w:pPr>
    </w:p>
    <w:p w14:paraId="4FD54878">
      <w:pPr>
        <w:pStyle w:val="3"/>
        <w:jc w:val="center"/>
        <w:rPr>
          <w:rFonts w:hint="eastAsia"/>
          <w:color w:val="000000"/>
          <w:highlight w:val="none"/>
        </w:rPr>
      </w:pPr>
      <w:bookmarkStart w:id="146" w:name="_Toc74320804"/>
      <w:r>
        <w:rPr>
          <w:rFonts w:hint="eastAsia"/>
          <w:color w:val="000000"/>
          <w:highlight w:val="none"/>
        </w:rPr>
        <w:t>第五章  拟签订的合同文本</w:t>
      </w:r>
      <w:bookmarkEnd w:id="146"/>
    </w:p>
    <w:p w14:paraId="79CC7D0E">
      <w:pPr>
        <w:snapToGrid w:val="0"/>
        <w:jc w:val="center"/>
        <w:rPr>
          <w:rFonts w:hint="eastAsia" w:ascii="宋体" w:hAnsi="宋体"/>
          <w:bCs/>
          <w:color w:val="000000"/>
          <w:sz w:val="32"/>
          <w:szCs w:val="32"/>
          <w:highlight w:val="none"/>
        </w:rPr>
      </w:pPr>
    </w:p>
    <w:p w14:paraId="1534D894">
      <w:pPr>
        <w:snapToGrid w:val="0"/>
        <w:jc w:val="center"/>
        <w:rPr>
          <w:rFonts w:hint="eastAsia" w:ascii="宋体" w:hAnsi="宋体"/>
          <w:bCs/>
          <w:color w:val="000000"/>
          <w:sz w:val="32"/>
          <w:szCs w:val="32"/>
          <w:highlight w:val="none"/>
        </w:rPr>
      </w:pPr>
    </w:p>
    <w:p w14:paraId="557A253C">
      <w:pPr>
        <w:snapToGrid w:val="0"/>
        <w:jc w:val="center"/>
        <w:rPr>
          <w:rFonts w:hint="eastAsia" w:ascii="宋体" w:hAnsi="宋体"/>
          <w:bCs/>
          <w:color w:val="000000"/>
          <w:sz w:val="32"/>
          <w:szCs w:val="32"/>
          <w:highlight w:val="none"/>
        </w:rPr>
      </w:pPr>
    </w:p>
    <w:p w14:paraId="15125FAC">
      <w:pPr>
        <w:snapToGrid w:val="0"/>
        <w:jc w:val="center"/>
        <w:rPr>
          <w:rFonts w:hint="eastAsia" w:ascii="宋体" w:hAnsi="宋体"/>
          <w:bCs/>
          <w:color w:val="000000"/>
          <w:sz w:val="32"/>
          <w:szCs w:val="32"/>
          <w:highlight w:val="none"/>
        </w:rPr>
      </w:pPr>
    </w:p>
    <w:p w14:paraId="3D498507">
      <w:pPr>
        <w:snapToGrid w:val="0"/>
        <w:jc w:val="center"/>
        <w:rPr>
          <w:rFonts w:hint="eastAsia" w:ascii="宋体" w:hAnsi="宋体"/>
          <w:bCs/>
          <w:color w:val="000000"/>
          <w:sz w:val="32"/>
          <w:szCs w:val="32"/>
          <w:highlight w:val="none"/>
        </w:rPr>
      </w:pPr>
    </w:p>
    <w:p w14:paraId="4BF52C11">
      <w:pPr>
        <w:snapToGrid w:val="0"/>
        <w:jc w:val="center"/>
        <w:rPr>
          <w:rFonts w:hint="eastAsia" w:ascii="宋体" w:hAnsi="宋体"/>
          <w:bCs/>
          <w:color w:val="000000"/>
          <w:sz w:val="32"/>
          <w:szCs w:val="32"/>
          <w:highlight w:val="none"/>
        </w:rPr>
      </w:pPr>
    </w:p>
    <w:p w14:paraId="7371C27C">
      <w:pPr>
        <w:snapToGrid w:val="0"/>
        <w:jc w:val="center"/>
        <w:rPr>
          <w:rFonts w:hint="eastAsia" w:ascii="宋体" w:hAnsi="宋体"/>
          <w:bCs/>
          <w:color w:val="000000"/>
          <w:sz w:val="32"/>
          <w:szCs w:val="32"/>
          <w:highlight w:val="none"/>
        </w:rPr>
      </w:pPr>
    </w:p>
    <w:p w14:paraId="631827FA">
      <w:pPr>
        <w:snapToGrid w:val="0"/>
        <w:jc w:val="center"/>
        <w:rPr>
          <w:rFonts w:hint="eastAsia" w:ascii="宋体" w:hAnsi="宋体"/>
          <w:bCs/>
          <w:color w:val="000000"/>
          <w:sz w:val="32"/>
          <w:szCs w:val="32"/>
          <w:highlight w:val="none"/>
        </w:rPr>
      </w:pPr>
    </w:p>
    <w:p w14:paraId="3E46E9A6">
      <w:pPr>
        <w:snapToGrid w:val="0"/>
        <w:jc w:val="center"/>
        <w:rPr>
          <w:rFonts w:hint="eastAsia" w:ascii="宋体" w:hAnsi="宋体"/>
          <w:bCs/>
          <w:color w:val="000000"/>
          <w:sz w:val="32"/>
          <w:szCs w:val="32"/>
          <w:highlight w:val="none"/>
        </w:rPr>
      </w:pPr>
    </w:p>
    <w:p w14:paraId="669A398A">
      <w:pPr>
        <w:snapToGrid w:val="0"/>
        <w:jc w:val="center"/>
        <w:rPr>
          <w:rFonts w:hint="eastAsia" w:ascii="宋体" w:hAnsi="宋体"/>
          <w:bCs/>
          <w:color w:val="000000"/>
          <w:sz w:val="32"/>
          <w:szCs w:val="32"/>
          <w:highlight w:val="none"/>
        </w:rPr>
      </w:pPr>
    </w:p>
    <w:p w14:paraId="61754E41">
      <w:pPr>
        <w:snapToGrid w:val="0"/>
        <w:jc w:val="center"/>
        <w:rPr>
          <w:rFonts w:hint="eastAsia" w:ascii="宋体" w:hAnsi="宋体"/>
          <w:bCs/>
          <w:color w:val="000000"/>
          <w:sz w:val="32"/>
          <w:szCs w:val="32"/>
          <w:highlight w:val="none"/>
        </w:rPr>
      </w:pPr>
    </w:p>
    <w:p w14:paraId="28B32F23">
      <w:pPr>
        <w:snapToGrid w:val="0"/>
        <w:rPr>
          <w:rFonts w:ascii="宋体" w:hAnsi="宋体"/>
          <w:bCs/>
          <w:color w:val="000000"/>
          <w:sz w:val="32"/>
          <w:szCs w:val="32"/>
          <w:highlight w:val="none"/>
        </w:rPr>
      </w:pPr>
      <w:bookmarkStart w:id="147" w:name="_Hlk55381736"/>
      <w:r>
        <w:rPr>
          <w:rFonts w:ascii="宋体" w:hAnsi="宋体"/>
          <w:bCs/>
          <w:color w:val="000000"/>
          <w:sz w:val="32"/>
          <w:szCs w:val="32"/>
          <w:highlight w:val="none"/>
        </w:rPr>
        <w:t xml:space="preserve"> </w:t>
      </w:r>
    </w:p>
    <w:p w14:paraId="09763E6D">
      <w:pPr>
        <w:snapToGrid w:val="0"/>
        <w:spacing w:line="360" w:lineRule="auto"/>
        <w:ind w:firstLine="640" w:firstLineChars="200"/>
        <w:rPr>
          <w:rFonts w:hint="eastAsia" w:ascii="宋体" w:hAnsi="宋体"/>
          <w:bCs/>
          <w:color w:val="000000"/>
          <w:sz w:val="32"/>
          <w:szCs w:val="32"/>
          <w:highlight w:val="none"/>
        </w:rPr>
      </w:pPr>
      <w:r>
        <w:rPr>
          <w:rFonts w:ascii="宋体" w:hAnsi="宋体"/>
          <w:bCs/>
          <w:color w:val="000000"/>
          <w:sz w:val="32"/>
          <w:szCs w:val="32"/>
          <w:highlight w:val="none"/>
        </w:rPr>
        <w:br w:type="page"/>
      </w:r>
    </w:p>
    <w:p w14:paraId="69465821">
      <w:pPr>
        <w:snapToGrid w:val="0"/>
        <w:spacing w:line="360" w:lineRule="auto"/>
        <w:ind w:firstLine="640" w:firstLineChars="200"/>
        <w:rPr>
          <w:rFonts w:hint="eastAsia" w:ascii="宋体" w:hAnsi="宋体"/>
          <w:bCs/>
          <w:color w:val="000000"/>
          <w:sz w:val="32"/>
          <w:szCs w:val="32"/>
          <w:highlight w:val="none"/>
        </w:rPr>
      </w:pPr>
    </w:p>
    <w:p w14:paraId="52A0217F">
      <w:pPr>
        <w:snapToGrid w:val="0"/>
        <w:spacing w:line="360" w:lineRule="auto"/>
        <w:ind w:firstLine="640" w:firstLineChars="200"/>
        <w:rPr>
          <w:rFonts w:hint="eastAsia" w:ascii="宋体" w:hAnsi="宋体"/>
          <w:bCs/>
          <w:color w:val="000000"/>
          <w:sz w:val="32"/>
          <w:szCs w:val="32"/>
          <w:highlight w:val="none"/>
        </w:rPr>
      </w:pPr>
    </w:p>
    <w:p w14:paraId="63AE580C">
      <w:pPr>
        <w:snapToGrid w:val="0"/>
        <w:spacing w:line="360" w:lineRule="auto"/>
        <w:ind w:firstLine="640" w:firstLineChars="200"/>
        <w:rPr>
          <w:rFonts w:hint="eastAsia" w:ascii="宋体" w:hAnsi="宋体"/>
          <w:bCs/>
          <w:color w:val="000000"/>
          <w:sz w:val="32"/>
          <w:szCs w:val="32"/>
          <w:highlight w:val="none"/>
        </w:rPr>
      </w:pPr>
    </w:p>
    <w:p w14:paraId="76E6611F">
      <w:pPr>
        <w:snapToGrid w:val="0"/>
        <w:spacing w:line="360" w:lineRule="auto"/>
        <w:ind w:firstLine="640" w:firstLineChars="200"/>
        <w:rPr>
          <w:rFonts w:hint="eastAsia" w:ascii="宋体" w:hAnsi="宋体"/>
          <w:bCs/>
          <w:color w:val="000000"/>
          <w:sz w:val="32"/>
          <w:szCs w:val="32"/>
          <w:highlight w:val="none"/>
        </w:rPr>
      </w:pPr>
    </w:p>
    <w:p w14:paraId="36CAEDE8">
      <w:pPr>
        <w:snapToGrid w:val="0"/>
        <w:spacing w:line="360" w:lineRule="auto"/>
        <w:ind w:firstLine="643" w:firstLineChars="200"/>
        <w:rPr>
          <w:rFonts w:ascii="宋体" w:hAnsi="宋体"/>
          <w:b/>
          <w:color w:val="000000"/>
          <w:sz w:val="32"/>
          <w:szCs w:val="32"/>
          <w:highlight w:val="none"/>
        </w:rPr>
      </w:pPr>
    </w:p>
    <w:p w14:paraId="288F716D">
      <w:pPr>
        <w:spacing w:line="480" w:lineRule="auto"/>
        <w:rPr>
          <w:rFonts w:ascii="宋体" w:hAnsi="宋体" w:cs="宋体"/>
          <w:b/>
          <w:color w:val="000000"/>
          <w:sz w:val="28"/>
          <w:szCs w:val="28"/>
          <w:highlight w:val="none"/>
        </w:rPr>
      </w:pPr>
      <w:bookmarkStart w:id="148" w:name="_Toc3995"/>
      <w:r>
        <w:rPr>
          <w:rFonts w:ascii="宋体" w:hAnsi="宋体" w:cs="宋体"/>
          <w:b/>
          <w:color w:val="000000"/>
          <w:sz w:val="28"/>
          <w:szCs w:val="28"/>
          <w:highlight w:val="none"/>
        </w:rPr>
        <w:t>分标号</w:t>
      </w:r>
      <w:r>
        <w:rPr>
          <w:rFonts w:hint="eastAsia" w:ascii="宋体" w:hAnsi="宋体" w:cs="宋体"/>
          <w:b/>
          <w:color w:val="000000"/>
          <w:sz w:val="28"/>
          <w:szCs w:val="28"/>
          <w:highlight w:val="none"/>
        </w:rPr>
        <w:t>：</w:t>
      </w:r>
    </w:p>
    <w:p w14:paraId="35F65171">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项目名称：</w:t>
      </w:r>
    </w:p>
    <w:p w14:paraId="47273428">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采购计划号：</w:t>
      </w:r>
    </w:p>
    <w:p w14:paraId="28D9E4A6">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项目编号：</w:t>
      </w:r>
    </w:p>
    <w:p w14:paraId="29BCABD5">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合同编号：</w:t>
      </w:r>
    </w:p>
    <w:p w14:paraId="44BB7953">
      <w:pPr>
        <w:spacing w:line="480" w:lineRule="auto"/>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rPr>
        <w:t>采购单位（甲方）：</w:t>
      </w:r>
      <w:r>
        <w:rPr>
          <w:rFonts w:hint="eastAsia" w:ascii="宋体" w:hAnsi="宋体" w:cs="宋体"/>
          <w:b/>
          <w:bCs/>
          <w:color w:val="000000"/>
          <w:sz w:val="28"/>
          <w:szCs w:val="28"/>
          <w:highlight w:val="none"/>
          <w:lang w:eastAsia="zh-CN"/>
        </w:rPr>
        <w:t>钦州市检验检测中心</w:t>
      </w:r>
    </w:p>
    <w:p w14:paraId="3F2A3A7A">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中标人（乙方）</w:t>
      </w:r>
    </w:p>
    <w:p w14:paraId="3A72E02A">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采购代理机构：</w:t>
      </w:r>
    </w:p>
    <w:p w14:paraId="3B731E24">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签订地点：钦州市</w:t>
      </w:r>
    </w:p>
    <w:p w14:paraId="16D490AA">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签订时间：2025年   月   日</w:t>
      </w:r>
    </w:p>
    <w:p w14:paraId="1A38C75C">
      <w:pPr>
        <w:snapToGrid w:val="0"/>
        <w:spacing w:line="380" w:lineRule="exact"/>
        <w:rPr>
          <w:rFonts w:hint="eastAsia" w:ascii="宋体" w:hAnsi="宋体"/>
          <w:color w:val="000000" w:themeColor="text1"/>
          <w:szCs w:val="21"/>
          <w:highlight w:val="none"/>
          <w:u w:val="single"/>
          <w14:textFill>
            <w14:solidFill>
              <w14:schemeClr w14:val="tx1"/>
            </w14:solidFill>
          </w14:textFill>
        </w:rPr>
      </w:pPr>
      <w:r>
        <w:rPr>
          <w:rFonts w:ascii="仿宋" w:hAnsi="仿宋" w:eastAsia="仿宋" w:cs="仿宋"/>
          <w:b/>
          <w:bCs/>
          <w:color w:val="000000"/>
          <w:szCs w:val="21"/>
          <w:highlight w:val="none"/>
        </w:rPr>
        <w:br w:type="page"/>
      </w:r>
      <w:r>
        <w:rPr>
          <w:rFonts w:hint="eastAsia" w:ascii="宋体" w:hAnsi="宋体"/>
          <w:color w:val="000000" w:themeColor="text1"/>
          <w:szCs w:val="21"/>
          <w:highlight w:val="none"/>
          <w14:textFill>
            <w14:solidFill>
              <w14:schemeClr w14:val="tx1"/>
            </w14:solidFill>
          </w14:textFill>
        </w:rPr>
        <w:t>采购人（甲方）</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pacing w:val="-20"/>
          <w:szCs w:val="21"/>
          <w:highlight w:val="none"/>
          <w14:textFill>
            <w14:solidFill>
              <w14:schemeClr w14:val="tx1"/>
            </w14:solidFill>
          </w14:textFill>
        </w:rPr>
        <w:t>采 购 计 划 号</w:t>
      </w:r>
    </w:p>
    <w:p w14:paraId="0F44E6D9">
      <w:pPr>
        <w:snapToGrid w:val="0"/>
        <w:spacing w:line="38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 应 商（乙方）</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pacing w:val="-20"/>
          <w:szCs w:val="21"/>
          <w:highlight w:val="none"/>
          <w14:textFill>
            <w14:solidFill>
              <w14:schemeClr w14:val="tx1"/>
            </w14:solidFill>
          </w14:textFill>
        </w:rPr>
        <w:t>招 标 编 号</w:t>
      </w:r>
    </w:p>
    <w:p w14:paraId="6158BED0">
      <w:pPr>
        <w:snapToGrid w:val="0"/>
        <w:spacing w:line="38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 订 地 点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 订 时 间</w:t>
      </w:r>
    </w:p>
    <w:p w14:paraId="249D234E">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本合同为中小企业预留合同：</w:t>
      </w:r>
      <w:r>
        <w:rPr>
          <w:rFonts w:hint="eastAsia" w:ascii="宋体" w:hAnsi="宋体" w:cs="宋体"/>
          <w:color w:val="000000" w:themeColor="text1"/>
          <w:szCs w:val="21"/>
          <w:highlight w:val="none"/>
          <w:u w:val="single"/>
          <w14:textFill>
            <w14:solidFill>
              <w14:schemeClr w14:val="tx1"/>
            </w14:solidFill>
          </w14:textFill>
        </w:rPr>
        <w:t>（否）</w:t>
      </w:r>
      <w:r>
        <w:rPr>
          <w:rFonts w:hint="eastAsia" w:ascii="宋体" w:hAnsi="宋体" w:cs="宋体"/>
          <w:color w:val="000000" w:themeColor="text1"/>
          <w:szCs w:val="21"/>
          <w:highlight w:val="none"/>
          <w14:textFill>
            <w14:solidFill>
              <w14:schemeClr w14:val="tx1"/>
            </w14:solidFill>
          </w14:textFill>
        </w:rPr>
        <w:t>。</w:t>
      </w:r>
    </w:p>
    <w:p w14:paraId="3B6036D6">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p>
    <w:p w14:paraId="75247EDD">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根据《中华人民共和国政府采购法》、《中华人民共和国民法典》等法律、法规规定，按照</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文件规定条款和</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承诺，甲乙双方签订本合同。</w:t>
      </w:r>
    </w:p>
    <w:p w14:paraId="1423DD4C">
      <w:pPr>
        <w:snapToGrid w:val="0"/>
        <w:spacing w:line="38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第一条　合同标的</w:t>
      </w:r>
    </w:p>
    <w:p w14:paraId="3EED6D93">
      <w:pPr>
        <w:snapToGrid w:val="0"/>
        <w:spacing w:line="380" w:lineRule="exact"/>
        <w:ind w:right="42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1.供货一览表 本合同为甲方需使用到的类所有产品，包含该分标所列详细分类产品（具体详见开标一览表）。结算价=中标单价×实际购买数量，所有产品单价信息详见开标一览表。</w:t>
      </w:r>
    </w:p>
    <w:p w14:paraId="35916663">
      <w:pPr>
        <w:snapToGrid w:val="0"/>
        <w:spacing w:line="380" w:lineRule="exact"/>
        <w:ind w:right="42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2.合同金额为（所采购分标的预算金额）人民币合计金额（大写）（小写），甲方按实际金额进行结算并不超出合同金额的10%。 </w:t>
      </w:r>
    </w:p>
    <w:p w14:paraId="0FABB088">
      <w:pPr>
        <w:snapToGrid w:val="0"/>
        <w:spacing w:line="380" w:lineRule="exact"/>
        <w:ind w:right="42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合同期限：自签订合同并生效之日起至</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8A00914">
      <w:pPr>
        <w:snapToGrid w:val="0"/>
        <w:spacing w:line="38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第二条　质量要求</w:t>
      </w:r>
    </w:p>
    <w:p w14:paraId="3E891C88">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1.乙方所提供的产品名称、商标品牌、生产厂家、规格型号、技术参数等质量必须与</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规定及</w:t>
      </w:r>
      <w:r>
        <w:rPr>
          <w:rFonts w:hint="eastAsia" w:ascii="宋体" w:hAnsi="宋体"/>
          <w:color w:val="000000" w:themeColor="text1"/>
          <w:szCs w:val="21"/>
          <w:highlight w:val="none"/>
          <w:lang w:eastAsia="zh-CN"/>
          <w14:textFill>
            <w14:solidFill>
              <w14:schemeClr w14:val="tx1"/>
            </w14:solidFill>
          </w14:textFill>
        </w:rPr>
        <w:t>投标文件</w:t>
      </w:r>
      <w:r>
        <w:rPr>
          <w:rFonts w:hint="eastAsia" w:ascii="宋体" w:hAnsi="宋体"/>
          <w:color w:val="000000" w:themeColor="text1"/>
          <w:szCs w:val="21"/>
          <w:highlight w:val="none"/>
          <w14:textFill>
            <w14:solidFill>
              <w14:schemeClr w14:val="tx1"/>
            </w14:solidFill>
          </w14:textFill>
        </w:rPr>
        <w:t>承诺相一致。乙方提供的节能和环保产品必须是列入政府采购品目清单的产品。</w:t>
      </w:r>
    </w:p>
    <w:p w14:paraId="2D186633">
      <w:pPr>
        <w:snapToGrid w:val="0"/>
        <w:spacing w:line="380" w:lineRule="exact"/>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2.乙方所提供的货物必须是全新、未使用的原装产品，且在正常使用和保养条件下，其使用寿命期内各项指标均达到</w:t>
      </w:r>
      <w:r>
        <w:rPr>
          <w:rFonts w:hint="eastAsia" w:ascii="宋体" w:hAnsi="宋体"/>
          <w:color w:val="000000" w:themeColor="text1"/>
          <w:szCs w:val="21"/>
          <w:highlight w:val="none"/>
          <w:lang w:eastAsia="zh-CN"/>
          <w14:textFill>
            <w14:solidFill>
              <w14:schemeClr w14:val="tx1"/>
            </w14:solidFill>
          </w14:textFill>
        </w:rPr>
        <w:t>采购文件</w:t>
      </w:r>
      <w:r>
        <w:rPr>
          <w:rFonts w:hint="eastAsia" w:ascii="宋体" w:hAnsi="宋体"/>
          <w:color w:val="000000" w:themeColor="text1"/>
          <w:szCs w:val="21"/>
          <w:highlight w:val="none"/>
          <w14:textFill>
            <w14:solidFill>
              <w14:schemeClr w14:val="tx1"/>
            </w14:solidFill>
          </w14:textFill>
        </w:rPr>
        <w:t>规定或者</w:t>
      </w:r>
      <w:r>
        <w:rPr>
          <w:rFonts w:hint="eastAsia" w:ascii="宋体" w:hAnsi="宋体"/>
          <w:color w:val="000000" w:themeColor="text1"/>
          <w:szCs w:val="21"/>
          <w:highlight w:val="none"/>
          <w:lang w:eastAsia="zh-CN"/>
          <w14:textFill>
            <w14:solidFill>
              <w14:schemeClr w14:val="tx1"/>
            </w14:solidFill>
          </w14:textFill>
        </w:rPr>
        <w:t>投标文件</w:t>
      </w:r>
      <w:r>
        <w:rPr>
          <w:rFonts w:hint="eastAsia" w:ascii="宋体" w:hAnsi="宋体"/>
          <w:color w:val="000000" w:themeColor="text1"/>
          <w:szCs w:val="21"/>
          <w:highlight w:val="none"/>
          <w14:textFill>
            <w14:solidFill>
              <w14:schemeClr w14:val="tx1"/>
            </w14:solidFill>
          </w14:textFill>
        </w:rPr>
        <w:t>承诺的质量要求。</w:t>
      </w:r>
    </w:p>
    <w:p w14:paraId="1C156F5F">
      <w:pPr>
        <w:snapToGrid w:val="0"/>
        <w:spacing w:line="38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第三条　权利保证</w:t>
      </w:r>
    </w:p>
    <w:p w14:paraId="7D5E55DE">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1.乙方应保证所提供货物在使用时不会侵犯任何第三方的专利权、商标权、工业设计权或者其他权利。</w:t>
      </w:r>
    </w:p>
    <w:p w14:paraId="271114FE">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2.乙方应按</w:t>
      </w:r>
      <w:r>
        <w:rPr>
          <w:rFonts w:hint="eastAsia" w:ascii="宋体" w:hAnsi="宋体"/>
          <w:color w:val="000000" w:themeColor="text1"/>
          <w:szCs w:val="21"/>
          <w:highlight w:val="none"/>
          <w:lang w:eastAsia="zh-CN"/>
          <w14:textFill>
            <w14:solidFill>
              <w14:schemeClr w14:val="tx1"/>
            </w14:solidFill>
          </w14:textFill>
        </w:rPr>
        <w:t>采购文件</w:t>
      </w:r>
      <w:r>
        <w:rPr>
          <w:rFonts w:hint="eastAsia" w:ascii="宋体" w:hAnsi="宋体"/>
          <w:color w:val="000000" w:themeColor="text1"/>
          <w:szCs w:val="21"/>
          <w:highlight w:val="none"/>
          <w14:textFill>
            <w14:solidFill>
              <w14:schemeClr w14:val="tx1"/>
            </w14:solidFill>
          </w14:textFill>
        </w:rPr>
        <w:t>规定或者</w:t>
      </w:r>
      <w:r>
        <w:rPr>
          <w:rFonts w:hint="eastAsia" w:ascii="宋体" w:hAnsi="宋体"/>
          <w:color w:val="000000" w:themeColor="text1"/>
          <w:szCs w:val="21"/>
          <w:highlight w:val="none"/>
          <w:lang w:eastAsia="zh-CN"/>
          <w14:textFill>
            <w14:solidFill>
              <w14:schemeClr w14:val="tx1"/>
            </w14:solidFill>
          </w14:textFill>
        </w:rPr>
        <w:t>投标文件</w:t>
      </w:r>
      <w:r>
        <w:rPr>
          <w:rFonts w:hint="eastAsia" w:ascii="宋体" w:hAnsi="宋体"/>
          <w:color w:val="000000" w:themeColor="text1"/>
          <w:szCs w:val="21"/>
          <w:highlight w:val="none"/>
          <w14:textFill>
            <w14:solidFill>
              <w14:schemeClr w14:val="tx1"/>
            </w14:solidFill>
          </w14:textFill>
        </w:rPr>
        <w:t>承诺的时间向甲方提供使用货物的有关技术资料。</w:t>
      </w:r>
    </w:p>
    <w:p w14:paraId="555F2B1D">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3F05E561">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4.乙方保证将要交付的货物的所有权完全属于乙方且无任何抵押、质押、查封等产权瑕疵。</w:t>
      </w:r>
    </w:p>
    <w:p w14:paraId="603D9F04">
      <w:pPr>
        <w:snapToGrid w:val="0"/>
        <w:spacing w:line="38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第四条　包装和运输</w:t>
      </w:r>
    </w:p>
    <w:p w14:paraId="370A420F">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1.乙方提供的货物均应按</w:t>
      </w:r>
      <w:r>
        <w:rPr>
          <w:rFonts w:hint="eastAsia" w:ascii="宋体" w:hAnsi="宋体"/>
          <w:color w:val="000000" w:themeColor="text1"/>
          <w:szCs w:val="21"/>
          <w:highlight w:val="none"/>
          <w:lang w:eastAsia="zh-CN"/>
          <w14:textFill>
            <w14:solidFill>
              <w14:schemeClr w14:val="tx1"/>
            </w14:solidFill>
          </w14:textFill>
        </w:rPr>
        <w:t>采购文件</w:t>
      </w:r>
      <w:r>
        <w:rPr>
          <w:rFonts w:hint="eastAsia" w:ascii="宋体" w:hAnsi="宋体"/>
          <w:color w:val="000000" w:themeColor="text1"/>
          <w:szCs w:val="21"/>
          <w:highlight w:val="none"/>
          <w14:textFill>
            <w14:solidFill>
              <w14:schemeClr w14:val="tx1"/>
            </w14:solidFill>
          </w14:textFill>
        </w:rPr>
        <w:t>规定或者</w:t>
      </w:r>
      <w:r>
        <w:rPr>
          <w:rFonts w:hint="eastAsia" w:ascii="宋体" w:hAnsi="宋体"/>
          <w:color w:val="000000" w:themeColor="text1"/>
          <w:szCs w:val="21"/>
          <w:highlight w:val="none"/>
          <w:lang w:eastAsia="zh-CN"/>
          <w14:textFill>
            <w14:solidFill>
              <w14:schemeClr w14:val="tx1"/>
            </w14:solidFill>
          </w14:textFill>
        </w:rPr>
        <w:t>投标文件</w:t>
      </w:r>
      <w:r>
        <w:rPr>
          <w:rFonts w:hint="eastAsia" w:ascii="宋体" w:hAnsi="宋体"/>
          <w:color w:val="000000" w:themeColor="text1"/>
          <w:szCs w:val="21"/>
          <w:highlight w:val="none"/>
          <w14:textFill>
            <w14:solidFill>
              <w14:schemeClr w14:val="tx1"/>
            </w14:solidFill>
          </w14:textFill>
        </w:rPr>
        <w:t>承诺的要求的包装材料、包装标准、包装方式进行包装，每一包装单元内应附详细的装箱单和质量合格证。</w:t>
      </w:r>
    </w:p>
    <w:p w14:paraId="1F94F89E">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2.货物的运输方式：</w:t>
      </w:r>
      <w:r>
        <w:rPr>
          <w:rFonts w:hint="eastAsia" w:ascii="宋体" w:hAnsi="宋体"/>
          <w:color w:val="000000" w:themeColor="text1"/>
          <w:szCs w:val="21"/>
          <w:highlight w:val="none"/>
          <w:u w:val="single"/>
          <w14:textFill>
            <w14:solidFill>
              <w14:schemeClr w14:val="tx1"/>
            </w14:solidFill>
          </w14:textFill>
        </w:rPr>
        <w:t>乙方自定</w:t>
      </w:r>
      <w:r>
        <w:rPr>
          <w:rFonts w:hint="eastAsia" w:ascii="宋体" w:hAnsi="宋体"/>
          <w:color w:val="000000" w:themeColor="text1"/>
          <w:szCs w:val="21"/>
          <w:highlight w:val="none"/>
          <w14:textFill>
            <w14:solidFill>
              <w14:schemeClr w14:val="tx1"/>
            </w14:solidFill>
          </w14:textFill>
        </w:rPr>
        <w:t>。</w:t>
      </w:r>
    </w:p>
    <w:p w14:paraId="31127D99">
      <w:pPr>
        <w:snapToGrid w:val="0"/>
        <w:spacing w:line="380" w:lineRule="exact"/>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3.乙方负责货物运输，货物运输合理损耗及计算方法：</w:t>
      </w:r>
      <w:r>
        <w:rPr>
          <w:rFonts w:hint="eastAsia" w:ascii="宋体" w:hAnsi="宋体"/>
          <w:color w:val="000000" w:themeColor="text1"/>
          <w:szCs w:val="21"/>
          <w:highlight w:val="none"/>
          <w:u w:val="single"/>
          <w14:textFill>
            <w14:solidFill>
              <w14:schemeClr w14:val="tx1"/>
            </w14:solidFill>
          </w14:textFill>
        </w:rPr>
        <w:t xml:space="preserve">   无  </w:t>
      </w:r>
      <w:r>
        <w:rPr>
          <w:rFonts w:hint="eastAsia" w:ascii="宋体" w:hAnsi="宋体"/>
          <w:color w:val="000000" w:themeColor="text1"/>
          <w:szCs w:val="21"/>
          <w:highlight w:val="none"/>
          <w14:textFill>
            <w14:solidFill>
              <w14:schemeClr w14:val="tx1"/>
            </w14:solidFill>
          </w14:textFill>
        </w:rPr>
        <w:t>。</w:t>
      </w:r>
    </w:p>
    <w:p w14:paraId="2D6912E7">
      <w:pPr>
        <w:snapToGrid w:val="0"/>
        <w:spacing w:line="38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第五条　交货和验收</w:t>
      </w:r>
    </w:p>
    <w:p w14:paraId="3306E3DD">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1.交货时间：</w:t>
      </w:r>
      <w:r>
        <w:rPr>
          <w:rFonts w:hint="eastAsia" w:ascii="宋体" w:hAnsi="宋体"/>
          <w:color w:val="000000" w:themeColor="text1"/>
          <w:szCs w:val="21"/>
          <w:highlight w:val="none"/>
          <w:u w:val="single"/>
          <w14:textFill>
            <w14:solidFill>
              <w14:schemeClr w14:val="tx1"/>
            </w14:solidFill>
          </w14:textFill>
        </w:rPr>
        <w:t>按乙方</w:t>
      </w:r>
      <w:r>
        <w:rPr>
          <w:rFonts w:hint="eastAsia" w:ascii="宋体" w:hAnsi="宋体"/>
          <w:color w:val="000000" w:themeColor="text1"/>
          <w:szCs w:val="21"/>
          <w:highlight w:val="none"/>
          <w:u w:val="single"/>
          <w:lang w:eastAsia="zh-CN"/>
          <w14:textFill>
            <w14:solidFill>
              <w14:schemeClr w14:val="tx1"/>
            </w14:solidFill>
          </w14:textFill>
        </w:rPr>
        <w:t>投标文件</w:t>
      </w:r>
      <w:r>
        <w:rPr>
          <w:rFonts w:hint="eastAsia" w:ascii="宋体" w:hAnsi="宋体"/>
          <w:color w:val="000000" w:themeColor="text1"/>
          <w:szCs w:val="21"/>
          <w:highlight w:val="none"/>
          <w:u w:val="single"/>
          <w14:textFill>
            <w14:solidFill>
              <w14:schemeClr w14:val="tx1"/>
            </w14:solidFill>
          </w14:textFill>
        </w:rPr>
        <w:t>中所承诺的时间、</w:t>
      </w:r>
      <w:r>
        <w:rPr>
          <w:rFonts w:hint="eastAsia" w:ascii="宋体" w:hAnsi="宋体"/>
          <w:color w:val="000000" w:themeColor="text1"/>
          <w:szCs w:val="21"/>
          <w:highlight w:val="none"/>
          <w14:textFill>
            <w14:solidFill>
              <w14:schemeClr w14:val="tx1"/>
            </w14:solidFill>
          </w14:textFill>
        </w:rPr>
        <w:t>地点：</w:t>
      </w:r>
      <w:r>
        <w:rPr>
          <w:rFonts w:hint="eastAsia" w:ascii="宋体" w:hAnsi="宋体"/>
          <w:color w:val="000000" w:themeColor="text1"/>
          <w:szCs w:val="21"/>
          <w:highlight w:val="none"/>
          <w:u w:val="single"/>
          <w14:textFill>
            <w14:solidFill>
              <w14:schemeClr w14:val="tx1"/>
            </w14:solidFill>
          </w14:textFill>
        </w:rPr>
        <w:t>广西</w:t>
      </w:r>
      <w:r>
        <w:rPr>
          <w:rFonts w:hint="eastAsia" w:ascii="宋体" w:hAnsi="宋体"/>
          <w:color w:val="000000" w:themeColor="text1"/>
          <w:szCs w:val="21"/>
          <w:highlight w:val="none"/>
          <w:u w:val="single"/>
          <w:lang w:val="en-US" w:eastAsia="zh-CN"/>
          <w14:textFill>
            <w14:solidFill>
              <w14:schemeClr w14:val="tx1"/>
            </w14:solidFill>
          </w14:textFill>
        </w:rPr>
        <w:t>钦州</w:t>
      </w:r>
      <w:r>
        <w:rPr>
          <w:rFonts w:hint="eastAsia" w:ascii="宋体" w:hAnsi="宋体"/>
          <w:color w:val="000000" w:themeColor="text1"/>
          <w:szCs w:val="21"/>
          <w:highlight w:val="none"/>
          <w:u w:val="single"/>
          <w14:textFill>
            <w14:solidFill>
              <w14:schemeClr w14:val="tx1"/>
            </w14:solidFill>
          </w14:textFill>
        </w:rPr>
        <w:t>市内采购人指定地点</w:t>
      </w:r>
      <w:r>
        <w:rPr>
          <w:rFonts w:hint="eastAsia" w:ascii="宋体" w:hAnsi="宋体"/>
          <w:color w:val="000000" w:themeColor="text1"/>
          <w:szCs w:val="21"/>
          <w:highlight w:val="none"/>
          <w14:textFill>
            <w14:solidFill>
              <w14:schemeClr w14:val="tx1"/>
            </w14:solidFill>
          </w14:textFill>
        </w:rPr>
        <w:t>。</w:t>
      </w:r>
    </w:p>
    <w:p w14:paraId="2A6054C0">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2.乙方提供不符合</w:t>
      </w:r>
      <w:r>
        <w:rPr>
          <w:rFonts w:hint="eastAsia" w:ascii="宋体" w:hAnsi="宋体"/>
          <w:color w:val="000000" w:themeColor="text1"/>
          <w:szCs w:val="21"/>
          <w:highlight w:val="none"/>
          <w:lang w:eastAsia="zh-CN"/>
          <w14:textFill>
            <w14:solidFill>
              <w14:schemeClr w14:val="tx1"/>
            </w14:solidFill>
          </w14:textFill>
        </w:rPr>
        <w:t>采购文件</w:t>
      </w:r>
      <w:r>
        <w:rPr>
          <w:rFonts w:hint="eastAsia" w:ascii="宋体" w:hAnsi="宋体"/>
          <w:color w:val="000000" w:themeColor="text1"/>
          <w:szCs w:val="21"/>
          <w:highlight w:val="none"/>
          <w14:textFill>
            <w14:solidFill>
              <w14:schemeClr w14:val="tx1"/>
            </w14:solidFill>
          </w14:textFill>
        </w:rPr>
        <w:t>规定或者</w:t>
      </w:r>
      <w:r>
        <w:rPr>
          <w:rFonts w:hint="eastAsia" w:ascii="宋体" w:hAnsi="宋体"/>
          <w:color w:val="000000" w:themeColor="text1"/>
          <w:szCs w:val="21"/>
          <w:highlight w:val="none"/>
          <w:lang w:eastAsia="zh-CN"/>
          <w14:textFill>
            <w14:solidFill>
              <w14:schemeClr w14:val="tx1"/>
            </w14:solidFill>
          </w14:textFill>
        </w:rPr>
        <w:t>投标文件</w:t>
      </w:r>
      <w:r>
        <w:rPr>
          <w:rFonts w:hint="eastAsia" w:ascii="宋体" w:hAnsi="宋体"/>
          <w:color w:val="000000" w:themeColor="text1"/>
          <w:szCs w:val="21"/>
          <w:highlight w:val="none"/>
          <w14:textFill>
            <w14:solidFill>
              <w14:schemeClr w14:val="tx1"/>
            </w14:solidFill>
          </w14:textFill>
        </w:rPr>
        <w:t>承诺的和本合同规定的货物，甲方有权拒绝接受。</w:t>
      </w:r>
    </w:p>
    <w:p w14:paraId="35A4D37D">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甲方应当在</w:t>
      </w:r>
      <w:r>
        <w:rPr>
          <w:rFonts w:hint="eastAsia" w:ascii="宋体" w:hAnsi="宋体"/>
          <w:color w:val="000000" w:themeColor="text1"/>
          <w:szCs w:val="21"/>
          <w:highlight w:val="none"/>
          <w:lang w:val="en-US" w:eastAsia="zh-CN"/>
          <w14:textFill>
            <w14:solidFill>
              <w14:schemeClr w14:val="tx1"/>
            </w14:solidFill>
          </w14:textFill>
        </w:rPr>
        <w:t>当批次试剂</w:t>
      </w:r>
      <w:r>
        <w:rPr>
          <w:rFonts w:hint="eastAsia" w:ascii="宋体" w:hAnsi="宋体"/>
          <w:color w:val="000000" w:themeColor="text1"/>
          <w:szCs w:val="21"/>
          <w:highlight w:val="none"/>
          <w14:textFill>
            <w14:solidFill>
              <w14:schemeClr w14:val="tx1"/>
            </w14:solidFill>
          </w14:textFill>
        </w:rPr>
        <w:t>到货后七个工作日内进行验收，逾期不验收的，乙方可视同验收合格。验收合格后由甲乙双方签署货物验收单并加盖采购人公章，甲乙双方各执一份。</w:t>
      </w:r>
    </w:p>
    <w:p w14:paraId="0F521FDB">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C9CC5EF">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.甲方对验收有异议的，在验收后五个工作日内以书面形式向乙方提出，乙方应自收到甲方书面异议后</w:t>
      </w:r>
      <w:r>
        <w:rPr>
          <w:rFonts w:hint="eastAsia" w:ascii="宋体" w:hAnsi="宋体"/>
          <w:color w:val="000000" w:themeColor="text1"/>
          <w:szCs w:val="21"/>
          <w:highlight w:val="none"/>
          <w:u w:val="single"/>
          <w14:textFill>
            <w14:solidFill>
              <w14:schemeClr w14:val="tx1"/>
            </w14:solidFill>
          </w14:textFill>
        </w:rPr>
        <w:t xml:space="preserve"> 10 </w:t>
      </w:r>
      <w:r>
        <w:rPr>
          <w:rFonts w:hint="eastAsia" w:ascii="宋体" w:hAnsi="宋体"/>
          <w:color w:val="000000" w:themeColor="text1"/>
          <w:szCs w:val="21"/>
          <w:highlight w:val="none"/>
          <w14:textFill>
            <w14:solidFill>
              <w14:schemeClr w14:val="tx1"/>
            </w14:solidFill>
          </w14:textFill>
        </w:rPr>
        <w:t>日内及时予以解决。</w:t>
      </w:r>
    </w:p>
    <w:p w14:paraId="05625691">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.验收产生的费用由</w:t>
      </w:r>
      <w:r>
        <w:rPr>
          <w:rFonts w:hint="eastAsia" w:ascii="宋体" w:hAnsi="宋体"/>
          <w:color w:val="000000" w:themeColor="text1"/>
          <w:szCs w:val="21"/>
          <w:highlight w:val="none"/>
          <w:u w:val="singl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负责。</w:t>
      </w:r>
    </w:p>
    <w:p w14:paraId="289FAC01">
      <w:pPr>
        <w:snapToGrid w:val="0"/>
        <w:spacing w:line="38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第六条　安装和培训</w:t>
      </w:r>
    </w:p>
    <w:p w14:paraId="1096661A">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1.甲方应提供必要安装条件（如场地、电源、水源等）。</w:t>
      </w:r>
    </w:p>
    <w:p w14:paraId="74D7AEB6">
      <w:pPr>
        <w:snapToGrid w:val="0"/>
        <w:spacing w:line="380" w:lineRule="exact"/>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w:t>
      </w:r>
      <w:r>
        <w:rPr>
          <w:rFonts w:hint="eastAsia" w:ascii="宋体" w:hAnsi="宋体"/>
          <w:color w:val="000000" w:themeColor="text1"/>
          <w:szCs w:val="21"/>
          <w:highlight w:val="none"/>
          <w:lang w:eastAsia="zh-CN"/>
          <w14:textFill>
            <w14:solidFill>
              <w14:schemeClr w14:val="tx1"/>
            </w14:solidFill>
          </w14:textFill>
        </w:rPr>
        <w:t>投标文件</w:t>
      </w:r>
      <w:r>
        <w:rPr>
          <w:rFonts w:hint="eastAsia" w:ascii="宋体" w:hAnsi="宋体"/>
          <w:color w:val="000000" w:themeColor="text1"/>
          <w:szCs w:val="21"/>
          <w:highlight w:val="none"/>
          <w14:textFill>
            <w14:solidFill>
              <w14:schemeClr w14:val="tx1"/>
            </w14:solidFill>
          </w14:textFill>
        </w:rPr>
        <w:t>承诺负责甲方有关人员的培训。培训时间、地点：</w:t>
      </w:r>
      <w:r>
        <w:rPr>
          <w:rFonts w:hint="eastAsia" w:ascii="宋体" w:hAnsi="宋体"/>
          <w:color w:val="000000" w:themeColor="text1"/>
          <w:szCs w:val="21"/>
          <w:highlight w:val="none"/>
          <w:u w:val="single"/>
          <w14:textFill>
            <w14:solidFill>
              <w14:schemeClr w14:val="tx1"/>
            </w14:solidFill>
          </w14:textFill>
        </w:rPr>
        <w:t xml:space="preserve"> 按甲方要求组织安排。</w:t>
      </w:r>
    </w:p>
    <w:p w14:paraId="11566FF6">
      <w:pPr>
        <w:snapToGrid w:val="0"/>
        <w:spacing w:line="380" w:lineRule="exact"/>
        <w:ind w:firstLine="422" w:firstLineChars="200"/>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第七条 售后服务、</w:t>
      </w:r>
      <w:r>
        <w:rPr>
          <w:rFonts w:hint="eastAsia" w:ascii="宋体" w:hAnsi="宋体"/>
          <w:b/>
          <w:color w:val="000000" w:themeColor="text1"/>
          <w:szCs w:val="21"/>
          <w:highlight w:val="none"/>
          <w:lang w:eastAsia="zh-CN"/>
          <w14:textFill>
            <w14:solidFill>
              <w14:schemeClr w14:val="tx1"/>
            </w14:solidFill>
          </w14:textFill>
        </w:rPr>
        <w:t>质保期</w:t>
      </w:r>
    </w:p>
    <w:p w14:paraId="3C11DCF3">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1.乙方应按照国家有关法律法规和“三包”规定以及本合同所附的《服务承诺》，为甲方提供售后服务。</w:t>
      </w:r>
    </w:p>
    <w:p w14:paraId="1456330B">
      <w:pPr>
        <w:snapToGrid w:val="0"/>
        <w:spacing w:line="380" w:lineRule="exact"/>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2.货物</w:t>
      </w:r>
      <w:r>
        <w:rPr>
          <w:rFonts w:hint="eastAsia" w:ascii="宋体" w:hAnsi="宋体"/>
          <w:color w:val="000000" w:themeColor="text1"/>
          <w:szCs w:val="21"/>
          <w:highlight w:val="none"/>
          <w:lang w:eastAsia="zh-CN"/>
          <w14:textFill>
            <w14:solidFill>
              <w14:schemeClr w14:val="tx1"/>
            </w14:solidFill>
          </w14:textFill>
        </w:rPr>
        <w:t>质保期</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按乙方</w:t>
      </w:r>
      <w:r>
        <w:rPr>
          <w:rFonts w:hint="eastAsia" w:ascii="宋体" w:hAnsi="宋体"/>
          <w:color w:val="000000" w:themeColor="text1"/>
          <w:szCs w:val="21"/>
          <w:highlight w:val="none"/>
          <w:u w:val="single"/>
          <w:lang w:eastAsia="zh-CN"/>
          <w14:textFill>
            <w14:solidFill>
              <w14:schemeClr w14:val="tx1"/>
            </w14:solidFill>
          </w14:textFill>
        </w:rPr>
        <w:t>投标文件</w:t>
      </w:r>
      <w:r>
        <w:rPr>
          <w:rFonts w:hint="eastAsia" w:ascii="宋体" w:hAnsi="宋体"/>
          <w:color w:val="000000" w:themeColor="text1"/>
          <w:szCs w:val="21"/>
          <w:highlight w:val="none"/>
          <w:u w:val="single"/>
          <w14:textFill>
            <w14:solidFill>
              <w14:schemeClr w14:val="tx1"/>
            </w14:solidFill>
          </w14:textFill>
        </w:rPr>
        <w:t>中所承诺的期限。</w:t>
      </w:r>
    </w:p>
    <w:p w14:paraId="49F0DB87">
      <w:pPr>
        <w:snapToGrid w:val="0"/>
        <w:spacing w:line="380" w:lineRule="exact"/>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3.乙方提供的服务承诺和售后服务及</w:t>
      </w:r>
      <w:r>
        <w:rPr>
          <w:rFonts w:hint="eastAsia" w:ascii="宋体" w:hAnsi="宋体"/>
          <w:color w:val="000000" w:themeColor="text1"/>
          <w:szCs w:val="21"/>
          <w:highlight w:val="none"/>
          <w:lang w:eastAsia="zh-CN"/>
          <w14:textFill>
            <w14:solidFill>
              <w14:schemeClr w14:val="tx1"/>
            </w14:solidFill>
          </w14:textFill>
        </w:rPr>
        <w:t>质保期</w:t>
      </w:r>
      <w:r>
        <w:rPr>
          <w:rFonts w:hint="eastAsia" w:ascii="宋体" w:hAnsi="宋体"/>
          <w:color w:val="000000" w:themeColor="text1"/>
          <w:szCs w:val="21"/>
          <w:highlight w:val="none"/>
          <w14:textFill>
            <w14:solidFill>
              <w14:schemeClr w14:val="tx1"/>
            </w14:solidFill>
          </w14:textFill>
        </w:rPr>
        <w:t>责任等其它具体约定事项。（见合同附件）</w:t>
      </w:r>
    </w:p>
    <w:p w14:paraId="38229C2A">
      <w:pPr>
        <w:snapToGrid w:val="0"/>
        <w:spacing w:line="38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第八条　</w:t>
      </w:r>
      <w:bookmarkStart w:id="149" w:name="OLE_LINK26"/>
      <w:r>
        <w:rPr>
          <w:rFonts w:hint="eastAsia" w:ascii="宋体" w:hAnsi="宋体"/>
          <w:b/>
          <w:color w:val="000000" w:themeColor="text1"/>
          <w:szCs w:val="21"/>
          <w:highlight w:val="none"/>
          <w14:textFill>
            <w14:solidFill>
              <w14:schemeClr w14:val="tx1"/>
            </w14:solidFill>
          </w14:textFill>
        </w:rPr>
        <w:t>付款方式</w:t>
      </w:r>
      <w:bookmarkEnd w:id="149"/>
    </w:p>
    <w:p w14:paraId="22CDD419">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bookmarkStart w:id="150" w:name="OLE_LINK25"/>
      <w:r>
        <w:rPr>
          <w:rFonts w:hint="eastAsia" w:hAnsi="宋体"/>
          <w:bCs/>
          <w:color w:val="000000" w:themeColor="text1"/>
          <w:sz w:val="21"/>
          <w:highlight w:val="none"/>
          <w14:textFill>
            <w14:solidFill>
              <w14:schemeClr w14:val="tx1"/>
            </w14:solidFill>
          </w14:textFill>
        </w:rPr>
        <w:t>1</w:t>
      </w:r>
      <w:r>
        <w:rPr>
          <w:rFonts w:hint="eastAsia" w:hAnsi="宋体"/>
          <w:color w:val="000000" w:themeColor="text1"/>
          <w:sz w:val="21"/>
          <w:highlight w:val="none"/>
          <w14:textFill>
            <w14:solidFill>
              <w14:schemeClr w14:val="tx1"/>
            </w14:solidFill>
          </w14:textFill>
        </w:rPr>
        <w:t>.当采购数量与实际使用数量不一致时，乙方应根据实际使用量供货，合同的最终结算金额按实际使用量乘以成交单价进行计算，但不得超出合同价的10%。</w:t>
      </w:r>
    </w:p>
    <w:p w14:paraId="4D4E7895">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2.</w:t>
      </w:r>
      <w:r>
        <w:rPr>
          <w:rFonts w:hint="eastAsia" w:hAnsi="宋体"/>
          <w:color w:val="000000" w:themeColor="text1"/>
          <w:sz w:val="21"/>
          <w:highlight w:val="none"/>
          <w14:textFill>
            <w14:solidFill>
              <w14:schemeClr w14:val="tx1"/>
            </w14:solidFill>
          </w14:textFill>
        </w:rPr>
        <w:t>付款方式：</w:t>
      </w:r>
      <w:r>
        <w:rPr>
          <w:rFonts w:hint="eastAsia" w:hAnsi="宋体"/>
          <w:color w:val="000000" w:themeColor="text1"/>
          <w:sz w:val="21"/>
          <w:highlight w:val="none"/>
          <w:lang w:eastAsia="zh-CN"/>
          <w14:textFill>
            <w14:solidFill>
              <w14:schemeClr w14:val="tx1"/>
            </w14:solidFill>
          </w14:textFill>
        </w:rPr>
        <w:t>分期分批完成供货并验收合格</w:t>
      </w:r>
      <w:r>
        <w:rPr>
          <w:rFonts w:hint="eastAsia" w:hAnsi="宋体"/>
          <w:color w:val="000000" w:themeColor="text1"/>
          <w:sz w:val="21"/>
          <w:highlight w:val="none"/>
          <w14:textFill>
            <w14:solidFill>
              <w14:schemeClr w14:val="tx1"/>
            </w14:solidFill>
          </w14:textFill>
        </w:rPr>
        <w:t>，</w:t>
      </w:r>
      <w:r>
        <w:rPr>
          <w:rFonts w:hint="eastAsia" w:hAnsi="宋体"/>
          <w:color w:val="000000" w:themeColor="text1"/>
          <w:sz w:val="21"/>
          <w:highlight w:val="none"/>
          <w:lang w:val="en-US" w:eastAsia="zh-CN"/>
          <w14:textFill>
            <w14:solidFill>
              <w14:schemeClr w14:val="tx1"/>
            </w14:solidFill>
          </w14:textFill>
        </w:rPr>
        <w:t>乙方</w:t>
      </w:r>
      <w:r>
        <w:rPr>
          <w:rFonts w:hint="eastAsia" w:hAnsi="宋体"/>
          <w:color w:val="000000" w:themeColor="text1"/>
          <w:sz w:val="21"/>
          <w:highlight w:val="none"/>
          <w14:textFill>
            <w14:solidFill>
              <w14:schemeClr w14:val="tx1"/>
            </w14:solidFill>
          </w14:textFill>
        </w:rPr>
        <w:t>提供发票，</w:t>
      </w:r>
      <w:r>
        <w:rPr>
          <w:rFonts w:hint="eastAsia" w:hAnsi="宋体"/>
          <w:color w:val="000000" w:themeColor="text1"/>
          <w:sz w:val="21"/>
          <w:highlight w:val="none"/>
          <w:lang w:val="en-US" w:eastAsia="zh-CN"/>
          <w14:textFill>
            <w14:solidFill>
              <w14:schemeClr w14:val="tx1"/>
            </w14:solidFill>
          </w14:textFill>
        </w:rPr>
        <w:t>甲方</w:t>
      </w:r>
      <w:r>
        <w:rPr>
          <w:rFonts w:hint="eastAsia" w:hAnsi="宋体"/>
          <w:color w:val="000000" w:themeColor="text1"/>
          <w:sz w:val="21"/>
          <w:highlight w:val="none"/>
          <w14:textFill>
            <w14:solidFill>
              <w14:schemeClr w14:val="tx1"/>
            </w14:solidFill>
          </w14:textFill>
        </w:rPr>
        <w:t>内控流程手续履行完毕后付款。</w:t>
      </w:r>
      <w:bookmarkEnd w:id="150"/>
    </w:p>
    <w:p w14:paraId="5674BA21">
      <w:pPr>
        <w:snapToGrid w:val="0"/>
        <w:spacing w:line="380" w:lineRule="exact"/>
        <w:ind w:left="-61" w:leftChars="-29" w:firstLine="517" w:firstLineChars="24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第九条　履约保证金</w:t>
      </w:r>
    </w:p>
    <w:p w14:paraId="57156133">
      <w:pPr>
        <w:autoSpaceDE w:val="0"/>
        <w:autoSpaceDN w:val="0"/>
        <w:snapToGrid w:val="0"/>
        <w:spacing w:line="380" w:lineRule="exact"/>
        <w:ind w:firstLine="424" w:firstLineChars="202"/>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履约保证金金额：本项目不收取履约保证金。</w:t>
      </w:r>
    </w:p>
    <w:p w14:paraId="6A3EB9DE">
      <w:pPr>
        <w:snapToGrid w:val="0"/>
        <w:spacing w:line="380" w:lineRule="exact"/>
        <w:ind w:left="-61" w:firstLine="514"/>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第十条 税费</w:t>
      </w:r>
    </w:p>
    <w:p w14:paraId="036D5969">
      <w:pPr>
        <w:snapToGrid w:val="0"/>
        <w:spacing w:line="380" w:lineRule="exact"/>
        <w:ind w:left="-61" w:firstLine="514"/>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本合同执行中相关的一切税费均由乙方负担，合同另有约定的除外。</w:t>
      </w:r>
    </w:p>
    <w:p w14:paraId="150BC9DE">
      <w:pPr>
        <w:snapToGrid w:val="0"/>
        <w:spacing w:line="380" w:lineRule="exact"/>
        <w:ind w:left="-61" w:firstLine="514"/>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第十一条 质量保证及售后服务</w:t>
      </w:r>
    </w:p>
    <w:p w14:paraId="004C1063">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1.</w:t>
      </w:r>
      <w:r>
        <w:rPr>
          <w:rFonts w:hint="eastAsia" w:hAnsi="宋体"/>
          <w:color w:val="000000" w:themeColor="text1"/>
          <w:sz w:val="21"/>
          <w:highlight w:val="none"/>
          <w14:textFill>
            <w14:solidFill>
              <w14:schemeClr w14:val="tx1"/>
            </w14:solidFill>
          </w14:textFill>
        </w:rPr>
        <w:t>乙方应按</w:t>
      </w:r>
      <w:r>
        <w:rPr>
          <w:rFonts w:hint="eastAsia" w:hAnsi="宋体"/>
          <w:color w:val="000000" w:themeColor="text1"/>
          <w:sz w:val="21"/>
          <w:highlight w:val="none"/>
          <w:lang w:eastAsia="zh-CN"/>
          <w14:textFill>
            <w14:solidFill>
              <w14:schemeClr w14:val="tx1"/>
            </w14:solidFill>
          </w14:textFill>
        </w:rPr>
        <w:t>采购文件</w:t>
      </w:r>
      <w:r>
        <w:rPr>
          <w:rFonts w:hint="eastAsia" w:hAnsi="宋体"/>
          <w:color w:val="000000" w:themeColor="text1"/>
          <w:sz w:val="21"/>
          <w:highlight w:val="none"/>
          <w14:textFill>
            <w14:solidFill>
              <w14:schemeClr w14:val="tx1"/>
            </w14:solidFill>
          </w14:textFill>
        </w:rPr>
        <w:t>规定的产品名称、商标品牌、生产厂家、规格型号、技术参数、质量标准向甲方提供未经使用的全新产品。不符合要求的，根据实际情况，经双方协商，可按以下办法处理：</w:t>
      </w:r>
    </w:p>
    <w:p w14:paraId="011D4510">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⑴更换：由乙方承担所发生的全部费用。</w:t>
      </w:r>
    </w:p>
    <w:p w14:paraId="5AEF38E6">
      <w:pPr>
        <w:pStyle w:val="24"/>
        <w:snapToGrid w:val="0"/>
        <w:spacing w:line="380" w:lineRule="exact"/>
        <w:ind w:firstLine="42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⑵贬值处理：由甲乙双方合议定价。</w:t>
      </w:r>
    </w:p>
    <w:p w14:paraId="2666BFB6">
      <w:pPr>
        <w:pStyle w:val="24"/>
        <w:snapToGrid w:val="0"/>
        <w:spacing w:line="380" w:lineRule="exact"/>
        <w:ind w:firstLine="42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⑶退货处理：乙方应退还甲方支付的合同款，同时应承担该货物的直接费用（运输、保险、检验、货款利息及银行手续费等）。</w:t>
      </w:r>
    </w:p>
    <w:p w14:paraId="4ED57458">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2.如在使用过程中发生质量问题，乙方在接到甲方通知后到达甲方现场处理的时间（</w:t>
      </w:r>
      <w:r>
        <w:rPr>
          <w:rFonts w:hint="eastAsia" w:hAnsi="宋体"/>
          <w:color w:val="000000" w:themeColor="text1"/>
          <w:sz w:val="21"/>
          <w:highlight w:val="none"/>
          <w:u w:val="single"/>
          <w14:textFill>
            <w14:solidFill>
              <w14:schemeClr w14:val="tx1"/>
            </w14:solidFill>
          </w14:textFill>
        </w:rPr>
        <w:t>按</w:t>
      </w:r>
      <w:r>
        <w:rPr>
          <w:rFonts w:hint="eastAsia" w:hAnsi="宋体"/>
          <w:color w:val="000000" w:themeColor="text1"/>
          <w:sz w:val="21"/>
          <w:highlight w:val="none"/>
          <w:u w:val="single"/>
          <w:lang w:eastAsia="zh-CN"/>
          <w14:textFill>
            <w14:solidFill>
              <w14:schemeClr w14:val="tx1"/>
            </w14:solidFill>
          </w14:textFill>
        </w:rPr>
        <w:t>投标文件</w:t>
      </w:r>
      <w:r>
        <w:rPr>
          <w:rFonts w:hint="eastAsia" w:hAnsi="宋体"/>
          <w:color w:val="000000" w:themeColor="text1"/>
          <w:sz w:val="21"/>
          <w:highlight w:val="none"/>
          <w:u w:val="single"/>
          <w14:textFill>
            <w14:solidFill>
              <w14:schemeClr w14:val="tx1"/>
            </w14:solidFill>
          </w14:textFill>
        </w:rPr>
        <w:t>承诺的数据填写</w:t>
      </w:r>
      <w:r>
        <w:rPr>
          <w:rFonts w:hint="eastAsia" w:hAnsi="宋体"/>
          <w:color w:val="000000" w:themeColor="text1"/>
          <w:sz w:val="21"/>
          <w:highlight w:val="none"/>
          <w14:textFill>
            <w14:solidFill>
              <w14:schemeClr w14:val="tx1"/>
            </w14:solidFill>
          </w14:textFill>
        </w:rPr>
        <w:t>）小时内。</w:t>
      </w:r>
    </w:p>
    <w:p w14:paraId="6DDD3BE4">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w:t>
      </w:r>
      <w:r>
        <w:rPr>
          <w:rFonts w:hint="eastAsia" w:hAnsi="宋体"/>
          <w:color w:val="000000" w:themeColor="text1"/>
          <w:sz w:val="21"/>
          <w:highlight w:val="none"/>
          <w:lang w:eastAsia="zh-CN"/>
          <w14:textFill>
            <w14:solidFill>
              <w14:schemeClr w14:val="tx1"/>
            </w14:solidFill>
          </w14:textFill>
        </w:rPr>
        <w:t>质保期</w:t>
      </w:r>
      <w:r>
        <w:rPr>
          <w:rFonts w:hint="eastAsia" w:hAnsi="宋体"/>
          <w:color w:val="000000" w:themeColor="text1"/>
          <w:sz w:val="21"/>
          <w:highlight w:val="none"/>
          <w14:textFill>
            <w14:solidFill>
              <w14:schemeClr w14:val="tx1"/>
            </w14:solidFill>
          </w14:textFill>
        </w:rPr>
        <w:t>内，乙方应对货物出现的质量及安全问题负责处理解决并承担一切费用。</w:t>
      </w:r>
    </w:p>
    <w:p w14:paraId="5B4F978E">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4.上述的货物</w:t>
      </w:r>
      <w:r>
        <w:rPr>
          <w:rFonts w:hint="eastAsia" w:ascii="宋体" w:hAnsi="宋体"/>
          <w:color w:val="000000" w:themeColor="text1"/>
          <w:szCs w:val="21"/>
          <w:highlight w:val="none"/>
          <w:lang w:eastAsia="zh-CN"/>
          <w14:textFill>
            <w14:solidFill>
              <w14:schemeClr w14:val="tx1"/>
            </w14:solidFill>
          </w14:textFill>
        </w:rPr>
        <w:t>质保期</w:t>
      </w:r>
      <w:r>
        <w:rPr>
          <w:rFonts w:hint="eastAsia"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u w:val="single"/>
          <w14:textFill>
            <w14:solidFill>
              <w14:schemeClr w14:val="tx1"/>
            </w14:solidFill>
          </w14:textFill>
        </w:rPr>
        <w:t>按乙方</w:t>
      </w:r>
      <w:r>
        <w:rPr>
          <w:rFonts w:hint="eastAsia" w:ascii="宋体" w:hAnsi="宋体"/>
          <w:color w:val="000000" w:themeColor="text1"/>
          <w:szCs w:val="21"/>
          <w:highlight w:val="none"/>
          <w:u w:val="single"/>
          <w:lang w:eastAsia="zh-CN"/>
          <w14:textFill>
            <w14:solidFill>
              <w14:schemeClr w14:val="tx1"/>
            </w14:solidFill>
          </w14:textFill>
        </w:rPr>
        <w:t>投标文件</w:t>
      </w:r>
      <w:r>
        <w:rPr>
          <w:rFonts w:hint="eastAsia" w:ascii="宋体" w:hAnsi="宋体"/>
          <w:color w:val="000000" w:themeColor="text1"/>
          <w:szCs w:val="21"/>
          <w:highlight w:val="none"/>
          <w:u w:val="single"/>
          <w14:textFill>
            <w14:solidFill>
              <w14:schemeClr w14:val="tx1"/>
            </w14:solidFill>
          </w14:textFill>
        </w:rPr>
        <w:t>中所承诺的期限</w:t>
      </w:r>
      <w:r>
        <w:rPr>
          <w:rFonts w:hint="eastAsia" w:ascii="宋体" w:hAnsi="宋体"/>
          <w:color w:val="000000" w:themeColor="text1"/>
          <w:szCs w:val="21"/>
          <w:highlight w:val="none"/>
          <w14:textFill>
            <w14:solidFill>
              <w14:schemeClr w14:val="tx1"/>
            </w14:solidFill>
          </w14:textFill>
        </w:rPr>
        <w:t>，因人为因素出现的故障不在</w:t>
      </w:r>
      <w:r>
        <w:rPr>
          <w:rFonts w:hint="eastAsia" w:ascii="宋体" w:hAnsi="宋体"/>
          <w:color w:val="000000" w:themeColor="text1"/>
          <w:szCs w:val="21"/>
          <w:highlight w:val="none"/>
          <w:lang w:val="en-US" w:eastAsia="zh-CN"/>
          <w14:textFill>
            <w14:solidFill>
              <w14:schemeClr w14:val="tx1"/>
            </w14:solidFill>
          </w14:textFill>
        </w:rPr>
        <w:t>质保</w:t>
      </w:r>
      <w:r>
        <w:rPr>
          <w:rFonts w:hint="eastAsia" w:ascii="宋体" w:hAnsi="宋体"/>
          <w:color w:val="000000" w:themeColor="text1"/>
          <w:szCs w:val="21"/>
          <w:highlight w:val="none"/>
          <w14:textFill>
            <w14:solidFill>
              <w14:schemeClr w14:val="tx1"/>
            </w14:solidFill>
          </w14:textFill>
        </w:rPr>
        <w:t>范围内。</w:t>
      </w:r>
    </w:p>
    <w:p w14:paraId="17761B00">
      <w:pPr>
        <w:snapToGrid w:val="0"/>
        <w:spacing w:line="380" w:lineRule="exact"/>
        <w:ind w:left="-61" w:firstLine="514"/>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第十二条 调试和验收</w:t>
      </w:r>
    </w:p>
    <w:p w14:paraId="28F67E82">
      <w:pPr>
        <w:snapToGrid w:val="0"/>
        <w:spacing w:line="380" w:lineRule="exact"/>
        <w:ind w:left="-61" w:firstLine="514"/>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1.甲方对乙方提交的货物依据采购文件上的技术规格要求和国家有关质量标准进行现场签收，外观、说明书符合采购文件技术要求的，给予签收，不合格的不予签收。</w:t>
      </w:r>
    </w:p>
    <w:p w14:paraId="135FFAD9">
      <w:pPr>
        <w:snapToGrid w:val="0"/>
        <w:spacing w:line="380" w:lineRule="exact"/>
        <w:ind w:left="-61" w:firstLine="514"/>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乙方交货前应对产品作出全面检查和对验收文件进行整理，并列出清单，作为项目收货验收和使用的技术条件依据，检验的结果应随货物交甲方。乙方不能完整交付货物及本款规定的单证和工具的，必须负责补齐，否则视为未按合同约定交货。</w:t>
      </w:r>
    </w:p>
    <w:p w14:paraId="64272475">
      <w:pPr>
        <w:snapToGrid w:val="0"/>
        <w:spacing w:line="380" w:lineRule="exact"/>
        <w:ind w:left="-61" w:firstLine="514"/>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3.乙方需负责安装、调试，并培训甲方的使用操作人员，直到设备运行符合技术要求，项目方可验收。</w:t>
      </w:r>
    </w:p>
    <w:p w14:paraId="4CAE7D3C">
      <w:pPr>
        <w:snapToGrid w:val="0"/>
        <w:spacing w:line="380" w:lineRule="exact"/>
        <w:ind w:left="-61" w:firstLine="514"/>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4.甲方组织验收，乙方必须到场配合，验收合格后双方签署验收合格凭证。</w:t>
      </w:r>
    </w:p>
    <w:p w14:paraId="5D0753BE">
      <w:pPr>
        <w:snapToGrid w:val="0"/>
        <w:spacing w:line="380" w:lineRule="exact"/>
        <w:ind w:left="-61" w:firstLine="514"/>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7D247DE8">
      <w:pPr>
        <w:snapToGrid w:val="0"/>
        <w:spacing w:line="380" w:lineRule="exact"/>
        <w:ind w:left="-61" w:firstLine="514"/>
        <w:rPr>
          <w:rFonts w:hint="eastAsia"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6.验收产生的费用乙方负责。</w:t>
      </w:r>
    </w:p>
    <w:p w14:paraId="7BFF1DF8">
      <w:pPr>
        <w:pStyle w:val="24"/>
        <w:snapToGrid w:val="0"/>
        <w:spacing w:line="380" w:lineRule="exact"/>
        <w:ind w:firstLine="413" w:firstLineChars="196"/>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第十三条 货物包装、发运及运输</w:t>
      </w:r>
    </w:p>
    <w:p w14:paraId="052DBA7E">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1.乙方应在货物发运前对其进行满足运输距离、防潮、防震、防锈和防破损装卸等要求包装，以保证货物安全运达甲方指定地点。</w:t>
      </w:r>
    </w:p>
    <w:p w14:paraId="46582FF1">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 使用说明书（属于进口产品的，供货时应同时附上中文使用说明书）、质量检验证明书以及清单一并附于货物内。</w:t>
      </w:r>
    </w:p>
    <w:p w14:paraId="403404EC">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3.乙方在货物发运手续办理完毕后二十四小时内或者货到甲方四十八小时前通知甲方，以准备接货。</w:t>
      </w:r>
    </w:p>
    <w:p w14:paraId="26AD9971">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4.货物在交付甲方前发生的风险均由乙方负责。</w:t>
      </w:r>
    </w:p>
    <w:p w14:paraId="6CE4575E">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5.货物在规</w:t>
      </w:r>
      <w:r>
        <w:rPr>
          <w:rFonts w:hint="eastAsia" w:hAnsi="宋体"/>
          <w:color w:val="000000" w:themeColor="text1"/>
          <w:spacing w:val="-8"/>
          <w:sz w:val="21"/>
          <w:highlight w:val="none"/>
          <w14:textFill>
            <w14:solidFill>
              <w14:schemeClr w14:val="tx1"/>
            </w14:solidFill>
          </w14:textFill>
        </w:rPr>
        <w:t>定的交付期限内由乙方送达甲方指定的地点视为交付，乙方同时需通知甲方货物已送达。</w:t>
      </w:r>
    </w:p>
    <w:p w14:paraId="0EF8B0C1">
      <w:pPr>
        <w:snapToGrid w:val="0"/>
        <w:spacing w:line="38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第十四条　违约责任</w:t>
      </w:r>
    </w:p>
    <w:p w14:paraId="75A19C79">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53FCCF48">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2.乙方提供的货物如侵犯了第三方合法权益而引发的任何纠纷或诉讼，均由乙方负责交涉并承担全部责任。</w:t>
      </w:r>
    </w:p>
    <w:p w14:paraId="24A8EAC7">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3.因包装、运输引起的货物损坏，按质量不合格处罚。</w:t>
      </w:r>
    </w:p>
    <w:p w14:paraId="7F43A42A">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4.乙方逾期交货的，每天向对方偿付违约货款额3‰违约金，但违约金累计不得超过违约货款额5%，超过20天对方有权解除合同，违约方承担因此给对方造成经济损失。</w:t>
      </w:r>
    </w:p>
    <w:p w14:paraId="60FDD139">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5.乙方未按本合同和</w:t>
      </w:r>
      <w:r>
        <w:rPr>
          <w:rFonts w:hint="eastAsia" w:hAnsi="宋体"/>
          <w:color w:val="000000" w:themeColor="text1"/>
          <w:sz w:val="21"/>
          <w:highlight w:val="none"/>
          <w:lang w:eastAsia="zh-CN"/>
          <w14:textFill>
            <w14:solidFill>
              <w14:schemeClr w14:val="tx1"/>
            </w14:solidFill>
          </w14:textFill>
        </w:rPr>
        <w:t>投标文件</w:t>
      </w:r>
      <w:r>
        <w:rPr>
          <w:rFonts w:hint="eastAsia" w:hAnsi="宋体"/>
          <w:color w:val="000000" w:themeColor="text1"/>
          <w:sz w:val="21"/>
          <w:highlight w:val="none"/>
          <w14:textFill>
            <w14:solidFill>
              <w14:schemeClr w14:val="tx1"/>
            </w14:solidFill>
          </w14:textFill>
        </w:rPr>
        <w:t>中规定的服务承诺提供售后服务的，乙方应按本合同合计金额 5%向甲方支付违约金。</w:t>
      </w:r>
    </w:p>
    <w:p w14:paraId="04505C31">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6.乙方提供的货物在</w:t>
      </w:r>
      <w:r>
        <w:rPr>
          <w:rFonts w:hint="eastAsia" w:hAnsi="宋体"/>
          <w:color w:val="000000" w:themeColor="text1"/>
          <w:sz w:val="21"/>
          <w:highlight w:val="none"/>
          <w:lang w:eastAsia="zh-CN"/>
          <w14:textFill>
            <w14:solidFill>
              <w14:schemeClr w14:val="tx1"/>
            </w14:solidFill>
          </w14:textFill>
        </w:rPr>
        <w:t>质保期</w:t>
      </w:r>
      <w:r>
        <w:rPr>
          <w:rFonts w:hint="eastAsia" w:hAnsi="宋体"/>
          <w:color w:val="000000" w:themeColor="text1"/>
          <w:sz w:val="21"/>
          <w:highlight w:val="none"/>
          <w14:textFill>
            <w14:solidFill>
              <w14:schemeClr w14:val="tx1"/>
            </w14:solidFill>
          </w14:textFill>
        </w:rPr>
        <w:t>内，因设计、工艺或材料的缺陷和其它质量原因造成的问题，由乙方负责。</w:t>
      </w:r>
    </w:p>
    <w:p w14:paraId="19ED672B">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7.其它违约行为除按违约货款额5%收取违约金并赔偿经济损失外，还进行以下：</w:t>
      </w:r>
    </w:p>
    <w:p w14:paraId="439BAC45">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 乙方</w:t>
      </w:r>
      <w:r>
        <w:rPr>
          <w:rFonts w:hint="eastAsia" w:hAnsi="宋体"/>
          <w:color w:val="000000" w:themeColor="text1"/>
          <w:sz w:val="21"/>
          <w:highlight w:val="none"/>
          <w:lang w:val="en-US" w:eastAsia="zh-CN"/>
          <w14:textFill>
            <w14:solidFill>
              <w14:schemeClr w14:val="tx1"/>
            </w14:solidFill>
          </w14:textFill>
        </w:rPr>
        <w:t>投</w:t>
      </w:r>
      <w:r>
        <w:rPr>
          <w:rFonts w:hint="eastAsia" w:hAnsi="宋体"/>
          <w:color w:val="000000" w:themeColor="text1"/>
          <w:sz w:val="21"/>
          <w:highlight w:val="none"/>
          <w:lang w:eastAsia="zh-CN"/>
          <w14:textFill>
            <w14:solidFill>
              <w14:schemeClr w14:val="tx1"/>
            </w14:solidFill>
          </w14:textFill>
        </w:rPr>
        <w:t>标</w:t>
      </w:r>
      <w:r>
        <w:rPr>
          <w:rFonts w:hint="eastAsia" w:hAnsi="宋体"/>
          <w:color w:val="000000" w:themeColor="text1"/>
          <w:sz w:val="21"/>
          <w:highlight w:val="none"/>
          <w14:textFill>
            <w14:solidFill>
              <w14:schemeClr w14:val="tx1"/>
            </w14:solidFill>
          </w14:textFill>
        </w:rPr>
        <w:t>产品技术参数、价格将作为合同有效期内采购人对其提供产品质量和价格进行监督检查的参考依据，若发现乙方存在偷工减料，以次充好的行为，将被视为违约，甲方有权</w:t>
      </w:r>
      <w:r>
        <w:rPr>
          <w:rFonts w:hint="eastAsia" w:hAnsi="宋体"/>
          <w:color w:val="000000" w:themeColor="text1"/>
          <w:sz w:val="21"/>
          <w:highlight w:val="none"/>
          <w:lang w:val="en-US" w:eastAsia="zh-CN"/>
          <w14:textFill>
            <w14:solidFill>
              <w14:schemeClr w14:val="tx1"/>
            </w14:solidFill>
          </w14:textFill>
        </w:rPr>
        <w:t>终止合同</w:t>
      </w:r>
      <w:r>
        <w:rPr>
          <w:rFonts w:hint="eastAsia" w:hAnsi="宋体"/>
          <w:color w:val="000000" w:themeColor="text1"/>
          <w:sz w:val="21"/>
          <w:highlight w:val="none"/>
          <w14:textFill>
            <w14:solidFill>
              <w14:schemeClr w14:val="tx1"/>
            </w14:solidFill>
          </w14:textFill>
        </w:rPr>
        <w:t>，并上报政府采购监督管理部门。</w:t>
      </w:r>
    </w:p>
    <w:p w14:paraId="462CB021">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2)在合同有效期内，甲方发现乙方不按要求和承诺提供相关的服务、提供假冒伪劣产品。不按承诺的供货时间供货、与其他中标供应商串通报价、抬高价格、降低产品质量和服务等行为，将被视为违约，</w:t>
      </w:r>
      <w:r>
        <w:rPr>
          <w:rFonts w:hint="eastAsia" w:hAnsi="宋体"/>
          <w:color w:val="000000" w:themeColor="text1"/>
          <w:sz w:val="21"/>
          <w:highlight w:val="none"/>
          <w:lang w:val="en-US" w:eastAsia="zh-CN"/>
          <w14:textFill>
            <w14:solidFill>
              <w14:schemeClr w14:val="tx1"/>
            </w14:solidFill>
          </w14:textFill>
        </w:rPr>
        <w:t>甲方</w:t>
      </w:r>
      <w:r>
        <w:rPr>
          <w:rFonts w:hint="eastAsia" w:hAnsi="宋体"/>
          <w:color w:val="000000" w:themeColor="text1"/>
          <w:sz w:val="21"/>
          <w:highlight w:val="none"/>
          <w14:textFill>
            <w14:solidFill>
              <w14:schemeClr w14:val="tx1"/>
            </w14:solidFill>
          </w14:textFill>
        </w:rPr>
        <w:t>有权</w:t>
      </w:r>
      <w:r>
        <w:rPr>
          <w:rFonts w:hint="eastAsia" w:hAnsi="宋体"/>
          <w:color w:val="000000" w:themeColor="text1"/>
          <w:sz w:val="21"/>
          <w:highlight w:val="none"/>
          <w:lang w:val="en-US" w:eastAsia="zh-CN"/>
          <w14:textFill>
            <w14:solidFill>
              <w14:schemeClr w14:val="tx1"/>
            </w14:solidFill>
          </w14:textFill>
        </w:rPr>
        <w:t>终止合同</w:t>
      </w:r>
      <w:r>
        <w:rPr>
          <w:rFonts w:hint="eastAsia" w:hAnsi="宋体"/>
          <w:color w:val="000000" w:themeColor="text1"/>
          <w:sz w:val="21"/>
          <w:highlight w:val="none"/>
          <w14:textFill>
            <w14:solidFill>
              <w14:schemeClr w14:val="tx1"/>
            </w14:solidFill>
          </w14:textFill>
        </w:rPr>
        <w:t>，并上报政府采购监督管理部门。</w:t>
      </w:r>
    </w:p>
    <w:p w14:paraId="3B6DAC65">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3)在合同有效期内，如发现</w:t>
      </w:r>
      <w:r>
        <w:rPr>
          <w:rFonts w:hint="eastAsia" w:hAnsi="宋体"/>
          <w:color w:val="000000" w:themeColor="text1"/>
          <w:sz w:val="21"/>
          <w:highlight w:val="none"/>
          <w:lang w:val="en-US" w:eastAsia="zh-CN"/>
          <w14:textFill>
            <w14:solidFill>
              <w14:schemeClr w14:val="tx1"/>
            </w14:solidFill>
          </w14:textFill>
        </w:rPr>
        <w:t>乙方</w:t>
      </w:r>
      <w:r>
        <w:rPr>
          <w:rFonts w:hint="eastAsia" w:hAnsi="宋体"/>
          <w:color w:val="000000" w:themeColor="text1"/>
          <w:sz w:val="21"/>
          <w:highlight w:val="none"/>
          <w14:textFill>
            <w14:solidFill>
              <w14:schemeClr w14:val="tx1"/>
            </w14:solidFill>
          </w14:textFill>
        </w:rPr>
        <w:t>有下列行为之一的，根据其情节轻重，</w:t>
      </w:r>
      <w:r>
        <w:rPr>
          <w:rFonts w:hint="eastAsia" w:hAnsi="宋体"/>
          <w:color w:val="000000" w:themeColor="text1"/>
          <w:sz w:val="21"/>
          <w:highlight w:val="none"/>
          <w:lang w:val="en-US" w:eastAsia="zh-CN"/>
          <w14:textFill>
            <w14:solidFill>
              <w14:schemeClr w14:val="tx1"/>
            </w14:solidFill>
          </w14:textFill>
        </w:rPr>
        <w:t>甲方</w:t>
      </w:r>
      <w:r>
        <w:rPr>
          <w:rFonts w:hint="eastAsia" w:hAnsi="宋体"/>
          <w:color w:val="000000" w:themeColor="text1"/>
          <w:sz w:val="21"/>
          <w:highlight w:val="none"/>
          <w14:textFill>
            <w14:solidFill>
              <w14:schemeClr w14:val="tx1"/>
            </w14:solidFill>
          </w14:textFill>
        </w:rPr>
        <w:t>暂停或取消其供货资格。</w:t>
      </w:r>
    </w:p>
    <w:p w14:paraId="797B6053">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 (1)不按时向采购人开具正式的销售发票的；</w:t>
      </w:r>
    </w:p>
    <w:p w14:paraId="0D2B54DB">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 (2)向采购人提供回扣或其他不正当利益的；</w:t>
      </w:r>
    </w:p>
    <w:p w14:paraId="5262FD0C">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 (3)弄虚作假，不积极配合采购人或采购监督管理部门在履行监督过程中的各项合理要求，拒绝接受监督检查的；</w:t>
      </w:r>
    </w:p>
    <w:p w14:paraId="3A9284A2">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 (4)因违法违规被行业主管部门取消经营资格的；</w:t>
      </w:r>
    </w:p>
    <w:p w14:paraId="21F71B70">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 (5)有其他违法违规行为的。</w:t>
      </w:r>
    </w:p>
    <w:p w14:paraId="14EAB302">
      <w:pPr>
        <w:pStyle w:val="24"/>
        <w:snapToGrid w:val="0"/>
        <w:spacing w:line="380" w:lineRule="exact"/>
        <w:ind w:firstLine="413" w:firstLineChars="196"/>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第十五条 不可抗力事件处理</w:t>
      </w:r>
    </w:p>
    <w:p w14:paraId="0AE21D4F">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1.在合同有效期内，任何一方因不可抗力事件导致不能履行合同，则合同履行期可延长，其延长期与不可抗力影响期相同。</w:t>
      </w:r>
    </w:p>
    <w:p w14:paraId="1F8B216A">
      <w:pPr>
        <w:pStyle w:val="24"/>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2.不可抗力事件发生后，应立即通知对方，并寄送有关权威机构出具的证明。</w:t>
      </w:r>
    </w:p>
    <w:p w14:paraId="378D9E73">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3.不可抗力事件延续一百二十天以上，双方应通过友好协商，确定是否继续履行合同。</w:t>
      </w:r>
    </w:p>
    <w:p w14:paraId="4F046B6E">
      <w:pPr>
        <w:snapToGrid w:val="0"/>
        <w:spacing w:line="38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第十六条 合同争议解决</w:t>
      </w:r>
    </w:p>
    <w:p w14:paraId="779A4A00">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因货物质量问题发生争议的，应邀请国家认可的质量检测机构对货物质量进行鉴定。货物符合标准的，鉴定费由甲方承担；货物不符合标准的，鉴定费由乙方承担。</w:t>
      </w:r>
    </w:p>
    <w:p w14:paraId="7515E98B">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因履行本合同引起的或者与本合同有关的争议，甲乙双方应首先通过友好协商解决，如果协商不能解决，可向甲方所在地</w:t>
      </w:r>
      <w:r>
        <w:rPr>
          <w:rFonts w:hint="eastAsia" w:ascii="宋体" w:hAnsi="宋体" w:cs="宋体"/>
          <w:color w:val="000000" w:themeColor="text1"/>
          <w:szCs w:val="21"/>
          <w:highlight w:val="none"/>
          <w14:textFill>
            <w14:solidFill>
              <w14:schemeClr w14:val="tx1"/>
            </w14:solidFill>
          </w14:textFill>
        </w:rPr>
        <w:t>有管辖权的</w:t>
      </w:r>
      <w:r>
        <w:rPr>
          <w:rFonts w:hint="eastAsia" w:ascii="宋体" w:hAnsi="宋体"/>
          <w:color w:val="000000" w:themeColor="text1"/>
          <w:szCs w:val="21"/>
          <w:highlight w:val="none"/>
          <w14:textFill>
            <w14:solidFill>
              <w14:schemeClr w14:val="tx1"/>
            </w14:solidFill>
          </w14:textFill>
        </w:rPr>
        <w:t>人民法院提起诉讼。</w:t>
      </w:r>
    </w:p>
    <w:p w14:paraId="64AD69F6">
      <w:pPr>
        <w:snapToGrid w:val="0"/>
        <w:spacing w:line="380" w:lineRule="exact"/>
        <w:ind w:left="-61" w:firstLine="514"/>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3.诉讼期间，本合同继续履行。</w:t>
      </w:r>
    </w:p>
    <w:p w14:paraId="6BC6F4EE">
      <w:pPr>
        <w:pStyle w:val="24"/>
        <w:snapToGrid w:val="0"/>
        <w:spacing w:line="380" w:lineRule="exact"/>
        <w:ind w:firstLine="413" w:firstLineChars="196"/>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第十七条 合同生效及其它</w:t>
      </w:r>
    </w:p>
    <w:p w14:paraId="4AAF443F">
      <w:pPr>
        <w:pStyle w:val="24"/>
        <w:snapToGrid w:val="0"/>
        <w:spacing w:line="380" w:lineRule="exact"/>
        <w:ind w:firstLine="420" w:firstLineChars="200"/>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1. 合同经双方法定代表人或者委托代理人签字并加盖单位公章后生效（委托代理人签字的需后附授权委托书，格式自拟）。</w:t>
      </w:r>
    </w:p>
    <w:p w14:paraId="40DA1368">
      <w:pPr>
        <w:pStyle w:val="24"/>
        <w:snapToGrid w:val="0"/>
        <w:spacing w:line="380" w:lineRule="exact"/>
        <w:ind w:firstLine="420" w:firstLineChars="200"/>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0927538D">
      <w:pPr>
        <w:pStyle w:val="24"/>
        <w:snapToGrid w:val="0"/>
        <w:spacing w:line="380" w:lineRule="exact"/>
        <w:ind w:left="420" w:leftChars="200"/>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3.本合同未尽事宜，遵照《中华人民共和国民法典》有关条文执行。</w:t>
      </w:r>
    </w:p>
    <w:p w14:paraId="44BD08BC">
      <w:pPr>
        <w:snapToGrid w:val="0"/>
        <w:spacing w:line="38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第十八条　合同的变更、终止与转让</w:t>
      </w:r>
    </w:p>
    <w:p w14:paraId="2304FD33">
      <w:p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除《中华人民共和国政府采购法》第五十条规定的情形外，本合同一经签订，甲乙双方不得擅自变更、中止或者终止。</w:t>
      </w:r>
    </w:p>
    <w:p w14:paraId="11724C65">
      <w:pPr>
        <w:snapToGrid w:val="0"/>
        <w:spacing w:line="380" w:lineRule="exact"/>
        <w:ind w:left="-61" w:firstLine="514"/>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乙方不得擅自转让（无进口资格的供应商委托进口货物除外）其应履行的合同义务。</w:t>
      </w:r>
    </w:p>
    <w:p w14:paraId="68E98160">
      <w:pPr>
        <w:snapToGrid w:val="0"/>
        <w:spacing w:line="38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第十九条　</w:t>
      </w:r>
      <w:r>
        <w:rPr>
          <w:rFonts w:hint="eastAsia" w:ascii="宋体" w:hAnsi="宋体" w:cs="微软雅黑"/>
          <w:color w:val="000000" w:themeColor="text1"/>
          <w:spacing w:val="-2"/>
          <w:kern w:val="0"/>
          <w:szCs w:val="21"/>
          <w:highlight w:val="none"/>
          <w14:textFill>
            <w14:solidFill>
              <w14:schemeClr w14:val="tx1"/>
            </w14:solidFill>
          </w14:textFill>
        </w:rPr>
        <w:t>本</w:t>
      </w:r>
      <w:r>
        <w:rPr>
          <w:rFonts w:hint="eastAsia" w:ascii="宋体" w:hAnsi="宋体" w:cs="微软雅黑"/>
          <w:color w:val="000000" w:themeColor="text1"/>
          <w:kern w:val="0"/>
          <w:szCs w:val="21"/>
          <w:highlight w:val="none"/>
          <w14:textFill>
            <w14:solidFill>
              <w14:schemeClr w14:val="tx1"/>
            </w14:solidFill>
          </w14:textFill>
        </w:rPr>
        <w:t>合同书</w:t>
      </w:r>
      <w:r>
        <w:rPr>
          <w:rFonts w:hint="eastAsia" w:ascii="宋体" w:hAnsi="宋体" w:cs="微软雅黑"/>
          <w:color w:val="000000" w:themeColor="text1"/>
          <w:spacing w:val="-2"/>
          <w:kern w:val="0"/>
          <w:szCs w:val="21"/>
          <w:highlight w:val="none"/>
          <w14:textFill>
            <w14:solidFill>
              <w14:schemeClr w14:val="tx1"/>
            </w14:solidFill>
          </w14:textFill>
        </w:rPr>
        <w:t>与</w:t>
      </w:r>
      <w:r>
        <w:rPr>
          <w:rFonts w:hint="eastAsia" w:ascii="宋体" w:hAnsi="宋体" w:cs="微软雅黑"/>
          <w:color w:val="000000" w:themeColor="text1"/>
          <w:kern w:val="0"/>
          <w:szCs w:val="21"/>
          <w:highlight w:val="none"/>
          <w14:textFill>
            <w14:solidFill>
              <w14:schemeClr w14:val="tx1"/>
            </w14:solidFill>
          </w14:textFill>
        </w:rPr>
        <w:t>下</w:t>
      </w:r>
      <w:r>
        <w:rPr>
          <w:rFonts w:hint="eastAsia" w:ascii="宋体" w:hAnsi="宋体" w:cs="微软雅黑"/>
          <w:color w:val="000000" w:themeColor="text1"/>
          <w:spacing w:val="-2"/>
          <w:kern w:val="0"/>
          <w:szCs w:val="21"/>
          <w:highlight w:val="none"/>
          <w14:textFill>
            <w14:solidFill>
              <w14:schemeClr w14:val="tx1"/>
            </w14:solidFill>
          </w14:textFill>
        </w:rPr>
        <w:t>列</w:t>
      </w:r>
      <w:r>
        <w:rPr>
          <w:rFonts w:hint="eastAsia" w:ascii="宋体" w:hAnsi="宋体" w:cs="微软雅黑"/>
          <w:color w:val="000000" w:themeColor="text1"/>
          <w:kern w:val="0"/>
          <w:szCs w:val="21"/>
          <w:highlight w:val="none"/>
          <w14:textFill>
            <w14:solidFill>
              <w14:schemeClr w14:val="tx1"/>
            </w14:solidFill>
          </w14:textFill>
        </w:rPr>
        <w:t>文</w:t>
      </w:r>
      <w:r>
        <w:rPr>
          <w:rFonts w:hint="eastAsia" w:ascii="宋体" w:hAnsi="宋体" w:cs="微软雅黑"/>
          <w:color w:val="000000" w:themeColor="text1"/>
          <w:spacing w:val="-2"/>
          <w:kern w:val="0"/>
          <w:szCs w:val="21"/>
          <w:highlight w:val="none"/>
          <w14:textFill>
            <w14:solidFill>
              <w14:schemeClr w14:val="tx1"/>
            </w14:solidFill>
          </w14:textFill>
        </w:rPr>
        <w:t>件一</w:t>
      </w:r>
      <w:r>
        <w:rPr>
          <w:rFonts w:hint="eastAsia" w:ascii="宋体" w:hAnsi="宋体" w:cs="微软雅黑"/>
          <w:color w:val="000000" w:themeColor="text1"/>
          <w:kern w:val="0"/>
          <w:szCs w:val="21"/>
          <w:highlight w:val="none"/>
          <w14:textFill>
            <w14:solidFill>
              <w14:schemeClr w14:val="tx1"/>
            </w14:solidFill>
          </w14:textFill>
        </w:rPr>
        <w:t>起构</w:t>
      </w:r>
      <w:r>
        <w:rPr>
          <w:rFonts w:hint="eastAsia" w:ascii="宋体" w:hAnsi="宋体" w:cs="微软雅黑"/>
          <w:color w:val="000000" w:themeColor="text1"/>
          <w:spacing w:val="-2"/>
          <w:kern w:val="0"/>
          <w:szCs w:val="21"/>
          <w:highlight w:val="none"/>
          <w14:textFill>
            <w14:solidFill>
              <w14:schemeClr w14:val="tx1"/>
            </w14:solidFill>
          </w14:textFill>
        </w:rPr>
        <w:t>成</w:t>
      </w:r>
      <w:r>
        <w:rPr>
          <w:rFonts w:hint="eastAsia" w:ascii="宋体" w:hAnsi="宋体" w:cs="微软雅黑"/>
          <w:color w:val="000000" w:themeColor="text1"/>
          <w:kern w:val="0"/>
          <w:szCs w:val="21"/>
          <w:highlight w:val="none"/>
          <w14:textFill>
            <w14:solidFill>
              <w14:schemeClr w14:val="tx1"/>
            </w14:solidFill>
          </w14:textFill>
        </w:rPr>
        <w:t>合</w:t>
      </w:r>
      <w:r>
        <w:rPr>
          <w:rFonts w:hint="eastAsia" w:ascii="宋体" w:hAnsi="宋体" w:cs="微软雅黑"/>
          <w:color w:val="000000" w:themeColor="text1"/>
          <w:spacing w:val="-2"/>
          <w:kern w:val="0"/>
          <w:szCs w:val="21"/>
          <w:highlight w:val="none"/>
          <w14:textFill>
            <w14:solidFill>
              <w14:schemeClr w14:val="tx1"/>
            </w14:solidFill>
          </w14:textFill>
        </w:rPr>
        <w:t>同</w:t>
      </w:r>
      <w:r>
        <w:rPr>
          <w:rFonts w:hint="eastAsia" w:ascii="宋体" w:hAnsi="宋体" w:cs="微软雅黑"/>
          <w:color w:val="000000" w:themeColor="text1"/>
          <w:kern w:val="0"/>
          <w:szCs w:val="21"/>
          <w:highlight w:val="none"/>
          <w14:textFill>
            <w14:solidFill>
              <w14:schemeClr w14:val="tx1"/>
            </w14:solidFill>
          </w14:textFill>
        </w:rPr>
        <w:t>文</w:t>
      </w:r>
      <w:r>
        <w:rPr>
          <w:rFonts w:hint="eastAsia" w:ascii="宋体" w:hAnsi="宋体" w:cs="微软雅黑"/>
          <w:color w:val="000000" w:themeColor="text1"/>
          <w:spacing w:val="-2"/>
          <w:kern w:val="0"/>
          <w:szCs w:val="21"/>
          <w:highlight w:val="none"/>
          <w14:textFill>
            <w14:solidFill>
              <w14:schemeClr w14:val="tx1"/>
            </w14:solidFill>
          </w14:textFill>
        </w:rPr>
        <w:t>件</w:t>
      </w:r>
    </w:p>
    <w:p w14:paraId="6115330A">
      <w:pPr>
        <w:pStyle w:val="24"/>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int="eastAsia" w:hAnsi="宋体"/>
          <w:color w:val="000000" w:themeColor="text1"/>
          <w:sz w:val="21"/>
          <w:highlight w:val="none"/>
          <w:lang w:val="en-US" w:eastAsia="zh-CN"/>
          <w14:textFill>
            <w14:solidFill>
              <w14:schemeClr w14:val="tx1"/>
            </w14:solidFill>
          </w14:textFill>
        </w:rPr>
        <w:t>中标</w:t>
      </w:r>
      <w:r>
        <w:rPr>
          <w:rFonts w:hint="eastAsia" w:hAnsi="宋体"/>
          <w:color w:val="000000" w:themeColor="text1"/>
          <w:sz w:val="21"/>
          <w:highlight w:val="none"/>
          <w14:textFill>
            <w14:solidFill>
              <w14:schemeClr w14:val="tx1"/>
            </w14:solidFill>
          </w14:textFill>
        </w:rPr>
        <w:t>通知书；</w:t>
      </w:r>
    </w:p>
    <w:p w14:paraId="0553E772">
      <w:pPr>
        <w:pStyle w:val="24"/>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int="eastAsia" w:hAnsi="宋体"/>
          <w:color w:val="000000" w:themeColor="text1"/>
          <w:sz w:val="21"/>
          <w:highlight w:val="none"/>
          <w:lang w:val="en-US" w:eastAsia="zh-CN"/>
          <w14:textFill>
            <w14:solidFill>
              <w14:schemeClr w14:val="tx1"/>
            </w14:solidFill>
          </w14:textFill>
        </w:rPr>
        <w:t>投</w:t>
      </w:r>
      <w:r>
        <w:rPr>
          <w:rFonts w:hint="eastAsia" w:hAnsi="宋体"/>
          <w:color w:val="000000" w:themeColor="text1"/>
          <w:sz w:val="21"/>
          <w:highlight w:val="none"/>
          <w:lang w:eastAsia="zh-CN"/>
          <w14:textFill>
            <w14:solidFill>
              <w14:schemeClr w14:val="tx1"/>
            </w14:solidFill>
          </w14:textFill>
        </w:rPr>
        <w:t>标</w:t>
      </w:r>
      <w:r>
        <w:rPr>
          <w:rFonts w:hint="eastAsia" w:hAnsi="宋体"/>
          <w:color w:val="000000" w:themeColor="text1"/>
          <w:sz w:val="21"/>
          <w:highlight w:val="none"/>
          <w14:textFill>
            <w14:solidFill>
              <w14:schemeClr w14:val="tx1"/>
            </w14:solidFill>
          </w14:textFill>
        </w:rPr>
        <w:t>函；</w:t>
      </w:r>
    </w:p>
    <w:p w14:paraId="7EE2A799">
      <w:pPr>
        <w:pStyle w:val="24"/>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3.商务要求偏离表和技术要求偏离表；</w:t>
      </w:r>
    </w:p>
    <w:p w14:paraId="584498B5">
      <w:pPr>
        <w:pStyle w:val="24"/>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4.采购需求；</w:t>
      </w:r>
    </w:p>
    <w:p w14:paraId="5AA348F8">
      <w:pPr>
        <w:pStyle w:val="24"/>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5.</w:t>
      </w:r>
      <w:r>
        <w:rPr>
          <w:rFonts w:hint="eastAsia" w:hAnsi="宋体"/>
          <w:color w:val="000000" w:themeColor="text1"/>
          <w:sz w:val="21"/>
          <w:highlight w:val="none"/>
          <w:lang w:val="en-US" w:eastAsia="zh-CN"/>
          <w14:textFill>
            <w14:solidFill>
              <w14:schemeClr w14:val="tx1"/>
            </w14:solidFill>
          </w14:textFill>
        </w:rPr>
        <w:t>报价表</w:t>
      </w:r>
      <w:r>
        <w:rPr>
          <w:rFonts w:hint="eastAsia" w:hAnsi="宋体"/>
          <w:color w:val="000000" w:themeColor="text1"/>
          <w:sz w:val="21"/>
          <w:highlight w:val="none"/>
          <w14:textFill>
            <w14:solidFill>
              <w14:schemeClr w14:val="tx1"/>
            </w14:solidFill>
          </w14:textFill>
        </w:rPr>
        <w:t>；</w:t>
      </w:r>
    </w:p>
    <w:p w14:paraId="45333D8A">
      <w:pPr>
        <w:pStyle w:val="24"/>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6.……；</w:t>
      </w:r>
    </w:p>
    <w:p w14:paraId="59CCC31A">
      <w:pPr>
        <w:pStyle w:val="24"/>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7.其他合同文件。</w:t>
      </w:r>
    </w:p>
    <w:p w14:paraId="1F65B2D6">
      <w:pPr>
        <w:pStyle w:val="24"/>
        <w:snapToGrid w:val="0"/>
        <w:spacing w:line="380" w:lineRule="exact"/>
        <w:ind w:firstLine="420" w:firstLineChars="200"/>
        <w:rPr>
          <w:rFonts w:hint="eastAsia" w:hAnsi="宋体"/>
          <w:b/>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上述合同文件互相补充和解释。如果合同文件之间存在矛盾或者不一致之处，以上述文件 的排列顺序在先者为准。</w:t>
      </w:r>
    </w:p>
    <w:p w14:paraId="1B8A6EEC">
      <w:pPr>
        <w:snapToGrid w:val="0"/>
        <w:spacing w:line="38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第二十条　</w:t>
      </w:r>
      <w:r>
        <w:rPr>
          <w:rFonts w:hint="eastAsia" w:ascii="宋体" w:hAnsi="宋体"/>
          <w:color w:val="000000" w:themeColor="text1"/>
          <w:szCs w:val="21"/>
          <w:highlight w:val="none"/>
          <w14:textFill>
            <w14:solidFill>
              <w14:schemeClr w14:val="tx1"/>
            </w14:solidFill>
          </w14:textFill>
        </w:rPr>
        <w:t>本合同一式五份，具有同等法律效力，采购代理机构存一份，甲乙双方各两份（可根据需要另增加）。</w:t>
      </w:r>
    </w:p>
    <w:p w14:paraId="28CE0989">
      <w:pPr>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本合同自签订之日起2个工作日内，甲方应当将采购合同在广西壮族自治区财政厅指定的媒体上公告。</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1C0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03509049">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甲方（章）      </w:t>
            </w:r>
          </w:p>
          <w:p w14:paraId="44BBE6E2">
            <w:pPr>
              <w:snapToGrid w:val="0"/>
              <w:spacing w:line="380" w:lineRule="exact"/>
              <w:rPr>
                <w:rFonts w:hint="eastAsia" w:ascii="宋体" w:hAnsi="宋体"/>
                <w:color w:val="000000" w:themeColor="text1"/>
                <w:szCs w:val="21"/>
                <w:highlight w:val="none"/>
                <w14:textFill>
                  <w14:solidFill>
                    <w14:schemeClr w14:val="tx1"/>
                  </w14:solidFill>
                </w14:textFill>
              </w:rPr>
            </w:pPr>
          </w:p>
          <w:p w14:paraId="779545F1">
            <w:pPr>
              <w:snapToGrid w:val="0"/>
              <w:spacing w:line="380" w:lineRule="exact"/>
              <w:ind w:firstLine="945" w:firstLineChars="45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月  日</w:t>
            </w:r>
          </w:p>
        </w:tc>
        <w:tc>
          <w:tcPr>
            <w:tcW w:w="4517" w:type="dxa"/>
            <w:vAlign w:val="center"/>
          </w:tcPr>
          <w:p w14:paraId="34A9173A">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乙方（章）       </w:t>
            </w:r>
          </w:p>
          <w:p w14:paraId="55ECDC78">
            <w:pPr>
              <w:snapToGrid w:val="0"/>
              <w:spacing w:line="380" w:lineRule="exact"/>
              <w:rPr>
                <w:rFonts w:hint="eastAsia" w:ascii="宋体" w:hAnsi="宋体"/>
                <w:color w:val="000000" w:themeColor="text1"/>
                <w:szCs w:val="21"/>
                <w:highlight w:val="none"/>
                <w14:textFill>
                  <w14:solidFill>
                    <w14:schemeClr w14:val="tx1"/>
                  </w14:solidFill>
                </w14:textFill>
              </w:rPr>
            </w:pPr>
          </w:p>
          <w:p w14:paraId="7AD2BD9C">
            <w:pPr>
              <w:snapToGrid w:val="0"/>
              <w:spacing w:line="380" w:lineRule="exact"/>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年  月  日</w:t>
            </w:r>
          </w:p>
        </w:tc>
      </w:tr>
      <w:tr w14:paraId="1BD3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4516" w:type="dxa"/>
            <w:vAlign w:val="center"/>
          </w:tcPr>
          <w:p w14:paraId="62E747AD">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统一信用代码：</w:t>
            </w:r>
          </w:p>
        </w:tc>
        <w:tc>
          <w:tcPr>
            <w:tcW w:w="4517" w:type="dxa"/>
            <w:vAlign w:val="center"/>
          </w:tcPr>
          <w:p w14:paraId="5DB5A04C">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统一信用代码：</w:t>
            </w:r>
          </w:p>
        </w:tc>
      </w:tr>
      <w:tr w14:paraId="3E36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1B58010A">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p>
        </w:tc>
        <w:tc>
          <w:tcPr>
            <w:tcW w:w="4517" w:type="dxa"/>
            <w:vAlign w:val="center"/>
          </w:tcPr>
          <w:p w14:paraId="1A2CA803">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p>
        </w:tc>
      </w:tr>
      <w:tr w14:paraId="609D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Pr>
          <w:p w14:paraId="43D851FB">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法定代表人或者委托代理人：</w:t>
            </w:r>
          </w:p>
        </w:tc>
        <w:tc>
          <w:tcPr>
            <w:tcW w:w="4517" w:type="dxa"/>
          </w:tcPr>
          <w:p w14:paraId="5CCDDCD4">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法定代表人或者委托代理人：</w:t>
            </w:r>
          </w:p>
        </w:tc>
      </w:tr>
      <w:tr w14:paraId="5299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18E74E15">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c>
          <w:tcPr>
            <w:tcW w:w="4517" w:type="dxa"/>
            <w:vAlign w:val="center"/>
          </w:tcPr>
          <w:p w14:paraId="7CAB4C40">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r>
      <w:tr w14:paraId="4197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57275F9D">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电子邮箱：</w:t>
            </w:r>
          </w:p>
        </w:tc>
        <w:tc>
          <w:tcPr>
            <w:tcW w:w="4517" w:type="dxa"/>
            <w:vAlign w:val="center"/>
          </w:tcPr>
          <w:p w14:paraId="1C8BFDE0">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电子邮箱：</w:t>
            </w:r>
          </w:p>
        </w:tc>
      </w:tr>
      <w:tr w14:paraId="1F3C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64785FCF">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p>
        </w:tc>
        <w:tc>
          <w:tcPr>
            <w:tcW w:w="4517" w:type="dxa"/>
            <w:vAlign w:val="center"/>
          </w:tcPr>
          <w:p w14:paraId="79006555">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p>
        </w:tc>
      </w:tr>
      <w:tr w14:paraId="4788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6B131C10">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账号：</w:t>
            </w:r>
          </w:p>
        </w:tc>
        <w:tc>
          <w:tcPr>
            <w:tcW w:w="4517" w:type="dxa"/>
            <w:vAlign w:val="center"/>
          </w:tcPr>
          <w:p w14:paraId="57287E75">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账号：</w:t>
            </w:r>
          </w:p>
        </w:tc>
      </w:tr>
      <w:tr w14:paraId="0250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4FB3F04B">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c>
          <w:tcPr>
            <w:tcW w:w="4517" w:type="dxa"/>
            <w:vAlign w:val="center"/>
          </w:tcPr>
          <w:p w14:paraId="4516448A">
            <w:pP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r>
    </w:tbl>
    <w:p w14:paraId="58DD8ADD">
      <w:pPr>
        <w:pStyle w:val="2"/>
        <w:jc w:val="center"/>
        <w:rPr>
          <w:rFonts w:hint="eastAsia" w:ascii="宋体" w:hAnsi="宋体"/>
          <w:bCs/>
          <w:color w:val="000000" w:themeColor="text1"/>
          <w:sz w:val="32"/>
          <w:szCs w:val="32"/>
          <w:highlight w:val="none"/>
          <w14:textFill>
            <w14:solidFill>
              <w14:schemeClr w14:val="tx1"/>
            </w14:solidFill>
          </w14:textFill>
        </w:rPr>
      </w:pPr>
    </w:p>
    <w:p w14:paraId="2435EBB6">
      <w:pPr>
        <w:spacing w:line="360" w:lineRule="auto"/>
        <w:rPr>
          <w:rFonts w:hint="eastAsia" w:ascii="宋体" w:hAnsi="宋体" w:cs="宋体"/>
          <w:szCs w:val="21"/>
          <w:highlight w:val="none"/>
        </w:rPr>
      </w:pPr>
    </w:p>
    <w:p w14:paraId="6FBA7C3D">
      <w:pPr>
        <w:spacing w:line="360" w:lineRule="auto"/>
        <w:rPr>
          <w:rFonts w:hint="eastAsia" w:ascii="宋体" w:hAnsi="宋体" w:cs="宋体"/>
          <w:szCs w:val="21"/>
          <w:highlight w:val="none"/>
        </w:rPr>
      </w:pPr>
    </w:p>
    <w:p w14:paraId="56C36097">
      <w:pPr>
        <w:spacing w:line="360" w:lineRule="auto"/>
        <w:rPr>
          <w:rFonts w:hint="eastAsia" w:ascii="宋体" w:hAnsi="宋体" w:cs="宋体"/>
          <w:szCs w:val="21"/>
          <w:highlight w:val="none"/>
        </w:rPr>
      </w:pPr>
    </w:p>
    <w:p w14:paraId="31F21E34">
      <w:pPr>
        <w:rPr>
          <w:rFonts w:ascii="黑体" w:hAnsi="黑体" w:eastAsia="黑体" w:cs="黑体"/>
          <w:b/>
          <w:bCs/>
          <w:kern w:val="0"/>
          <w:sz w:val="32"/>
          <w:szCs w:val="32"/>
          <w:highlight w:val="none"/>
        </w:rPr>
      </w:pPr>
      <w:r>
        <w:rPr>
          <w:rFonts w:hint="eastAsia" w:ascii="黑体" w:hAnsi="黑体" w:eastAsia="黑体" w:cs="黑体"/>
          <w:b/>
          <w:bCs/>
          <w:kern w:val="0"/>
          <w:sz w:val="32"/>
          <w:szCs w:val="32"/>
          <w:highlight w:val="none"/>
        </w:rPr>
        <w:br w:type="page"/>
      </w:r>
    </w:p>
    <w:p w14:paraId="465EA1F8">
      <w:pPr>
        <w:snapToGrid w:val="0"/>
        <w:jc w:val="center"/>
        <w:rPr>
          <w:rFonts w:ascii="仿宋" w:hAnsi="仿宋" w:eastAsia="仿宋" w:cs="仿宋"/>
          <w:b/>
          <w:bCs/>
          <w:color w:val="000000"/>
          <w:kern w:val="0"/>
          <w:sz w:val="24"/>
          <w:highlight w:val="none"/>
        </w:rPr>
      </w:pPr>
    </w:p>
    <w:p w14:paraId="15F4B80B">
      <w:pPr>
        <w:pStyle w:val="2"/>
        <w:jc w:val="center"/>
        <w:rPr>
          <w:rFonts w:ascii="宋体" w:hAnsi="宋体" w:cs="宋体"/>
          <w:b/>
          <w:bCs/>
          <w:color w:val="000000"/>
          <w:spacing w:val="-20"/>
          <w:kern w:val="44"/>
          <w:sz w:val="48"/>
          <w:szCs w:val="48"/>
          <w:highlight w:val="none"/>
        </w:rPr>
      </w:pPr>
    </w:p>
    <w:p w14:paraId="2672F85C">
      <w:pPr>
        <w:pStyle w:val="2"/>
        <w:jc w:val="center"/>
        <w:rPr>
          <w:rFonts w:hint="eastAsia" w:ascii="宋体" w:hAnsi="宋体" w:cs="宋体"/>
          <w:b/>
          <w:bCs/>
          <w:color w:val="000000"/>
          <w:spacing w:val="-20"/>
          <w:kern w:val="44"/>
          <w:sz w:val="48"/>
          <w:szCs w:val="48"/>
          <w:highlight w:val="none"/>
        </w:rPr>
      </w:pPr>
    </w:p>
    <w:p w14:paraId="12B44AA2">
      <w:pPr>
        <w:pStyle w:val="2"/>
        <w:jc w:val="center"/>
        <w:rPr>
          <w:rFonts w:hint="eastAsia" w:ascii="宋体" w:hAnsi="宋体" w:cs="宋体"/>
          <w:b/>
          <w:bCs/>
          <w:color w:val="000000"/>
          <w:spacing w:val="-20"/>
          <w:kern w:val="44"/>
          <w:sz w:val="48"/>
          <w:szCs w:val="48"/>
          <w:highlight w:val="none"/>
        </w:rPr>
      </w:pPr>
    </w:p>
    <w:bookmarkEnd w:id="148"/>
    <w:p w14:paraId="237641E3">
      <w:pPr>
        <w:snapToGrid w:val="0"/>
        <w:jc w:val="center"/>
        <w:rPr>
          <w:rFonts w:ascii="宋体" w:hAnsi="宋体"/>
          <w:bCs/>
          <w:color w:val="000000"/>
          <w:sz w:val="32"/>
          <w:szCs w:val="32"/>
          <w:highlight w:val="none"/>
        </w:rPr>
      </w:pPr>
    </w:p>
    <w:bookmarkEnd w:id="147"/>
    <w:p w14:paraId="2D9545AA">
      <w:pPr>
        <w:snapToGrid w:val="0"/>
        <w:spacing w:line="480" w:lineRule="auto"/>
        <w:rPr>
          <w:rFonts w:hint="eastAsia" w:ascii="宋体" w:hAnsi="宋体"/>
          <w:bCs/>
          <w:color w:val="000000"/>
          <w:sz w:val="32"/>
          <w:szCs w:val="32"/>
          <w:highlight w:val="none"/>
        </w:rPr>
      </w:pPr>
    </w:p>
    <w:p w14:paraId="1CB1F0E7">
      <w:pPr>
        <w:snapToGrid w:val="0"/>
        <w:jc w:val="center"/>
        <w:rPr>
          <w:rFonts w:hint="eastAsia" w:ascii="宋体" w:hAnsi="宋体"/>
          <w:bCs/>
          <w:color w:val="000000"/>
          <w:sz w:val="32"/>
          <w:szCs w:val="32"/>
          <w:highlight w:val="none"/>
        </w:rPr>
      </w:pPr>
    </w:p>
    <w:p w14:paraId="0457502D">
      <w:pPr>
        <w:snapToGrid w:val="0"/>
        <w:jc w:val="center"/>
        <w:rPr>
          <w:rFonts w:hint="eastAsia" w:ascii="宋体" w:hAnsi="宋体"/>
          <w:bCs/>
          <w:color w:val="000000"/>
          <w:sz w:val="32"/>
          <w:szCs w:val="32"/>
          <w:highlight w:val="none"/>
        </w:rPr>
      </w:pPr>
    </w:p>
    <w:p w14:paraId="18D61D50">
      <w:pPr>
        <w:snapToGrid w:val="0"/>
        <w:jc w:val="center"/>
        <w:rPr>
          <w:rFonts w:hint="eastAsia" w:ascii="宋体" w:hAnsi="宋体"/>
          <w:bCs/>
          <w:color w:val="000000"/>
          <w:sz w:val="32"/>
          <w:szCs w:val="32"/>
          <w:highlight w:val="none"/>
        </w:rPr>
      </w:pPr>
    </w:p>
    <w:p w14:paraId="7FF79782">
      <w:pPr>
        <w:snapToGrid w:val="0"/>
        <w:jc w:val="center"/>
        <w:rPr>
          <w:rFonts w:hint="eastAsia" w:ascii="宋体" w:hAnsi="宋体"/>
          <w:bCs/>
          <w:color w:val="000000"/>
          <w:sz w:val="32"/>
          <w:szCs w:val="32"/>
          <w:highlight w:val="none"/>
        </w:rPr>
      </w:pPr>
    </w:p>
    <w:p w14:paraId="29430109">
      <w:pPr>
        <w:snapToGrid w:val="0"/>
        <w:jc w:val="center"/>
        <w:rPr>
          <w:rFonts w:hint="eastAsia" w:ascii="宋体" w:hAnsi="宋体"/>
          <w:bCs/>
          <w:color w:val="000000"/>
          <w:sz w:val="32"/>
          <w:szCs w:val="32"/>
          <w:highlight w:val="none"/>
        </w:rPr>
      </w:pPr>
    </w:p>
    <w:p w14:paraId="0D6D8EEE">
      <w:pPr>
        <w:snapToGrid w:val="0"/>
        <w:jc w:val="center"/>
        <w:rPr>
          <w:rFonts w:hint="eastAsia" w:ascii="宋体" w:hAnsi="宋体"/>
          <w:bCs/>
          <w:color w:val="000000"/>
          <w:sz w:val="32"/>
          <w:szCs w:val="32"/>
          <w:highlight w:val="none"/>
        </w:rPr>
      </w:pPr>
    </w:p>
    <w:p w14:paraId="720EAD67">
      <w:pPr>
        <w:snapToGrid w:val="0"/>
        <w:jc w:val="center"/>
        <w:rPr>
          <w:rFonts w:hint="eastAsia" w:ascii="宋体" w:hAnsi="宋体"/>
          <w:bCs/>
          <w:color w:val="000000"/>
          <w:sz w:val="32"/>
          <w:szCs w:val="32"/>
          <w:highlight w:val="none"/>
        </w:rPr>
      </w:pPr>
    </w:p>
    <w:p w14:paraId="19846B22">
      <w:pPr>
        <w:snapToGrid w:val="0"/>
        <w:jc w:val="center"/>
        <w:rPr>
          <w:rFonts w:hint="eastAsia" w:ascii="宋体" w:hAnsi="宋体"/>
          <w:bCs/>
          <w:color w:val="000000"/>
          <w:sz w:val="32"/>
          <w:szCs w:val="32"/>
          <w:highlight w:val="none"/>
        </w:rPr>
      </w:pPr>
    </w:p>
    <w:p w14:paraId="24DCA88E">
      <w:pPr>
        <w:snapToGrid w:val="0"/>
        <w:jc w:val="center"/>
        <w:rPr>
          <w:rFonts w:hint="eastAsia" w:ascii="宋体" w:hAnsi="宋体"/>
          <w:bCs/>
          <w:color w:val="000000"/>
          <w:sz w:val="32"/>
          <w:szCs w:val="32"/>
          <w:highlight w:val="none"/>
        </w:rPr>
      </w:pPr>
    </w:p>
    <w:p w14:paraId="0EF3200F">
      <w:pPr>
        <w:snapToGrid w:val="0"/>
        <w:jc w:val="center"/>
        <w:rPr>
          <w:rFonts w:hint="eastAsia" w:ascii="宋体" w:hAnsi="宋体"/>
          <w:bCs/>
          <w:color w:val="000000"/>
          <w:sz w:val="32"/>
          <w:szCs w:val="32"/>
          <w:highlight w:val="none"/>
        </w:rPr>
      </w:pPr>
    </w:p>
    <w:p w14:paraId="4D1FE757">
      <w:pPr>
        <w:snapToGrid w:val="0"/>
        <w:jc w:val="center"/>
        <w:rPr>
          <w:rFonts w:hint="eastAsia" w:ascii="宋体" w:hAnsi="宋体"/>
          <w:bCs/>
          <w:color w:val="000000"/>
          <w:sz w:val="32"/>
          <w:szCs w:val="32"/>
          <w:highlight w:val="none"/>
        </w:rPr>
      </w:pPr>
    </w:p>
    <w:p w14:paraId="2C638EC6">
      <w:pPr>
        <w:pStyle w:val="3"/>
        <w:jc w:val="center"/>
        <w:rPr>
          <w:rFonts w:hint="eastAsia"/>
          <w:color w:val="000000"/>
          <w:highlight w:val="none"/>
        </w:rPr>
      </w:pPr>
      <w:bookmarkStart w:id="151" w:name="_Toc74320805"/>
      <w:r>
        <w:rPr>
          <w:rFonts w:hint="eastAsia"/>
          <w:color w:val="000000"/>
          <w:highlight w:val="none"/>
        </w:rPr>
        <w:t>第六章　投标文件格式</w:t>
      </w:r>
      <w:bookmarkEnd w:id="151"/>
    </w:p>
    <w:p w14:paraId="4DA1D4B3">
      <w:pPr>
        <w:snapToGrid w:val="0"/>
        <w:spacing w:before="50" w:after="50"/>
        <w:outlineLvl w:val="1"/>
        <w:rPr>
          <w:rFonts w:hint="eastAsia" w:ascii="宋体" w:hAnsi="宋体"/>
          <w:color w:val="000000"/>
          <w:sz w:val="32"/>
          <w:szCs w:val="20"/>
          <w:highlight w:val="none"/>
        </w:rPr>
      </w:pPr>
    </w:p>
    <w:p w14:paraId="4DAEBBDA">
      <w:pPr>
        <w:snapToGrid w:val="0"/>
        <w:spacing w:before="50" w:after="50"/>
        <w:outlineLvl w:val="1"/>
        <w:rPr>
          <w:rFonts w:hint="eastAsia" w:ascii="宋体" w:hAnsi="宋体"/>
          <w:color w:val="000000"/>
          <w:sz w:val="32"/>
          <w:szCs w:val="20"/>
          <w:highlight w:val="none"/>
        </w:rPr>
      </w:pPr>
    </w:p>
    <w:p w14:paraId="4E49B676">
      <w:pPr>
        <w:snapToGrid w:val="0"/>
        <w:spacing w:before="50" w:after="50"/>
        <w:outlineLvl w:val="1"/>
        <w:rPr>
          <w:rFonts w:hint="eastAsia" w:ascii="宋体" w:hAnsi="宋体"/>
          <w:color w:val="000000"/>
          <w:sz w:val="32"/>
          <w:szCs w:val="20"/>
          <w:highlight w:val="none"/>
        </w:rPr>
      </w:pPr>
    </w:p>
    <w:p w14:paraId="17315F3B">
      <w:pPr>
        <w:snapToGrid w:val="0"/>
        <w:spacing w:before="50" w:after="50"/>
        <w:outlineLvl w:val="1"/>
        <w:rPr>
          <w:rFonts w:hint="eastAsia" w:ascii="宋体" w:hAnsi="宋体"/>
          <w:color w:val="000000"/>
          <w:sz w:val="32"/>
          <w:szCs w:val="20"/>
          <w:highlight w:val="none"/>
        </w:rPr>
      </w:pPr>
    </w:p>
    <w:p w14:paraId="46C4DFBB">
      <w:pPr>
        <w:snapToGrid w:val="0"/>
        <w:spacing w:before="50" w:after="50"/>
        <w:outlineLvl w:val="1"/>
        <w:rPr>
          <w:rFonts w:hint="eastAsia" w:ascii="宋体" w:hAnsi="宋体"/>
          <w:color w:val="000000"/>
          <w:sz w:val="32"/>
          <w:szCs w:val="20"/>
          <w:highlight w:val="none"/>
        </w:rPr>
      </w:pPr>
    </w:p>
    <w:p w14:paraId="211A8FFD">
      <w:pPr>
        <w:snapToGrid w:val="0"/>
        <w:spacing w:before="50" w:after="50"/>
        <w:outlineLvl w:val="1"/>
        <w:rPr>
          <w:rFonts w:hint="eastAsia" w:ascii="宋体" w:hAnsi="宋体"/>
          <w:color w:val="000000"/>
          <w:sz w:val="32"/>
          <w:szCs w:val="20"/>
          <w:highlight w:val="none"/>
        </w:rPr>
      </w:pPr>
    </w:p>
    <w:p w14:paraId="56E821D8">
      <w:pPr>
        <w:snapToGrid w:val="0"/>
        <w:spacing w:before="50" w:after="50"/>
        <w:outlineLvl w:val="1"/>
        <w:rPr>
          <w:rFonts w:hint="eastAsia" w:ascii="宋体" w:hAnsi="宋体"/>
          <w:color w:val="000000"/>
          <w:sz w:val="32"/>
          <w:szCs w:val="20"/>
          <w:highlight w:val="none"/>
        </w:rPr>
      </w:pPr>
    </w:p>
    <w:p w14:paraId="2BE43D63">
      <w:pPr>
        <w:snapToGrid w:val="0"/>
        <w:spacing w:before="50" w:after="50"/>
        <w:outlineLvl w:val="1"/>
        <w:rPr>
          <w:rFonts w:hint="eastAsia" w:ascii="宋体" w:hAnsi="宋体"/>
          <w:color w:val="000000"/>
          <w:sz w:val="32"/>
          <w:szCs w:val="20"/>
          <w:highlight w:val="none"/>
        </w:rPr>
      </w:pPr>
    </w:p>
    <w:p w14:paraId="0DE9BEA4">
      <w:pPr>
        <w:snapToGrid w:val="0"/>
        <w:spacing w:before="50" w:after="50"/>
        <w:outlineLvl w:val="1"/>
        <w:rPr>
          <w:rFonts w:hint="eastAsia" w:ascii="宋体" w:hAnsi="宋体"/>
          <w:color w:val="000000"/>
          <w:sz w:val="32"/>
          <w:szCs w:val="20"/>
          <w:highlight w:val="none"/>
        </w:rPr>
      </w:pPr>
    </w:p>
    <w:p w14:paraId="16AD098A">
      <w:pPr>
        <w:snapToGrid w:val="0"/>
        <w:spacing w:before="120" w:beforeLines="50" w:after="50"/>
        <w:jc w:val="center"/>
        <w:outlineLvl w:val="1"/>
        <w:rPr>
          <w:rFonts w:hint="eastAsia" w:ascii="宋体" w:hAnsi="宋体"/>
          <w:color w:val="000000"/>
          <w:highlight w:val="none"/>
        </w:rPr>
      </w:pPr>
    </w:p>
    <w:p w14:paraId="59D9D715">
      <w:pPr>
        <w:rPr>
          <w:rFonts w:hint="eastAsia"/>
          <w:b/>
          <w:color w:val="000000"/>
          <w:sz w:val="28"/>
          <w:szCs w:val="28"/>
          <w:highlight w:val="none"/>
        </w:rPr>
      </w:pPr>
      <w:bookmarkStart w:id="152" w:name="_Toc19686836"/>
      <w:bookmarkStart w:id="153" w:name="_Toc254970557"/>
      <w:bookmarkStart w:id="154" w:name="_Toc254970698"/>
      <w:r>
        <w:rPr>
          <w:rFonts w:hint="eastAsia"/>
          <w:b/>
          <w:color w:val="000000"/>
          <w:sz w:val="28"/>
          <w:szCs w:val="28"/>
          <w:highlight w:val="none"/>
        </w:rPr>
        <w:t>一、报价文件格式</w:t>
      </w:r>
      <w:bookmarkEnd w:id="152"/>
    </w:p>
    <w:p w14:paraId="3731CB46">
      <w:pPr>
        <w:snapToGrid w:val="0"/>
        <w:spacing w:before="120" w:beforeLines="50" w:after="50" w:line="360" w:lineRule="auto"/>
        <w:ind w:left="142"/>
        <w:jc w:val="left"/>
        <w:rPr>
          <w:rFonts w:hint="eastAsia" w:ascii="宋体" w:hAnsi="宋体"/>
          <w:b/>
          <w:color w:val="000000"/>
          <w:sz w:val="24"/>
          <w:highlight w:val="none"/>
        </w:rPr>
      </w:pPr>
      <w:r>
        <w:rPr>
          <w:rFonts w:hint="eastAsia" w:ascii="宋体" w:hAnsi="宋体"/>
          <w:b/>
          <w:color w:val="000000"/>
          <w:sz w:val="24"/>
          <w:highlight w:val="none"/>
        </w:rPr>
        <w:t xml:space="preserve">1. 报价文件封面格式： </w:t>
      </w:r>
    </w:p>
    <w:p w14:paraId="7F282335">
      <w:pPr>
        <w:snapToGrid w:val="0"/>
        <w:spacing w:before="120" w:beforeLines="50" w:after="50" w:line="360" w:lineRule="auto"/>
        <w:ind w:left="142"/>
        <w:jc w:val="center"/>
        <w:rPr>
          <w:rFonts w:hint="eastAsia" w:ascii="宋体" w:hAnsi="宋体" w:eastAsia="方正小标宋简体"/>
          <w:bCs/>
          <w:color w:val="000000"/>
          <w:sz w:val="48"/>
          <w:szCs w:val="48"/>
          <w:highlight w:val="none"/>
        </w:rPr>
      </w:pPr>
      <w:r>
        <w:rPr>
          <w:rFonts w:hint="eastAsia" w:ascii="宋体" w:hAnsi="宋体" w:eastAsia="方正小标宋简体"/>
          <w:bCs/>
          <w:color w:val="000000"/>
          <w:sz w:val="48"/>
          <w:szCs w:val="48"/>
          <w:highlight w:val="none"/>
        </w:rPr>
        <w:t>电子投标文件</w:t>
      </w:r>
    </w:p>
    <w:p w14:paraId="27551EA3">
      <w:pPr>
        <w:snapToGrid w:val="0"/>
        <w:spacing w:before="120" w:beforeLines="50" w:after="50" w:line="400" w:lineRule="exact"/>
        <w:jc w:val="left"/>
        <w:rPr>
          <w:rFonts w:hint="eastAsia" w:ascii="宋体" w:hAnsi="宋体" w:eastAsia="方正小标宋简体"/>
          <w:bCs/>
          <w:color w:val="000000"/>
          <w:sz w:val="48"/>
          <w:szCs w:val="48"/>
          <w:highlight w:val="none"/>
        </w:rPr>
      </w:pPr>
    </w:p>
    <w:p w14:paraId="04A349F9">
      <w:pPr>
        <w:snapToGrid w:val="0"/>
        <w:spacing w:before="120" w:beforeLines="50" w:after="50" w:line="400" w:lineRule="exact"/>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报  价  文  件</w:t>
      </w:r>
    </w:p>
    <w:p w14:paraId="1A080D7C">
      <w:pPr>
        <w:snapToGrid w:val="0"/>
        <w:spacing w:before="120" w:beforeLines="50" w:after="50" w:line="400" w:lineRule="exact"/>
        <w:rPr>
          <w:rFonts w:hint="eastAsia" w:ascii="宋体" w:hAnsi="宋体"/>
          <w:bCs/>
          <w:color w:val="000000"/>
          <w:sz w:val="24"/>
          <w:szCs w:val="20"/>
          <w:highlight w:val="none"/>
        </w:rPr>
      </w:pPr>
    </w:p>
    <w:p w14:paraId="4D89496B">
      <w:pPr>
        <w:snapToGrid w:val="0"/>
        <w:spacing w:before="120" w:beforeLines="50" w:after="50" w:line="400" w:lineRule="exact"/>
        <w:rPr>
          <w:rFonts w:hint="eastAsia" w:ascii="宋体" w:hAnsi="宋体"/>
          <w:bCs/>
          <w:color w:val="000000"/>
          <w:sz w:val="24"/>
          <w:szCs w:val="20"/>
          <w:highlight w:val="none"/>
        </w:rPr>
      </w:pPr>
    </w:p>
    <w:p w14:paraId="238B35F5">
      <w:pPr>
        <w:snapToGrid w:val="0"/>
        <w:spacing w:before="120" w:beforeLines="50" w:after="50" w:line="400" w:lineRule="exact"/>
        <w:rPr>
          <w:rFonts w:hint="eastAsia" w:ascii="宋体" w:hAnsi="宋体"/>
          <w:bCs/>
          <w:color w:val="000000"/>
          <w:sz w:val="24"/>
          <w:szCs w:val="20"/>
          <w:highlight w:val="none"/>
        </w:rPr>
      </w:pPr>
    </w:p>
    <w:p w14:paraId="3B9539D6">
      <w:pPr>
        <w:snapToGrid w:val="0"/>
        <w:spacing w:before="120" w:beforeLines="50" w:after="50" w:line="400" w:lineRule="exact"/>
        <w:rPr>
          <w:rFonts w:hint="eastAsia" w:ascii="宋体" w:hAnsi="宋体"/>
          <w:bCs/>
          <w:color w:val="000000"/>
          <w:sz w:val="24"/>
          <w:szCs w:val="20"/>
          <w:highlight w:val="none"/>
        </w:rPr>
      </w:pPr>
    </w:p>
    <w:p w14:paraId="63DC4009">
      <w:pPr>
        <w:snapToGrid w:val="0"/>
        <w:spacing w:before="120" w:beforeLines="50" w:after="50" w:line="400" w:lineRule="exact"/>
        <w:ind w:firstLine="360" w:firstLineChars="150"/>
        <w:rPr>
          <w:rFonts w:ascii="宋体" w:hAnsi="宋体"/>
          <w:bCs/>
          <w:color w:val="000000"/>
          <w:sz w:val="24"/>
          <w:highlight w:val="none"/>
        </w:rPr>
      </w:pPr>
      <w:r>
        <w:rPr>
          <w:rFonts w:hint="eastAsia" w:ascii="宋体" w:hAnsi="宋体"/>
          <w:bCs/>
          <w:color w:val="000000"/>
          <w:sz w:val="24"/>
          <w:highlight w:val="none"/>
        </w:rPr>
        <w:t xml:space="preserve">项目名称： </w:t>
      </w:r>
    </w:p>
    <w:p w14:paraId="05453B41">
      <w:pPr>
        <w:snapToGrid w:val="0"/>
        <w:spacing w:before="120" w:beforeLines="50" w:after="50" w:line="400" w:lineRule="exact"/>
        <w:ind w:firstLine="360" w:firstLineChars="150"/>
        <w:rPr>
          <w:rFonts w:hint="eastAsia" w:ascii="宋体" w:hAnsi="宋体"/>
          <w:bCs/>
          <w:color w:val="000000"/>
          <w:sz w:val="24"/>
          <w:highlight w:val="none"/>
        </w:rPr>
      </w:pPr>
    </w:p>
    <w:p w14:paraId="105C3FED">
      <w:pPr>
        <w:snapToGrid w:val="0"/>
        <w:spacing w:before="120" w:beforeLines="50" w:after="50" w:line="400" w:lineRule="exact"/>
        <w:ind w:firstLine="360" w:firstLineChars="150"/>
        <w:rPr>
          <w:rFonts w:ascii="宋体" w:hAnsi="宋体"/>
          <w:bCs/>
          <w:color w:val="000000"/>
          <w:sz w:val="24"/>
          <w:highlight w:val="none"/>
        </w:rPr>
      </w:pPr>
      <w:r>
        <w:rPr>
          <w:rFonts w:hint="eastAsia" w:ascii="宋体" w:hAnsi="宋体"/>
          <w:bCs/>
          <w:color w:val="000000"/>
          <w:sz w:val="24"/>
          <w:highlight w:val="none"/>
        </w:rPr>
        <w:t xml:space="preserve">项目编号： </w:t>
      </w:r>
    </w:p>
    <w:p w14:paraId="1815C5AA">
      <w:pPr>
        <w:snapToGrid w:val="0"/>
        <w:spacing w:before="120" w:beforeLines="50" w:after="50" w:line="400" w:lineRule="exact"/>
        <w:ind w:firstLine="360" w:firstLineChars="150"/>
        <w:rPr>
          <w:rFonts w:hint="eastAsia" w:ascii="宋体" w:hAnsi="宋体"/>
          <w:bCs/>
          <w:color w:val="000000"/>
          <w:sz w:val="24"/>
          <w:highlight w:val="none"/>
        </w:rPr>
      </w:pPr>
    </w:p>
    <w:p w14:paraId="0EA1BCB9">
      <w:pPr>
        <w:snapToGrid w:val="0"/>
        <w:spacing w:before="120" w:beforeLines="50" w:after="50" w:line="400" w:lineRule="exact"/>
        <w:ind w:firstLine="360" w:firstLineChars="150"/>
        <w:rPr>
          <w:rFonts w:ascii="宋体" w:hAnsi="宋体"/>
          <w:bCs/>
          <w:color w:val="000000"/>
          <w:sz w:val="24"/>
          <w:highlight w:val="none"/>
        </w:rPr>
      </w:pPr>
      <w:r>
        <w:rPr>
          <w:rFonts w:hint="eastAsia" w:ascii="宋体" w:hAnsi="宋体"/>
          <w:bCs/>
          <w:color w:val="000000"/>
          <w:sz w:val="24"/>
          <w:highlight w:val="none"/>
        </w:rPr>
        <w:t>所投分标：</w:t>
      </w:r>
    </w:p>
    <w:p w14:paraId="2179CD79">
      <w:pPr>
        <w:snapToGrid w:val="0"/>
        <w:spacing w:before="120" w:beforeLines="50" w:after="50" w:line="400" w:lineRule="exact"/>
        <w:ind w:firstLine="360" w:firstLineChars="150"/>
        <w:rPr>
          <w:rFonts w:hint="eastAsia" w:ascii="宋体" w:hAnsi="宋体"/>
          <w:bCs/>
          <w:color w:val="000000"/>
          <w:sz w:val="24"/>
          <w:highlight w:val="none"/>
        </w:rPr>
      </w:pPr>
    </w:p>
    <w:p w14:paraId="5775DE6E">
      <w:pPr>
        <w:snapToGrid w:val="0"/>
        <w:spacing w:before="120" w:beforeLines="50" w:after="50" w:line="400" w:lineRule="exact"/>
        <w:ind w:firstLine="360" w:firstLineChars="150"/>
        <w:rPr>
          <w:rFonts w:ascii="宋体" w:hAnsi="宋体"/>
          <w:bCs/>
          <w:color w:val="000000"/>
          <w:sz w:val="24"/>
          <w:highlight w:val="none"/>
        </w:rPr>
      </w:pPr>
      <w:r>
        <w:rPr>
          <w:rFonts w:hint="eastAsia" w:ascii="宋体" w:hAnsi="宋体"/>
          <w:bCs/>
          <w:color w:val="000000"/>
          <w:sz w:val="24"/>
          <w:highlight w:val="none"/>
        </w:rPr>
        <w:t>投标人名称：</w:t>
      </w:r>
    </w:p>
    <w:p w14:paraId="2E8C5FCD">
      <w:pPr>
        <w:snapToGrid w:val="0"/>
        <w:spacing w:before="120" w:beforeLines="50" w:after="50" w:line="400" w:lineRule="exact"/>
        <w:ind w:firstLine="360" w:firstLineChars="150"/>
        <w:rPr>
          <w:rFonts w:hint="eastAsia" w:ascii="宋体" w:hAnsi="宋体"/>
          <w:bCs/>
          <w:color w:val="000000"/>
          <w:sz w:val="24"/>
          <w:highlight w:val="none"/>
        </w:rPr>
      </w:pPr>
    </w:p>
    <w:p w14:paraId="717E54C6">
      <w:pPr>
        <w:snapToGrid w:val="0"/>
        <w:spacing w:before="120" w:beforeLines="50" w:after="50" w:line="400" w:lineRule="exact"/>
        <w:ind w:firstLine="360" w:firstLineChars="150"/>
        <w:rPr>
          <w:rFonts w:hint="eastAsia" w:ascii="宋体" w:hAnsi="宋体"/>
          <w:bCs/>
          <w:color w:val="000000"/>
          <w:sz w:val="24"/>
          <w:highlight w:val="none"/>
        </w:rPr>
      </w:pPr>
      <w:r>
        <w:rPr>
          <w:rFonts w:hint="eastAsia" w:ascii="宋体" w:hAnsi="宋体"/>
          <w:bCs/>
          <w:color w:val="000000"/>
          <w:sz w:val="24"/>
          <w:highlight w:val="none"/>
        </w:rPr>
        <w:t>投标人地址：</w:t>
      </w:r>
    </w:p>
    <w:p w14:paraId="46348A96">
      <w:pPr>
        <w:pStyle w:val="8"/>
        <w:snapToGrid w:val="0"/>
        <w:spacing w:before="50" w:after="50" w:line="400" w:lineRule="exact"/>
        <w:ind w:firstLine="960" w:firstLineChars="400"/>
        <w:rPr>
          <w:rFonts w:hint="eastAsia" w:ascii="宋体" w:hAnsi="宋体"/>
          <w:bCs/>
          <w:color w:val="000000"/>
          <w:sz w:val="24"/>
          <w:szCs w:val="24"/>
          <w:highlight w:val="none"/>
        </w:rPr>
      </w:pPr>
    </w:p>
    <w:p w14:paraId="6A11C176">
      <w:pPr>
        <w:snapToGrid w:val="0"/>
        <w:spacing w:before="120" w:beforeLines="50" w:after="50" w:line="400" w:lineRule="exact"/>
        <w:rPr>
          <w:rFonts w:hint="eastAsia" w:ascii="宋体" w:hAnsi="宋体"/>
          <w:color w:val="000000"/>
          <w:sz w:val="30"/>
          <w:szCs w:val="20"/>
          <w:highlight w:val="none"/>
        </w:rPr>
      </w:pPr>
      <w:r>
        <w:rPr>
          <w:rFonts w:hint="eastAsia" w:ascii="宋体" w:hAnsi="宋体"/>
          <w:color w:val="000000"/>
          <w:sz w:val="24"/>
          <w:highlight w:val="none"/>
        </w:rPr>
        <w:t xml:space="preserve">                                   年  月  日</w:t>
      </w:r>
    </w:p>
    <w:p w14:paraId="77681594">
      <w:pPr>
        <w:snapToGrid w:val="0"/>
        <w:spacing w:before="120" w:beforeLines="50" w:after="50" w:line="360" w:lineRule="auto"/>
        <w:jc w:val="left"/>
        <w:rPr>
          <w:rFonts w:hint="eastAsia" w:ascii="宋体" w:hAnsi="宋体"/>
          <w:color w:val="000000"/>
          <w:sz w:val="24"/>
          <w:szCs w:val="20"/>
          <w:highlight w:val="none"/>
        </w:rPr>
      </w:pPr>
      <w:r>
        <w:rPr>
          <w:rFonts w:ascii="宋体" w:hAnsi="宋体"/>
          <w:b/>
          <w:color w:val="000000"/>
          <w:sz w:val="24"/>
          <w:highlight w:val="none"/>
        </w:rPr>
        <w:br w:type="page"/>
      </w:r>
      <w:r>
        <w:rPr>
          <w:rFonts w:hint="eastAsia" w:ascii="宋体" w:hAnsi="宋体"/>
          <w:b/>
          <w:color w:val="000000"/>
          <w:sz w:val="24"/>
          <w:highlight w:val="none"/>
        </w:rPr>
        <w:t>2.</w:t>
      </w:r>
      <w:r>
        <w:rPr>
          <w:rFonts w:hint="eastAsia" w:ascii="宋体" w:hAnsi="宋体"/>
          <w:b/>
          <w:bCs/>
          <w:color w:val="000000"/>
          <w:sz w:val="24"/>
          <w:highlight w:val="none"/>
        </w:rPr>
        <w:t>报价文件目录</w:t>
      </w:r>
    </w:p>
    <w:p w14:paraId="06B8BC47">
      <w:pPr>
        <w:snapToGrid w:val="0"/>
        <w:spacing w:before="50" w:after="120" w:afterLines="50" w:line="360" w:lineRule="auto"/>
        <w:jc w:val="left"/>
        <w:rPr>
          <w:rFonts w:ascii="宋体" w:hAnsi="宋体"/>
          <w:b/>
          <w:color w:val="000000"/>
          <w:sz w:val="24"/>
          <w:highlight w:val="none"/>
        </w:rPr>
      </w:pPr>
      <w:r>
        <w:rPr>
          <w:rFonts w:hint="eastAsia" w:ascii="宋体" w:hAnsi="宋体"/>
          <w:color w:val="000000"/>
          <w:szCs w:val="21"/>
          <w:highlight w:val="none"/>
        </w:rPr>
        <w:t>根据招标文件规定及投标人提供的材料自行编写目录。</w:t>
      </w:r>
    </w:p>
    <w:p w14:paraId="667F3DA9">
      <w:pPr>
        <w:snapToGrid w:val="0"/>
        <w:spacing w:before="120" w:beforeLines="50" w:after="50"/>
        <w:rPr>
          <w:rFonts w:hint="eastAsia" w:ascii="宋体" w:hAnsi="宋体"/>
          <w:b/>
          <w:color w:val="000000"/>
          <w:sz w:val="24"/>
          <w:highlight w:val="none"/>
        </w:rPr>
      </w:pPr>
    </w:p>
    <w:p w14:paraId="2A0E4755">
      <w:pPr>
        <w:snapToGrid w:val="0"/>
        <w:spacing w:before="120" w:beforeLines="50" w:after="50"/>
        <w:rPr>
          <w:rFonts w:hint="eastAsia" w:ascii="宋体" w:hAnsi="宋体"/>
          <w:b/>
          <w:color w:val="000000"/>
          <w:sz w:val="24"/>
          <w:highlight w:val="none"/>
        </w:rPr>
      </w:pPr>
    </w:p>
    <w:p w14:paraId="175A6A42">
      <w:pPr>
        <w:snapToGrid w:val="0"/>
        <w:spacing w:before="120" w:beforeLines="50" w:after="50"/>
        <w:rPr>
          <w:rFonts w:hint="eastAsia" w:ascii="宋体" w:hAnsi="宋体"/>
          <w:b/>
          <w:color w:val="000000"/>
          <w:sz w:val="24"/>
          <w:highlight w:val="none"/>
        </w:rPr>
      </w:pPr>
    </w:p>
    <w:p w14:paraId="691A8365">
      <w:pPr>
        <w:snapToGrid w:val="0"/>
        <w:spacing w:before="120" w:beforeLines="50" w:after="50"/>
        <w:ind w:left="142"/>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3. 投标函格式：</w:t>
      </w:r>
    </w:p>
    <w:p w14:paraId="1D7BE4C6">
      <w:pPr>
        <w:snapToGrid w:val="0"/>
        <w:spacing w:before="120" w:beforeLines="50" w:after="50" w:line="360" w:lineRule="auto"/>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投 标 函</w:t>
      </w:r>
    </w:p>
    <w:p w14:paraId="1B2E5B72">
      <w:pPr>
        <w:snapToGrid w:val="0"/>
        <w:spacing w:before="120" w:beforeLines="50" w:after="50" w:line="320" w:lineRule="exact"/>
        <w:rPr>
          <w:rFonts w:hint="eastAsia" w:ascii="宋体" w:hAnsi="宋体"/>
          <w:b/>
          <w:color w:val="000000"/>
          <w:sz w:val="32"/>
          <w:szCs w:val="32"/>
          <w:highlight w:val="none"/>
        </w:rPr>
      </w:pPr>
    </w:p>
    <w:p w14:paraId="63C59F53">
      <w:pPr>
        <w:spacing w:line="360" w:lineRule="auto"/>
        <w:contextualSpacing/>
        <w:rPr>
          <w:rFonts w:hint="eastAsia" w:ascii="宋体" w:hAnsi="宋体"/>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采购人名称</w:t>
      </w:r>
      <w:r>
        <w:rPr>
          <w:rFonts w:hint="eastAsia" w:ascii="宋体" w:hAnsi="宋体"/>
          <w:color w:val="000000"/>
          <w:sz w:val="24"/>
          <w:highlight w:val="none"/>
        </w:rPr>
        <w:t>：</w:t>
      </w:r>
    </w:p>
    <w:p w14:paraId="4D0CC71D">
      <w:pPr>
        <w:spacing w:line="360" w:lineRule="auto"/>
        <w:ind w:firstLine="480"/>
        <w:contextualSpacing/>
        <w:rPr>
          <w:rFonts w:hint="eastAsia" w:ascii="宋体" w:hAnsi="宋体"/>
          <w:color w:val="000000"/>
          <w:sz w:val="24"/>
          <w:highlight w:val="none"/>
        </w:rPr>
      </w:pPr>
      <w:r>
        <w:rPr>
          <w:rFonts w:hint="eastAsia" w:ascii="宋体" w:hAnsi="宋体"/>
          <w:color w:val="000000"/>
          <w:sz w:val="24"/>
          <w:highlight w:val="none"/>
        </w:rPr>
        <w:t>根据贵方</w:t>
      </w:r>
      <w:r>
        <w:rPr>
          <w:rFonts w:hint="eastAsia" w:ascii="宋体" w:hAnsi="宋体"/>
          <w:color w:val="000000"/>
          <w:sz w:val="24"/>
          <w:highlight w:val="none"/>
          <w:u w:val="single"/>
        </w:rPr>
        <w:t xml:space="preserve"> 项目名称</w:t>
      </w:r>
      <w:r>
        <w:rPr>
          <w:rFonts w:hint="eastAsia" w:ascii="宋体" w:hAnsi="宋体"/>
          <w:color w:val="000000"/>
          <w:sz w:val="24"/>
          <w:highlight w:val="none"/>
        </w:rPr>
        <w:t>（项目编号：</w:t>
      </w:r>
      <w:r>
        <w:rPr>
          <w:rFonts w:hint="eastAsia" w:ascii="宋体" w:hAnsi="宋体"/>
          <w:color w:val="000000"/>
          <w:sz w:val="24"/>
          <w:highlight w:val="none"/>
          <w:u w:val="single"/>
        </w:rPr>
        <w:t xml:space="preserve">        </w:t>
      </w:r>
      <w:r>
        <w:rPr>
          <w:rFonts w:hint="eastAsia" w:ascii="宋体" w:hAnsi="宋体"/>
          <w:color w:val="000000"/>
          <w:sz w:val="24"/>
          <w:highlight w:val="none"/>
        </w:rPr>
        <w:t>）的招标文件，签字代表______</w:t>
      </w:r>
      <w:r>
        <w:rPr>
          <w:rFonts w:hint="eastAsia" w:ascii="宋体" w:hAnsi="宋体"/>
          <w:color w:val="000000"/>
          <w:sz w:val="24"/>
          <w:highlight w:val="none"/>
          <w:u w:val="single"/>
        </w:rPr>
        <w:t xml:space="preserve">     </w:t>
      </w:r>
      <w:r>
        <w:rPr>
          <w:rFonts w:hint="eastAsia" w:ascii="宋体" w:hAnsi="宋体"/>
          <w:color w:val="000000"/>
          <w:sz w:val="24"/>
          <w:highlight w:val="none"/>
        </w:rPr>
        <w:t>（姓名）经正式授权并代表投标人</w:t>
      </w:r>
      <w:r>
        <w:rPr>
          <w:rFonts w:hint="eastAsia" w:ascii="宋体" w:hAnsi="宋体"/>
          <w:color w:val="000000"/>
          <w:sz w:val="24"/>
          <w:highlight w:val="none"/>
          <w:u w:val="single"/>
        </w:rPr>
        <w:t xml:space="preserve">                 </w:t>
      </w:r>
      <w:r>
        <w:rPr>
          <w:rFonts w:hint="eastAsia" w:ascii="宋体" w:hAnsi="宋体"/>
          <w:color w:val="000000"/>
          <w:sz w:val="24"/>
          <w:highlight w:val="none"/>
        </w:rPr>
        <w:t>（投标人名称）提交投标文件。</w:t>
      </w:r>
    </w:p>
    <w:p w14:paraId="282C1AB8">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据此函，我方宣布同意如下：</w:t>
      </w:r>
    </w:p>
    <w:p w14:paraId="67AEDB4B">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98D6C58">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2.我方在投标之前已经完全理解并接受招标文件的各项规定和要求，对招标文件的合理性、合法性不再有异议。</w:t>
      </w:r>
    </w:p>
    <w:p w14:paraId="42252A48">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3.本投标有效期自投标截止之日起</w:t>
      </w:r>
      <w:r>
        <w:rPr>
          <w:rFonts w:ascii="宋体" w:hAnsi="宋体"/>
          <w:color w:val="000000"/>
          <w:sz w:val="24"/>
          <w:highlight w:val="none"/>
          <w:u w:val="single"/>
        </w:rPr>
        <w:t xml:space="preserve">    </w:t>
      </w:r>
      <w:r>
        <w:rPr>
          <w:rFonts w:hint="eastAsia" w:ascii="宋体" w:hAnsi="宋体"/>
          <w:color w:val="000000"/>
          <w:sz w:val="24"/>
          <w:highlight w:val="none"/>
        </w:rPr>
        <w:t>日。</w:t>
      </w:r>
    </w:p>
    <w:p w14:paraId="42B74FE6">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4.如中标，本投标文件至本项目合同履行完毕止均保持有效，我方将按“招标文件”及政府采购法律、法规的规定履行合同责任和义务。</w:t>
      </w:r>
    </w:p>
    <w:p w14:paraId="25721698">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5.我方同意按照贵方要求提供与投标有关的一切数据或者资料。</w:t>
      </w:r>
    </w:p>
    <w:p w14:paraId="463E30B5">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6.我方向贵方提交的所有投标文件、资料都是准确的和真实的。</w:t>
      </w:r>
    </w:p>
    <w:p w14:paraId="72C933A9">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7.以上事项如有虚假或者隐瞒，我方愿意承担一切后果，并不再寻求任何旨在减轻或者免除法律责任的辩解。</w:t>
      </w:r>
    </w:p>
    <w:p w14:paraId="7A5CB192">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8.根据</w:t>
      </w:r>
      <w:r>
        <w:rPr>
          <w:rFonts w:ascii="宋体" w:hAnsi="宋体"/>
          <w:color w:val="000000"/>
          <w:sz w:val="24"/>
          <w:highlight w:val="none"/>
        </w:rPr>
        <w:t>《中华人民共和国政府采购法实施条例》第五十条要求对政府采购合同进行公告</w:t>
      </w:r>
      <w:r>
        <w:rPr>
          <w:rFonts w:hint="eastAsia" w:ascii="宋体" w:hAnsi="宋体"/>
          <w:color w:val="000000"/>
          <w:sz w:val="24"/>
          <w:highlight w:val="none"/>
        </w:rPr>
        <w:t>，</w:t>
      </w:r>
      <w:r>
        <w:rPr>
          <w:rFonts w:ascii="宋体" w:hAnsi="宋体"/>
          <w:color w:val="000000"/>
          <w:sz w:val="24"/>
          <w:highlight w:val="none"/>
        </w:rPr>
        <w:t>但政府采购合同中涉及国家秘密、商业秘密的内容除外。</w:t>
      </w:r>
      <w:r>
        <w:rPr>
          <w:rFonts w:hint="eastAsia" w:ascii="宋体" w:hAnsi="宋体"/>
          <w:color w:val="000000"/>
          <w:sz w:val="24"/>
          <w:highlight w:val="none"/>
        </w:rPr>
        <w:t>我方就对本次投标文件进行注明如下：（两项内容中必须选择一项）</w:t>
      </w:r>
    </w:p>
    <w:p w14:paraId="426D22EC">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□我方本次投标文件</w:t>
      </w:r>
      <w:r>
        <w:rPr>
          <w:rFonts w:ascii="宋体" w:hAnsi="宋体" w:cs="宋体"/>
          <w:color w:val="000000"/>
          <w:kern w:val="0"/>
          <w:sz w:val="24"/>
          <w:highlight w:val="none"/>
        </w:rPr>
        <w:t>内容中</w:t>
      </w:r>
      <w:r>
        <w:rPr>
          <w:rFonts w:hint="eastAsia" w:ascii="宋体" w:hAnsi="宋体"/>
          <w:color w:val="000000"/>
          <w:sz w:val="24"/>
          <w:highlight w:val="none"/>
        </w:rPr>
        <w:t>未</w:t>
      </w:r>
      <w:r>
        <w:rPr>
          <w:rFonts w:ascii="宋体" w:hAnsi="宋体" w:cs="宋体"/>
          <w:color w:val="000000"/>
          <w:kern w:val="0"/>
          <w:sz w:val="24"/>
          <w:highlight w:val="none"/>
        </w:rPr>
        <w:t>涉及商业秘密</w:t>
      </w:r>
      <w:r>
        <w:rPr>
          <w:rFonts w:hint="eastAsia" w:ascii="宋体" w:hAnsi="宋体" w:cs="宋体"/>
          <w:color w:val="000000"/>
          <w:kern w:val="0"/>
          <w:sz w:val="24"/>
          <w:highlight w:val="none"/>
        </w:rPr>
        <w:t>；</w:t>
      </w:r>
    </w:p>
    <w:p w14:paraId="3CE037AD">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□我方本次投标文件</w:t>
      </w:r>
      <w:r>
        <w:rPr>
          <w:rFonts w:ascii="宋体" w:hAnsi="宋体" w:cs="宋体"/>
          <w:color w:val="000000"/>
          <w:kern w:val="0"/>
          <w:sz w:val="24"/>
          <w:highlight w:val="none"/>
        </w:rPr>
        <w:t>涉及商业秘密</w:t>
      </w:r>
      <w:r>
        <w:rPr>
          <w:rFonts w:hint="eastAsia" w:ascii="宋体" w:hAnsi="宋体" w:cs="宋体"/>
          <w:color w:val="000000"/>
          <w:kern w:val="0"/>
          <w:sz w:val="24"/>
          <w:highlight w:val="none"/>
        </w:rPr>
        <w:t>的</w:t>
      </w:r>
      <w:r>
        <w:rPr>
          <w:rFonts w:ascii="宋体" w:hAnsi="宋体" w:cs="宋体"/>
          <w:color w:val="000000"/>
          <w:kern w:val="0"/>
          <w:sz w:val="24"/>
          <w:highlight w:val="none"/>
        </w:rPr>
        <w:t>内容</w:t>
      </w:r>
      <w:r>
        <w:rPr>
          <w:rFonts w:hint="eastAsia" w:ascii="宋体" w:hAnsi="宋体" w:cs="宋体"/>
          <w:color w:val="000000"/>
          <w:kern w:val="0"/>
          <w:sz w:val="24"/>
          <w:highlight w:val="none"/>
        </w:rPr>
        <w:t>有：</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4DFFDE">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9.与本项目有关的一切正式往来信函请寄：</w:t>
      </w:r>
    </w:p>
    <w:p w14:paraId="7046489E">
      <w:pPr>
        <w:spacing w:line="360" w:lineRule="auto"/>
        <w:ind w:firstLine="480" w:firstLineChars="200"/>
        <w:contextualSpacing/>
        <w:rPr>
          <w:rFonts w:hint="eastAsia" w:ascii="宋体" w:hAnsi="宋体"/>
          <w:color w:val="000000"/>
          <w:sz w:val="24"/>
          <w:highlight w:val="none"/>
          <w:u w:val="single"/>
        </w:rPr>
      </w:pPr>
      <w:r>
        <w:rPr>
          <w:rFonts w:hint="eastAsia" w:ascii="宋体" w:hAnsi="宋体"/>
          <w:color w:val="000000"/>
          <w:sz w:val="24"/>
          <w:highlight w:val="none"/>
        </w:rPr>
        <w:t>地址：</w:t>
      </w:r>
      <w:r>
        <w:rPr>
          <w:rFonts w:hint="eastAsia" w:ascii="宋体" w:hAnsi="宋体"/>
          <w:color w:val="000000"/>
          <w:sz w:val="24"/>
          <w:highlight w:val="none"/>
          <w:u w:val="single"/>
        </w:rPr>
        <w:t xml:space="preserve">          </w:t>
      </w:r>
      <w:r>
        <w:rPr>
          <w:rFonts w:hint="eastAsia" w:ascii="宋体" w:hAnsi="宋体"/>
          <w:color w:val="000000"/>
          <w:sz w:val="24"/>
          <w:highlight w:val="none"/>
        </w:rPr>
        <w:t>邮编：</w:t>
      </w:r>
      <w:r>
        <w:rPr>
          <w:rFonts w:hint="eastAsia" w:ascii="宋体" w:hAnsi="宋体"/>
          <w:color w:val="000000"/>
          <w:sz w:val="24"/>
          <w:highlight w:val="none"/>
          <w:u w:val="single"/>
        </w:rPr>
        <w:t xml:space="preserve">            </w:t>
      </w:r>
    </w:p>
    <w:p w14:paraId="055DFC0F">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rPr>
        <w:t xml:space="preserve">        </w:t>
      </w:r>
      <w:r>
        <w:rPr>
          <w:rFonts w:hint="eastAsia" w:ascii="宋体" w:hAnsi="宋体"/>
          <w:color w:val="000000"/>
          <w:sz w:val="24"/>
          <w:highlight w:val="none"/>
        </w:rPr>
        <w:t>电话：</w:t>
      </w:r>
      <w:r>
        <w:rPr>
          <w:rFonts w:hint="eastAsia" w:ascii="宋体" w:hAnsi="宋体"/>
          <w:color w:val="000000"/>
          <w:sz w:val="24"/>
          <w:highlight w:val="none"/>
          <w:u w:val="single"/>
        </w:rPr>
        <w:t xml:space="preserve">        </w:t>
      </w:r>
      <w:r>
        <w:rPr>
          <w:rFonts w:hint="eastAsia" w:ascii="宋体" w:hAnsi="宋体"/>
          <w:color w:val="000000"/>
          <w:sz w:val="24"/>
          <w:highlight w:val="none"/>
        </w:rPr>
        <w:t>传真：</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电子邮箱：</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5E2D903D">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投标人名称：</w:t>
      </w:r>
      <w:r>
        <w:rPr>
          <w:rFonts w:hint="eastAsia" w:ascii="宋体" w:hAnsi="宋体"/>
          <w:color w:val="000000"/>
          <w:sz w:val="24"/>
          <w:highlight w:val="none"/>
          <w:u w:val="single"/>
        </w:rPr>
        <w:t xml:space="preserve">                </w:t>
      </w:r>
    </w:p>
    <w:p w14:paraId="524256DB">
      <w:pPr>
        <w:spacing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开户银行：</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银行账号：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p>
    <w:p w14:paraId="1BECEF41">
      <w:pPr>
        <w:pStyle w:val="2"/>
        <w:rPr>
          <w:rFonts w:hint="eastAsia"/>
          <w:color w:val="000000"/>
          <w:highlight w:val="none"/>
        </w:rPr>
      </w:pPr>
    </w:p>
    <w:p w14:paraId="3C9874DB">
      <w:pPr>
        <w:spacing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 xml:space="preserve">              法定代表人或者委托代理人（签字或者电子签名）：_______ </w:t>
      </w:r>
    </w:p>
    <w:p w14:paraId="752CA2DA">
      <w:pPr>
        <w:pStyle w:val="24"/>
        <w:spacing w:line="360" w:lineRule="auto"/>
        <w:contextualSpacing/>
        <w:jc w:val="center"/>
        <w:rPr>
          <w:rFonts w:hint="eastAsia" w:hAnsi="宋体"/>
          <w:color w:val="000000"/>
          <w:sz w:val="24"/>
          <w:szCs w:val="24"/>
          <w:highlight w:val="none"/>
          <w:u w:val="single"/>
        </w:rPr>
      </w:pPr>
      <w:r>
        <w:rPr>
          <w:rFonts w:hint="eastAsia" w:hAnsi="宋体"/>
          <w:color w:val="000000"/>
          <w:sz w:val="24"/>
          <w:highlight w:val="none"/>
        </w:rPr>
        <w:t xml:space="preserve"> </w:t>
      </w:r>
      <w:r>
        <w:rPr>
          <w:rFonts w:hAnsi="宋体"/>
          <w:color w:val="000000"/>
          <w:sz w:val="24"/>
          <w:highlight w:val="none"/>
        </w:rPr>
        <w:t xml:space="preserve">                                   </w:t>
      </w:r>
      <w:r>
        <w:rPr>
          <w:rFonts w:hint="eastAsia" w:hAnsi="宋体"/>
          <w:color w:val="000000"/>
          <w:sz w:val="24"/>
          <w:highlight w:val="none"/>
        </w:rPr>
        <w:t>投标人名称（电子签章）：</w:t>
      </w:r>
    </w:p>
    <w:p w14:paraId="21CF6278">
      <w:pPr>
        <w:pStyle w:val="24"/>
        <w:spacing w:line="360" w:lineRule="auto"/>
        <w:contextualSpacing/>
        <w:rPr>
          <w:rFonts w:hint="eastAsia" w:hAnsi="宋体"/>
          <w:color w:val="000000"/>
          <w:sz w:val="24"/>
          <w:highlight w:val="none"/>
        </w:rPr>
      </w:pPr>
      <w:r>
        <w:rPr>
          <w:rFonts w:hint="eastAsia" w:hAnsi="宋体"/>
          <w:color w:val="000000"/>
          <w:sz w:val="24"/>
          <w:szCs w:val="24"/>
          <w:highlight w:val="none"/>
        </w:rPr>
        <w:t xml:space="preserve">                                                </w:t>
      </w:r>
      <w:r>
        <w:rPr>
          <w:rFonts w:hint="eastAsia" w:hAnsi="宋体"/>
          <w:color w:val="000000"/>
          <w:sz w:val="24"/>
          <w:szCs w:val="24"/>
          <w:highlight w:val="none"/>
          <w:u w:val="single"/>
        </w:rPr>
        <w:t xml:space="preserve">      </w:t>
      </w:r>
      <w:r>
        <w:rPr>
          <w:rFonts w:hint="eastAsia" w:hAnsi="宋体"/>
          <w:color w:val="000000"/>
          <w:sz w:val="24"/>
          <w:szCs w:val="24"/>
          <w:highlight w:val="none"/>
        </w:rPr>
        <w:t>年</w:t>
      </w:r>
      <w:r>
        <w:rPr>
          <w:rFonts w:hint="eastAsia" w:hAnsi="宋体"/>
          <w:color w:val="000000"/>
          <w:sz w:val="24"/>
          <w:szCs w:val="24"/>
          <w:highlight w:val="none"/>
          <w:u w:val="single"/>
        </w:rPr>
        <w:t xml:space="preserve">    </w:t>
      </w:r>
      <w:r>
        <w:rPr>
          <w:rFonts w:hint="eastAsia" w:hAnsi="宋体"/>
          <w:color w:val="000000"/>
          <w:sz w:val="24"/>
          <w:szCs w:val="24"/>
          <w:highlight w:val="none"/>
        </w:rPr>
        <w:t>月</w:t>
      </w:r>
      <w:r>
        <w:rPr>
          <w:rFonts w:hint="eastAsia" w:hAnsi="宋体"/>
          <w:color w:val="000000"/>
          <w:sz w:val="24"/>
          <w:szCs w:val="24"/>
          <w:highlight w:val="none"/>
          <w:u w:val="single"/>
        </w:rPr>
        <w:t xml:space="preserve">     </w:t>
      </w:r>
      <w:r>
        <w:rPr>
          <w:rFonts w:hint="eastAsia" w:hAnsi="宋体"/>
          <w:color w:val="000000"/>
          <w:sz w:val="24"/>
          <w:szCs w:val="24"/>
          <w:highlight w:val="none"/>
        </w:rPr>
        <w:t>日</w:t>
      </w:r>
    </w:p>
    <w:p w14:paraId="5DCC016E">
      <w:pPr>
        <w:snapToGrid w:val="0"/>
        <w:spacing w:before="120" w:beforeLines="50" w:after="50"/>
        <w:jc w:val="left"/>
        <w:rPr>
          <w:rFonts w:hint="eastAsia" w:ascii="宋体" w:hAnsi="宋体"/>
          <w:b/>
          <w:color w:val="000000"/>
          <w:sz w:val="24"/>
          <w:szCs w:val="20"/>
          <w:highlight w:val="none"/>
        </w:rPr>
      </w:pPr>
      <w:r>
        <w:rPr>
          <w:rFonts w:hAnsi="宋体"/>
          <w:color w:val="000000"/>
          <w:highlight w:val="none"/>
          <w:u w:val="single"/>
        </w:rPr>
        <w:br w:type="page"/>
      </w:r>
      <w:r>
        <w:rPr>
          <w:rFonts w:hint="eastAsia" w:ascii="宋体" w:hAnsi="宋体"/>
          <w:b/>
          <w:color w:val="000000"/>
          <w:sz w:val="24"/>
          <w:highlight w:val="none"/>
        </w:rPr>
        <w:t>4. 开标一览表（货物类格式）</w:t>
      </w:r>
    </w:p>
    <w:p w14:paraId="708FE288">
      <w:pPr>
        <w:snapToGrid w:val="0"/>
        <w:spacing w:before="50" w:after="50"/>
        <w:jc w:val="center"/>
        <w:rPr>
          <w:rFonts w:hint="eastAsia" w:ascii="宋体" w:hAnsi="宋体"/>
          <w:b/>
          <w:color w:val="000000"/>
          <w:sz w:val="30"/>
          <w:highlight w:val="none"/>
        </w:rPr>
      </w:pPr>
      <w:r>
        <w:rPr>
          <w:rFonts w:hint="eastAsia" w:ascii="宋体" w:hAnsi="宋体"/>
          <w:b/>
          <w:color w:val="000000"/>
          <w:sz w:val="30"/>
          <w:highlight w:val="none"/>
        </w:rPr>
        <w:t>开标一览表</w:t>
      </w:r>
    </w:p>
    <w:p w14:paraId="196F9BCC">
      <w:pPr>
        <w:snapToGrid w:val="0"/>
        <w:spacing w:before="50" w:after="50"/>
        <w:jc w:val="center"/>
        <w:rPr>
          <w:rFonts w:hint="eastAsia" w:ascii="宋体" w:hAnsi="宋体"/>
          <w:b/>
          <w:color w:val="000000"/>
          <w:sz w:val="30"/>
          <w:szCs w:val="20"/>
          <w:highlight w:val="none"/>
        </w:rPr>
      </w:pPr>
    </w:p>
    <w:p w14:paraId="23291B67">
      <w:pPr>
        <w:snapToGrid w:val="0"/>
        <w:spacing w:before="50" w:after="50" w:line="360" w:lineRule="auto"/>
        <w:rPr>
          <w:rFonts w:hint="eastAsia" w:ascii="宋体" w:hAnsi="宋体"/>
          <w:color w:val="000000"/>
          <w:sz w:val="24"/>
          <w:highlight w:val="none"/>
          <w:u w:val="single"/>
        </w:rPr>
      </w:pPr>
      <w:r>
        <w:rPr>
          <w:rFonts w:hint="eastAsia" w:ascii="宋体" w:hAnsi="宋体"/>
          <w:color w:val="000000"/>
          <w:sz w:val="24"/>
          <w:highlight w:val="none"/>
        </w:rPr>
        <w:t>项目名称：</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项目编号：</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分标：</w:t>
      </w:r>
      <w:r>
        <w:rPr>
          <w:rFonts w:hint="eastAsia" w:ascii="宋体" w:hAnsi="宋体"/>
          <w:color w:val="000000"/>
          <w:sz w:val="24"/>
          <w:highlight w:val="none"/>
          <w:u w:val="single"/>
        </w:rPr>
        <w:t xml:space="preserve">           </w:t>
      </w:r>
    </w:p>
    <w:p w14:paraId="1483D113">
      <w:pPr>
        <w:snapToGrid w:val="0"/>
        <w:spacing w:before="50" w:after="50" w:line="360" w:lineRule="auto"/>
        <w:rPr>
          <w:rFonts w:ascii="宋体" w:hAnsi="宋体"/>
          <w:color w:val="000000"/>
          <w:sz w:val="24"/>
          <w:highlight w:val="none"/>
        </w:rPr>
      </w:pPr>
      <w:r>
        <w:rPr>
          <w:rFonts w:hint="eastAsia" w:ascii="宋体" w:hAnsi="宋体"/>
          <w:color w:val="000000"/>
          <w:sz w:val="24"/>
          <w:highlight w:val="none"/>
        </w:rPr>
        <w:t>投标人名称：</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单位：元</w:t>
      </w:r>
    </w:p>
    <w:p w14:paraId="6F93132C">
      <w:pPr>
        <w:snapToGrid w:val="0"/>
        <w:spacing w:before="50" w:after="50"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按各分标附件的报单价</w:t>
      </w:r>
    </w:p>
    <w:p w14:paraId="78537B36">
      <w:pPr>
        <w:snapToGrid w:val="0"/>
        <w:spacing w:before="50" w:after="50" w:line="400" w:lineRule="exact"/>
        <w:rPr>
          <w:rFonts w:hint="eastAsia" w:ascii="宋体" w:hAnsi="宋体"/>
          <w:b/>
          <w:color w:val="000000" w:themeColor="text1"/>
          <w:szCs w:val="21"/>
          <w:highlight w:val="none"/>
          <w14:textFill>
            <w14:solidFill>
              <w14:schemeClr w14:val="tx1"/>
            </w14:solidFill>
          </w14:textFill>
        </w:rPr>
      </w:pPr>
    </w:p>
    <w:tbl>
      <w:tblPr>
        <w:tblStyle w:val="45"/>
        <w:tblW w:w="5001" w:type="pct"/>
        <w:tblInd w:w="0" w:type="dxa"/>
        <w:tblLayout w:type="fixed"/>
        <w:tblCellMar>
          <w:top w:w="0" w:type="dxa"/>
          <w:left w:w="108" w:type="dxa"/>
          <w:bottom w:w="0" w:type="dxa"/>
          <w:right w:w="108" w:type="dxa"/>
        </w:tblCellMar>
      </w:tblPr>
      <w:tblGrid>
        <w:gridCol w:w="561"/>
        <w:gridCol w:w="680"/>
        <w:gridCol w:w="826"/>
        <w:gridCol w:w="896"/>
        <w:gridCol w:w="1218"/>
        <w:gridCol w:w="710"/>
        <w:gridCol w:w="671"/>
        <w:gridCol w:w="616"/>
        <w:gridCol w:w="653"/>
        <w:gridCol w:w="796"/>
        <w:gridCol w:w="1095"/>
      </w:tblGrid>
      <w:tr w14:paraId="668AC828">
        <w:tblPrEx>
          <w:tblCellMar>
            <w:top w:w="0" w:type="dxa"/>
            <w:left w:w="108" w:type="dxa"/>
            <w:bottom w:w="0" w:type="dxa"/>
            <w:right w:w="108" w:type="dxa"/>
          </w:tblCellMar>
        </w:tblPrEx>
        <w:trPr>
          <w:trHeight w:val="480" w:hRule="atLeast"/>
        </w:trPr>
        <w:tc>
          <w:tcPr>
            <w:tcW w:w="321" w:type="pct"/>
            <w:tcBorders>
              <w:top w:val="single" w:color="auto" w:sz="4" w:space="0"/>
              <w:left w:val="single" w:color="auto" w:sz="4" w:space="0"/>
              <w:bottom w:val="single" w:color="auto" w:sz="4" w:space="0"/>
              <w:right w:val="single" w:color="auto" w:sz="4" w:space="0"/>
            </w:tcBorders>
            <w:vAlign w:val="center"/>
          </w:tcPr>
          <w:p w14:paraId="35AACD1D">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编号</w:t>
            </w:r>
          </w:p>
        </w:tc>
        <w:tc>
          <w:tcPr>
            <w:tcW w:w="389" w:type="pct"/>
            <w:tcBorders>
              <w:top w:val="single" w:color="auto" w:sz="4" w:space="0"/>
              <w:left w:val="nil"/>
              <w:bottom w:val="single" w:color="auto" w:sz="4" w:space="0"/>
              <w:right w:val="single" w:color="auto" w:sz="4" w:space="0"/>
            </w:tcBorders>
            <w:vAlign w:val="center"/>
          </w:tcPr>
          <w:p w14:paraId="748BAD2B">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名称</w:t>
            </w:r>
          </w:p>
        </w:tc>
        <w:tc>
          <w:tcPr>
            <w:tcW w:w="474" w:type="pct"/>
            <w:tcBorders>
              <w:top w:val="single" w:color="auto" w:sz="4" w:space="0"/>
              <w:left w:val="nil"/>
              <w:bottom w:val="single" w:color="auto" w:sz="4" w:space="0"/>
              <w:right w:val="single" w:color="auto" w:sz="4" w:space="0"/>
            </w:tcBorders>
            <w:vAlign w:val="center"/>
          </w:tcPr>
          <w:p w14:paraId="2D7F5072">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规格</w:t>
            </w:r>
          </w:p>
        </w:tc>
        <w:tc>
          <w:tcPr>
            <w:tcW w:w="514" w:type="pct"/>
            <w:tcBorders>
              <w:top w:val="single" w:color="auto" w:sz="4" w:space="0"/>
              <w:left w:val="nil"/>
              <w:bottom w:val="single" w:color="auto" w:sz="4" w:space="0"/>
              <w:right w:val="single" w:color="auto" w:sz="4" w:space="0"/>
            </w:tcBorders>
            <w:vAlign w:val="center"/>
          </w:tcPr>
          <w:p w14:paraId="083DE8C7">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698" w:type="pct"/>
            <w:tcBorders>
              <w:top w:val="single" w:color="auto" w:sz="4" w:space="0"/>
              <w:left w:val="nil"/>
              <w:bottom w:val="single" w:color="auto" w:sz="4" w:space="0"/>
              <w:right w:val="single" w:color="auto" w:sz="4" w:space="0"/>
            </w:tcBorders>
            <w:vAlign w:val="center"/>
          </w:tcPr>
          <w:p w14:paraId="4A17D915">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技术参数</w:t>
            </w:r>
          </w:p>
        </w:tc>
        <w:tc>
          <w:tcPr>
            <w:tcW w:w="407" w:type="pct"/>
            <w:tcBorders>
              <w:top w:val="single" w:color="auto" w:sz="4" w:space="0"/>
              <w:left w:val="nil"/>
              <w:bottom w:val="single" w:color="auto" w:sz="4" w:space="0"/>
              <w:right w:val="single" w:color="auto" w:sz="4" w:space="0"/>
            </w:tcBorders>
            <w:vAlign w:val="center"/>
          </w:tcPr>
          <w:p w14:paraId="0FEFDCB7">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品牌</w:t>
            </w:r>
          </w:p>
        </w:tc>
        <w:tc>
          <w:tcPr>
            <w:tcW w:w="385" w:type="pct"/>
            <w:tcBorders>
              <w:top w:val="single" w:color="auto" w:sz="4" w:space="0"/>
              <w:left w:val="nil"/>
              <w:bottom w:val="single" w:color="auto" w:sz="4" w:space="0"/>
              <w:right w:val="single" w:color="auto" w:sz="4" w:space="0"/>
            </w:tcBorders>
            <w:vAlign w:val="center"/>
          </w:tcPr>
          <w:p w14:paraId="7FF30309">
            <w:pPr>
              <w:widowControl/>
              <w:spacing w:line="400" w:lineRule="exact"/>
              <w:jc w:val="center"/>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生产厂家</w:t>
            </w:r>
            <w:r>
              <w:rPr>
                <w:rFonts w:hint="eastAsia" w:ascii="宋体" w:hAnsi="宋体" w:cs="宋体"/>
                <w:b/>
                <w:bCs/>
                <w:color w:val="000000" w:themeColor="text1"/>
                <w:kern w:val="0"/>
                <w:szCs w:val="21"/>
                <w:highlight w:val="none"/>
                <w:lang w:eastAsia="zh-CN"/>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全称</w:t>
            </w:r>
            <w:r>
              <w:rPr>
                <w:rFonts w:hint="eastAsia" w:ascii="宋体" w:hAnsi="宋体" w:cs="宋体"/>
                <w:b/>
                <w:bCs/>
                <w:color w:val="000000" w:themeColor="text1"/>
                <w:kern w:val="0"/>
                <w:szCs w:val="21"/>
                <w:highlight w:val="none"/>
                <w:lang w:eastAsia="zh-CN"/>
                <w14:textFill>
                  <w14:solidFill>
                    <w14:schemeClr w14:val="tx1"/>
                  </w14:solidFill>
                </w14:textFill>
              </w:rPr>
              <w:t>）</w:t>
            </w:r>
          </w:p>
        </w:tc>
        <w:tc>
          <w:tcPr>
            <w:tcW w:w="353" w:type="pct"/>
            <w:tcBorders>
              <w:top w:val="single" w:color="auto" w:sz="4" w:space="0"/>
              <w:left w:val="nil"/>
              <w:bottom w:val="single" w:color="auto" w:sz="4" w:space="0"/>
              <w:right w:val="single" w:color="auto" w:sz="4" w:space="0"/>
            </w:tcBorders>
            <w:vAlign w:val="center"/>
          </w:tcPr>
          <w:p w14:paraId="28C87711">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原产地</w:t>
            </w:r>
          </w:p>
        </w:tc>
        <w:tc>
          <w:tcPr>
            <w:tcW w:w="371" w:type="pct"/>
            <w:tcBorders>
              <w:top w:val="single" w:color="auto" w:sz="4" w:space="0"/>
              <w:left w:val="nil"/>
              <w:bottom w:val="single" w:color="auto" w:sz="4" w:space="0"/>
              <w:right w:val="single" w:color="auto" w:sz="4" w:space="0"/>
            </w:tcBorders>
            <w:vAlign w:val="center"/>
          </w:tcPr>
          <w:p w14:paraId="2D8C9853">
            <w:pPr>
              <w:snapToGrid w:val="0"/>
              <w:spacing w:before="50" w:after="50"/>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是否为进口</w:t>
            </w:r>
          </w:p>
        </w:tc>
        <w:tc>
          <w:tcPr>
            <w:tcW w:w="456" w:type="pct"/>
            <w:tcBorders>
              <w:top w:val="single" w:color="auto" w:sz="4" w:space="0"/>
              <w:left w:val="nil"/>
              <w:bottom w:val="single" w:color="auto" w:sz="4" w:space="0"/>
              <w:right w:val="single" w:color="auto" w:sz="4" w:space="0"/>
            </w:tcBorders>
            <w:vAlign w:val="center"/>
          </w:tcPr>
          <w:p w14:paraId="05BC7721">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单价最高限价（元）</w:t>
            </w:r>
          </w:p>
        </w:tc>
        <w:tc>
          <w:tcPr>
            <w:tcW w:w="628" w:type="pct"/>
            <w:tcBorders>
              <w:top w:val="single" w:color="auto" w:sz="4" w:space="0"/>
              <w:left w:val="nil"/>
              <w:bottom w:val="single" w:color="auto" w:sz="4" w:space="0"/>
              <w:right w:val="single" w:color="auto" w:sz="4" w:space="0"/>
            </w:tcBorders>
            <w:vAlign w:val="center"/>
          </w:tcPr>
          <w:p w14:paraId="2A32F1B3">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单价报价</w:t>
            </w:r>
          </w:p>
          <w:p w14:paraId="7F6F2927">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（元）</w:t>
            </w:r>
          </w:p>
        </w:tc>
      </w:tr>
      <w:tr w14:paraId="069B9A43">
        <w:tblPrEx>
          <w:tblCellMar>
            <w:top w:w="0" w:type="dxa"/>
            <w:left w:w="108" w:type="dxa"/>
            <w:bottom w:w="0" w:type="dxa"/>
            <w:right w:w="108" w:type="dxa"/>
          </w:tblCellMar>
        </w:tblPrEx>
        <w:trPr>
          <w:trHeight w:val="480" w:hRule="atLeast"/>
        </w:trPr>
        <w:tc>
          <w:tcPr>
            <w:tcW w:w="321" w:type="pct"/>
            <w:tcBorders>
              <w:top w:val="single" w:color="auto" w:sz="4" w:space="0"/>
              <w:left w:val="single" w:color="auto" w:sz="4" w:space="0"/>
              <w:bottom w:val="single" w:color="auto" w:sz="4" w:space="0"/>
              <w:right w:val="single" w:color="auto" w:sz="4" w:space="0"/>
            </w:tcBorders>
            <w:vAlign w:val="center"/>
          </w:tcPr>
          <w:p w14:paraId="752DA4A2">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89" w:type="pct"/>
            <w:tcBorders>
              <w:top w:val="single" w:color="auto" w:sz="4" w:space="0"/>
              <w:left w:val="nil"/>
              <w:bottom w:val="single" w:color="auto" w:sz="4" w:space="0"/>
              <w:right w:val="single" w:color="auto" w:sz="4" w:space="0"/>
            </w:tcBorders>
            <w:vAlign w:val="center"/>
          </w:tcPr>
          <w:p w14:paraId="7311CF96">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74" w:type="pct"/>
            <w:tcBorders>
              <w:top w:val="single" w:color="auto" w:sz="4" w:space="0"/>
              <w:left w:val="nil"/>
              <w:bottom w:val="single" w:color="auto" w:sz="4" w:space="0"/>
              <w:right w:val="single" w:color="auto" w:sz="4" w:space="0"/>
            </w:tcBorders>
            <w:vAlign w:val="center"/>
          </w:tcPr>
          <w:p w14:paraId="0D55ADB3">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514" w:type="pct"/>
            <w:tcBorders>
              <w:top w:val="single" w:color="auto" w:sz="4" w:space="0"/>
              <w:left w:val="nil"/>
              <w:bottom w:val="single" w:color="auto" w:sz="4" w:space="0"/>
              <w:right w:val="single" w:color="auto" w:sz="4" w:space="0"/>
            </w:tcBorders>
            <w:vAlign w:val="center"/>
          </w:tcPr>
          <w:p w14:paraId="2AF5576A">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698" w:type="pct"/>
            <w:tcBorders>
              <w:top w:val="single" w:color="auto" w:sz="4" w:space="0"/>
              <w:left w:val="nil"/>
              <w:bottom w:val="single" w:color="auto" w:sz="4" w:space="0"/>
              <w:right w:val="single" w:color="auto" w:sz="4" w:space="0"/>
            </w:tcBorders>
            <w:vAlign w:val="center"/>
          </w:tcPr>
          <w:p w14:paraId="21273781">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07" w:type="pct"/>
            <w:tcBorders>
              <w:top w:val="single" w:color="auto" w:sz="4" w:space="0"/>
              <w:left w:val="nil"/>
              <w:bottom w:val="single" w:color="auto" w:sz="4" w:space="0"/>
              <w:right w:val="single" w:color="auto" w:sz="4" w:space="0"/>
            </w:tcBorders>
            <w:vAlign w:val="center"/>
          </w:tcPr>
          <w:p w14:paraId="788919F7">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85" w:type="pct"/>
            <w:tcBorders>
              <w:top w:val="single" w:color="auto" w:sz="4" w:space="0"/>
              <w:left w:val="nil"/>
              <w:bottom w:val="single" w:color="auto" w:sz="4" w:space="0"/>
              <w:right w:val="single" w:color="auto" w:sz="4" w:space="0"/>
            </w:tcBorders>
            <w:vAlign w:val="center"/>
          </w:tcPr>
          <w:p w14:paraId="3EB60B39">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3" w:type="pct"/>
            <w:tcBorders>
              <w:top w:val="single" w:color="auto" w:sz="4" w:space="0"/>
              <w:left w:val="nil"/>
              <w:bottom w:val="single" w:color="auto" w:sz="4" w:space="0"/>
              <w:right w:val="single" w:color="auto" w:sz="4" w:space="0"/>
            </w:tcBorders>
            <w:vAlign w:val="center"/>
          </w:tcPr>
          <w:p w14:paraId="68D95229">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71" w:type="pct"/>
            <w:tcBorders>
              <w:top w:val="single" w:color="auto" w:sz="4" w:space="0"/>
              <w:left w:val="nil"/>
              <w:bottom w:val="single" w:color="auto" w:sz="4" w:space="0"/>
              <w:right w:val="single" w:color="auto" w:sz="4" w:space="0"/>
            </w:tcBorders>
            <w:vAlign w:val="center"/>
          </w:tcPr>
          <w:p w14:paraId="7431E188">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56" w:type="pct"/>
            <w:tcBorders>
              <w:top w:val="single" w:color="auto" w:sz="4" w:space="0"/>
              <w:left w:val="nil"/>
              <w:bottom w:val="single" w:color="auto" w:sz="4" w:space="0"/>
              <w:right w:val="single" w:color="auto" w:sz="4" w:space="0"/>
            </w:tcBorders>
            <w:vAlign w:val="center"/>
          </w:tcPr>
          <w:p w14:paraId="38A61B2A">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628" w:type="pct"/>
            <w:tcBorders>
              <w:top w:val="single" w:color="auto" w:sz="4" w:space="0"/>
              <w:left w:val="nil"/>
              <w:bottom w:val="single" w:color="auto" w:sz="4" w:space="0"/>
              <w:right w:val="single" w:color="auto" w:sz="4" w:space="0"/>
            </w:tcBorders>
          </w:tcPr>
          <w:p w14:paraId="576CDE5E">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63C38E66">
        <w:tblPrEx>
          <w:tblCellMar>
            <w:top w:w="0" w:type="dxa"/>
            <w:left w:w="108" w:type="dxa"/>
            <w:bottom w:w="0" w:type="dxa"/>
            <w:right w:w="108" w:type="dxa"/>
          </w:tblCellMar>
        </w:tblPrEx>
        <w:trPr>
          <w:trHeight w:val="480" w:hRule="atLeast"/>
        </w:trPr>
        <w:tc>
          <w:tcPr>
            <w:tcW w:w="321" w:type="pct"/>
            <w:tcBorders>
              <w:top w:val="single" w:color="auto" w:sz="4" w:space="0"/>
              <w:left w:val="single" w:color="auto" w:sz="4" w:space="0"/>
              <w:bottom w:val="single" w:color="auto" w:sz="4" w:space="0"/>
              <w:right w:val="single" w:color="auto" w:sz="4" w:space="0"/>
            </w:tcBorders>
            <w:vAlign w:val="center"/>
          </w:tcPr>
          <w:p w14:paraId="1A79B537">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89" w:type="pct"/>
            <w:tcBorders>
              <w:top w:val="single" w:color="auto" w:sz="4" w:space="0"/>
              <w:left w:val="nil"/>
              <w:bottom w:val="single" w:color="auto" w:sz="4" w:space="0"/>
              <w:right w:val="single" w:color="auto" w:sz="4" w:space="0"/>
            </w:tcBorders>
            <w:vAlign w:val="center"/>
          </w:tcPr>
          <w:p w14:paraId="4A29AD49">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74" w:type="pct"/>
            <w:tcBorders>
              <w:top w:val="single" w:color="auto" w:sz="4" w:space="0"/>
              <w:left w:val="nil"/>
              <w:bottom w:val="single" w:color="auto" w:sz="4" w:space="0"/>
              <w:right w:val="single" w:color="auto" w:sz="4" w:space="0"/>
            </w:tcBorders>
            <w:vAlign w:val="center"/>
          </w:tcPr>
          <w:p w14:paraId="3BE9AD1A">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514" w:type="pct"/>
            <w:tcBorders>
              <w:top w:val="single" w:color="auto" w:sz="4" w:space="0"/>
              <w:left w:val="nil"/>
              <w:bottom w:val="single" w:color="auto" w:sz="4" w:space="0"/>
              <w:right w:val="single" w:color="auto" w:sz="4" w:space="0"/>
            </w:tcBorders>
            <w:vAlign w:val="center"/>
          </w:tcPr>
          <w:p w14:paraId="0EA28149">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698" w:type="pct"/>
            <w:tcBorders>
              <w:top w:val="single" w:color="auto" w:sz="4" w:space="0"/>
              <w:left w:val="nil"/>
              <w:bottom w:val="single" w:color="auto" w:sz="4" w:space="0"/>
              <w:right w:val="single" w:color="auto" w:sz="4" w:space="0"/>
            </w:tcBorders>
            <w:vAlign w:val="center"/>
          </w:tcPr>
          <w:p w14:paraId="0B4681E6">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07" w:type="pct"/>
            <w:tcBorders>
              <w:top w:val="single" w:color="auto" w:sz="4" w:space="0"/>
              <w:left w:val="nil"/>
              <w:bottom w:val="single" w:color="auto" w:sz="4" w:space="0"/>
              <w:right w:val="single" w:color="auto" w:sz="4" w:space="0"/>
            </w:tcBorders>
            <w:vAlign w:val="center"/>
          </w:tcPr>
          <w:p w14:paraId="2AF206C2">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85" w:type="pct"/>
            <w:tcBorders>
              <w:top w:val="single" w:color="auto" w:sz="4" w:space="0"/>
              <w:left w:val="nil"/>
              <w:bottom w:val="single" w:color="auto" w:sz="4" w:space="0"/>
              <w:right w:val="single" w:color="auto" w:sz="4" w:space="0"/>
            </w:tcBorders>
            <w:vAlign w:val="center"/>
          </w:tcPr>
          <w:p w14:paraId="21FA0EC7">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3" w:type="pct"/>
            <w:tcBorders>
              <w:top w:val="single" w:color="auto" w:sz="4" w:space="0"/>
              <w:left w:val="nil"/>
              <w:bottom w:val="single" w:color="auto" w:sz="4" w:space="0"/>
              <w:right w:val="single" w:color="auto" w:sz="4" w:space="0"/>
            </w:tcBorders>
            <w:vAlign w:val="center"/>
          </w:tcPr>
          <w:p w14:paraId="1115BB04">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71" w:type="pct"/>
            <w:tcBorders>
              <w:top w:val="single" w:color="auto" w:sz="4" w:space="0"/>
              <w:left w:val="nil"/>
              <w:bottom w:val="single" w:color="auto" w:sz="4" w:space="0"/>
              <w:right w:val="single" w:color="auto" w:sz="4" w:space="0"/>
            </w:tcBorders>
            <w:vAlign w:val="center"/>
          </w:tcPr>
          <w:p w14:paraId="09B4505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56" w:type="pct"/>
            <w:tcBorders>
              <w:top w:val="single" w:color="auto" w:sz="4" w:space="0"/>
              <w:left w:val="nil"/>
              <w:bottom w:val="single" w:color="auto" w:sz="4" w:space="0"/>
              <w:right w:val="single" w:color="auto" w:sz="4" w:space="0"/>
            </w:tcBorders>
            <w:vAlign w:val="center"/>
          </w:tcPr>
          <w:p w14:paraId="6579C7F4">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628" w:type="pct"/>
            <w:tcBorders>
              <w:top w:val="single" w:color="auto" w:sz="4" w:space="0"/>
              <w:left w:val="nil"/>
              <w:bottom w:val="single" w:color="auto" w:sz="4" w:space="0"/>
              <w:right w:val="single" w:color="auto" w:sz="4" w:space="0"/>
            </w:tcBorders>
          </w:tcPr>
          <w:p w14:paraId="0BF8D301">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3BA13B52">
        <w:tblPrEx>
          <w:tblCellMar>
            <w:top w:w="0" w:type="dxa"/>
            <w:left w:w="108" w:type="dxa"/>
            <w:bottom w:w="0" w:type="dxa"/>
            <w:right w:w="108" w:type="dxa"/>
          </w:tblCellMar>
        </w:tblPrEx>
        <w:trPr>
          <w:trHeight w:val="480" w:hRule="atLeast"/>
        </w:trPr>
        <w:tc>
          <w:tcPr>
            <w:tcW w:w="321" w:type="pct"/>
            <w:tcBorders>
              <w:top w:val="single" w:color="auto" w:sz="4" w:space="0"/>
              <w:left w:val="single" w:color="auto" w:sz="4" w:space="0"/>
              <w:bottom w:val="single" w:color="auto" w:sz="4" w:space="0"/>
              <w:right w:val="single" w:color="auto" w:sz="4" w:space="0"/>
            </w:tcBorders>
            <w:vAlign w:val="center"/>
          </w:tcPr>
          <w:p w14:paraId="603AD25E">
            <w:pPr>
              <w:snapToGrid w:val="0"/>
              <w:spacing w:before="50" w:after="50"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389" w:type="pct"/>
            <w:tcBorders>
              <w:top w:val="single" w:color="auto" w:sz="4" w:space="0"/>
              <w:left w:val="nil"/>
              <w:bottom w:val="single" w:color="auto" w:sz="4" w:space="0"/>
              <w:right w:val="single" w:color="auto" w:sz="4" w:space="0"/>
            </w:tcBorders>
            <w:vAlign w:val="center"/>
          </w:tcPr>
          <w:p w14:paraId="4BA54EE4">
            <w:pPr>
              <w:snapToGrid w:val="0"/>
              <w:spacing w:before="50" w:after="50"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474" w:type="pct"/>
            <w:tcBorders>
              <w:top w:val="single" w:color="auto" w:sz="4" w:space="0"/>
              <w:left w:val="nil"/>
              <w:bottom w:val="single" w:color="auto" w:sz="4" w:space="0"/>
              <w:right w:val="single" w:color="auto" w:sz="4" w:space="0"/>
            </w:tcBorders>
            <w:vAlign w:val="center"/>
          </w:tcPr>
          <w:p w14:paraId="1FD06C81">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514" w:type="pct"/>
            <w:tcBorders>
              <w:top w:val="single" w:color="auto" w:sz="4" w:space="0"/>
              <w:left w:val="nil"/>
              <w:bottom w:val="single" w:color="auto" w:sz="4" w:space="0"/>
              <w:right w:val="single" w:color="auto" w:sz="4" w:space="0"/>
            </w:tcBorders>
            <w:vAlign w:val="center"/>
          </w:tcPr>
          <w:p w14:paraId="19DF4504">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698" w:type="pct"/>
            <w:tcBorders>
              <w:top w:val="single" w:color="auto" w:sz="4" w:space="0"/>
              <w:left w:val="nil"/>
              <w:bottom w:val="single" w:color="auto" w:sz="4" w:space="0"/>
              <w:right w:val="single" w:color="auto" w:sz="4" w:space="0"/>
            </w:tcBorders>
            <w:vAlign w:val="center"/>
          </w:tcPr>
          <w:p w14:paraId="25676E1E">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07" w:type="pct"/>
            <w:tcBorders>
              <w:top w:val="single" w:color="auto" w:sz="4" w:space="0"/>
              <w:left w:val="nil"/>
              <w:bottom w:val="single" w:color="auto" w:sz="4" w:space="0"/>
              <w:right w:val="single" w:color="auto" w:sz="4" w:space="0"/>
            </w:tcBorders>
            <w:vAlign w:val="center"/>
          </w:tcPr>
          <w:p w14:paraId="0BF82934">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85" w:type="pct"/>
            <w:tcBorders>
              <w:top w:val="single" w:color="auto" w:sz="4" w:space="0"/>
              <w:left w:val="nil"/>
              <w:bottom w:val="single" w:color="auto" w:sz="4" w:space="0"/>
              <w:right w:val="single" w:color="auto" w:sz="4" w:space="0"/>
            </w:tcBorders>
            <w:vAlign w:val="center"/>
          </w:tcPr>
          <w:p w14:paraId="4A515B2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3" w:type="pct"/>
            <w:tcBorders>
              <w:top w:val="single" w:color="auto" w:sz="4" w:space="0"/>
              <w:left w:val="nil"/>
              <w:bottom w:val="single" w:color="auto" w:sz="4" w:space="0"/>
              <w:right w:val="single" w:color="auto" w:sz="4" w:space="0"/>
            </w:tcBorders>
            <w:vAlign w:val="center"/>
          </w:tcPr>
          <w:p w14:paraId="2E21AD0C">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71" w:type="pct"/>
            <w:tcBorders>
              <w:top w:val="single" w:color="auto" w:sz="4" w:space="0"/>
              <w:left w:val="nil"/>
              <w:bottom w:val="single" w:color="auto" w:sz="4" w:space="0"/>
              <w:right w:val="single" w:color="auto" w:sz="4" w:space="0"/>
            </w:tcBorders>
            <w:vAlign w:val="center"/>
          </w:tcPr>
          <w:p w14:paraId="5CF877B4">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56" w:type="pct"/>
            <w:tcBorders>
              <w:top w:val="single" w:color="auto" w:sz="4" w:space="0"/>
              <w:left w:val="nil"/>
              <w:bottom w:val="single" w:color="auto" w:sz="4" w:space="0"/>
              <w:right w:val="single" w:color="auto" w:sz="4" w:space="0"/>
            </w:tcBorders>
            <w:vAlign w:val="center"/>
          </w:tcPr>
          <w:p w14:paraId="43152622">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628" w:type="pct"/>
            <w:tcBorders>
              <w:top w:val="single" w:color="auto" w:sz="4" w:space="0"/>
              <w:left w:val="nil"/>
              <w:bottom w:val="single" w:color="auto" w:sz="4" w:space="0"/>
              <w:right w:val="single" w:color="auto" w:sz="4" w:space="0"/>
            </w:tcBorders>
          </w:tcPr>
          <w:p w14:paraId="1D64B5DA">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1BF3CD48">
        <w:tblPrEx>
          <w:tblCellMar>
            <w:top w:w="0" w:type="dxa"/>
            <w:left w:w="108" w:type="dxa"/>
            <w:bottom w:w="0" w:type="dxa"/>
            <w:right w:w="108" w:type="dxa"/>
          </w:tblCellMar>
        </w:tblPrEx>
        <w:trPr>
          <w:trHeight w:val="480" w:hRule="atLeast"/>
        </w:trPr>
        <w:tc>
          <w:tcPr>
            <w:tcW w:w="3915" w:type="pct"/>
            <w:gridSpan w:val="9"/>
            <w:tcBorders>
              <w:top w:val="single" w:color="auto" w:sz="4" w:space="0"/>
              <w:left w:val="single" w:color="auto" w:sz="4" w:space="0"/>
              <w:bottom w:val="single" w:color="auto" w:sz="4" w:space="0"/>
              <w:right w:val="single" w:color="auto" w:sz="4" w:space="0"/>
            </w:tcBorders>
            <w:vAlign w:val="center"/>
          </w:tcPr>
          <w:p w14:paraId="336D8B7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单价合计金额大写：</w:t>
            </w:r>
            <w:r>
              <w:rPr>
                <w:rFonts w:hint="eastAsia" w:ascii="宋体" w:hAnsi="宋体"/>
                <w:b/>
                <w:color w:val="000000" w:themeColor="text1"/>
                <w:spacing w:val="20"/>
                <w:szCs w:val="21"/>
                <w:highlight w:val="none"/>
                <w14:textFill>
                  <w14:solidFill>
                    <w14:schemeClr w14:val="tx1"/>
                  </w14:solidFill>
                </w14:textFill>
              </w:rPr>
              <w:t>人民币</w:t>
            </w:r>
          </w:p>
        </w:tc>
        <w:tc>
          <w:tcPr>
            <w:tcW w:w="456" w:type="pct"/>
            <w:tcBorders>
              <w:top w:val="single" w:color="auto" w:sz="4" w:space="0"/>
              <w:left w:val="nil"/>
              <w:bottom w:val="single" w:color="auto" w:sz="4" w:space="0"/>
              <w:right w:val="single" w:color="auto" w:sz="4" w:space="0"/>
            </w:tcBorders>
            <w:vAlign w:val="center"/>
          </w:tcPr>
          <w:p w14:paraId="0C8B0894">
            <w:pPr>
              <w:widowControl/>
              <w:spacing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单价合计小写</w:t>
            </w:r>
          </w:p>
        </w:tc>
        <w:tc>
          <w:tcPr>
            <w:tcW w:w="628" w:type="pct"/>
            <w:tcBorders>
              <w:top w:val="single" w:color="auto" w:sz="4" w:space="0"/>
              <w:left w:val="nil"/>
              <w:bottom w:val="single" w:color="auto" w:sz="4" w:space="0"/>
              <w:right w:val="single" w:color="auto" w:sz="4" w:space="0"/>
            </w:tcBorders>
          </w:tcPr>
          <w:p w14:paraId="4CD4D4C8">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bl>
    <w:p w14:paraId="5418E197">
      <w:pPr>
        <w:snapToGrid w:val="0"/>
        <w:spacing w:line="360" w:lineRule="auto"/>
        <w:jc w:val="left"/>
        <w:rPr>
          <w:rFonts w:hint="eastAsia" w:ascii="宋体" w:hAnsi="宋体"/>
          <w:color w:val="000000"/>
          <w:sz w:val="24"/>
          <w:highlight w:val="none"/>
        </w:rPr>
      </w:pPr>
      <w:r>
        <w:rPr>
          <w:rFonts w:hint="eastAsia" w:ascii="宋体" w:hAnsi="宋体"/>
          <w:color w:val="000000"/>
          <w:sz w:val="24"/>
          <w:highlight w:val="none"/>
        </w:rPr>
        <w:t xml:space="preserve">注： </w:t>
      </w:r>
    </w:p>
    <w:p w14:paraId="354AB234">
      <w:pPr>
        <w:snapToGrid w:val="0"/>
        <w:spacing w:line="360" w:lineRule="auto"/>
        <w:ind w:firstLine="480" w:firstLineChars="200"/>
        <w:jc w:val="left"/>
        <w:rPr>
          <w:rFonts w:hint="eastAsia" w:ascii="宋体" w:hAnsi="宋体"/>
          <w:b/>
          <w:color w:val="000000"/>
          <w:sz w:val="24"/>
          <w:highlight w:val="none"/>
        </w:rPr>
      </w:pPr>
      <w:r>
        <w:rPr>
          <w:rFonts w:hint="eastAsia" w:ascii="宋体" w:hAnsi="宋体"/>
          <w:bCs/>
          <w:color w:val="000000"/>
          <w:sz w:val="24"/>
          <w:highlight w:val="none"/>
        </w:rPr>
        <w:t>1.</w:t>
      </w:r>
      <w:r>
        <w:rPr>
          <w:rFonts w:hint="eastAsia" w:ascii="宋体" w:hAnsi="宋体"/>
          <w:color w:val="000000"/>
          <w:sz w:val="24"/>
          <w:highlight w:val="none"/>
        </w:rPr>
        <w:t>报价一经涂改，应在涂改处加盖投标人公章</w:t>
      </w:r>
      <w:r>
        <w:rPr>
          <w:rFonts w:hint="eastAsia" w:ascii="宋体" w:hAnsi="宋体" w:cs="仿宋_GB2312"/>
          <w:color w:val="000000"/>
          <w:sz w:val="24"/>
          <w:highlight w:val="none"/>
        </w:rPr>
        <w:t>或者加盖电子签章</w:t>
      </w:r>
      <w:r>
        <w:rPr>
          <w:rFonts w:hint="eastAsia" w:ascii="宋体" w:hAnsi="宋体"/>
          <w:color w:val="000000"/>
          <w:sz w:val="24"/>
          <w:highlight w:val="none"/>
        </w:rPr>
        <w:t>或者由法定代表人或者委托代理人签字（或者电子签名）</w:t>
      </w:r>
      <w:r>
        <w:rPr>
          <w:rFonts w:hint="eastAsia" w:ascii="宋体" w:hAnsi="宋体"/>
          <w:b/>
          <w:color w:val="000000"/>
          <w:sz w:val="24"/>
          <w:highlight w:val="none"/>
        </w:rPr>
        <w:t>，否则其投标作无效标处理。</w:t>
      </w:r>
    </w:p>
    <w:p w14:paraId="1C60E6CE">
      <w:pPr>
        <w:snapToGrid w:val="0"/>
        <w:spacing w:line="360" w:lineRule="auto"/>
        <w:ind w:firstLine="480" w:firstLineChars="200"/>
        <w:rPr>
          <w:rFonts w:hint="eastAsia" w:ascii="宋体" w:hAnsi="宋体"/>
          <w:b/>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.如有多分标，按分标分别提供开标一览表，</w:t>
      </w:r>
      <w:r>
        <w:rPr>
          <w:rFonts w:hint="eastAsia" w:ascii="宋体" w:hAnsi="宋体"/>
          <w:b/>
          <w:color w:val="000000"/>
          <w:sz w:val="24"/>
          <w:highlight w:val="none"/>
        </w:rPr>
        <w:t>否则投标无效。</w:t>
      </w:r>
    </w:p>
    <w:p w14:paraId="1258EB2A">
      <w:pPr>
        <w:pStyle w:val="2"/>
        <w:rPr>
          <w:rFonts w:hint="eastAsia"/>
          <w:color w:val="000000"/>
          <w:highlight w:val="none"/>
        </w:rPr>
      </w:pPr>
    </w:p>
    <w:p w14:paraId="09F48257">
      <w:pPr>
        <w:snapToGrid w:val="0"/>
        <w:spacing w:line="360" w:lineRule="auto"/>
        <w:ind w:left="-2" w:leftChars="-1" w:right="-817" w:rightChars="-389"/>
        <w:rPr>
          <w:rFonts w:hint="eastAsia" w:ascii="宋体" w:hAnsi="宋体"/>
          <w:color w:val="000000"/>
          <w:sz w:val="24"/>
          <w:highlight w:val="none"/>
        </w:rPr>
      </w:pPr>
      <w:r>
        <w:rPr>
          <w:rFonts w:hint="eastAsia" w:ascii="宋体" w:hAnsi="宋体"/>
          <w:color w:val="000000"/>
          <w:sz w:val="24"/>
          <w:highlight w:val="none"/>
        </w:rPr>
        <w:t xml:space="preserve">                                  法定代表人或者委托代理人（签字或者电子签名）： </w:t>
      </w:r>
    </w:p>
    <w:p w14:paraId="731E43DE">
      <w:pPr>
        <w:snapToGrid w:val="0"/>
        <w:spacing w:line="360" w:lineRule="auto"/>
        <w:ind w:left="-3" w:leftChars="-15" w:right="-817" w:rightChars="-389" w:hanging="28" w:hangingChars="12"/>
        <w:rPr>
          <w:rFonts w:hint="eastAsia" w:ascii="宋体" w:hAnsi="宋体"/>
          <w:color w:val="000000"/>
          <w:sz w:val="24"/>
          <w:highlight w:val="none"/>
        </w:rPr>
      </w:pPr>
      <w:r>
        <w:rPr>
          <w:rFonts w:hint="eastAsia" w:ascii="宋体" w:hAnsi="宋体"/>
          <w:color w:val="000000"/>
          <w:sz w:val="24"/>
          <w:highlight w:val="none"/>
        </w:rPr>
        <w:t xml:space="preserve">                                  投标人名称（电子签章）：</w:t>
      </w:r>
    </w:p>
    <w:p w14:paraId="424DE0C7">
      <w:pPr>
        <w:snapToGrid w:val="0"/>
        <w:spacing w:line="360" w:lineRule="auto"/>
        <w:ind w:left="-3" w:leftChars="-15" w:right="-817" w:rightChars="-389" w:hanging="28" w:hangingChars="12"/>
        <w:rPr>
          <w:rFonts w:hint="eastAsia" w:ascii="宋体" w:hAnsi="宋体"/>
          <w:color w:val="000000"/>
          <w:szCs w:val="21"/>
          <w:highlight w:val="none"/>
        </w:rPr>
      </w:pPr>
      <w:r>
        <w:rPr>
          <w:rFonts w:hint="eastAsia" w:ascii="宋体" w:hAnsi="宋体"/>
          <w:color w:val="000000"/>
          <w:sz w:val="24"/>
          <w:highlight w:val="none"/>
        </w:rPr>
        <w:t xml:space="preserve">                                  日期：    年   月   日</w:t>
      </w:r>
    </w:p>
    <w:p w14:paraId="571D8B99">
      <w:pPr>
        <w:rPr>
          <w:rFonts w:hint="eastAsia"/>
          <w:b/>
          <w:color w:val="000000"/>
          <w:sz w:val="28"/>
          <w:szCs w:val="28"/>
          <w:highlight w:val="none"/>
        </w:rPr>
      </w:pPr>
      <w:r>
        <w:rPr>
          <w:rFonts w:ascii="宋体" w:hAnsi="宋体"/>
          <w:b/>
          <w:bCs/>
          <w:color w:val="000000"/>
          <w:sz w:val="24"/>
          <w:highlight w:val="none"/>
        </w:rPr>
        <w:br w:type="page"/>
      </w:r>
      <w:bookmarkStart w:id="155" w:name="_Toc19686837"/>
      <w:r>
        <w:rPr>
          <w:rFonts w:hint="eastAsia"/>
          <w:b/>
          <w:color w:val="000000"/>
          <w:sz w:val="28"/>
          <w:szCs w:val="28"/>
          <w:highlight w:val="none"/>
        </w:rPr>
        <w:t>二、资格证明文件格式</w:t>
      </w:r>
      <w:bookmarkEnd w:id="153"/>
      <w:bookmarkEnd w:id="154"/>
      <w:bookmarkEnd w:id="155"/>
    </w:p>
    <w:p w14:paraId="44A6D720">
      <w:pPr>
        <w:snapToGrid w:val="0"/>
        <w:spacing w:before="120" w:beforeLines="50" w:after="50" w:line="360" w:lineRule="auto"/>
        <w:jc w:val="left"/>
        <w:rPr>
          <w:rFonts w:hint="eastAsia" w:ascii="宋体" w:hAnsi="宋体"/>
          <w:b/>
          <w:color w:val="000000"/>
          <w:sz w:val="24"/>
          <w:highlight w:val="none"/>
        </w:rPr>
      </w:pPr>
      <w:r>
        <w:rPr>
          <w:rFonts w:hint="eastAsia" w:ascii="宋体" w:hAnsi="宋体"/>
          <w:b/>
          <w:color w:val="000000"/>
          <w:sz w:val="24"/>
          <w:highlight w:val="none"/>
        </w:rPr>
        <w:t xml:space="preserve">1.资格证明文件封面格式： </w:t>
      </w:r>
    </w:p>
    <w:p w14:paraId="7C5D08E8">
      <w:pPr>
        <w:snapToGrid w:val="0"/>
        <w:spacing w:before="120" w:beforeLines="50" w:after="50"/>
        <w:jc w:val="center"/>
        <w:rPr>
          <w:rFonts w:hint="eastAsia" w:ascii="宋体" w:hAnsi="宋体" w:eastAsia="方正小标宋简体"/>
          <w:bCs/>
          <w:color w:val="000000"/>
          <w:sz w:val="48"/>
          <w:szCs w:val="48"/>
          <w:highlight w:val="none"/>
        </w:rPr>
      </w:pPr>
      <w:r>
        <w:rPr>
          <w:rFonts w:hint="eastAsia" w:ascii="宋体" w:hAnsi="宋体" w:eastAsia="方正小标宋简体"/>
          <w:bCs/>
          <w:color w:val="000000"/>
          <w:sz w:val="48"/>
          <w:szCs w:val="48"/>
          <w:highlight w:val="none"/>
        </w:rPr>
        <w:t>电子投标文件</w:t>
      </w:r>
    </w:p>
    <w:p w14:paraId="224603DD">
      <w:pPr>
        <w:snapToGrid w:val="0"/>
        <w:spacing w:before="120" w:beforeLines="50" w:after="50"/>
        <w:jc w:val="center"/>
        <w:rPr>
          <w:rFonts w:hint="eastAsia" w:ascii="宋体" w:hAnsi="宋体"/>
          <w:b/>
          <w:color w:val="000000"/>
          <w:sz w:val="24"/>
          <w:szCs w:val="20"/>
          <w:highlight w:val="none"/>
        </w:rPr>
      </w:pPr>
      <w:r>
        <w:rPr>
          <w:rFonts w:hint="eastAsia" w:ascii="宋体" w:hAnsi="宋体"/>
          <w:b/>
          <w:color w:val="000000"/>
          <w:sz w:val="32"/>
          <w:szCs w:val="32"/>
          <w:highlight w:val="none"/>
        </w:rPr>
        <w:t>资格证明文件</w:t>
      </w:r>
    </w:p>
    <w:p w14:paraId="48ABB1BF">
      <w:pPr>
        <w:snapToGrid w:val="0"/>
        <w:spacing w:before="120" w:beforeLines="50" w:after="50"/>
        <w:rPr>
          <w:rFonts w:ascii="宋体" w:hAnsi="宋体"/>
          <w:bCs/>
          <w:color w:val="000000"/>
          <w:sz w:val="24"/>
          <w:szCs w:val="20"/>
          <w:highlight w:val="none"/>
        </w:rPr>
      </w:pPr>
    </w:p>
    <w:p w14:paraId="1CD821AC">
      <w:pPr>
        <w:snapToGrid w:val="0"/>
        <w:spacing w:before="120" w:beforeLines="50" w:after="50"/>
        <w:rPr>
          <w:rFonts w:ascii="宋体" w:hAnsi="宋体"/>
          <w:bCs/>
          <w:color w:val="000000"/>
          <w:sz w:val="24"/>
          <w:szCs w:val="20"/>
          <w:highlight w:val="none"/>
        </w:rPr>
      </w:pPr>
    </w:p>
    <w:p w14:paraId="172DB0ED">
      <w:pPr>
        <w:snapToGrid w:val="0"/>
        <w:spacing w:before="120" w:beforeLines="50" w:after="50"/>
        <w:rPr>
          <w:rFonts w:ascii="宋体" w:hAnsi="宋体"/>
          <w:bCs/>
          <w:color w:val="000000"/>
          <w:sz w:val="24"/>
          <w:szCs w:val="20"/>
          <w:highlight w:val="none"/>
        </w:rPr>
      </w:pPr>
    </w:p>
    <w:p w14:paraId="27C7D2B2">
      <w:pPr>
        <w:snapToGrid w:val="0"/>
        <w:spacing w:before="120" w:beforeLines="50" w:after="50"/>
        <w:rPr>
          <w:rFonts w:ascii="宋体" w:hAnsi="宋体"/>
          <w:bCs/>
          <w:color w:val="000000"/>
          <w:sz w:val="24"/>
          <w:szCs w:val="20"/>
          <w:highlight w:val="none"/>
        </w:rPr>
      </w:pPr>
    </w:p>
    <w:p w14:paraId="00083164">
      <w:pPr>
        <w:snapToGrid w:val="0"/>
        <w:spacing w:before="120" w:beforeLines="50" w:after="50"/>
        <w:rPr>
          <w:rFonts w:ascii="宋体" w:hAnsi="宋体"/>
          <w:bCs/>
          <w:color w:val="000000"/>
          <w:sz w:val="24"/>
          <w:szCs w:val="20"/>
          <w:highlight w:val="none"/>
        </w:rPr>
      </w:pPr>
    </w:p>
    <w:p w14:paraId="784E2E8B">
      <w:pPr>
        <w:snapToGrid w:val="0"/>
        <w:spacing w:before="120" w:beforeLines="50" w:after="50"/>
        <w:rPr>
          <w:rFonts w:ascii="宋体" w:hAnsi="宋体"/>
          <w:bCs/>
          <w:color w:val="000000"/>
          <w:sz w:val="24"/>
          <w:szCs w:val="20"/>
          <w:highlight w:val="none"/>
        </w:rPr>
      </w:pPr>
    </w:p>
    <w:p w14:paraId="519AAC80">
      <w:pPr>
        <w:snapToGrid w:val="0"/>
        <w:spacing w:before="120" w:beforeLines="50" w:after="50"/>
        <w:rPr>
          <w:rFonts w:hint="eastAsia" w:ascii="宋体" w:hAnsi="宋体"/>
          <w:bCs/>
          <w:color w:val="000000"/>
          <w:sz w:val="24"/>
          <w:szCs w:val="20"/>
          <w:highlight w:val="none"/>
        </w:rPr>
      </w:pPr>
    </w:p>
    <w:p w14:paraId="062E763C">
      <w:pPr>
        <w:snapToGrid w:val="0"/>
        <w:spacing w:before="120" w:beforeLines="50" w:after="50"/>
        <w:ind w:firstLine="540" w:firstLineChars="225"/>
        <w:rPr>
          <w:rFonts w:hint="eastAsia" w:ascii="宋体" w:hAnsi="宋体"/>
          <w:bCs/>
          <w:color w:val="000000"/>
          <w:sz w:val="24"/>
          <w:highlight w:val="none"/>
        </w:rPr>
      </w:pPr>
      <w:r>
        <w:rPr>
          <w:rFonts w:hint="eastAsia" w:ascii="宋体" w:hAnsi="宋体"/>
          <w:bCs/>
          <w:color w:val="000000"/>
          <w:sz w:val="24"/>
          <w:highlight w:val="none"/>
        </w:rPr>
        <w:t>项目名称：</w:t>
      </w:r>
    </w:p>
    <w:p w14:paraId="48A1EEF6">
      <w:pPr>
        <w:snapToGrid w:val="0"/>
        <w:spacing w:before="120" w:beforeLines="50" w:after="50"/>
        <w:ind w:firstLine="540" w:firstLineChars="225"/>
        <w:rPr>
          <w:rFonts w:hint="eastAsia" w:ascii="宋体" w:hAnsi="宋体"/>
          <w:bCs/>
          <w:color w:val="000000"/>
          <w:sz w:val="24"/>
          <w:szCs w:val="20"/>
          <w:highlight w:val="none"/>
        </w:rPr>
      </w:pPr>
    </w:p>
    <w:p w14:paraId="1B2D8EA7">
      <w:pPr>
        <w:snapToGrid w:val="0"/>
        <w:spacing w:before="120" w:beforeLines="50" w:after="50"/>
        <w:ind w:firstLine="540" w:firstLineChars="225"/>
        <w:rPr>
          <w:rFonts w:hint="eastAsia" w:ascii="宋体" w:hAnsi="宋体"/>
          <w:bCs/>
          <w:color w:val="000000"/>
          <w:sz w:val="24"/>
          <w:highlight w:val="none"/>
        </w:rPr>
      </w:pPr>
      <w:r>
        <w:rPr>
          <w:rFonts w:hint="eastAsia" w:ascii="宋体" w:hAnsi="宋体"/>
          <w:bCs/>
          <w:color w:val="000000"/>
          <w:sz w:val="24"/>
          <w:highlight w:val="none"/>
        </w:rPr>
        <w:t>项目编号：</w:t>
      </w:r>
    </w:p>
    <w:p w14:paraId="5C9B5298">
      <w:pPr>
        <w:snapToGrid w:val="0"/>
        <w:spacing w:before="120" w:beforeLines="50" w:after="50"/>
        <w:ind w:firstLine="540" w:firstLineChars="225"/>
        <w:rPr>
          <w:rFonts w:hint="eastAsia" w:ascii="宋体" w:hAnsi="宋体"/>
          <w:bCs/>
          <w:color w:val="000000"/>
          <w:sz w:val="24"/>
          <w:szCs w:val="20"/>
          <w:highlight w:val="none"/>
        </w:rPr>
      </w:pPr>
      <w:r>
        <w:rPr>
          <w:rFonts w:hint="eastAsia" w:ascii="宋体" w:hAnsi="宋体"/>
          <w:bCs/>
          <w:color w:val="000000"/>
          <w:sz w:val="24"/>
          <w:highlight w:val="none"/>
        </w:rPr>
        <w:t xml:space="preserve"> </w:t>
      </w:r>
    </w:p>
    <w:p w14:paraId="723D7F2C">
      <w:pPr>
        <w:snapToGrid w:val="0"/>
        <w:spacing w:before="120" w:beforeLines="50" w:after="50"/>
        <w:ind w:firstLine="540" w:firstLineChars="225"/>
        <w:rPr>
          <w:rFonts w:hint="eastAsia" w:ascii="宋体" w:hAnsi="宋体"/>
          <w:bCs/>
          <w:color w:val="000000"/>
          <w:sz w:val="24"/>
          <w:highlight w:val="none"/>
        </w:rPr>
      </w:pPr>
      <w:r>
        <w:rPr>
          <w:rFonts w:hint="eastAsia" w:ascii="宋体" w:hAnsi="宋体"/>
          <w:bCs/>
          <w:color w:val="000000"/>
          <w:sz w:val="24"/>
          <w:highlight w:val="none"/>
        </w:rPr>
        <w:t>所投分标：</w:t>
      </w:r>
    </w:p>
    <w:p w14:paraId="11BC7FA4">
      <w:pPr>
        <w:pStyle w:val="8"/>
        <w:snapToGrid w:val="0"/>
        <w:spacing w:before="50" w:after="50"/>
        <w:ind w:firstLine="540" w:firstLineChars="225"/>
        <w:rPr>
          <w:rFonts w:hint="eastAsia" w:ascii="宋体" w:hAnsi="宋体"/>
          <w:bCs/>
          <w:color w:val="000000"/>
          <w:sz w:val="24"/>
          <w:szCs w:val="24"/>
          <w:highlight w:val="none"/>
        </w:rPr>
      </w:pPr>
    </w:p>
    <w:p w14:paraId="42585EDB">
      <w:pPr>
        <w:pStyle w:val="8"/>
        <w:snapToGrid w:val="0"/>
        <w:spacing w:before="50" w:after="50"/>
        <w:ind w:firstLine="540" w:firstLineChars="225"/>
        <w:rPr>
          <w:rFonts w:hint="eastAsia" w:ascii="宋体" w:hAnsi="宋体"/>
          <w:bCs/>
          <w:color w:val="000000"/>
          <w:sz w:val="24"/>
          <w:szCs w:val="24"/>
          <w:highlight w:val="none"/>
        </w:rPr>
      </w:pPr>
      <w:r>
        <w:rPr>
          <w:rFonts w:hint="eastAsia" w:ascii="宋体" w:hAnsi="宋体"/>
          <w:bCs/>
          <w:color w:val="000000"/>
          <w:sz w:val="24"/>
          <w:szCs w:val="24"/>
          <w:highlight w:val="none"/>
        </w:rPr>
        <w:t>投标人名称：</w:t>
      </w:r>
    </w:p>
    <w:p w14:paraId="0159941C">
      <w:pPr>
        <w:pStyle w:val="8"/>
        <w:snapToGrid w:val="0"/>
        <w:spacing w:before="50" w:after="50"/>
        <w:ind w:firstLine="540" w:firstLineChars="225"/>
        <w:rPr>
          <w:rFonts w:hint="eastAsia" w:ascii="宋体" w:hAnsi="宋体"/>
          <w:bCs/>
          <w:color w:val="000000"/>
          <w:sz w:val="24"/>
          <w:szCs w:val="24"/>
          <w:highlight w:val="none"/>
        </w:rPr>
      </w:pPr>
    </w:p>
    <w:p w14:paraId="48790309">
      <w:pPr>
        <w:pStyle w:val="8"/>
        <w:snapToGrid w:val="0"/>
        <w:spacing w:before="50" w:after="50"/>
        <w:ind w:firstLine="960" w:firstLineChars="400"/>
        <w:rPr>
          <w:rFonts w:hint="eastAsia" w:ascii="宋体" w:hAnsi="宋体"/>
          <w:bCs/>
          <w:color w:val="000000"/>
          <w:sz w:val="24"/>
          <w:szCs w:val="24"/>
          <w:highlight w:val="none"/>
        </w:rPr>
      </w:pPr>
    </w:p>
    <w:p w14:paraId="629FA686">
      <w:pPr>
        <w:snapToGrid w:val="0"/>
        <w:spacing w:before="120" w:beforeLines="50" w:after="50"/>
        <w:ind w:firstLine="645"/>
        <w:jc w:val="center"/>
        <w:rPr>
          <w:rFonts w:ascii="宋体" w:hAnsi="宋体"/>
          <w:color w:val="000000"/>
          <w:sz w:val="24"/>
          <w:highlight w:val="none"/>
        </w:rPr>
      </w:pPr>
      <w:r>
        <w:rPr>
          <w:rFonts w:hint="eastAsia" w:ascii="宋体" w:hAnsi="宋体"/>
          <w:color w:val="000000"/>
          <w:sz w:val="24"/>
          <w:highlight w:val="none"/>
        </w:rPr>
        <w:t>年  月  日</w:t>
      </w:r>
    </w:p>
    <w:p w14:paraId="7F193A30">
      <w:pPr>
        <w:snapToGrid w:val="0"/>
        <w:spacing w:before="120" w:beforeLines="50" w:after="50"/>
        <w:rPr>
          <w:rFonts w:ascii="宋体" w:hAnsi="宋体"/>
          <w:color w:val="000000"/>
          <w:sz w:val="24"/>
          <w:szCs w:val="20"/>
          <w:highlight w:val="none"/>
        </w:rPr>
      </w:pPr>
      <w:r>
        <w:rPr>
          <w:rFonts w:ascii="宋体" w:hAnsi="宋体"/>
          <w:color w:val="000000"/>
          <w:sz w:val="24"/>
          <w:szCs w:val="20"/>
          <w:highlight w:val="none"/>
        </w:rPr>
        <w:t xml:space="preserve"> </w:t>
      </w:r>
    </w:p>
    <w:p w14:paraId="7C517D89">
      <w:pPr>
        <w:snapToGrid w:val="0"/>
        <w:spacing w:before="120" w:beforeLines="50" w:after="50"/>
        <w:rPr>
          <w:rFonts w:hint="eastAsia" w:ascii="宋体" w:hAnsi="宋体"/>
          <w:color w:val="000000"/>
          <w:sz w:val="24"/>
          <w:szCs w:val="20"/>
          <w:highlight w:val="none"/>
        </w:rPr>
      </w:pPr>
    </w:p>
    <w:p w14:paraId="134393B5">
      <w:pPr>
        <w:snapToGrid w:val="0"/>
        <w:spacing w:before="120" w:beforeLines="50" w:after="50" w:line="360" w:lineRule="auto"/>
        <w:jc w:val="left"/>
        <w:rPr>
          <w:rFonts w:hint="eastAsia" w:ascii="宋体" w:hAnsi="宋体"/>
          <w:color w:val="000000"/>
          <w:sz w:val="24"/>
          <w:szCs w:val="20"/>
          <w:highlight w:val="none"/>
        </w:rPr>
      </w:pPr>
      <w:r>
        <w:rPr>
          <w:rFonts w:ascii="宋体" w:hAnsi="宋体"/>
          <w:b/>
          <w:bCs/>
          <w:color w:val="000000"/>
          <w:sz w:val="24"/>
          <w:highlight w:val="none"/>
        </w:rPr>
        <w:br w:type="page"/>
      </w:r>
      <w:r>
        <w:rPr>
          <w:rFonts w:hint="eastAsia" w:ascii="宋体" w:hAnsi="宋体"/>
          <w:b/>
          <w:bCs/>
          <w:color w:val="000000"/>
          <w:sz w:val="24"/>
          <w:highlight w:val="none"/>
        </w:rPr>
        <w:t>2.资格证明文件目录</w:t>
      </w:r>
    </w:p>
    <w:p w14:paraId="1268E927">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根据招标文件规定及投标人提供的材料自行编写目录。</w:t>
      </w:r>
    </w:p>
    <w:p w14:paraId="6DA2560A">
      <w:pPr>
        <w:snapToGrid w:val="0"/>
        <w:spacing w:before="50" w:after="120" w:afterLines="50"/>
        <w:jc w:val="left"/>
        <w:rPr>
          <w:rFonts w:hint="eastAsia" w:ascii="宋体" w:hAnsi="宋体"/>
          <w:color w:val="000000"/>
          <w:sz w:val="24"/>
          <w:highlight w:val="none"/>
        </w:rPr>
      </w:pPr>
    </w:p>
    <w:p w14:paraId="69849C0D">
      <w:pPr>
        <w:snapToGrid w:val="0"/>
        <w:spacing w:before="50" w:after="120" w:afterLines="50"/>
        <w:jc w:val="left"/>
        <w:rPr>
          <w:rFonts w:hint="eastAsia" w:ascii="宋体" w:hAnsi="宋体"/>
          <w:color w:val="000000"/>
          <w:sz w:val="24"/>
          <w:highlight w:val="none"/>
        </w:rPr>
      </w:pPr>
    </w:p>
    <w:p w14:paraId="6BC4E5EA">
      <w:pPr>
        <w:snapToGrid w:val="0"/>
        <w:spacing w:before="120" w:beforeLines="50" w:after="50"/>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3.</w:t>
      </w:r>
      <w:r>
        <w:rPr>
          <w:rFonts w:hint="eastAsia" w:ascii="宋体" w:hAnsi="宋体"/>
          <w:b/>
          <w:color w:val="000000"/>
          <w:sz w:val="28"/>
          <w:szCs w:val="28"/>
          <w:highlight w:val="none"/>
        </w:rPr>
        <w:t>投标人直接控股股东信息表</w:t>
      </w:r>
    </w:p>
    <w:p w14:paraId="75C6F99D">
      <w:pPr>
        <w:snapToGrid w:val="0"/>
        <w:spacing w:before="50" w:after="120" w:afterLines="50"/>
        <w:jc w:val="center"/>
        <w:rPr>
          <w:rFonts w:hint="eastAsia" w:ascii="宋体" w:hAnsi="宋体"/>
          <w:b/>
          <w:color w:val="000000"/>
          <w:sz w:val="28"/>
          <w:szCs w:val="28"/>
          <w:highlight w:val="none"/>
        </w:rPr>
      </w:pPr>
    </w:p>
    <w:p w14:paraId="52950776">
      <w:pPr>
        <w:snapToGrid w:val="0"/>
        <w:spacing w:before="50" w:after="120" w:afterLines="50" w:line="360" w:lineRule="auto"/>
        <w:jc w:val="center"/>
        <w:rPr>
          <w:rFonts w:hint="eastAsia" w:ascii="宋体" w:hAnsi="宋体"/>
          <w:b/>
          <w:color w:val="000000"/>
          <w:sz w:val="32"/>
          <w:szCs w:val="32"/>
          <w:highlight w:val="none"/>
        </w:rPr>
      </w:pPr>
      <w:r>
        <w:rPr>
          <w:rFonts w:hint="eastAsia" w:ascii="宋体" w:hAnsi="宋体"/>
          <w:b/>
          <w:color w:val="000000"/>
          <w:sz w:val="32"/>
          <w:szCs w:val="32"/>
          <w:highlight w:val="none"/>
        </w:rPr>
        <w:t>投标人直接控股股东信息表</w:t>
      </w:r>
    </w:p>
    <w:tbl>
      <w:tblPr>
        <w:tblStyle w:val="4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04FB3E2">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B71654">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BF83D2C">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D61C0E">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055BB47">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19DDF94">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44F74AF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133F99">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9E1D10">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FAA25D">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A24C4C">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ED38FA">
            <w:pPr>
              <w:spacing w:line="360" w:lineRule="auto"/>
              <w:jc w:val="center"/>
              <w:rPr>
                <w:rFonts w:ascii="宋体" w:hAnsi="宋体" w:cs="宋体"/>
                <w:color w:val="000000"/>
                <w:kern w:val="0"/>
                <w:sz w:val="24"/>
                <w:highlight w:val="none"/>
              </w:rPr>
            </w:pPr>
          </w:p>
        </w:tc>
      </w:tr>
      <w:tr w14:paraId="72AE121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8B3B72">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B50652">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E604BC">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F4EB99">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49AA90">
            <w:pPr>
              <w:spacing w:line="360" w:lineRule="auto"/>
              <w:jc w:val="center"/>
              <w:rPr>
                <w:rFonts w:ascii="宋体" w:hAnsi="宋体" w:cs="宋体"/>
                <w:color w:val="000000"/>
                <w:kern w:val="0"/>
                <w:sz w:val="24"/>
                <w:highlight w:val="none"/>
              </w:rPr>
            </w:pPr>
          </w:p>
        </w:tc>
      </w:tr>
      <w:tr w14:paraId="791291C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02ADBB">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18D21">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DF4F30">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18527">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8A869B">
            <w:pPr>
              <w:spacing w:line="360" w:lineRule="auto"/>
              <w:jc w:val="center"/>
              <w:rPr>
                <w:rFonts w:ascii="宋体" w:hAnsi="宋体" w:cs="宋体"/>
                <w:color w:val="000000"/>
                <w:kern w:val="0"/>
                <w:sz w:val="24"/>
                <w:highlight w:val="none"/>
              </w:rPr>
            </w:pPr>
          </w:p>
        </w:tc>
      </w:tr>
      <w:tr w14:paraId="1A19B1A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F520A7">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BCE61F">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A10C65">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042CA8">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939167">
            <w:pPr>
              <w:spacing w:line="360" w:lineRule="auto"/>
              <w:jc w:val="center"/>
              <w:rPr>
                <w:rFonts w:ascii="宋体" w:hAnsi="宋体" w:cs="宋体"/>
                <w:color w:val="000000"/>
                <w:kern w:val="0"/>
                <w:sz w:val="24"/>
                <w:highlight w:val="none"/>
              </w:rPr>
            </w:pPr>
          </w:p>
        </w:tc>
      </w:tr>
    </w:tbl>
    <w:p w14:paraId="64F4ACE1">
      <w:pPr>
        <w:snapToGrid w:val="0"/>
        <w:spacing w:line="360" w:lineRule="auto"/>
        <w:jc w:val="left"/>
        <w:rPr>
          <w:rFonts w:hint="eastAsia" w:ascii="宋体" w:hAnsi="宋体"/>
          <w:color w:val="000000"/>
          <w:sz w:val="24"/>
          <w:highlight w:val="none"/>
        </w:rPr>
      </w:pPr>
      <w:r>
        <w:rPr>
          <w:rFonts w:hint="eastAsia" w:ascii="宋体" w:hAnsi="宋体"/>
          <w:color w:val="000000"/>
          <w:sz w:val="24"/>
          <w:highlight w:val="none"/>
        </w:rPr>
        <w:t>注：</w:t>
      </w:r>
    </w:p>
    <w:p w14:paraId="4D8C5371">
      <w:pPr>
        <w:snapToGrid w:val="0"/>
        <w:spacing w:line="360" w:lineRule="auto"/>
        <w:jc w:val="left"/>
        <w:rPr>
          <w:rFonts w:hint="eastAsia" w:ascii="宋体" w:hAnsi="宋体"/>
          <w:color w:val="000000"/>
          <w:sz w:val="24"/>
          <w:highlight w:val="none"/>
        </w:rPr>
      </w:pPr>
      <w:r>
        <w:rPr>
          <w:rFonts w:hint="eastAsia" w:ascii="宋体" w:hAnsi="宋体"/>
          <w:color w:val="00000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4A9B61">
      <w:pPr>
        <w:snapToGrid w:val="0"/>
        <w:spacing w:line="360" w:lineRule="auto"/>
        <w:jc w:val="left"/>
        <w:rPr>
          <w:rFonts w:hint="eastAsia" w:ascii="宋体" w:hAnsi="宋体"/>
          <w:color w:val="000000"/>
          <w:sz w:val="24"/>
          <w:highlight w:val="none"/>
        </w:rPr>
      </w:pPr>
      <w:r>
        <w:rPr>
          <w:rFonts w:hint="eastAsia" w:ascii="宋体" w:hAnsi="宋体"/>
          <w:color w:val="000000"/>
          <w:sz w:val="24"/>
          <w:highlight w:val="none"/>
        </w:rPr>
        <w:t>2.本表所指的控股关系仅限于直接控股关系，不包括间接的控股关系。公司实际控制人与公司之间的关系不属于本表所指的直接控股关系。</w:t>
      </w:r>
    </w:p>
    <w:p w14:paraId="5820CF85">
      <w:pPr>
        <w:snapToGrid w:val="0"/>
        <w:spacing w:line="360" w:lineRule="auto"/>
        <w:jc w:val="left"/>
        <w:rPr>
          <w:rFonts w:hint="eastAsia" w:ascii="宋体" w:hAnsi="宋体"/>
          <w:color w:val="000000"/>
          <w:sz w:val="24"/>
          <w:highlight w:val="none"/>
        </w:rPr>
      </w:pPr>
      <w:r>
        <w:rPr>
          <w:rFonts w:hint="eastAsia" w:ascii="宋体" w:hAnsi="宋体"/>
          <w:color w:val="000000"/>
          <w:sz w:val="24"/>
          <w:highlight w:val="none"/>
        </w:rPr>
        <w:t>3.供应商不存在直接控股股东的，则在“</w:t>
      </w:r>
      <w:r>
        <w:rPr>
          <w:rFonts w:hint="eastAsia" w:ascii="宋体" w:hAnsi="宋体" w:cs="宋体"/>
          <w:b/>
          <w:bCs/>
          <w:color w:val="000000"/>
          <w:kern w:val="0"/>
          <w:sz w:val="24"/>
          <w:highlight w:val="none"/>
        </w:rPr>
        <w:t>直接控股股东名称</w:t>
      </w:r>
      <w:r>
        <w:rPr>
          <w:rFonts w:hint="eastAsia" w:ascii="宋体" w:hAnsi="宋体"/>
          <w:color w:val="000000"/>
          <w:sz w:val="24"/>
          <w:highlight w:val="none"/>
        </w:rPr>
        <w:t>”中填“无”。</w:t>
      </w:r>
    </w:p>
    <w:p w14:paraId="05C44163">
      <w:pPr>
        <w:snapToGrid w:val="0"/>
        <w:spacing w:line="360" w:lineRule="auto"/>
        <w:jc w:val="left"/>
        <w:rPr>
          <w:rFonts w:hint="eastAsia" w:ascii="宋体" w:hAnsi="宋体"/>
          <w:color w:val="000000"/>
          <w:sz w:val="24"/>
          <w:highlight w:val="none"/>
        </w:rPr>
      </w:pPr>
    </w:p>
    <w:p w14:paraId="5265DA38">
      <w:pPr>
        <w:snapToGrid w:val="0"/>
        <w:spacing w:line="360" w:lineRule="auto"/>
        <w:jc w:val="left"/>
        <w:rPr>
          <w:rFonts w:hint="eastAsia" w:ascii="宋体" w:hAnsi="宋体"/>
          <w:color w:val="000000"/>
          <w:sz w:val="24"/>
          <w:highlight w:val="none"/>
        </w:rPr>
      </w:pPr>
    </w:p>
    <w:p w14:paraId="567676D4">
      <w:pPr>
        <w:snapToGrid w:val="0"/>
        <w:spacing w:line="360" w:lineRule="auto"/>
        <w:jc w:val="left"/>
        <w:rPr>
          <w:rFonts w:hint="eastAsia" w:ascii="宋体" w:hAnsi="宋体"/>
          <w:color w:val="000000"/>
          <w:sz w:val="24"/>
          <w:highlight w:val="none"/>
        </w:rPr>
      </w:pPr>
    </w:p>
    <w:p w14:paraId="7AD6E0DF">
      <w:pPr>
        <w:snapToGrid w:val="0"/>
        <w:spacing w:line="360" w:lineRule="auto"/>
        <w:ind w:left="-2" w:leftChars="-1" w:right="-817" w:rightChars="-389"/>
        <w:rPr>
          <w:rFonts w:hint="eastAsia" w:ascii="宋体" w:hAnsi="宋体"/>
          <w:color w:val="000000"/>
          <w:sz w:val="24"/>
          <w:highlight w:val="none"/>
        </w:rPr>
      </w:pPr>
      <w:r>
        <w:rPr>
          <w:rFonts w:hint="eastAsia" w:ascii="宋体" w:hAnsi="宋体"/>
          <w:color w:val="000000"/>
          <w:sz w:val="24"/>
          <w:highlight w:val="none"/>
        </w:rPr>
        <w:t xml:space="preserve">             法定代表人或者委托代理人（签字或者电子签名）：</w:t>
      </w:r>
    </w:p>
    <w:p w14:paraId="0BED7414">
      <w:pPr>
        <w:snapToGrid w:val="0"/>
        <w:spacing w:line="360" w:lineRule="auto"/>
        <w:ind w:left="-3" w:leftChars="-15" w:right="-817" w:rightChars="-389" w:hanging="28" w:hangingChars="12"/>
        <w:rPr>
          <w:rFonts w:hint="eastAsia" w:ascii="宋体" w:hAnsi="宋体"/>
          <w:color w:val="000000"/>
          <w:sz w:val="24"/>
          <w:highlight w:val="none"/>
        </w:rPr>
      </w:pPr>
      <w:r>
        <w:rPr>
          <w:rFonts w:hint="eastAsia" w:ascii="宋体" w:hAnsi="宋体"/>
          <w:color w:val="000000"/>
          <w:sz w:val="24"/>
          <w:highlight w:val="none"/>
        </w:rPr>
        <w:t xml:space="preserve">                                    投标人名称（电子签章）：</w:t>
      </w:r>
    </w:p>
    <w:p w14:paraId="232C50CD">
      <w:pPr>
        <w:snapToGrid w:val="0"/>
        <w:spacing w:line="360" w:lineRule="auto"/>
        <w:jc w:val="left"/>
        <w:rPr>
          <w:rFonts w:hint="eastAsia" w:ascii="宋体" w:hAnsi="宋体"/>
          <w:color w:val="000000"/>
          <w:szCs w:val="21"/>
          <w:highlight w:val="none"/>
        </w:rPr>
      </w:pPr>
      <w:r>
        <w:rPr>
          <w:rFonts w:hint="eastAsia" w:ascii="宋体" w:hAnsi="宋体"/>
          <w:color w:val="000000"/>
          <w:sz w:val="24"/>
          <w:highlight w:val="none"/>
        </w:rPr>
        <w:t xml:space="preserve">                                    日期：    年   月   日</w:t>
      </w:r>
    </w:p>
    <w:p w14:paraId="7C3321F7">
      <w:pPr>
        <w:snapToGrid w:val="0"/>
        <w:jc w:val="center"/>
        <w:rPr>
          <w:rFonts w:hint="eastAsia" w:ascii="宋体" w:hAnsi="宋体"/>
          <w:b/>
          <w:color w:val="000000"/>
          <w:sz w:val="28"/>
          <w:szCs w:val="28"/>
          <w:highlight w:val="none"/>
        </w:rPr>
      </w:pPr>
    </w:p>
    <w:p w14:paraId="454379F7">
      <w:pPr>
        <w:snapToGrid w:val="0"/>
        <w:spacing w:line="360" w:lineRule="auto"/>
        <w:jc w:val="left"/>
        <w:rPr>
          <w:rFonts w:hint="eastAsia" w:ascii="宋体" w:hAnsi="宋体"/>
          <w:b/>
          <w:color w:val="000000"/>
          <w:sz w:val="32"/>
          <w:szCs w:val="32"/>
          <w:highlight w:val="none"/>
        </w:rPr>
      </w:pPr>
      <w:r>
        <w:rPr>
          <w:rFonts w:ascii="宋体" w:hAnsi="宋体"/>
          <w:b/>
          <w:color w:val="000000"/>
          <w:sz w:val="32"/>
          <w:szCs w:val="32"/>
          <w:highlight w:val="none"/>
        </w:rPr>
        <w:br w:type="page"/>
      </w:r>
      <w:r>
        <w:rPr>
          <w:rFonts w:hint="eastAsia" w:ascii="宋体" w:hAnsi="宋体"/>
          <w:b/>
          <w:color w:val="000000"/>
          <w:sz w:val="24"/>
          <w:highlight w:val="none"/>
        </w:rPr>
        <w:t>4.</w:t>
      </w:r>
      <w:r>
        <w:rPr>
          <w:rFonts w:hint="eastAsia"/>
          <w:color w:val="000000"/>
          <w:highlight w:val="none"/>
        </w:rPr>
        <w:t xml:space="preserve"> </w:t>
      </w:r>
      <w:r>
        <w:rPr>
          <w:rFonts w:hint="eastAsia" w:ascii="宋体" w:hAnsi="宋体"/>
          <w:b/>
          <w:color w:val="000000"/>
          <w:sz w:val="28"/>
          <w:szCs w:val="28"/>
          <w:highlight w:val="none"/>
        </w:rPr>
        <w:t>投标人直接管理关系信息表</w:t>
      </w:r>
    </w:p>
    <w:p w14:paraId="13AD7E03">
      <w:pPr>
        <w:snapToGrid w:val="0"/>
        <w:spacing w:line="360" w:lineRule="auto"/>
        <w:jc w:val="center"/>
        <w:rPr>
          <w:rFonts w:hint="eastAsia" w:ascii="宋体" w:hAnsi="宋体"/>
          <w:color w:val="000000"/>
          <w:sz w:val="32"/>
          <w:szCs w:val="32"/>
          <w:highlight w:val="none"/>
        </w:rPr>
      </w:pPr>
      <w:r>
        <w:rPr>
          <w:rFonts w:hint="eastAsia" w:ascii="宋体" w:hAnsi="宋体"/>
          <w:b/>
          <w:color w:val="000000"/>
          <w:sz w:val="32"/>
          <w:szCs w:val="32"/>
          <w:highlight w:val="none"/>
        </w:rPr>
        <w:t>投标人直接管理关系信息表</w:t>
      </w:r>
    </w:p>
    <w:tbl>
      <w:tblPr>
        <w:tblStyle w:val="4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00EBDC0">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3014BD3">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35C72B">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B9F49B">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406A30F">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5525AA9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1EAC3D">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964D86">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956EEA">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CB0156">
            <w:pPr>
              <w:spacing w:line="360" w:lineRule="auto"/>
              <w:jc w:val="center"/>
              <w:rPr>
                <w:rFonts w:ascii="宋体" w:hAnsi="宋体" w:cs="宋体"/>
                <w:color w:val="000000"/>
                <w:kern w:val="0"/>
                <w:sz w:val="24"/>
                <w:highlight w:val="none"/>
              </w:rPr>
            </w:pPr>
          </w:p>
        </w:tc>
      </w:tr>
      <w:tr w14:paraId="72F99A3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AC86E2">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EA0786">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6EC1C8">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DC52EF">
            <w:pPr>
              <w:spacing w:line="360" w:lineRule="auto"/>
              <w:jc w:val="center"/>
              <w:rPr>
                <w:rFonts w:ascii="宋体" w:hAnsi="宋体" w:cs="宋体"/>
                <w:color w:val="000000"/>
                <w:kern w:val="0"/>
                <w:sz w:val="24"/>
                <w:highlight w:val="none"/>
              </w:rPr>
            </w:pPr>
          </w:p>
        </w:tc>
      </w:tr>
      <w:tr w14:paraId="24A3ACC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BBDBF3">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BAB90B">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99B5D4">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08A995">
            <w:pPr>
              <w:spacing w:line="360" w:lineRule="auto"/>
              <w:jc w:val="center"/>
              <w:rPr>
                <w:rFonts w:ascii="宋体" w:hAnsi="宋体" w:cs="宋体"/>
                <w:color w:val="000000"/>
                <w:kern w:val="0"/>
                <w:sz w:val="24"/>
                <w:highlight w:val="none"/>
              </w:rPr>
            </w:pPr>
          </w:p>
        </w:tc>
      </w:tr>
      <w:tr w14:paraId="115B981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1E4C10">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87CF49">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428D2D">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04014D">
            <w:pPr>
              <w:spacing w:line="360" w:lineRule="auto"/>
              <w:jc w:val="center"/>
              <w:rPr>
                <w:rFonts w:ascii="宋体" w:hAnsi="宋体" w:cs="宋体"/>
                <w:color w:val="000000"/>
                <w:kern w:val="0"/>
                <w:sz w:val="24"/>
                <w:highlight w:val="none"/>
              </w:rPr>
            </w:pPr>
          </w:p>
        </w:tc>
      </w:tr>
    </w:tbl>
    <w:p w14:paraId="4D8EBC22">
      <w:pPr>
        <w:snapToGrid w:val="0"/>
        <w:spacing w:line="360" w:lineRule="auto"/>
        <w:jc w:val="left"/>
        <w:rPr>
          <w:rFonts w:hint="eastAsia" w:ascii="宋体" w:hAnsi="宋体"/>
          <w:color w:val="000000"/>
          <w:sz w:val="24"/>
          <w:highlight w:val="none"/>
        </w:rPr>
      </w:pPr>
      <w:r>
        <w:rPr>
          <w:rFonts w:hint="eastAsia" w:ascii="宋体" w:hAnsi="宋体"/>
          <w:color w:val="000000"/>
          <w:sz w:val="24"/>
          <w:highlight w:val="none"/>
        </w:rPr>
        <w:t>注：</w:t>
      </w:r>
    </w:p>
    <w:p w14:paraId="5974B929">
      <w:pPr>
        <w:snapToGrid w:val="0"/>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1.管理关系：是指不具有出资持股关系的其他单位之间存在的管理与被管理关系，如一些上下级关系的事业单位和团体组织。</w:t>
      </w:r>
    </w:p>
    <w:p w14:paraId="62E58527">
      <w:pPr>
        <w:snapToGrid w:val="0"/>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pacing w:val="-6"/>
          <w:sz w:val="24"/>
          <w:highlight w:val="none"/>
        </w:rPr>
        <w:t>本表所指的管理关系仅限于直接管理关系，不包括间接的管理关系。</w:t>
      </w:r>
    </w:p>
    <w:p w14:paraId="3A114907">
      <w:pPr>
        <w:snapToGrid w:val="0"/>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3.供应商不存在直接管理关系的，则在“</w:t>
      </w:r>
      <w:r>
        <w:rPr>
          <w:rFonts w:hint="eastAsia" w:ascii="宋体" w:hAnsi="宋体" w:cs="宋体"/>
          <w:b/>
          <w:bCs/>
          <w:color w:val="000000"/>
          <w:kern w:val="0"/>
          <w:sz w:val="24"/>
          <w:highlight w:val="none"/>
        </w:rPr>
        <w:t>直接管理关系单位名称</w:t>
      </w:r>
      <w:r>
        <w:rPr>
          <w:rFonts w:hint="eastAsia" w:ascii="宋体" w:hAnsi="宋体"/>
          <w:color w:val="000000"/>
          <w:sz w:val="24"/>
          <w:highlight w:val="none"/>
        </w:rPr>
        <w:t>”中填“无”。</w:t>
      </w:r>
    </w:p>
    <w:p w14:paraId="134AF107">
      <w:pPr>
        <w:snapToGrid w:val="0"/>
        <w:spacing w:line="360" w:lineRule="auto"/>
        <w:jc w:val="left"/>
        <w:rPr>
          <w:rFonts w:hint="eastAsia" w:ascii="宋体" w:hAnsi="宋体"/>
          <w:color w:val="000000"/>
          <w:sz w:val="24"/>
          <w:highlight w:val="none"/>
        </w:rPr>
      </w:pPr>
    </w:p>
    <w:p w14:paraId="11572890">
      <w:pPr>
        <w:snapToGrid w:val="0"/>
        <w:spacing w:line="360" w:lineRule="auto"/>
        <w:jc w:val="left"/>
        <w:rPr>
          <w:rFonts w:hint="eastAsia" w:ascii="宋体" w:hAnsi="宋体"/>
          <w:color w:val="000000"/>
          <w:sz w:val="24"/>
          <w:highlight w:val="none"/>
        </w:rPr>
      </w:pPr>
    </w:p>
    <w:p w14:paraId="54157AB6">
      <w:pPr>
        <w:snapToGrid w:val="0"/>
        <w:spacing w:line="360" w:lineRule="auto"/>
        <w:jc w:val="left"/>
        <w:rPr>
          <w:rFonts w:hint="eastAsia" w:ascii="宋体" w:hAnsi="宋体"/>
          <w:color w:val="000000"/>
          <w:sz w:val="24"/>
          <w:highlight w:val="none"/>
        </w:rPr>
      </w:pPr>
    </w:p>
    <w:p w14:paraId="4CBC461C">
      <w:pPr>
        <w:snapToGrid w:val="0"/>
        <w:spacing w:line="360" w:lineRule="auto"/>
        <w:jc w:val="left"/>
        <w:rPr>
          <w:rFonts w:hint="eastAsia"/>
          <w:color w:val="000000"/>
          <w:sz w:val="24"/>
          <w:highlight w:val="none"/>
        </w:rPr>
      </w:pPr>
    </w:p>
    <w:p w14:paraId="0AA97D30">
      <w:pPr>
        <w:snapToGrid w:val="0"/>
        <w:spacing w:line="360" w:lineRule="auto"/>
        <w:ind w:left="-2" w:leftChars="-1" w:right="-817" w:rightChars="-389"/>
        <w:rPr>
          <w:rFonts w:hint="eastAsia" w:ascii="宋体" w:hAnsi="宋体"/>
          <w:color w:val="000000"/>
          <w:sz w:val="24"/>
          <w:highlight w:val="none"/>
        </w:rPr>
      </w:pPr>
      <w:r>
        <w:rPr>
          <w:rFonts w:hint="eastAsia" w:ascii="宋体" w:hAnsi="宋体"/>
          <w:color w:val="000000"/>
          <w:sz w:val="24"/>
          <w:highlight w:val="none"/>
        </w:rPr>
        <w:t xml:space="preserve">            法定代表人或者委托代理人（签字或者电子签名）：</w:t>
      </w:r>
    </w:p>
    <w:p w14:paraId="65F8E775">
      <w:pPr>
        <w:snapToGrid w:val="0"/>
        <w:spacing w:line="360" w:lineRule="auto"/>
        <w:ind w:left="-3" w:leftChars="-15" w:right="-817" w:rightChars="-389" w:hanging="28" w:hangingChars="12"/>
        <w:rPr>
          <w:rFonts w:hint="eastAsia" w:ascii="宋体" w:hAnsi="宋体"/>
          <w:color w:val="000000"/>
          <w:sz w:val="24"/>
          <w:highlight w:val="none"/>
        </w:rPr>
      </w:pPr>
      <w:r>
        <w:rPr>
          <w:rFonts w:hint="eastAsia" w:ascii="宋体" w:hAnsi="宋体"/>
          <w:color w:val="000000"/>
          <w:sz w:val="24"/>
          <w:highlight w:val="none"/>
        </w:rPr>
        <w:t xml:space="preserve">                                  投标人名称（电子签章）：</w:t>
      </w:r>
    </w:p>
    <w:p w14:paraId="356C45DB">
      <w:pPr>
        <w:snapToGrid w:val="0"/>
        <w:spacing w:line="360" w:lineRule="auto"/>
        <w:ind w:right="480" w:firstLine="240" w:firstLineChars="100"/>
        <w:jc w:val="left"/>
        <w:rPr>
          <w:rFonts w:hint="eastAsia" w:ascii="宋体" w:hAnsi="宋体"/>
          <w:color w:val="000000"/>
          <w:szCs w:val="21"/>
          <w:highlight w:val="none"/>
        </w:rPr>
      </w:pPr>
      <w:r>
        <w:rPr>
          <w:rFonts w:hint="eastAsia" w:ascii="宋体" w:hAnsi="宋体"/>
          <w:color w:val="000000"/>
          <w:sz w:val="24"/>
          <w:highlight w:val="none"/>
        </w:rPr>
        <w:t xml:space="preserve">                                日期：    年   月   日</w:t>
      </w:r>
    </w:p>
    <w:p w14:paraId="328FDE99">
      <w:pPr>
        <w:snapToGrid w:val="0"/>
        <w:spacing w:before="120" w:beforeLines="50" w:after="50"/>
        <w:jc w:val="left"/>
        <w:rPr>
          <w:rFonts w:hint="eastAsia" w:ascii="宋体" w:hAnsi="宋体"/>
          <w:b/>
          <w:color w:val="000000"/>
          <w:sz w:val="24"/>
          <w:szCs w:val="20"/>
          <w:highlight w:val="none"/>
        </w:rPr>
      </w:pPr>
    </w:p>
    <w:p w14:paraId="6B1FEC54">
      <w:pPr>
        <w:snapToGrid w:val="0"/>
        <w:spacing w:before="120" w:beforeLines="50" w:after="50"/>
        <w:jc w:val="left"/>
        <w:rPr>
          <w:rFonts w:hint="eastAsia" w:ascii="宋体" w:hAnsi="宋体"/>
          <w:b/>
          <w:color w:val="000000"/>
          <w:sz w:val="24"/>
          <w:szCs w:val="20"/>
          <w:highlight w:val="none"/>
        </w:rPr>
      </w:pPr>
      <w:r>
        <w:rPr>
          <w:rFonts w:ascii="宋体" w:hAnsi="宋体"/>
          <w:b/>
          <w:color w:val="000000"/>
          <w:sz w:val="24"/>
          <w:highlight w:val="none"/>
        </w:rPr>
        <w:br w:type="page"/>
      </w:r>
      <w:r>
        <w:rPr>
          <w:rFonts w:hint="eastAsia" w:ascii="宋体" w:hAnsi="宋体"/>
          <w:b/>
          <w:color w:val="000000"/>
          <w:sz w:val="24"/>
          <w:highlight w:val="none"/>
        </w:rPr>
        <w:t>5.投标声明</w:t>
      </w:r>
    </w:p>
    <w:p w14:paraId="7BB1ED2E">
      <w:pPr>
        <w:snapToGrid w:val="0"/>
        <w:spacing w:before="50" w:after="120" w:afterLines="50"/>
        <w:jc w:val="left"/>
        <w:rPr>
          <w:rFonts w:hint="eastAsia" w:ascii="宋体" w:hAnsi="宋体"/>
          <w:color w:val="000000"/>
          <w:highlight w:val="none"/>
        </w:rPr>
      </w:pPr>
    </w:p>
    <w:p w14:paraId="407E8FD8">
      <w:pPr>
        <w:snapToGrid w:val="0"/>
        <w:spacing w:before="50" w:after="120" w:afterLines="50"/>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投标声明</w:t>
      </w:r>
    </w:p>
    <w:p w14:paraId="30F497A7">
      <w:pPr>
        <w:spacing w:line="400" w:lineRule="exact"/>
        <w:contextualSpacing/>
        <w:jc w:val="left"/>
        <w:rPr>
          <w:rFonts w:hint="eastAsia"/>
          <w:color w:val="000000"/>
          <w:sz w:val="24"/>
          <w:highlight w:val="none"/>
        </w:rPr>
      </w:pPr>
      <w:r>
        <w:rPr>
          <w:rFonts w:hint="eastAsia"/>
          <w:color w:val="000000"/>
          <w:sz w:val="24"/>
          <w:highlight w:val="none"/>
        </w:rPr>
        <w:t>（采购人名称）：</w:t>
      </w:r>
    </w:p>
    <w:p w14:paraId="55F66C66">
      <w:pPr>
        <w:spacing w:line="400" w:lineRule="exact"/>
        <w:ind w:firstLine="523" w:firstLineChars="218"/>
        <w:contextualSpacing/>
        <w:jc w:val="left"/>
        <w:rPr>
          <w:rFonts w:hint="eastAsia" w:ascii="宋体" w:hAnsi="宋体"/>
          <w:color w:val="000000"/>
          <w:sz w:val="24"/>
          <w:highlight w:val="none"/>
        </w:rPr>
      </w:pPr>
      <w:r>
        <w:rPr>
          <w:rFonts w:hint="eastAsia" w:ascii="宋体" w:hAnsi="宋体"/>
          <w:color w:val="000000"/>
          <w:sz w:val="24"/>
          <w:highlight w:val="none"/>
        </w:rPr>
        <w:t>我方参加贵单位组织</w:t>
      </w:r>
      <w:r>
        <w:rPr>
          <w:rFonts w:hint="eastAsia" w:ascii="宋体" w:hAnsi="宋体"/>
          <w:color w:val="000000"/>
          <w:sz w:val="24"/>
          <w:highlight w:val="none"/>
          <w:u w:val="single"/>
        </w:rPr>
        <w:t xml:space="preserve">             </w:t>
      </w:r>
      <w:r>
        <w:rPr>
          <w:rFonts w:hint="eastAsia" w:ascii="宋体" w:hAnsi="宋体"/>
          <w:color w:val="000000"/>
          <w:sz w:val="24"/>
          <w:highlight w:val="none"/>
        </w:rPr>
        <w:t>项目（项目编号：</w:t>
      </w:r>
      <w:r>
        <w:rPr>
          <w:rFonts w:hint="eastAsia" w:ascii="宋体" w:hAnsi="宋体"/>
          <w:color w:val="000000"/>
          <w:sz w:val="24"/>
          <w:highlight w:val="none"/>
          <w:u w:val="single"/>
        </w:rPr>
        <w:t xml:space="preserve">       </w:t>
      </w:r>
      <w:r>
        <w:rPr>
          <w:rFonts w:hint="eastAsia" w:ascii="宋体" w:hAnsi="宋体"/>
          <w:color w:val="000000"/>
          <w:sz w:val="24"/>
          <w:highlight w:val="none"/>
        </w:rPr>
        <w:t>）的政府采购活动。我方在此郑重声明：</w:t>
      </w:r>
    </w:p>
    <w:p w14:paraId="37E6195E">
      <w:pPr>
        <w:spacing w:line="400" w:lineRule="exact"/>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D7C834E">
      <w:pPr>
        <w:spacing w:line="400" w:lineRule="exact"/>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2.我方不是为本次采购项目提供整体设计、规范编制或者项目管理、监理、检测等服务的供应商。</w:t>
      </w:r>
    </w:p>
    <w:p w14:paraId="5EC7E9B4">
      <w:pPr>
        <w:spacing w:line="400" w:lineRule="exact"/>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3. 我方承诺符合《中华人民共和国政府采购法》第二十二条规定：</w:t>
      </w:r>
    </w:p>
    <w:p w14:paraId="5D84F696">
      <w:pPr>
        <w:spacing w:line="400" w:lineRule="exact"/>
        <w:ind w:firstLine="480" w:firstLineChars="200"/>
        <w:contextualSpacing/>
        <w:jc w:val="left"/>
        <w:rPr>
          <w:rFonts w:ascii="宋体" w:hAnsi="宋体"/>
          <w:color w:val="000000"/>
          <w:sz w:val="24"/>
          <w:highlight w:val="none"/>
        </w:rPr>
      </w:pPr>
      <w:r>
        <w:rPr>
          <w:rFonts w:hint="eastAsia" w:ascii="宋体" w:hAnsi="宋体"/>
          <w:color w:val="000000"/>
          <w:sz w:val="24"/>
          <w:highlight w:val="none"/>
        </w:rPr>
        <w:t>（一）具有独立承担民事责任的能力；</w:t>
      </w:r>
    </w:p>
    <w:p w14:paraId="326A25E6">
      <w:pPr>
        <w:spacing w:line="400" w:lineRule="exact"/>
        <w:ind w:firstLine="480" w:firstLineChars="200"/>
        <w:contextualSpacing/>
        <w:jc w:val="left"/>
        <w:rPr>
          <w:rFonts w:ascii="宋体" w:hAnsi="宋体"/>
          <w:color w:val="000000"/>
          <w:sz w:val="24"/>
          <w:highlight w:val="none"/>
        </w:rPr>
      </w:pPr>
      <w:r>
        <w:rPr>
          <w:rFonts w:hint="eastAsia" w:ascii="宋体" w:hAnsi="宋体"/>
          <w:color w:val="000000"/>
          <w:sz w:val="24"/>
          <w:highlight w:val="none"/>
        </w:rPr>
        <w:t>（二）具有良好的商业信誉和健全的财务会计制度；</w:t>
      </w:r>
    </w:p>
    <w:p w14:paraId="05139DF1">
      <w:pPr>
        <w:spacing w:line="400" w:lineRule="exact"/>
        <w:ind w:firstLine="480" w:firstLineChars="200"/>
        <w:contextualSpacing/>
        <w:jc w:val="left"/>
        <w:rPr>
          <w:rFonts w:ascii="宋体" w:hAnsi="宋体"/>
          <w:color w:val="000000"/>
          <w:sz w:val="24"/>
          <w:highlight w:val="none"/>
        </w:rPr>
      </w:pPr>
      <w:r>
        <w:rPr>
          <w:rFonts w:hint="eastAsia" w:ascii="宋体" w:hAnsi="宋体"/>
          <w:color w:val="000000"/>
          <w:sz w:val="24"/>
          <w:highlight w:val="none"/>
        </w:rPr>
        <w:t>（三）具有履行合同所必需的设备和专业技术能力；</w:t>
      </w:r>
    </w:p>
    <w:p w14:paraId="78D82A9A">
      <w:pPr>
        <w:spacing w:line="400" w:lineRule="exact"/>
        <w:ind w:firstLine="480" w:firstLineChars="200"/>
        <w:contextualSpacing/>
        <w:jc w:val="left"/>
        <w:rPr>
          <w:rFonts w:ascii="宋体" w:hAnsi="宋体"/>
          <w:color w:val="000000"/>
          <w:sz w:val="24"/>
          <w:highlight w:val="none"/>
        </w:rPr>
      </w:pPr>
      <w:r>
        <w:rPr>
          <w:rFonts w:hint="eastAsia" w:ascii="宋体" w:hAnsi="宋体"/>
          <w:color w:val="000000"/>
          <w:sz w:val="24"/>
          <w:highlight w:val="none"/>
        </w:rPr>
        <w:t>（四）有依法缴纳税收和社会保障资金的良好记录；</w:t>
      </w:r>
    </w:p>
    <w:p w14:paraId="1A6AF53D">
      <w:pPr>
        <w:spacing w:line="400" w:lineRule="exact"/>
        <w:ind w:firstLine="480" w:firstLineChars="200"/>
        <w:contextualSpacing/>
        <w:jc w:val="left"/>
        <w:rPr>
          <w:rFonts w:ascii="宋体" w:hAnsi="宋体"/>
          <w:color w:val="000000"/>
          <w:sz w:val="24"/>
          <w:highlight w:val="none"/>
        </w:rPr>
      </w:pPr>
      <w:r>
        <w:rPr>
          <w:rFonts w:hint="eastAsia" w:ascii="宋体" w:hAnsi="宋体"/>
          <w:color w:val="000000"/>
          <w:sz w:val="24"/>
          <w:highlight w:val="none"/>
        </w:rPr>
        <w:t>（五）参加政府采购活动前三年内，在经营活动中没有重大违法记录；</w:t>
      </w:r>
    </w:p>
    <w:p w14:paraId="4477F282">
      <w:pPr>
        <w:spacing w:line="400" w:lineRule="exact"/>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（六）法律、行政法规规定的其他条件。</w:t>
      </w:r>
    </w:p>
    <w:p w14:paraId="07B18F69">
      <w:pPr>
        <w:spacing w:line="400" w:lineRule="exact"/>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4.以上事项如有虚假或者隐瞒，我方愿意承担一切后果，并不再寻求任何旨在减轻或者免除法律责任的辩解。</w:t>
      </w:r>
    </w:p>
    <w:p w14:paraId="2DAC4B75">
      <w:pPr>
        <w:spacing w:line="400" w:lineRule="exact"/>
        <w:contextualSpacing/>
        <w:jc w:val="left"/>
        <w:rPr>
          <w:rFonts w:ascii="宋体" w:hAnsi="宋体"/>
          <w:color w:val="000000"/>
          <w:sz w:val="24"/>
          <w:highlight w:val="none"/>
        </w:rPr>
      </w:pPr>
      <w:r>
        <w:rPr>
          <w:rFonts w:hint="eastAsia" w:ascii="宋体" w:hAnsi="宋体"/>
          <w:color w:val="000000"/>
          <w:sz w:val="24"/>
          <w:highlight w:val="none"/>
        </w:rPr>
        <w:t xml:space="preserve">    特此承诺。</w:t>
      </w:r>
    </w:p>
    <w:p w14:paraId="65E3677A">
      <w:pPr>
        <w:snapToGrid w:val="0"/>
        <w:spacing w:before="50" w:after="50"/>
        <w:rPr>
          <w:rFonts w:ascii="宋体" w:hAnsi="宋体"/>
          <w:color w:val="000000"/>
          <w:sz w:val="24"/>
          <w:highlight w:val="none"/>
        </w:rPr>
      </w:pPr>
      <w:r>
        <w:rPr>
          <w:rFonts w:hint="eastAsia" w:ascii="宋体" w:hAnsi="宋体"/>
          <w:b/>
          <w:color w:val="000000"/>
          <w:sz w:val="24"/>
          <w:highlight w:val="none"/>
        </w:rPr>
        <w:t xml:space="preserve">    </w:t>
      </w:r>
      <w:r>
        <w:rPr>
          <w:rFonts w:hint="eastAsia" w:ascii="宋体" w:hAnsi="宋体"/>
          <w:color w:val="000000"/>
          <w:sz w:val="24"/>
          <w:highlight w:val="none"/>
        </w:rPr>
        <w:t xml:space="preserve">            </w:t>
      </w:r>
    </w:p>
    <w:p w14:paraId="07D7670B">
      <w:pPr>
        <w:snapToGrid w:val="0"/>
        <w:spacing w:before="50" w:after="50"/>
        <w:ind w:firstLine="840" w:firstLineChars="350"/>
        <w:rPr>
          <w:rFonts w:hint="eastAsia" w:ascii="宋体" w:hAnsi="宋体"/>
          <w:color w:val="000000"/>
          <w:spacing w:val="20"/>
          <w:sz w:val="24"/>
          <w:highlight w:val="none"/>
          <w:u w:val="single"/>
        </w:rPr>
      </w:pPr>
      <w:r>
        <w:rPr>
          <w:rFonts w:hint="eastAsia" w:ascii="宋体" w:hAnsi="宋体"/>
          <w:color w:val="000000"/>
          <w:sz w:val="24"/>
          <w:highlight w:val="none"/>
        </w:rPr>
        <w:t>法定代表人或者委托代理人</w:t>
      </w:r>
      <w:r>
        <w:rPr>
          <w:rFonts w:hint="eastAsia" w:ascii="宋体" w:hAnsi="宋体"/>
          <w:color w:val="000000"/>
          <w:spacing w:val="20"/>
          <w:sz w:val="24"/>
          <w:highlight w:val="none"/>
        </w:rPr>
        <w:t>（签字或者电子签名）：</w:t>
      </w:r>
      <w:r>
        <w:rPr>
          <w:rFonts w:hint="eastAsia" w:ascii="宋体" w:hAnsi="宋体"/>
          <w:color w:val="000000"/>
          <w:spacing w:val="20"/>
          <w:sz w:val="24"/>
          <w:highlight w:val="none"/>
          <w:u w:val="single"/>
        </w:rPr>
        <w:t xml:space="preserve">        </w:t>
      </w:r>
    </w:p>
    <w:p w14:paraId="0B08BCFE">
      <w:pPr>
        <w:spacing w:line="400" w:lineRule="exact"/>
        <w:contextualSpacing/>
        <w:jc w:val="left"/>
        <w:rPr>
          <w:rFonts w:hint="eastAsia" w:ascii="宋体" w:hAnsi="宋体"/>
          <w:color w:val="000000"/>
          <w:sz w:val="24"/>
          <w:highlight w:val="none"/>
        </w:rPr>
      </w:pPr>
    </w:p>
    <w:p w14:paraId="2088C999">
      <w:pPr>
        <w:spacing w:line="400" w:lineRule="exact"/>
        <w:contextualSpacing/>
        <w:jc w:val="left"/>
        <w:rPr>
          <w:rFonts w:hint="eastAsia" w:ascii="宋体" w:hAnsi="宋体"/>
          <w:color w:val="000000"/>
          <w:sz w:val="24"/>
          <w:highlight w:val="none"/>
        </w:rPr>
      </w:pPr>
      <w:r>
        <w:rPr>
          <w:rFonts w:hint="eastAsia" w:ascii="宋体" w:hAnsi="宋体"/>
          <w:color w:val="000000"/>
          <w:sz w:val="24"/>
          <w:highlight w:val="none"/>
        </w:rPr>
        <w:t xml:space="preserve">                           投标人名称（电子签章）：</w:t>
      </w:r>
      <w:r>
        <w:rPr>
          <w:rFonts w:hint="eastAsia" w:ascii="宋体" w:hAnsi="宋体"/>
          <w:color w:val="000000"/>
          <w:sz w:val="24"/>
          <w:highlight w:val="none"/>
          <w:u w:val="single"/>
        </w:rPr>
        <w:t xml:space="preserve">                 </w:t>
      </w:r>
    </w:p>
    <w:p w14:paraId="5CB5E32B">
      <w:pPr>
        <w:spacing w:line="400" w:lineRule="exact"/>
        <w:contextualSpacing/>
        <w:jc w:val="left"/>
        <w:rPr>
          <w:rFonts w:hint="eastAsia" w:ascii="宋体" w:hAnsi="宋体"/>
          <w:color w:val="000000"/>
          <w:highlight w:val="none"/>
        </w:rPr>
      </w:pPr>
      <w:r>
        <w:rPr>
          <w:rFonts w:hint="eastAsia" w:ascii="宋体" w:hAnsi="宋体"/>
          <w:color w:val="000000"/>
          <w:sz w:val="24"/>
          <w:highlight w:val="none"/>
        </w:rPr>
        <w:t xml:space="preserve">                                                  年    月    日</w:t>
      </w:r>
    </w:p>
    <w:p w14:paraId="59C667F4">
      <w:pPr>
        <w:spacing w:line="440" w:lineRule="exact"/>
        <w:contextualSpacing/>
        <w:rPr>
          <w:rFonts w:hint="eastAsia" w:ascii="宋体" w:hAnsi="宋体"/>
          <w:b/>
          <w:color w:val="000000"/>
          <w:sz w:val="24"/>
          <w:highlight w:val="none"/>
        </w:rPr>
      </w:pPr>
      <w:bookmarkStart w:id="156" w:name="_Toc19686838"/>
      <w:r>
        <w:rPr>
          <w:rFonts w:hint="eastAsia" w:ascii="宋体" w:hAnsi="宋体"/>
          <w:b/>
          <w:color w:val="000000"/>
          <w:sz w:val="24"/>
          <w:highlight w:val="none"/>
        </w:rPr>
        <w:t>注：如为联合体投标，盖章处须加盖联合体牵头人电子签章并由联合体牵头人法定代表人签字或者盖章或者电子签名，否则投标无效。</w:t>
      </w:r>
    </w:p>
    <w:p w14:paraId="53B176E8">
      <w:pPr>
        <w:rPr>
          <w:rFonts w:hint="eastAsia"/>
          <w:b/>
          <w:color w:val="000000"/>
          <w:sz w:val="28"/>
          <w:szCs w:val="28"/>
          <w:highlight w:val="none"/>
        </w:rPr>
      </w:pPr>
      <w:r>
        <w:rPr>
          <w:b/>
          <w:color w:val="000000"/>
          <w:sz w:val="28"/>
          <w:szCs w:val="28"/>
          <w:highlight w:val="none"/>
        </w:rPr>
        <w:br w:type="page"/>
      </w:r>
      <w:r>
        <w:rPr>
          <w:rFonts w:hint="eastAsia"/>
          <w:b/>
          <w:color w:val="000000"/>
          <w:sz w:val="28"/>
          <w:szCs w:val="28"/>
          <w:highlight w:val="none"/>
        </w:rPr>
        <w:t>三、商务及技术文件格式</w:t>
      </w:r>
      <w:bookmarkEnd w:id="156"/>
    </w:p>
    <w:p w14:paraId="61B4B908">
      <w:pPr>
        <w:snapToGrid w:val="0"/>
        <w:spacing w:before="120" w:beforeLines="50" w:after="50" w:line="360" w:lineRule="auto"/>
        <w:jc w:val="left"/>
        <w:rPr>
          <w:rFonts w:hint="eastAsia" w:ascii="宋体" w:hAnsi="宋体"/>
          <w:b/>
          <w:color w:val="000000"/>
          <w:sz w:val="24"/>
          <w:highlight w:val="none"/>
        </w:rPr>
      </w:pPr>
      <w:r>
        <w:rPr>
          <w:rFonts w:hint="eastAsia" w:ascii="宋体" w:hAnsi="宋体"/>
          <w:b/>
          <w:color w:val="000000"/>
          <w:sz w:val="24"/>
          <w:highlight w:val="none"/>
        </w:rPr>
        <w:t xml:space="preserve">1.商务及技术文件封面格式： </w:t>
      </w:r>
    </w:p>
    <w:p w14:paraId="109B15C6">
      <w:pPr>
        <w:snapToGrid w:val="0"/>
        <w:spacing w:before="120" w:beforeLines="50" w:after="50"/>
        <w:jc w:val="center"/>
        <w:rPr>
          <w:rFonts w:hint="eastAsia" w:ascii="宋体" w:hAnsi="宋体"/>
          <w:color w:val="000000"/>
          <w:sz w:val="24"/>
          <w:highlight w:val="none"/>
        </w:rPr>
      </w:pPr>
      <w:r>
        <w:rPr>
          <w:rFonts w:hint="eastAsia" w:ascii="宋体" w:hAnsi="宋体" w:eastAsia="方正小标宋简体"/>
          <w:bCs/>
          <w:color w:val="000000"/>
          <w:sz w:val="48"/>
          <w:szCs w:val="48"/>
          <w:highlight w:val="none"/>
        </w:rPr>
        <w:t>电子投标文件</w:t>
      </w:r>
    </w:p>
    <w:p w14:paraId="246CF465">
      <w:pPr>
        <w:snapToGrid w:val="0"/>
        <w:spacing w:before="120" w:beforeLines="50" w:after="50"/>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商务及技术文件</w:t>
      </w:r>
    </w:p>
    <w:p w14:paraId="35C28512">
      <w:pPr>
        <w:snapToGrid w:val="0"/>
        <w:spacing w:before="120" w:beforeLines="50" w:after="50"/>
        <w:rPr>
          <w:rFonts w:hint="eastAsia" w:ascii="宋体" w:hAnsi="宋体"/>
          <w:bCs/>
          <w:color w:val="000000"/>
          <w:sz w:val="24"/>
          <w:szCs w:val="20"/>
          <w:highlight w:val="none"/>
        </w:rPr>
      </w:pPr>
    </w:p>
    <w:p w14:paraId="79C6CC14">
      <w:pPr>
        <w:snapToGrid w:val="0"/>
        <w:spacing w:before="120" w:beforeLines="50" w:after="50"/>
        <w:ind w:firstLine="540" w:firstLineChars="225"/>
        <w:rPr>
          <w:rFonts w:hint="eastAsia" w:ascii="宋体" w:hAnsi="宋体"/>
          <w:bCs/>
          <w:color w:val="000000"/>
          <w:sz w:val="24"/>
          <w:highlight w:val="none"/>
        </w:rPr>
      </w:pPr>
      <w:r>
        <w:rPr>
          <w:rFonts w:hint="eastAsia" w:ascii="宋体" w:hAnsi="宋体"/>
          <w:bCs/>
          <w:color w:val="000000"/>
          <w:sz w:val="24"/>
          <w:highlight w:val="none"/>
        </w:rPr>
        <w:t>项目名称：</w:t>
      </w:r>
    </w:p>
    <w:p w14:paraId="23882ABA">
      <w:pPr>
        <w:snapToGrid w:val="0"/>
        <w:spacing w:before="120" w:beforeLines="50" w:after="50"/>
        <w:ind w:firstLine="540" w:firstLineChars="225"/>
        <w:rPr>
          <w:rFonts w:hint="eastAsia" w:ascii="宋体" w:hAnsi="宋体"/>
          <w:bCs/>
          <w:color w:val="000000"/>
          <w:sz w:val="24"/>
          <w:szCs w:val="20"/>
          <w:highlight w:val="none"/>
        </w:rPr>
      </w:pPr>
    </w:p>
    <w:p w14:paraId="155B18E0">
      <w:pPr>
        <w:snapToGrid w:val="0"/>
        <w:spacing w:before="120" w:beforeLines="50" w:after="50"/>
        <w:ind w:firstLine="540" w:firstLineChars="225"/>
        <w:rPr>
          <w:rFonts w:hint="eastAsia" w:ascii="宋体" w:hAnsi="宋体"/>
          <w:bCs/>
          <w:color w:val="000000"/>
          <w:sz w:val="24"/>
          <w:highlight w:val="none"/>
        </w:rPr>
      </w:pPr>
      <w:r>
        <w:rPr>
          <w:rFonts w:hint="eastAsia" w:ascii="宋体" w:hAnsi="宋体"/>
          <w:bCs/>
          <w:color w:val="000000"/>
          <w:sz w:val="24"/>
          <w:highlight w:val="none"/>
        </w:rPr>
        <w:t>项目编号：</w:t>
      </w:r>
    </w:p>
    <w:p w14:paraId="4362540B">
      <w:pPr>
        <w:snapToGrid w:val="0"/>
        <w:spacing w:before="120" w:beforeLines="50" w:after="50"/>
        <w:ind w:firstLine="540" w:firstLineChars="225"/>
        <w:rPr>
          <w:rFonts w:hint="eastAsia" w:ascii="宋体" w:hAnsi="宋体"/>
          <w:bCs/>
          <w:color w:val="000000"/>
          <w:sz w:val="24"/>
          <w:szCs w:val="20"/>
          <w:highlight w:val="none"/>
        </w:rPr>
      </w:pPr>
      <w:r>
        <w:rPr>
          <w:rFonts w:hint="eastAsia" w:ascii="宋体" w:hAnsi="宋体"/>
          <w:bCs/>
          <w:color w:val="000000"/>
          <w:sz w:val="24"/>
          <w:highlight w:val="none"/>
        </w:rPr>
        <w:t xml:space="preserve"> </w:t>
      </w:r>
    </w:p>
    <w:p w14:paraId="21F8B8D7">
      <w:pPr>
        <w:snapToGrid w:val="0"/>
        <w:spacing w:before="120" w:beforeLines="50" w:after="50"/>
        <w:ind w:firstLine="540" w:firstLineChars="225"/>
        <w:rPr>
          <w:rFonts w:hint="eastAsia" w:ascii="宋体" w:hAnsi="宋体"/>
          <w:bCs/>
          <w:color w:val="000000"/>
          <w:sz w:val="24"/>
          <w:highlight w:val="none"/>
        </w:rPr>
      </w:pPr>
      <w:r>
        <w:rPr>
          <w:rFonts w:hint="eastAsia" w:ascii="宋体" w:hAnsi="宋体"/>
          <w:bCs/>
          <w:color w:val="000000"/>
          <w:sz w:val="24"/>
          <w:highlight w:val="none"/>
        </w:rPr>
        <w:t>所投分标：</w:t>
      </w:r>
    </w:p>
    <w:p w14:paraId="746B5512">
      <w:pPr>
        <w:snapToGrid w:val="0"/>
        <w:spacing w:before="120" w:beforeLines="50" w:after="50"/>
        <w:ind w:firstLine="540" w:firstLineChars="225"/>
        <w:rPr>
          <w:rFonts w:hint="eastAsia" w:ascii="宋体" w:hAnsi="宋体"/>
          <w:bCs/>
          <w:color w:val="000000"/>
          <w:sz w:val="24"/>
          <w:szCs w:val="20"/>
          <w:highlight w:val="none"/>
        </w:rPr>
      </w:pPr>
    </w:p>
    <w:p w14:paraId="0137A06A">
      <w:pPr>
        <w:pStyle w:val="8"/>
        <w:snapToGrid w:val="0"/>
        <w:spacing w:before="50" w:after="50"/>
        <w:ind w:firstLine="540" w:firstLineChars="225"/>
        <w:rPr>
          <w:rFonts w:hint="eastAsia" w:ascii="宋体" w:hAnsi="宋体"/>
          <w:bCs/>
          <w:color w:val="000000"/>
          <w:sz w:val="24"/>
          <w:szCs w:val="24"/>
          <w:highlight w:val="none"/>
        </w:rPr>
      </w:pPr>
      <w:r>
        <w:rPr>
          <w:rFonts w:hint="eastAsia" w:ascii="宋体" w:hAnsi="宋体"/>
          <w:bCs/>
          <w:color w:val="000000"/>
          <w:sz w:val="24"/>
          <w:szCs w:val="24"/>
          <w:highlight w:val="none"/>
        </w:rPr>
        <w:t>投标人名称：</w:t>
      </w:r>
    </w:p>
    <w:p w14:paraId="082BF543">
      <w:pPr>
        <w:pStyle w:val="8"/>
        <w:snapToGrid w:val="0"/>
        <w:spacing w:before="50" w:after="50"/>
        <w:ind w:firstLine="540" w:firstLineChars="225"/>
        <w:rPr>
          <w:rFonts w:hint="eastAsia" w:ascii="宋体" w:hAnsi="宋体"/>
          <w:bCs/>
          <w:color w:val="000000"/>
          <w:sz w:val="24"/>
          <w:szCs w:val="24"/>
          <w:highlight w:val="none"/>
        </w:rPr>
      </w:pPr>
    </w:p>
    <w:p w14:paraId="4A8AB236">
      <w:pPr>
        <w:pStyle w:val="8"/>
        <w:snapToGrid w:val="0"/>
        <w:spacing w:before="50" w:after="50"/>
        <w:ind w:firstLine="540" w:firstLineChars="225"/>
        <w:rPr>
          <w:rFonts w:hint="eastAsia" w:ascii="宋体" w:hAnsi="宋体"/>
          <w:bCs/>
          <w:color w:val="000000"/>
          <w:sz w:val="24"/>
          <w:szCs w:val="24"/>
          <w:highlight w:val="none"/>
        </w:rPr>
      </w:pPr>
      <w:r>
        <w:rPr>
          <w:rFonts w:hint="eastAsia" w:ascii="宋体" w:hAnsi="宋体"/>
          <w:bCs/>
          <w:color w:val="000000"/>
          <w:sz w:val="24"/>
          <w:szCs w:val="24"/>
          <w:highlight w:val="none"/>
        </w:rPr>
        <w:t>投标人地址：</w:t>
      </w:r>
    </w:p>
    <w:p w14:paraId="14EFF7C7">
      <w:pPr>
        <w:pStyle w:val="8"/>
        <w:snapToGrid w:val="0"/>
        <w:spacing w:before="50" w:after="50"/>
        <w:ind w:firstLine="960" w:firstLineChars="400"/>
        <w:rPr>
          <w:rFonts w:hint="eastAsia" w:ascii="宋体" w:hAnsi="宋体"/>
          <w:bCs/>
          <w:color w:val="000000"/>
          <w:sz w:val="24"/>
          <w:szCs w:val="24"/>
          <w:highlight w:val="none"/>
        </w:rPr>
      </w:pPr>
    </w:p>
    <w:p w14:paraId="527DE13B">
      <w:pPr>
        <w:snapToGrid w:val="0"/>
        <w:spacing w:before="120" w:beforeLines="50" w:after="50"/>
        <w:ind w:firstLine="645"/>
        <w:rPr>
          <w:rFonts w:ascii="宋体" w:hAnsi="宋体"/>
          <w:color w:val="000000"/>
          <w:sz w:val="24"/>
          <w:highlight w:val="none"/>
        </w:rPr>
      </w:pPr>
      <w:r>
        <w:rPr>
          <w:rFonts w:hint="eastAsia" w:ascii="宋体" w:hAnsi="宋体"/>
          <w:color w:val="000000"/>
          <w:sz w:val="24"/>
          <w:highlight w:val="none"/>
        </w:rPr>
        <w:t xml:space="preserve">                        年  月  日</w:t>
      </w:r>
    </w:p>
    <w:p w14:paraId="3432729C">
      <w:pPr>
        <w:snapToGrid w:val="0"/>
        <w:spacing w:before="120" w:beforeLines="50" w:after="50"/>
        <w:rPr>
          <w:rFonts w:ascii="宋体" w:hAnsi="宋体"/>
          <w:color w:val="000000"/>
          <w:sz w:val="24"/>
          <w:szCs w:val="20"/>
          <w:highlight w:val="none"/>
        </w:rPr>
      </w:pPr>
      <w:r>
        <w:rPr>
          <w:rFonts w:ascii="宋体" w:hAnsi="宋体"/>
          <w:color w:val="000000"/>
          <w:sz w:val="24"/>
          <w:szCs w:val="20"/>
          <w:highlight w:val="none"/>
        </w:rPr>
        <w:t xml:space="preserve"> </w:t>
      </w:r>
    </w:p>
    <w:p w14:paraId="6FAC85A7">
      <w:pPr>
        <w:snapToGrid w:val="0"/>
        <w:spacing w:line="360" w:lineRule="auto"/>
        <w:jc w:val="left"/>
        <w:rPr>
          <w:rFonts w:hint="eastAsia" w:ascii="宋体" w:hAnsi="宋体"/>
          <w:b/>
          <w:color w:val="000000"/>
          <w:sz w:val="24"/>
          <w:highlight w:val="none"/>
        </w:rPr>
      </w:pPr>
      <w:r>
        <w:rPr>
          <w:rFonts w:ascii="宋体" w:hAnsi="宋体"/>
          <w:color w:val="000000"/>
          <w:sz w:val="24"/>
          <w:szCs w:val="20"/>
          <w:highlight w:val="none"/>
        </w:rPr>
        <w:br w:type="page"/>
      </w:r>
      <w:r>
        <w:rPr>
          <w:rFonts w:hint="eastAsia" w:ascii="宋体" w:hAnsi="宋体"/>
          <w:b/>
          <w:color w:val="000000"/>
          <w:sz w:val="24"/>
          <w:highlight w:val="none"/>
        </w:rPr>
        <w:t>2.商务及技术文件目录</w:t>
      </w:r>
    </w:p>
    <w:p w14:paraId="3F6D7E63">
      <w:pPr>
        <w:snapToGrid w:val="0"/>
        <w:spacing w:before="50" w:after="120" w:afterLines="50" w:line="360" w:lineRule="auto"/>
        <w:ind w:firstLine="560" w:firstLineChars="200"/>
        <w:jc w:val="left"/>
        <w:rPr>
          <w:rFonts w:ascii="微软雅黑" w:hAnsi="微软雅黑" w:eastAsia="微软雅黑"/>
          <w:b/>
          <w:bCs/>
          <w:color w:val="000000"/>
          <w:sz w:val="32"/>
          <w:szCs w:val="32"/>
          <w:highlight w:val="none"/>
        </w:rPr>
      </w:pPr>
      <w:r>
        <w:rPr>
          <w:rFonts w:hint="eastAsia" w:ascii="宋体" w:hAnsi="宋体"/>
          <w:color w:val="000000"/>
          <w:sz w:val="28"/>
          <w:szCs w:val="28"/>
          <w:highlight w:val="none"/>
        </w:rPr>
        <w:t>根据招标文件规定及投标人提供的材料自行编写目录。</w:t>
      </w:r>
    </w:p>
    <w:p w14:paraId="27B61BAE">
      <w:pPr>
        <w:snapToGrid w:val="0"/>
        <w:spacing w:before="50" w:after="120" w:afterLines="50"/>
        <w:jc w:val="left"/>
        <w:rPr>
          <w:rFonts w:hint="eastAsia" w:ascii="宋体" w:hAnsi="宋体"/>
          <w:color w:val="000000"/>
          <w:highlight w:val="none"/>
        </w:rPr>
      </w:pPr>
    </w:p>
    <w:p w14:paraId="7D8E5EEA">
      <w:pPr>
        <w:snapToGrid w:val="0"/>
        <w:spacing w:before="120" w:beforeLines="50" w:after="50"/>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3.投标人参加本项目无围标串标行为的承诺</w:t>
      </w:r>
    </w:p>
    <w:p w14:paraId="52D51B13">
      <w:pPr>
        <w:snapToGrid w:val="0"/>
        <w:spacing w:before="120" w:beforeLines="50" w:after="50"/>
        <w:jc w:val="left"/>
        <w:rPr>
          <w:rFonts w:hint="eastAsia" w:ascii="宋体" w:hAnsi="宋体"/>
          <w:b/>
          <w:color w:val="000000"/>
          <w:sz w:val="24"/>
          <w:highlight w:val="none"/>
        </w:rPr>
      </w:pPr>
    </w:p>
    <w:p w14:paraId="581282CB">
      <w:pPr>
        <w:spacing w:line="360" w:lineRule="auto"/>
        <w:ind w:left="420"/>
        <w:contextualSpacing/>
        <w:jc w:val="center"/>
        <w:rPr>
          <w:rFonts w:ascii="宋体" w:hAnsi="宋体"/>
          <w:b/>
          <w:color w:val="000000"/>
          <w:sz w:val="24"/>
          <w:highlight w:val="none"/>
        </w:rPr>
      </w:pPr>
      <w:r>
        <w:rPr>
          <w:rFonts w:hint="eastAsia" w:ascii="方正小标宋简体" w:hAnsi="方正小标宋简体" w:eastAsia="方正小标宋简体" w:cs="方正小标宋简体"/>
          <w:bCs/>
          <w:color w:val="000000"/>
          <w:spacing w:val="-11"/>
          <w:sz w:val="44"/>
          <w:szCs w:val="44"/>
          <w:highlight w:val="none"/>
        </w:rPr>
        <w:t>投标人参加本项目无围标串标行为的承诺函</w:t>
      </w:r>
    </w:p>
    <w:p w14:paraId="1B2A6D88">
      <w:pPr>
        <w:spacing w:line="440" w:lineRule="exact"/>
        <w:contextualSpacing/>
        <w:jc w:val="left"/>
        <w:rPr>
          <w:rFonts w:hint="eastAsia" w:ascii="宋体" w:hAnsi="宋体"/>
          <w:b/>
          <w:color w:val="000000"/>
          <w:sz w:val="24"/>
          <w:highlight w:val="none"/>
        </w:rPr>
      </w:pPr>
      <w:r>
        <w:rPr>
          <w:rFonts w:hint="eastAsia" w:ascii="宋体" w:hAnsi="宋体"/>
          <w:b/>
          <w:color w:val="000000"/>
          <w:sz w:val="24"/>
          <w:highlight w:val="none"/>
        </w:rPr>
        <w:t>一、我方承诺无下列相互串通投标的情形：</w:t>
      </w:r>
    </w:p>
    <w:p w14:paraId="7D558F9D">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1.不同投标人的投标文件由同一单位或者个人编制；</w:t>
      </w:r>
    </w:p>
    <w:p w14:paraId="1297B4FC">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2.不同投标人委托同一单位或者个人办理投标事宜；</w:t>
      </w:r>
    </w:p>
    <w:p w14:paraId="47AAB7C7">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3.不同的投标人的投标文件载明的项目管理员为同一个人；</w:t>
      </w:r>
    </w:p>
    <w:p w14:paraId="5A08A1CC">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4.不同投标人的投标文件异常一致或者投标报价呈规律性差异；</w:t>
      </w:r>
    </w:p>
    <w:p w14:paraId="378D0299">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5.不同投标人的投标文件相互混装；</w:t>
      </w:r>
    </w:p>
    <w:p w14:paraId="68A852EB">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6.不同投标人的投标保证金从同一单位或者个人账户转出。</w:t>
      </w:r>
    </w:p>
    <w:p w14:paraId="743F035D">
      <w:pPr>
        <w:spacing w:line="440" w:lineRule="exact"/>
        <w:contextualSpacing/>
        <w:jc w:val="left"/>
        <w:rPr>
          <w:rFonts w:hint="eastAsia" w:ascii="宋体" w:hAnsi="宋体"/>
          <w:color w:val="000000"/>
          <w:sz w:val="24"/>
          <w:highlight w:val="none"/>
        </w:rPr>
      </w:pPr>
      <w:r>
        <w:rPr>
          <w:rFonts w:hint="eastAsia" w:ascii="宋体" w:hAnsi="宋体"/>
          <w:b/>
          <w:color w:val="000000"/>
          <w:sz w:val="24"/>
          <w:highlight w:val="none"/>
        </w:rPr>
        <w:t>二、我方承诺无下列恶意串通的情形：</w:t>
      </w:r>
    </w:p>
    <w:p w14:paraId="6271B52F">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1.投标人直接或者间接从采购人或者采购代理机构处获得其他投标人的相关信息并修改其投标文件或者</w:t>
      </w:r>
      <w:r>
        <w:rPr>
          <w:rFonts w:hint="eastAsia" w:ascii="宋体" w:hAnsi="宋体"/>
          <w:color w:val="000000"/>
          <w:sz w:val="24"/>
          <w:highlight w:val="none"/>
          <w:lang w:eastAsia="zh-CN"/>
        </w:rPr>
        <w:t>投标文件</w:t>
      </w:r>
      <w:r>
        <w:rPr>
          <w:rFonts w:hint="eastAsia" w:ascii="宋体" w:hAnsi="宋体"/>
          <w:color w:val="000000"/>
          <w:sz w:val="24"/>
          <w:highlight w:val="none"/>
        </w:rPr>
        <w:t>；</w:t>
      </w:r>
    </w:p>
    <w:p w14:paraId="24EF6BA6">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2.投标人按照采购人或者采购代理机构的授意撤换、修改投标文件或者</w:t>
      </w:r>
      <w:r>
        <w:rPr>
          <w:rFonts w:hint="eastAsia" w:ascii="宋体" w:hAnsi="宋体"/>
          <w:color w:val="000000"/>
          <w:sz w:val="24"/>
          <w:highlight w:val="none"/>
          <w:lang w:eastAsia="zh-CN"/>
        </w:rPr>
        <w:t>投标文件</w:t>
      </w:r>
      <w:r>
        <w:rPr>
          <w:rFonts w:hint="eastAsia" w:ascii="宋体" w:hAnsi="宋体"/>
          <w:color w:val="000000"/>
          <w:sz w:val="24"/>
          <w:highlight w:val="none"/>
        </w:rPr>
        <w:t>；</w:t>
      </w:r>
    </w:p>
    <w:p w14:paraId="57573405">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3.投标人之间协商报价、技术方案等投标文件或者</w:t>
      </w:r>
      <w:r>
        <w:rPr>
          <w:rFonts w:hint="eastAsia" w:ascii="宋体" w:hAnsi="宋体"/>
          <w:color w:val="000000"/>
          <w:sz w:val="24"/>
          <w:highlight w:val="none"/>
          <w:lang w:eastAsia="zh-CN"/>
        </w:rPr>
        <w:t>投标文件</w:t>
      </w:r>
      <w:r>
        <w:rPr>
          <w:rFonts w:hint="eastAsia" w:ascii="宋体" w:hAnsi="宋体"/>
          <w:color w:val="000000"/>
          <w:sz w:val="24"/>
          <w:highlight w:val="none"/>
        </w:rPr>
        <w:t>的实质性内容；</w:t>
      </w:r>
    </w:p>
    <w:p w14:paraId="53806179">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4.属于同一集团、协会、商会等组织成员的投标人按照该组织要求协同参加政府采购活动；</w:t>
      </w:r>
    </w:p>
    <w:p w14:paraId="21666230">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5.投标人之间事先约定一致抬高或者压低投标报价，或者在招标项目中事先约定轮流以高价位或者低价位中标，或者事先约定由某一特定投标人中标，然后再参加投标；</w:t>
      </w:r>
    </w:p>
    <w:p w14:paraId="33E47484">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6.投标人之间商定部分投标人放弃参加政府采购活动或者放弃中标；</w:t>
      </w:r>
    </w:p>
    <w:p w14:paraId="4751F21D">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7.投标人与采购人或者采购代理机构之间、投标人相互之间，为谋求特定投标人中标或者排斥其他投标人的其他串通行为。</w:t>
      </w:r>
    </w:p>
    <w:p w14:paraId="672A6EDD">
      <w:pPr>
        <w:spacing w:line="440" w:lineRule="exact"/>
        <w:ind w:firstLine="472" w:firstLineChars="196"/>
        <w:contextualSpacing/>
        <w:jc w:val="left"/>
        <w:rPr>
          <w:rFonts w:hint="eastAsia" w:ascii="宋体" w:hAnsi="宋体"/>
          <w:b/>
          <w:color w:val="000000"/>
          <w:sz w:val="24"/>
          <w:highlight w:val="none"/>
        </w:rPr>
      </w:pPr>
      <w:r>
        <w:rPr>
          <w:rFonts w:hint="eastAsia" w:ascii="宋体" w:hAnsi="宋体"/>
          <w:b/>
          <w:color w:val="000000"/>
          <w:sz w:val="24"/>
          <w:highlight w:val="none"/>
        </w:rPr>
        <w:t>以上情形一经核查属实，我方愿意承担一切后果，并不再寻求任何旨在减轻或者免除法律责任的辩解。</w:t>
      </w:r>
    </w:p>
    <w:p w14:paraId="3ED2ED80">
      <w:pPr>
        <w:pStyle w:val="24"/>
        <w:spacing w:line="440" w:lineRule="exact"/>
        <w:ind w:firstLine="960" w:firstLineChars="400"/>
        <w:contextualSpacing/>
        <w:rPr>
          <w:rFonts w:hint="eastAsia" w:hAnsi="宋体"/>
          <w:color w:val="000000"/>
          <w:sz w:val="24"/>
          <w:szCs w:val="24"/>
          <w:highlight w:val="none"/>
        </w:rPr>
      </w:pPr>
      <w:r>
        <w:rPr>
          <w:rFonts w:hint="eastAsia" w:hAnsi="宋体"/>
          <w:color w:val="000000"/>
          <w:sz w:val="24"/>
          <w:highlight w:val="none"/>
        </w:rPr>
        <w:t>法定代表人或者委托代理人</w:t>
      </w:r>
      <w:r>
        <w:rPr>
          <w:rFonts w:hint="eastAsia" w:hAnsi="宋体"/>
          <w:color w:val="000000"/>
          <w:spacing w:val="20"/>
          <w:sz w:val="24"/>
          <w:highlight w:val="none"/>
        </w:rPr>
        <w:t>（签字或者电子签名）：</w:t>
      </w:r>
      <w:r>
        <w:rPr>
          <w:rFonts w:hint="eastAsia" w:hAnsi="宋体"/>
          <w:color w:val="000000"/>
          <w:spacing w:val="20"/>
          <w:sz w:val="24"/>
          <w:highlight w:val="none"/>
          <w:u w:val="single"/>
        </w:rPr>
        <w:t xml:space="preserve">        </w:t>
      </w:r>
    </w:p>
    <w:p w14:paraId="518BC507">
      <w:pPr>
        <w:pStyle w:val="24"/>
        <w:spacing w:line="440" w:lineRule="exact"/>
        <w:contextualSpacing/>
        <w:jc w:val="center"/>
        <w:rPr>
          <w:rFonts w:hint="eastAsia" w:hAnsi="宋体"/>
          <w:color w:val="000000"/>
          <w:sz w:val="24"/>
          <w:szCs w:val="24"/>
          <w:highlight w:val="none"/>
        </w:rPr>
      </w:pPr>
      <w:r>
        <w:rPr>
          <w:rFonts w:hint="eastAsia" w:hAnsi="宋体"/>
          <w:color w:val="000000"/>
          <w:sz w:val="24"/>
          <w:szCs w:val="24"/>
          <w:highlight w:val="none"/>
        </w:rPr>
        <w:t xml:space="preserve"> </w:t>
      </w:r>
      <w:r>
        <w:rPr>
          <w:rFonts w:hAnsi="宋体"/>
          <w:color w:val="000000"/>
          <w:sz w:val="24"/>
          <w:szCs w:val="24"/>
          <w:highlight w:val="none"/>
        </w:rPr>
        <w:t xml:space="preserve">                                   </w:t>
      </w:r>
      <w:r>
        <w:rPr>
          <w:rFonts w:hint="eastAsia" w:hAnsi="宋体"/>
          <w:color w:val="000000"/>
          <w:sz w:val="24"/>
          <w:szCs w:val="24"/>
          <w:highlight w:val="none"/>
        </w:rPr>
        <w:t>投标人名称（电子签章）</w:t>
      </w:r>
    </w:p>
    <w:p w14:paraId="55EB41E7">
      <w:pPr>
        <w:pStyle w:val="24"/>
        <w:spacing w:line="440" w:lineRule="exact"/>
        <w:contextualSpacing/>
        <w:rPr>
          <w:rFonts w:hint="eastAsia" w:hAnsi="宋体"/>
          <w:color w:val="000000"/>
          <w:sz w:val="24"/>
          <w:highlight w:val="none"/>
        </w:rPr>
      </w:pPr>
      <w:r>
        <w:rPr>
          <w:rFonts w:hint="eastAsia" w:hAnsi="宋体"/>
          <w:color w:val="000000"/>
          <w:sz w:val="24"/>
          <w:highlight w:val="none"/>
        </w:rPr>
        <w:t xml:space="preserve">                                                </w:t>
      </w:r>
      <w:r>
        <w:rPr>
          <w:rFonts w:hint="eastAsia" w:hAnsi="宋体"/>
          <w:color w:val="000000"/>
          <w:sz w:val="24"/>
          <w:highlight w:val="none"/>
          <w:u w:val="single"/>
        </w:rPr>
        <w:t xml:space="preserve">      </w:t>
      </w:r>
      <w:r>
        <w:rPr>
          <w:rFonts w:hint="eastAsia" w:hAnsi="宋体"/>
          <w:color w:val="000000"/>
          <w:sz w:val="24"/>
          <w:highlight w:val="none"/>
        </w:rPr>
        <w:t>年</w:t>
      </w:r>
      <w:r>
        <w:rPr>
          <w:rFonts w:hint="eastAsia" w:hAnsi="宋体"/>
          <w:color w:val="000000"/>
          <w:sz w:val="24"/>
          <w:highlight w:val="none"/>
          <w:u w:val="single"/>
        </w:rPr>
        <w:t xml:space="preserve">    </w:t>
      </w:r>
      <w:r>
        <w:rPr>
          <w:rFonts w:hint="eastAsia" w:hAnsi="宋体"/>
          <w:color w:val="000000"/>
          <w:sz w:val="24"/>
          <w:highlight w:val="none"/>
        </w:rPr>
        <w:t>月</w:t>
      </w:r>
      <w:r>
        <w:rPr>
          <w:rFonts w:hint="eastAsia" w:hAnsi="宋体"/>
          <w:color w:val="000000"/>
          <w:sz w:val="24"/>
          <w:highlight w:val="none"/>
          <w:u w:val="single"/>
        </w:rPr>
        <w:t xml:space="preserve">     </w:t>
      </w:r>
      <w:r>
        <w:rPr>
          <w:rFonts w:hint="eastAsia" w:hAnsi="宋体"/>
          <w:color w:val="000000"/>
          <w:sz w:val="24"/>
          <w:highlight w:val="none"/>
        </w:rPr>
        <w:t>日</w:t>
      </w:r>
    </w:p>
    <w:p w14:paraId="502B4551">
      <w:pPr>
        <w:snapToGrid w:val="0"/>
        <w:spacing w:before="120" w:beforeLines="50" w:after="50"/>
        <w:jc w:val="left"/>
        <w:rPr>
          <w:rFonts w:hint="eastAsia" w:ascii="宋体" w:hAnsi="宋体"/>
          <w:b/>
          <w:color w:val="000000"/>
          <w:sz w:val="24"/>
          <w:szCs w:val="20"/>
          <w:highlight w:val="none"/>
        </w:rPr>
      </w:pPr>
      <w:r>
        <w:rPr>
          <w:rFonts w:hint="eastAsia" w:ascii="宋体" w:hAnsi="宋体"/>
          <w:b/>
          <w:color w:val="000000"/>
          <w:sz w:val="24"/>
          <w:highlight w:val="none"/>
        </w:rPr>
        <w:t>4.法定代表人身份证明</w:t>
      </w:r>
    </w:p>
    <w:p w14:paraId="5E163388">
      <w:pPr>
        <w:spacing w:before="240" w:beforeLines="100" w:after="120" w:afterLines="50"/>
        <w:ind w:left="540"/>
        <w:jc w:val="center"/>
        <w:rPr>
          <w:rFonts w:hint="eastAsia" w:ascii="宋体" w:hAnsi="Courier New"/>
          <w:b/>
          <w:color w:val="000000"/>
          <w:sz w:val="32"/>
          <w:szCs w:val="32"/>
          <w:highlight w:val="none"/>
        </w:rPr>
      </w:pPr>
    </w:p>
    <w:p w14:paraId="3217045C">
      <w:pPr>
        <w:spacing w:before="240" w:beforeLines="100" w:after="120" w:afterLines="50"/>
        <w:ind w:left="540"/>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法定代表人身份证明</w:t>
      </w:r>
    </w:p>
    <w:p w14:paraId="6A5959C1">
      <w:pPr>
        <w:spacing w:line="500" w:lineRule="exact"/>
        <w:ind w:left="540"/>
        <w:rPr>
          <w:rFonts w:hint="eastAsia" w:ascii="宋体" w:hAnsi="宋体"/>
          <w:color w:val="000000"/>
          <w:sz w:val="24"/>
          <w:highlight w:val="none"/>
        </w:rPr>
      </w:pPr>
      <w:r>
        <w:rPr>
          <w:rFonts w:hint="eastAsia" w:ascii="宋体" w:hAnsi="宋体"/>
          <w:color w:val="000000"/>
          <w:sz w:val="24"/>
          <w:highlight w:val="none"/>
        </w:rPr>
        <w:t>投 标 人：</w:t>
      </w:r>
      <w:r>
        <w:rPr>
          <w:rFonts w:hint="eastAsia" w:ascii="宋体" w:hAnsi="宋体"/>
          <w:color w:val="000000"/>
          <w:sz w:val="24"/>
          <w:highlight w:val="none"/>
          <w:u w:val="single"/>
        </w:rPr>
        <w:t xml:space="preserve">                                                        </w:t>
      </w:r>
    </w:p>
    <w:p w14:paraId="4BCF2690">
      <w:pPr>
        <w:spacing w:line="500" w:lineRule="exact"/>
        <w:ind w:left="540"/>
        <w:rPr>
          <w:rFonts w:hint="eastAsia" w:ascii="宋体" w:hAnsi="宋体"/>
          <w:color w:val="000000"/>
          <w:sz w:val="24"/>
          <w:highlight w:val="none"/>
        </w:rPr>
      </w:pPr>
      <w:r>
        <w:rPr>
          <w:rFonts w:hint="eastAsia" w:ascii="宋体" w:hAnsi="宋体"/>
          <w:color w:val="000000"/>
          <w:sz w:val="24"/>
          <w:highlight w:val="none"/>
        </w:rPr>
        <w:t>地    址：</w:t>
      </w:r>
      <w:r>
        <w:rPr>
          <w:rFonts w:hint="eastAsia" w:ascii="宋体" w:hAnsi="宋体"/>
          <w:color w:val="000000"/>
          <w:sz w:val="24"/>
          <w:highlight w:val="none"/>
          <w:u w:val="single"/>
        </w:rPr>
        <w:t xml:space="preserve">                                                        </w:t>
      </w:r>
    </w:p>
    <w:p w14:paraId="6C90C4FD">
      <w:pPr>
        <w:spacing w:line="500" w:lineRule="exact"/>
        <w:ind w:left="540"/>
        <w:rPr>
          <w:rFonts w:hint="eastAsia" w:ascii="宋体" w:hAnsi="宋体"/>
          <w:color w:val="000000"/>
          <w:sz w:val="24"/>
          <w:highlight w:val="none"/>
        </w:rPr>
      </w:pPr>
      <w:r>
        <w:rPr>
          <w:rFonts w:hint="eastAsia" w:ascii="宋体" w:hAnsi="宋体"/>
          <w:color w:val="000000"/>
          <w:sz w:val="24"/>
          <w:highlight w:val="none"/>
        </w:rPr>
        <w:t>姓    名：</w:t>
      </w:r>
      <w:r>
        <w:rPr>
          <w:rFonts w:hint="eastAsia" w:ascii="宋体" w:hAnsi="宋体"/>
          <w:color w:val="000000"/>
          <w:sz w:val="24"/>
          <w:highlight w:val="none"/>
          <w:u w:val="single"/>
        </w:rPr>
        <w:t xml:space="preserve">                          </w:t>
      </w:r>
      <w:r>
        <w:rPr>
          <w:rFonts w:hint="eastAsia" w:ascii="宋体" w:hAnsi="宋体"/>
          <w:color w:val="000000"/>
          <w:sz w:val="24"/>
          <w:highlight w:val="none"/>
        </w:rPr>
        <w:t>性      别：</w:t>
      </w:r>
      <w:r>
        <w:rPr>
          <w:rFonts w:hint="eastAsia" w:ascii="宋体" w:hAnsi="宋体"/>
          <w:color w:val="000000"/>
          <w:sz w:val="24"/>
          <w:highlight w:val="none"/>
          <w:u w:val="single"/>
        </w:rPr>
        <w:t xml:space="preserve">                </w:t>
      </w:r>
    </w:p>
    <w:p w14:paraId="2392B926">
      <w:pPr>
        <w:spacing w:line="500" w:lineRule="exact"/>
        <w:ind w:left="540"/>
        <w:rPr>
          <w:rFonts w:hint="eastAsia" w:ascii="宋体" w:hAnsi="宋体"/>
          <w:color w:val="000000"/>
          <w:sz w:val="24"/>
          <w:highlight w:val="none"/>
          <w:u w:val="single"/>
        </w:rPr>
      </w:pPr>
      <w:r>
        <w:rPr>
          <w:rFonts w:hint="eastAsia" w:ascii="宋体" w:hAnsi="宋体"/>
          <w:color w:val="000000"/>
          <w:sz w:val="24"/>
          <w:highlight w:val="none"/>
        </w:rPr>
        <w:t>年    龄：</w:t>
      </w:r>
      <w:r>
        <w:rPr>
          <w:rFonts w:hint="eastAsia" w:ascii="宋体" w:hAnsi="宋体"/>
          <w:color w:val="000000"/>
          <w:sz w:val="24"/>
          <w:highlight w:val="none"/>
          <w:u w:val="single"/>
        </w:rPr>
        <w:t xml:space="preserve">                          </w:t>
      </w:r>
      <w:r>
        <w:rPr>
          <w:rFonts w:hint="eastAsia" w:ascii="宋体" w:hAnsi="宋体"/>
          <w:color w:val="000000"/>
          <w:sz w:val="24"/>
          <w:highlight w:val="none"/>
        </w:rPr>
        <w:t>职      务：</w:t>
      </w:r>
      <w:r>
        <w:rPr>
          <w:rFonts w:hint="eastAsia" w:ascii="宋体" w:hAnsi="宋体"/>
          <w:color w:val="000000"/>
          <w:sz w:val="24"/>
          <w:highlight w:val="none"/>
          <w:u w:val="single"/>
        </w:rPr>
        <w:t xml:space="preserve">                </w:t>
      </w:r>
    </w:p>
    <w:p w14:paraId="0990C44A">
      <w:pPr>
        <w:spacing w:line="500" w:lineRule="exact"/>
        <w:ind w:left="540"/>
        <w:rPr>
          <w:rFonts w:hint="eastAsia" w:ascii="宋体" w:hAnsi="宋体"/>
          <w:color w:val="000000"/>
          <w:sz w:val="24"/>
          <w:highlight w:val="none"/>
        </w:rPr>
      </w:pPr>
      <w:r>
        <w:rPr>
          <w:rFonts w:hint="eastAsia" w:ascii="宋体" w:hAnsi="宋体"/>
          <w:color w:val="000000"/>
          <w:sz w:val="24"/>
          <w:highlight w:val="none"/>
        </w:rPr>
        <w:t>身份证</w:t>
      </w:r>
      <w:r>
        <w:rPr>
          <w:rFonts w:hint="eastAsia"/>
          <w:color w:val="000000"/>
          <w:sz w:val="24"/>
          <w:highlight w:val="none"/>
        </w:rPr>
        <w:t>号码：</w:t>
      </w:r>
      <w:r>
        <w:rPr>
          <w:rFonts w:hint="eastAsia"/>
          <w:color w:val="000000"/>
          <w:sz w:val="24"/>
          <w:highlight w:val="none"/>
          <w:u w:val="single"/>
        </w:rPr>
        <w:t xml:space="preserve">                                 </w:t>
      </w:r>
    </w:p>
    <w:p w14:paraId="42CC6036">
      <w:pPr>
        <w:spacing w:line="500" w:lineRule="exact"/>
        <w:ind w:left="540"/>
        <w:rPr>
          <w:rFonts w:hint="eastAsia" w:ascii="宋体" w:hAnsi="宋体"/>
          <w:color w:val="000000"/>
          <w:sz w:val="24"/>
          <w:highlight w:val="none"/>
        </w:rPr>
      </w:pPr>
      <w:r>
        <w:rPr>
          <w:rFonts w:hint="eastAsia" w:ascii="宋体" w:hAnsi="宋体"/>
          <w:color w:val="000000"/>
          <w:sz w:val="24"/>
          <w:highlight w:val="none"/>
        </w:rPr>
        <w:t>系</w:t>
      </w:r>
      <w:r>
        <w:rPr>
          <w:rFonts w:hint="eastAsia" w:ascii="宋体" w:hAnsi="宋体"/>
          <w:color w:val="000000"/>
          <w:sz w:val="24"/>
          <w:highlight w:val="none"/>
          <w:u w:val="single"/>
        </w:rPr>
        <w:t xml:space="preserve">            （投标人名称）              </w:t>
      </w:r>
      <w:r>
        <w:rPr>
          <w:rFonts w:hint="eastAsia" w:ascii="宋体" w:hAnsi="宋体"/>
          <w:color w:val="000000"/>
          <w:sz w:val="24"/>
          <w:highlight w:val="none"/>
        </w:rPr>
        <w:t>的法定代表人。</w:t>
      </w:r>
    </w:p>
    <w:p w14:paraId="1DB3FFDF">
      <w:pPr>
        <w:spacing w:line="500" w:lineRule="exact"/>
        <w:ind w:left="540"/>
        <w:rPr>
          <w:rFonts w:hint="eastAsia" w:ascii="宋体" w:hAnsi="宋体"/>
          <w:color w:val="000000"/>
          <w:sz w:val="24"/>
          <w:highlight w:val="none"/>
        </w:rPr>
      </w:pPr>
      <w:r>
        <w:rPr>
          <w:rFonts w:hint="eastAsia" w:ascii="宋体" w:hAnsi="宋体"/>
          <w:color w:val="000000"/>
          <w:sz w:val="24"/>
          <w:highlight w:val="none"/>
        </w:rPr>
        <w:t>特此证明。</w:t>
      </w:r>
    </w:p>
    <w:p w14:paraId="7DFDDBCB">
      <w:pPr>
        <w:spacing w:line="500" w:lineRule="exact"/>
        <w:ind w:left="540"/>
        <w:rPr>
          <w:rFonts w:hint="eastAsia" w:ascii="宋体" w:hAnsi="宋体"/>
          <w:color w:val="000000"/>
          <w:sz w:val="24"/>
          <w:highlight w:val="none"/>
        </w:rPr>
      </w:pPr>
    </w:p>
    <w:p w14:paraId="6E9AEB1B">
      <w:pPr>
        <w:spacing w:line="500" w:lineRule="exact"/>
        <w:ind w:left="540"/>
        <w:rPr>
          <w:rFonts w:hint="eastAsia" w:ascii="宋体" w:hAnsi="宋体"/>
          <w:color w:val="000000"/>
          <w:sz w:val="24"/>
          <w:highlight w:val="none"/>
        </w:rPr>
      </w:pPr>
    </w:p>
    <w:p w14:paraId="2EC8B754">
      <w:pPr>
        <w:spacing w:line="500" w:lineRule="exact"/>
        <w:ind w:left="540"/>
        <w:rPr>
          <w:rFonts w:hint="eastAsia" w:ascii="宋体" w:hAnsi="宋体"/>
          <w:color w:val="000000"/>
          <w:sz w:val="24"/>
          <w:highlight w:val="none"/>
        </w:rPr>
      </w:pPr>
      <w:r>
        <w:rPr>
          <w:rFonts w:hint="eastAsia" w:ascii="宋体" w:hAnsi="宋体"/>
          <w:color w:val="000000"/>
          <w:sz w:val="24"/>
          <w:highlight w:val="none"/>
        </w:rPr>
        <w:t>附件：法定代表人有效身份证正反面复印件</w:t>
      </w:r>
    </w:p>
    <w:p w14:paraId="6194C1B6">
      <w:pPr>
        <w:spacing w:line="500" w:lineRule="exact"/>
        <w:ind w:left="540"/>
        <w:rPr>
          <w:rFonts w:hint="eastAsia" w:ascii="宋体" w:hAnsi="宋体"/>
          <w:color w:val="000000"/>
          <w:sz w:val="24"/>
          <w:highlight w:val="none"/>
        </w:rPr>
      </w:pPr>
    </w:p>
    <w:p w14:paraId="19832D60">
      <w:pPr>
        <w:spacing w:line="500" w:lineRule="exact"/>
        <w:ind w:left="540"/>
        <w:jc w:val="right"/>
        <w:rPr>
          <w:rFonts w:hint="eastAsia" w:ascii="宋体" w:hAnsi="宋体"/>
          <w:color w:val="000000"/>
          <w:sz w:val="24"/>
          <w:highlight w:val="none"/>
        </w:rPr>
      </w:pPr>
      <w:r>
        <w:rPr>
          <w:rFonts w:hint="eastAsia" w:ascii="宋体" w:hAnsi="宋体"/>
          <w:color w:val="000000"/>
          <w:sz w:val="24"/>
          <w:highlight w:val="none"/>
        </w:rPr>
        <w:t>投标人名称（电子签章）</w:t>
      </w:r>
    </w:p>
    <w:p w14:paraId="7069F454">
      <w:pPr>
        <w:spacing w:line="500" w:lineRule="exact"/>
        <w:ind w:left="540"/>
        <w:jc w:val="right"/>
        <w:rPr>
          <w:rFonts w:hint="eastAsia" w:ascii="宋体" w:hAnsi="宋体"/>
          <w:color w:val="000000"/>
          <w:sz w:val="24"/>
          <w:highlight w:val="none"/>
        </w:rPr>
      </w:pPr>
    </w:p>
    <w:p w14:paraId="683D970B">
      <w:pPr>
        <w:snapToGrid w:val="0"/>
        <w:spacing w:before="120" w:beforeLines="50" w:after="50"/>
        <w:ind w:left="540"/>
        <w:jc w:val="right"/>
        <w:rPr>
          <w:rFonts w:hint="eastAsia" w:ascii="宋体" w:hAnsi="宋体"/>
          <w:color w:val="000000"/>
          <w:sz w:val="24"/>
          <w:highlight w:val="none"/>
        </w:rPr>
      </w:pP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p>
    <w:p w14:paraId="0E1E3EE9">
      <w:pPr>
        <w:snapToGrid w:val="0"/>
        <w:spacing w:before="120" w:beforeLines="50" w:after="50"/>
        <w:jc w:val="center"/>
        <w:rPr>
          <w:rFonts w:hint="eastAsia" w:ascii="宋体" w:hAnsi="宋体"/>
          <w:b/>
          <w:color w:val="000000"/>
          <w:sz w:val="24"/>
          <w:highlight w:val="none"/>
        </w:rPr>
      </w:pPr>
    </w:p>
    <w:p w14:paraId="22867184">
      <w:pPr>
        <w:snapToGrid w:val="0"/>
        <w:spacing w:before="120" w:beforeLines="50" w:after="50"/>
        <w:jc w:val="left"/>
        <w:rPr>
          <w:rFonts w:hint="eastAsia" w:ascii="宋体" w:hAnsi="宋体"/>
          <w:b/>
          <w:color w:val="000000"/>
          <w:sz w:val="24"/>
          <w:szCs w:val="20"/>
          <w:highlight w:val="none"/>
        </w:rPr>
      </w:pPr>
      <w:r>
        <w:rPr>
          <w:rFonts w:hint="eastAsia" w:ascii="宋体" w:hAnsi="宋体"/>
          <w:color w:val="000000"/>
          <w:sz w:val="24"/>
          <w:highlight w:val="none"/>
        </w:rPr>
        <w:t>注：自然人投标的无需提供</w:t>
      </w:r>
    </w:p>
    <w:p w14:paraId="4AB854A8">
      <w:pPr>
        <w:snapToGrid w:val="0"/>
        <w:spacing w:before="120" w:beforeLines="50" w:after="50"/>
        <w:jc w:val="left"/>
        <w:rPr>
          <w:rFonts w:hint="eastAsia" w:ascii="宋体" w:hAnsi="宋体"/>
          <w:b/>
          <w:color w:val="000000"/>
          <w:sz w:val="24"/>
          <w:szCs w:val="20"/>
          <w:highlight w:val="none"/>
        </w:rPr>
      </w:pPr>
      <w:r>
        <w:rPr>
          <w:rFonts w:ascii="宋体" w:hAnsi="宋体"/>
          <w:b/>
          <w:color w:val="000000"/>
          <w:sz w:val="24"/>
          <w:highlight w:val="none"/>
        </w:rPr>
        <w:br w:type="page"/>
      </w:r>
      <w:r>
        <w:rPr>
          <w:rFonts w:hint="eastAsia" w:ascii="宋体" w:hAnsi="宋体"/>
          <w:b/>
          <w:color w:val="000000"/>
          <w:sz w:val="24"/>
          <w:highlight w:val="none"/>
        </w:rPr>
        <w:t>5.授权委托书格式</w:t>
      </w:r>
    </w:p>
    <w:p w14:paraId="535F0C21">
      <w:pPr>
        <w:snapToGrid w:val="0"/>
        <w:spacing w:before="120" w:beforeLines="50" w:after="50"/>
        <w:jc w:val="center"/>
        <w:rPr>
          <w:rFonts w:hint="eastAsia" w:ascii="宋体" w:hAnsi="宋体"/>
          <w:b/>
          <w:color w:val="000000"/>
          <w:sz w:val="44"/>
          <w:szCs w:val="44"/>
          <w:highlight w:val="none"/>
        </w:rPr>
      </w:pPr>
    </w:p>
    <w:p w14:paraId="2EAF769A">
      <w:pPr>
        <w:spacing w:line="360" w:lineRule="auto"/>
        <w:contextualSpacing/>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授权委托书</w:t>
      </w:r>
    </w:p>
    <w:p w14:paraId="7F9E1B92">
      <w:pPr>
        <w:spacing w:line="360" w:lineRule="auto"/>
        <w:contextualSpacing/>
        <w:jc w:val="center"/>
        <w:rPr>
          <w:rFonts w:hint="eastAsia" w:ascii="方正小标宋简体" w:hAnsi="方正小标宋简体" w:eastAsia="方正小标宋简体" w:cs="方正小标宋简体"/>
          <w:bCs/>
          <w:color w:val="000000"/>
          <w:sz w:val="32"/>
          <w:szCs w:val="32"/>
          <w:highlight w:val="none"/>
        </w:rPr>
      </w:pPr>
      <w:r>
        <w:rPr>
          <w:rFonts w:hint="eastAsia" w:ascii="方正小标宋简体" w:hAnsi="方正小标宋简体" w:eastAsia="方正小标宋简体" w:cs="方正小标宋简体"/>
          <w:bCs/>
          <w:color w:val="000000"/>
          <w:sz w:val="32"/>
          <w:szCs w:val="32"/>
          <w:highlight w:val="none"/>
        </w:rPr>
        <w:t>（非联合体投标格式）</w:t>
      </w:r>
    </w:p>
    <w:p w14:paraId="6EAE64AF">
      <w:pPr>
        <w:spacing w:line="360" w:lineRule="auto"/>
        <w:contextualSpacing/>
        <w:jc w:val="center"/>
        <w:rPr>
          <w:rFonts w:hint="eastAsia" w:ascii="方正小标宋简体" w:hAnsi="方正小标宋简体" w:eastAsia="方正小标宋简体" w:cs="方正小标宋简体"/>
          <w:bCs/>
          <w:color w:val="000000"/>
          <w:sz w:val="24"/>
          <w:highlight w:val="none"/>
        </w:rPr>
      </w:pPr>
      <w:r>
        <w:rPr>
          <w:rFonts w:hint="eastAsia" w:ascii="方正小标宋简体" w:hAnsi="方正小标宋简体" w:eastAsia="方正小标宋简体" w:cs="方正小标宋简体"/>
          <w:bCs/>
          <w:color w:val="000000"/>
          <w:sz w:val="32"/>
          <w:szCs w:val="32"/>
          <w:highlight w:val="none"/>
        </w:rPr>
        <w:t>（如有委托时）</w:t>
      </w:r>
    </w:p>
    <w:p w14:paraId="7670C44A">
      <w:pPr>
        <w:spacing w:line="440" w:lineRule="exact"/>
        <w:contextualSpacing/>
        <w:jc w:val="center"/>
        <w:rPr>
          <w:rFonts w:hint="eastAsia" w:ascii="宋体" w:hAnsi="宋体"/>
          <w:b/>
          <w:color w:val="000000"/>
          <w:sz w:val="24"/>
          <w:highlight w:val="none"/>
        </w:rPr>
      </w:pPr>
    </w:p>
    <w:p w14:paraId="0D5B94BA">
      <w:pPr>
        <w:spacing w:line="440" w:lineRule="exact"/>
        <w:contextualSpacing/>
        <w:rPr>
          <w:rFonts w:hint="eastAsia" w:ascii="宋体" w:hAnsi="宋体"/>
          <w:b/>
          <w:bCs/>
          <w:color w:val="000000"/>
          <w:sz w:val="24"/>
          <w:highlight w:val="none"/>
        </w:rPr>
      </w:pPr>
      <w:r>
        <w:rPr>
          <w:rFonts w:hint="eastAsia" w:ascii="宋体" w:hAnsi="宋体"/>
          <w:bCs/>
          <w:color w:val="000000"/>
          <w:sz w:val="24"/>
          <w:highlight w:val="none"/>
        </w:rPr>
        <w:t>致：</w:t>
      </w:r>
      <w:r>
        <w:rPr>
          <w:rFonts w:hint="eastAsia" w:ascii="宋体" w:hAnsi="宋体"/>
          <w:color w:val="000000"/>
          <w:sz w:val="24"/>
          <w:highlight w:val="none"/>
          <w:u w:val="single"/>
        </w:rPr>
        <w:t>采购人名称</w:t>
      </w:r>
      <w:r>
        <w:rPr>
          <w:rFonts w:hint="eastAsia" w:ascii="宋体" w:hAnsi="宋体"/>
          <w:color w:val="000000"/>
          <w:sz w:val="24"/>
          <w:highlight w:val="none"/>
        </w:rPr>
        <w:t>：</w:t>
      </w:r>
    </w:p>
    <w:p w14:paraId="69BE29ED">
      <w:pPr>
        <w:spacing w:line="440" w:lineRule="exact"/>
        <w:ind w:firstLine="566" w:firstLineChars="236"/>
        <w:contextualSpacing/>
        <w:rPr>
          <w:rFonts w:hint="eastAsia" w:ascii="宋体" w:hAnsi="宋体"/>
          <w:color w:val="000000"/>
          <w:sz w:val="24"/>
          <w:highlight w:val="none"/>
        </w:rPr>
      </w:pPr>
      <w:r>
        <w:rPr>
          <w:rFonts w:hint="eastAsia" w:ascii="宋体" w:hAnsi="宋体"/>
          <w:color w:val="000000"/>
          <w:sz w:val="24"/>
          <w:highlight w:val="none"/>
        </w:rPr>
        <w:t>我</w:t>
      </w:r>
      <w:r>
        <w:rPr>
          <w:rFonts w:hint="eastAsia" w:ascii="宋体" w:hAnsi="宋体"/>
          <w:color w:val="000000"/>
          <w:sz w:val="24"/>
          <w:highlight w:val="none"/>
          <w:u w:val="single"/>
        </w:rPr>
        <w:t xml:space="preserve">       </w:t>
      </w:r>
      <w:r>
        <w:rPr>
          <w:rFonts w:hint="eastAsia" w:ascii="宋体" w:hAnsi="宋体"/>
          <w:color w:val="000000"/>
          <w:sz w:val="24"/>
          <w:highlight w:val="none"/>
        </w:rPr>
        <w:t>（姓名）系</w:t>
      </w:r>
      <w:r>
        <w:rPr>
          <w:rFonts w:hint="eastAsia" w:ascii="宋体" w:hAnsi="宋体"/>
          <w:color w:val="000000"/>
          <w:sz w:val="24"/>
          <w:highlight w:val="none"/>
          <w:u w:val="single"/>
        </w:rPr>
        <w:t xml:space="preserve">      </w:t>
      </w:r>
      <w:r>
        <w:rPr>
          <w:rFonts w:hint="eastAsia" w:ascii="宋体" w:hAnsi="宋体"/>
          <w:color w:val="000000"/>
          <w:sz w:val="24"/>
          <w:highlight w:val="none"/>
        </w:rPr>
        <w:t>（投标人名称）的法定代表人，现授权委托</w:t>
      </w:r>
      <w:r>
        <w:rPr>
          <w:rFonts w:hint="eastAsia" w:ascii="宋体" w:hAnsi="宋体"/>
          <w:color w:val="000000"/>
          <w:sz w:val="24"/>
          <w:highlight w:val="none"/>
          <w:u w:val="single"/>
        </w:rPr>
        <w:t xml:space="preserve">              （姓名）</w:t>
      </w:r>
      <w:r>
        <w:rPr>
          <w:rFonts w:hint="eastAsia" w:ascii="宋体" w:hAnsi="宋体"/>
          <w:color w:val="000000"/>
          <w:sz w:val="24"/>
          <w:highlight w:val="none"/>
        </w:rPr>
        <w:t>以我方的名义参加</w:t>
      </w:r>
      <w:r>
        <w:rPr>
          <w:rFonts w:hint="eastAsia" w:ascii="宋体" w:hAnsi="宋体"/>
          <w:color w:val="000000"/>
          <w:sz w:val="24"/>
          <w:highlight w:val="none"/>
          <w:u w:val="single"/>
        </w:rPr>
        <w:t xml:space="preserve">              </w:t>
      </w:r>
      <w:r>
        <w:rPr>
          <w:rFonts w:hint="eastAsia" w:ascii="宋体" w:hAnsi="宋体"/>
          <w:color w:val="000000"/>
          <w:sz w:val="24"/>
          <w:highlight w:val="none"/>
        </w:rPr>
        <w:t>项目的投标活动，并代表我方全权办理针对上述项目的所有采购程序和环节的具体事务和签署相关文件。</w:t>
      </w:r>
    </w:p>
    <w:p w14:paraId="32D7D95E">
      <w:pPr>
        <w:spacing w:line="440" w:lineRule="exact"/>
        <w:contextualSpacing/>
        <w:rPr>
          <w:rFonts w:hint="eastAsia" w:ascii="宋体" w:hAnsi="宋体"/>
          <w:color w:val="000000"/>
          <w:sz w:val="24"/>
          <w:highlight w:val="none"/>
        </w:rPr>
      </w:pPr>
      <w:r>
        <w:rPr>
          <w:rFonts w:hint="eastAsia" w:ascii="宋体" w:hAnsi="宋体"/>
          <w:color w:val="000000"/>
          <w:sz w:val="24"/>
          <w:highlight w:val="none"/>
        </w:rPr>
        <w:t xml:space="preserve">    我方对委托代理人的签字或者电子签名事项负全部责任。</w:t>
      </w:r>
    </w:p>
    <w:p w14:paraId="0799C1B6">
      <w:pPr>
        <w:spacing w:line="440" w:lineRule="exact"/>
        <w:ind w:firstLine="480"/>
        <w:contextualSpacing/>
        <w:rPr>
          <w:rFonts w:hint="eastAsia" w:ascii="宋体" w:hAnsi="宋体"/>
          <w:color w:val="000000"/>
          <w:sz w:val="24"/>
          <w:highlight w:val="none"/>
        </w:rPr>
      </w:pPr>
      <w:r>
        <w:rPr>
          <w:rFonts w:hint="eastAsia" w:ascii="宋体" w:hAnsi="宋体"/>
          <w:color w:val="000000"/>
          <w:sz w:val="24"/>
          <w:highlight w:val="none"/>
          <w:u w:val="single"/>
        </w:rPr>
        <w:t>本授权书自签署之日起生效，在撤销授权的书面通知以前，本授权书一直有效。委托代理人在授权书有效期内签署的所有文件不因授权的撤销而失效。</w:t>
      </w:r>
    </w:p>
    <w:p w14:paraId="65E507AB">
      <w:pPr>
        <w:spacing w:line="440" w:lineRule="exact"/>
        <w:ind w:firstLine="480"/>
        <w:contextualSpacing/>
        <w:rPr>
          <w:rFonts w:hint="eastAsia" w:ascii="宋体" w:hAnsi="宋体"/>
          <w:color w:val="000000"/>
          <w:sz w:val="24"/>
          <w:highlight w:val="none"/>
        </w:rPr>
      </w:pPr>
      <w:r>
        <w:rPr>
          <w:rFonts w:hint="eastAsia" w:ascii="宋体" w:hAnsi="宋体"/>
          <w:color w:val="000000"/>
          <w:sz w:val="24"/>
          <w:highlight w:val="none"/>
        </w:rPr>
        <w:t>委托代理人无转委托权，特此委托。</w:t>
      </w:r>
    </w:p>
    <w:p w14:paraId="48B5270A">
      <w:pPr>
        <w:spacing w:line="440" w:lineRule="exact"/>
        <w:ind w:firstLine="480"/>
        <w:contextualSpacing/>
        <w:rPr>
          <w:rFonts w:hint="eastAsia" w:ascii="宋体" w:hAnsi="宋体"/>
          <w:color w:val="000000"/>
          <w:sz w:val="24"/>
          <w:highlight w:val="none"/>
        </w:rPr>
      </w:pPr>
      <w:r>
        <w:rPr>
          <w:rFonts w:hint="eastAsia" w:ascii="宋体" w:hAnsi="宋体"/>
          <w:color w:val="000000"/>
          <w:sz w:val="24"/>
          <w:highlight w:val="none"/>
        </w:rPr>
        <w:t>附：法定代表人身份证明及委托代理人有效身份证正反面复印件</w:t>
      </w:r>
    </w:p>
    <w:p w14:paraId="7A6F4C79">
      <w:pPr>
        <w:spacing w:line="440" w:lineRule="exact"/>
        <w:contextualSpacing/>
        <w:rPr>
          <w:rFonts w:hint="eastAsia" w:ascii="宋体" w:hAnsi="宋体"/>
          <w:color w:val="000000"/>
          <w:sz w:val="24"/>
          <w:highlight w:val="none"/>
        </w:rPr>
      </w:pPr>
    </w:p>
    <w:p w14:paraId="6C9C02DF">
      <w:pPr>
        <w:spacing w:line="440" w:lineRule="exact"/>
        <w:contextualSpacing/>
        <w:rPr>
          <w:rFonts w:hint="eastAsia" w:ascii="宋体" w:hAnsi="宋体"/>
          <w:color w:val="000000"/>
          <w:sz w:val="24"/>
          <w:highlight w:val="none"/>
        </w:rPr>
      </w:pPr>
      <w:r>
        <w:rPr>
          <w:rFonts w:hint="eastAsia" w:ascii="宋体" w:hAnsi="宋体"/>
          <w:color w:val="000000"/>
          <w:sz w:val="24"/>
          <w:highlight w:val="none"/>
        </w:rPr>
        <w:t>委托代理人（签字或者电子签名）：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p>
    <w:p w14:paraId="0B573BD8">
      <w:pPr>
        <w:spacing w:line="440" w:lineRule="exact"/>
        <w:contextualSpacing/>
        <w:rPr>
          <w:rFonts w:hint="eastAsia" w:ascii="宋体" w:hAnsi="宋体"/>
          <w:color w:val="000000"/>
          <w:sz w:val="24"/>
          <w:highlight w:val="none"/>
          <w:u w:val="single"/>
        </w:rPr>
      </w:pPr>
      <w:r>
        <w:rPr>
          <w:rFonts w:hint="eastAsia" w:ascii="宋体" w:hAnsi="宋体"/>
          <w:color w:val="000000"/>
          <w:sz w:val="24"/>
          <w:highlight w:val="none"/>
        </w:rPr>
        <w:t>委托代理人身份证号码：</w:t>
      </w:r>
      <w:r>
        <w:rPr>
          <w:rFonts w:hint="eastAsia" w:ascii="宋体" w:hAnsi="宋体"/>
          <w:color w:val="000000"/>
          <w:sz w:val="24"/>
          <w:highlight w:val="none"/>
          <w:u w:val="single"/>
        </w:rPr>
        <w:t xml:space="preserve">                             </w:t>
      </w:r>
    </w:p>
    <w:p w14:paraId="1157E0A9">
      <w:pPr>
        <w:spacing w:line="440" w:lineRule="exact"/>
        <w:contextualSpacing/>
        <w:rPr>
          <w:rFonts w:hint="eastAsia" w:ascii="宋体" w:hAnsi="宋体"/>
          <w:color w:val="000000"/>
          <w:sz w:val="24"/>
          <w:highlight w:val="none"/>
          <w:u w:val="single"/>
        </w:rPr>
      </w:pPr>
      <w:r>
        <w:rPr>
          <w:rFonts w:hint="eastAsia" w:ascii="宋体" w:hAnsi="宋体"/>
          <w:color w:val="000000"/>
          <w:sz w:val="24"/>
          <w:highlight w:val="none"/>
        </w:rPr>
        <w:t>法定代表人（签字或者盖章或者电子签名）：</w:t>
      </w:r>
      <w:r>
        <w:rPr>
          <w:rFonts w:hint="eastAsia" w:ascii="宋体" w:hAnsi="宋体"/>
          <w:color w:val="000000"/>
          <w:sz w:val="24"/>
          <w:highlight w:val="none"/>
          <w:u w:val="single"/>
        </w:rPr>
        <w:t xml:space="preserve">              </w:t>
      </w:r>
    </w:p>
    <w:p w14:paraId="6C94D09E">
      <w:pPr>
        <w:spacing w:line="440" w:lineRule="exact"/>
        <w:contextualSpacing/>
        <w:rPr>
          <w:rFonts w:hint="eastAsia" w:ascii="宋体" w:hAnsi="宋体"/>
          <w:color w:val="000000"/>
          <w:sz w:val="24"/>
          <w:highlight w:val="none"/>
        </w:rPr>
      </w:pPr>
      <w:r>
        <w:rPr>
          <w:rFonts w:hint="eastAsia" w:ascii="宋体" w:hAnsi="宋体"/>
          <w:color w:val="000000"/>
          <w:sz w:val="24"/>
          <w:highlight w:val="none"/>
        </w:rPr>
        <w:t xml:space="preserve"> </w:t>
      </w:r>
    </w:p>
    <w:p w14:paraId="42969834">
      <w:pPr>
        <w:spacing w:line="440" w:lineRule="exact"/>
        <w:contextualSpacing/>
        <w:jc w:val="center"/>
        <w:rPr>
          <w:rFonts w:hint="eastAsia" w:ascii="宋体" w:hAnsi="宋体"/>
          <w:color w:val="000000"/>
          <w:sz w:val="24"/>
          <w:highlight w:val="none"/>
        </w:rPr>
      </w:pPr>
      <w:r>
        <w:rPr>
          <w:rFonts w:hint="eastAsia" w:ascii="宋体" w:hAnsi="宋体"/>
          <w:color w:val="000000"/>
          <w:sz w:val="24"/>
          <w:highlight w:val="none"/>
        </w:rPr>
        <w:t xml:space="preserve">                                                投标人名称（电子签章）：</w:t>
      </w:r>
    </w:p>
    <w:p w14:paraId="77645A19">
      <w:pPr>
        <w:spacing w:line="440" w:lineRule="exact"/>
        <w:contextualSpacing/>
        <w:jc w:val="center"/>
        <w:rPr>
          <w:rFonts w:hint="eastAsia" w:ascii="宋体" w:hAnsi="宋体"/>
          <w:color w:val="000000"/>
          <w:sz w:val="24"/>
          <w:highlight w:val="none"/>
        </w:rPr>
      </w:pPr>
      <w:r>
        <w:rPr>
          <w:rFonts w:hint="eastAsia" w:ascii="宋体" w:hAnsi="宋体"/>
          <w:color w:val="000000"/>
          <w:sz w:val="24"/>
          <w:highlight w:val="none"/>
        </w:rPr>
        <w:t xml:space="preserve">                                              年    月    日</w:t>
      </w:r>
    </w:p>
    <w:p w14:paraId="01CE476C">
      <w:pPr>
        <w:spacing w:line="440" w:lineRule="exact"/>
        <w:contextualSpacing/>
        <w:rPr>
          <w:rFonts w:hint="eastAsia" w:ascii="宋体" w:hAnsi="宋体" w:cs="仿宋_GB2312"/>
          <w:color w:val="000000"/>
          <w:sz w:val="24"/>
          <w:highlight w:val="none"/>
        </w:rPr>
      </w:pPr>
      <w:r>
        <w:rPr>
          <w:rFonts w:hint="eastAsia" w:ascii="宋体" w:hAnsi="宋体" w:cs="仿宋_GB2312"/>
          <w:color w:val="000000"/>
          <w:sz w:val="24"/>
          <w:highlight w:val="none"/>
        </w:rPr>
        <w:t>注：1.</w:t>
      </w:r>
      <w:bookmarkStart w:id="157" w:name="_Hlk65851555"/>
      <w:bookmarkStart w:id="158" w:name="_Hlk65851620"/>
      <w:r>
        <w:rPr>
          <w:rFonts w:hint="eastAsia" w:ascii="宋体" w:hAnsi="宋体" w:cs="仿宋_GB2312"/>
          <w:color w:val="000000"/>
          <w:sz w:val="24"/>
          <w:highlight w:val="none"/>
        </w:rPr>
        <w:t>法定代表人必须在授权委托书上签字或者盖章</w:t>
      </w:r>
      <w:r>
        <w:rPr>
          <w:rFonts w:hint="eastAsia" w:ascii="宋体" w:hAnsi="宋体"/>
          <w:color w:val="000000"/>
          <w:sz w:val="24"/>
          <w:highlight w:val="none"/>
        </w:rPr>
        <w:t>或者电子签名</w:t>
      </w:r>
      <w:r>
        <w:rPr>
          <w:rFonts w:hint="eastAsia" w:ascii="宋体" w:hAnsi="宋体" w:cs="仿宋_GB2312"/>
          <w:color w:val="000000"/>
          <w:sz w:val="24"/>
          <w:highlight w:val="none"/>
        </w:rPr>
        <w:t>，</w:t>
      </w:r>
      <w:bookmarkEnd w:id="157"/>
      <w:r>
        <w:rPr>
          <w:rFonts w:hint="eastAsia" w:ascii="宋体" w:hAnsi="宋体" w:cs="仿宋_GB2312"/>
          <w:color w:val="000000"/>
          <w:sz w:val="24"/>
          <w:highlight w:val="none"/>
        </w:rPr>
        <w:t>委托代理人必须在授权委托书上签字</w:t>
      </w:r>
      <w:r>
        <w:rPr>
          <w:rFonts w:hint="eastAsia" w:ascii="宋体" w:hAnsi="宋体"/>
          <w:color w:val="000000"/>
          <w:sz w:val="24"/>
          <w:highlight w:val="none"/>
        </w:rPr>
        <w:t>或者电子签名</w:t>
      </w:r>
      <w:r>
        <w:rPr>
          <w:rFonts w:hint="eastAsia" w:ascii="宋体" w:hAnsi="宋体" w:cs="仿宋_GB2312"/>
          <w:color w:val="000000"/>
          <w:sz w:val="24"/>
          <w:highlight w:val="none"/>
        </w:rPr>
        <w:t>，</w:t>
      </w:r>
      <w:r>
        <w:rPr>
          <w:rFonts w:hint="eastAsia" w:ascii="宋体" w:hAnsi="宋体" w:cs="仿宋_GB2312"/>
          <w:b/>
          <w:bCs/>
          <w:color w:val="000000"/>
          <w:sz w:val="24"/>
          <w:highlight w:val="none"/>
        </w:rPr>
        <w:t>否则按无效投标处理</w:t>
      </w:r>
      <w:r>
        <w:rPr>
          <w:rFonts w:hint="eastAsia" w:ascii="宋体" w:hAnsi="宋体" w:cs="仿宋_GB2312"/>
          <w:color w:val="000000"/>
          <w:sz w:val="24"/>
          <w:highlight w:val="none"/>
        </w:rPr>
        <w:t>；</w:t>
      </w:r>
      <w:bookmarkEnd w:id="158"/>
    </w:p>
    <w:p w14:paraId="661E21DF">
      <w:pPr>
        <w:spacing w:line="440" w:lineRule="exact"/>
        <w:ind w:firstLine="480" w:firstLineChars="200"/>
        <w:contextualSpacing/>
        <w:jc w:val="left"/>
        <w:rPr>
          <w:rFonts w:hint="eastAsia" w:ascii="宋体" w:hAnsi="宋体"/>
          <w:color w:val="000000"/>
          <w:sz w:val="24"/>
          <w:highlight w:val="none"/>
        </w:rPr>
      </w:pPr>
      <w:r>
        <w:rPr>
          <w:rFonts w:hint="eastAsia" w:ascii="宋体" w:hAnsi="宋体" w:cs="仿宋_GB2312"/>
          <w:color w:val="000000"/>
          <w:sz w:val="24"/>
          <w:highlight w:val="none"/>
        </w:rPr>
        <w:t>2.法人、其他组织投标时“我方”是指“我单位”，自然人投标时“我方”是指“本人”。</w:t>
      </w:r>
      <w:r>
        <w:rPr>
          <w:rFonts w:hint="eastAsia" w:ascii="宋体" w:hAnsi="宋体"/>
          <w:color w:val="000000"/>
          <w:sz w:val="24"/>
          <w:highlight w:val="none"/>
        </w:rPr>
        <w:t xml:space="preserve"> </w:t>
      </w:r>
    </w:p>
    <w:p w14:paraId="4055A812">
      <w:pPr>
        <w:snapToGrid w:val="0"/>
        <w:spacing w:before="50" w:after="120" w:afterLines="50"/>
        <w:ind w:firstLine="480" w:firstLineChars="200"/>
        <w:jc w:val="left"/>
        <w:rPr>
          <w:rFonts w:hint="eastAsia" w:ascii="宋体" w:hAnsi="宋体"/>
          <w:color w:val="000000"/>
          <w:sz w:val="24"/>
          <w:highlight w:val="none"/>
        </w:rPr>
        <w:sectPr>
          <w:footerReference r:id="rId6" w:type="first"/>
          <w:headerReference r:id="rId3" w:type="default"/>
          <w:footerReference r:id="rId4" w:type="default"/>
          <w:footerReference r:id="rId5" w:type="even"/>
          <w:pgSz w:w="11906" w:h="16838"/>
          <w:pgMar w:top="1701" w:right="1701" w:bottom="1701" w:left="1701" w:header="851" w:footer="992" w:gutter="0"/>
          <w:cols w:space="720" w:num="1"/>
          <w:titlePg/>
          <w:docGrid w:linePitch="312" w:charSpace="0"/>
        </w:sectPr>
      </w:pPr>
    </w:p>
    <w:p w14:paraId="0220C2EF">
      <w:pPr>
        <w:rPr>
          <w:rFonts w:hint="eastAsia" w:ascii="宋体" w:hAnsi="宋体"/>
          <w:color w:val="000000"/>
          <w:sz w:val="24"/>
          <w:highlight w:val="none"/>
        </w:rPr>
      </w:pPr>
    </w:p>
    <w:p w14:paraId="25FBA6EB">
      <w:pPr>
        <w:rPr>
          <w:rFonts w:hint="eastAsia" w:ascii="宋体" w:hAnsi="宋体"/>
          <w:b/>
          <w:color w:val="000000"/>
          <w:sz w:val="24"/>
          <w:szCs w:val="20"/>
          <w:highlight w:val="none"/>
        </w:rPr>
      </w:pPr>
      <w:r>
        <w:rPr>
          <w:rFonts w:hint="eastAsia" w:ascii="宋体" w:hAnsi="宋体"/>
          <w:b/>
          <w:color w:val="000000"/>
          <w:sz w:val="24"/>
          <w:highlight w:val="none"/>
        </w:rPr>
        <w:t>6.商务要求偏离表格式（注：按项目需求表具体项目修改）</w:t>
      </w:r>
    </w:p>
    <w:p w14:paraId="46607FB1">
      <w:pPr>
        <w:snapToGrid w:val="0"/>
        <w:spacing w:before="50"/>
        <w:jc w:val="left"/>
        <w:rPr>
          <w:rFonts w:hint="eastAsia" w:ascii="宋体" w:hAnsi="宋体"/>
          <w:color w:val="000000"/>
          <w:sz w:val="24"/>
          <w:highlight w:val="none"/>
        </w:rPr>
      </w:pPr>
    </w:p>
    <w:p w14:paraId="0B76F93A">
      <w:pPr>
        <w:pStyle w:val="24"/>
        <w:rPr>
          <w:rFonts w:hint="eastAsia" w:hAnsi="宋体"/>
          <w:color w:val="000000"/>
          <w:sz w:val="24"/>
          <w:szCs w:val="24"/>
          <w:highlight w:val="none"/>
        </w:rPr>
      </w:pPr>
      <w:r>
        <w:rPr>
          <w:rFonts w:hint="eastAsia" w:hAnsi="宋体"/>
          <w:color w:val="000000"/>
          <w:sz w:val="24"/>
          <w:szCs w:val="24"/>
          <w:highlight w:val="none"/>
        </w:rPr>
        <w:t>所投分标：</w:t>
      </w:r>
      <w:r>
        <w:rPr>
          <w:rFonts w:hint="eastAsia" w:hAnsi="宋体"/>
          <w:color w:val="000000"/>
          <w:sz w:val="24"/>
          <w:szCs w:val="24"/>
          <w:highlight w:val="none"/>
          <w:u w:val="single"/>
        </w:rPr>
        <w:t xml:space="preserve">     </w:t>
      </w:r>
      <w:r>
        <w:rPr>
          <w:rFonts w:hint="eastAsia" w:hAnsi="宋体"/>
          <w:color w:val="000000"/>
          <w:sz w:val="24"/>
          <w:szCs w:val="24"/>
          <w:highlight w:val="none"/>
        </w:rPr>
        <w:t>分标</w:t>
      </w:r>
    </w:p>
    <w:p w14:paraId="68A08D7F">
      <w:pPr>
        <w:snapToGrid w:val="0"/>
        <w:spacing w:before="50"/>
        <w:jc w:val="left"/>
        <w:rPr>
          <w:rFonts w:hint="eastAsia" w:ascii="宋体" w:hAnsi="宋体"/>
          <w:color w:val="000000"/>
          <w:sz w:val="24"/>
          <w:highlight w:val="none"/>
          <w:u w:val="single"/>
        </w:rPr>
      </w:pPr>
    </w:p>
    <w:tbl>
      <w:tblPr>
        <w:tblStyle w:val="4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0B52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0B4089D7">
            <w:pPr>
              <w:snapToGrid w:val="0"/>
              <w:spacing w:before="120" w:beforeLines="50"/>
              <w:jc w:val="center"/>
              <w:rPr>
                <w:rFonts w:hint="eastAsia" w:ascii="宋体" w:hAnsi="宋体"/>
                <w:color w:val="000000"/>
                <w:sz w:val="24"/>
                <w:highlight w:val="none"/>
              </w:rPr>
            </w:pPr>
            <w:r>
              <w:rPr>
                <w:rFonts w:hint="eastAsia" w:ascii="宋体" w:hAnsi="宋体"/>
                <w:color w:val="000000"/>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6EEE2862">
            <w:pPr>
              <w:snapToGrid w:val="0"/>
              <w:spacing w:before="120" w:beforeLines="50"/>
              <w:jc w:val="center"/>
              <w:rPr>
                <w:rFonts w:hint="eastAsia" w:ascii="宋体" w:hAnsi="宋体"/>
                <w:color w:val="000000"/>
                <w:sz w:val="24"/>
                <w:highlight w:val="none"/>
              </w:rPr>
            </w:pPr>
            <w:r>
              <w:rPr>
                <w:rFonts w:hint="eastAsia" w:ascii="宋体" w:hAnsi="宋体"/>
                <w:color w:val="000000"/>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5EA5B607">
            <w:pPr>
              <w:snapToGrid w:val="0"/>
              <w:spacing w:before="120" w:beforeLines="50"/>
              <w:jc w:val="center"/>
              <w:rPr>
                <w:rFonts w:hint="eastAsia" w:ascii="宋体" w:hAnsi="宋体"/>
                <w:color w:val="000000"/>
                <w:sz w:val="24"/>
                <w:highlight w:val="none"/>
              </w:rPr>
            </w:pPr>
            <w:r>
              <w:rPr>
                <w:rFonts w:hint="eastAsia" w:ascii="宋体" w:hAnsi="宋体"/>
                <w:color w:val="000000"/>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561A90BD">
            <w:pPr>
              <w:snapToGrid w:val="0"/>
              <w:spacing w:before="120" w:beforeLines="50"/>
              <w:jc w:val="center"/>
              <w:rPr>
                <w:rFonts w:hint="eastAsia" w:ascii="宋体" w:hAnsi="宋体"/>
                <w:color w:val="000000"/>
                <w:sz w:val="24"/>
                <w:highlight w:val="none"/>
              </w:rPr>
            </w:pPr>
            <w:r>
              <w:rPr>
                <w:rFonts w:hint="eastAsia" w:ascii="宋体" w:hAnsi="宋体"/>
                <w:color w:val="000000"/>
                <w:sz w:val="24"/>
                <w:highlight w:val="none"/>
              </w:rPr>
              <w:t>偏离说明</w:t>
            </w:r>
          </w:p>
        </w:tc>
      </w:tr>
      <w:tr w14:paraId="6082C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6C88DC6">
            <w:pPr>
              <w:widowControl/>
              <w:spacing w:line="420" w:lineRule="exact"/>
              <w:jc w:val="left"/>
              <w:rPr>
                <w:rFonts w:ascii="宋体" w:hAnsi="宋体"/>
                <w:i/>
                <w:color w:val="000000"/>
                <w:sz w:val="24"/>
                <w:highlight w:val="none"/>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kern w:val="0"/>
                <w:szCs w:val="21"/>
                <w:highlight w:val="none"/>
                <w:lang w:val="zh-CN"/>
                <w14:textFill>
                  <w14:solidFill>
                    <w14:schemeClr w14:val="tx1"/>
                  </w14:solidFill>
                </w14:textFill>
              </w:rPr>
              <w:t>质保期及有效期</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DD93E97">
            <w:pPr>
              <w:snapToGrid w:val="0"/>
              <w:spacing w:before="120" w:beforeLines="50"/>
              <w:jc w:val="center"/>
              <w:rPr>
                <w:rFonts w:hint="eastAsia" w:ascii="宋体" w:hAnsi="宋体"/>
                <w:color w:val="000000"/>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364E4C7">
            <w:pPr>
              <w:snapToGrid w:val="0"/>
              <w:spacing w:before="120" w:beforeLines="50"/>
              <w:jc w:val="center"/>
              <w:rPr>
                <w:rFonts w:hint="eastAsia" w:ascii="宋体" w:hAnsi="宋体"/>
                <w:color w:val="000000"/>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26B352C">
            <w:pPr>
              <w:snapToGrid w:val="0"/>
              <w:spacing w:before="120" w:beforeLines="50"/>
              <w:jc w:val="center"/>
              <w:rPr>
                <w:rFonts w:hint="eastAsia" w:ascii="宋体" w:hAnsi="宋体"/>
                <w:color w:val="000000"/>
                <w:sz w:val="24"/>
                <w:highlight w:val="none"/>
              </w:rPr>
            </w:pPr>
          </w:p>
        </w:tc>
      </w:tr>
      <w:tr w14:paraId="42667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9E3C6D7">
            <w:pPr>
              <w:widowControl/>
              <w:spacing w:line="420" w:lineRule="exact"/>
              <w:jc w:val="left"/>
              <w:rPr>
                <w:rFonts w:ascii="宋体" w:hAnsi="宋体"/>
                <w:i/>
                <w:color w:val="000000"/>
                <w:sz w:val="24"/>
                <w:highlight w:val="none"/>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合同履行期限、</w:t>
            </w:r>
            <w:r>
              <w:rPr>
                <w:rFonts w:hint="eastAsia" w:ascii="宋体" w:hAnsi="宋体" w:cs="宋体"/>
                <w:b/>
                <w:color w:val="000000" w:themeColor="text1"/>
                <w:szCs w:val="21"/>
                <w:highlight w:val="none"/>
                <w14:textFill>
                  <w14:solidFill>
                    <w14:schemeClr w14:val="tx1"/>
                  </w14:solidFill>
                </w14:textFill>
              </w:rPr>
              <w:t>交付时间和地点</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26BAE797">
            <w:pPr>
              <w:snapToGrid w:val="0"/>
              <w:spacing w:before="120" w:beforeLines="50"/>
              <w:rPr>
                <w:rFonts w:hint="eastAsia" w:ascii="宋体" w:hAnsi="宋体"/>
                <w:color w:val="000000"/>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FB75A3F">
            <w:pPr>
              <w:snapToGrid w:val="0"/>
              <w:spacing w:before="120" w:beforeLines="50"/>
              <w:ind w:left="43"/>
              <w:jc w:val="center"/>
              <w:rPr>
                <w:rFonts w:hint="eastAsia" w:ascii="宋体" w:hAnsi="宋体"/>
                <w:color w:val="000000"/>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8C7B0DC">
            <w:pPr>
              <w:snapToGrid w:val="0"/>
              <w:spacing w:before="120" w:beforeLines="50"/>
              <w:ind w:left="43"/>
              <w:jc w:val="center"/>
              <w:rPr>
                <w:rFonts w:hint="eastAsia" w:ascii="宋体" w:hAnsi="宋体"/>
                <w:color w:val="000000"/>
                <w:sz w:val="24"/>
                <w:highlight w:val="none"/>
              </w:rPr>
            </w:pPr>
          </w:p>
        </w:tc>
      </w:tr>
      <w:tr w14:paraId="0C52C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07C8B581">
            <w:pPr>
              <w:snapToGrid w:val="0"/>
              <w:spacing w:before="120" w:beforeLines="50"/>
              <w:jc w:val="center"/>
              <w:rPr>
                <w:rFonts w:hint="eastAsia" w:ascii="宋体" w:hAnsi="宋体"/>
                <w:color w:val="000000"/>
                <w:sz w:val="24"/>
                <w:highlight w:val="none"/>
              </w:rPr>
            </w:pPr>
            <w:r>
              <w:rPr>
                <w:rFonts w:hint="eastAsia" w:ascii="宋体" w:hAnsi="宋体"/>
                <w:color w:val="000000"/>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24310EF4">
            <w:pPr>
              <w:snapToGrid w:val="0"/>
              <w:spacing w:before="120" w:beforeLines="50"/>
              <w:jc w:val="center"/>
              <w:rPr>
                <w:rFonts w:hint="eastAsia" w:ascii="宋体" w:hAnsi="宋体"/>
                <w:color w:val="000000"/>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509615E">
            <w:pPr>
              <w:snapToGrid w:val="0"/>
              <w:spacing w:before="120" w:beforeLines="50"/>
              <w:jc w:val="center"/>
              <w:rPr>
                <w:rFonts w:hint="eastAsia" w:ascii="宋体" w:hAnsi="宋体"/>
                <w:color w:val="000000"/>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FC6A4EB">
            <w:pPr>
              <w:snapToGrid w:val="0"/>
              <w:spacing w:before="120" w:beforeLines="50"/>
              <w:jc w:val="center"/>
              <w:rPr>
                <w:rFonts w:hint="eastAsia" w:ascii="宋体" w:hAnsi="宋体"/>
                <w:color w:val="000000"/>
                <w:sz w:val="24"/>
                <w:highlight w:val="none"/>
              </w:rPr>
            </w:pPr>
          </w:p>
        </w:tc>
      </w:tr>
    </w:tbl>
    <w:p w14:paraId="66F6BF3F">
      <w:pPr>
        <w:pStyle w:val="18"/>
        <w:rPr>
          <w:rFonts w:hint="eastAsia" w:ascii="宋体" w:hAnsi="宋体"/>
          <w:color w:val="000000"/>
          <w:highlight w:val="none"/>
        </w:rPr>
      </w:pPr>
      <w:r>
        <w:rPr>
          <w:rFonts w:hint="eastAsia" w:ascii="宋体" w:hAnsi="宋体"/>
          <w:color w:val="000000"/>
          <w:highlight w:val="none"/>
        </w:rPr>
        <w:t>注：</w:t>
      </w:r>
    </w:p>
    <w:p w14:paraId="39BB365E">
      <w:pPr>
        <w:pStyle w:val="19"/>
        <w:spacing w:line="520" w:lineRule="exact"/>
        <w:ind w:firstLine="0" w:firstLineChars="0"/>
        <w:rPr>
          <w:rFonts w:hint="eastAsia" w:hAnsi="仿宋_GB2312" w:cs="仿宋_GB2312"/>
          <w:color w:val="000000"/>
          <w:szCs w:val="32"/>
          <w:highlight w:val="none"/>
        </w:rPr>
      </w:pPr>
      <w:r>
        <w:rPr>
          <w:rFonts w:hint="eastAsia" w:ascii="宋体" w:hAnsi="宋体" w:eastAsia="宋体"/>
          <w:color w:val="000000"/>
          <w:sz w:val="24"/>
          <w:szCs w:val="24"/>
          <w:highlight w:val="none"/>
        </w:rPr>
        <w:t>1.</w:t>
      </w:r>
      <w:r>
        <w:rPr>
          <w:rFonts w:hint="eastAsia"/>
          <w:color w:val="000000"/>
          <w:highlight w:val="none"/>
        </w:rPr>
        <w:t xml:space="preserve"> </w:t>
      </w:r>
      <w:r>
        <w:rPr>
          <w:rFonts w:hint="eastAsia" w:ascii="宋体" w:hAnsi="宋体" w:eastAsia="宋体"/>
          <w:color w:val="000000"/>
          <w:sz w:val="24"/>
          <w:szCs w:val="24"/>
          <w:highlight w:val="none"/>
        </w:rPr>
        <w:t>说明：应对照招标文件“第二章 采购需求”中的商务要求逐条作明确的投标响应，并作出偏离说明。</w:t>
      </w:r>
    </w:p>
    <w:p w14:paraId="7DFAE502">
      <w:pPr>
        <w:pStyle w:val="18"/>
        <w:rPr>
          <w:rFonts w:ascii="宋体" w:hAnsi="宋体"/>
          <w:b w:val="0"/>
          <w:bCs w:val="0"/>
          <w:color w:val="000000"/>
          <w:highlight w:val="none"/>
        </w:rPr>
      </w:pPr>
      <w:r>
        <w:rPr>
          <w:rFonts w:ascii="宋体" w:hAnsi="宋体"/>
          <w:b w:val="0"/>
          <w:bCs w:val="0"/>
          <w:color w:val="000000"/>
          <w:highlight w:val="none"/>
        </w:rPr>
        <w:t>2.</w:t>
      </w:r>
      <w:r>
        <w:rPr>
          <w:rFonts w:hint="eastAsia" w:ascii="宋体" w:hAnsi="宋体"/>
          <w:b w:val="0"/>
          <w:bCs w:val="0"/>
          <w:color w:val="000000"/>
          <w:highlight w:val="none"/>
        </w:rPr>
        <w:t>投标人应根据自身的承诺，对照招标文件要求在“偏离说明”中注明“</w:t>
      </w:r>
      <w:r>
        <w:rPr>
          <w:rFonts w:hint="eastAsia" w:ascii="宋体" w:hAnsi="宋体"/>
          <w:color w:val="000000"/>
          <w:highlight w:val="none"/>
        </w:rPr>
        <w:t>正偏离</w:t>
      </w:r>
      <w:r>
        <w:rPr>
          <w:rFonts w:hint="eastAsia" w:ascii="宋体" w:hAnsi="宋体"/>
          <w:b w:val="0"/>
          <w:bCs w:val="0"/>
          <w:color w:val="000000"/>
          <w:highlight w:val="none"/>
        </w:rPr>
        <w:t>”、“</w:t>
      </w:r>
      <w:r>
        <w:rPr>
          <w:rFonts w:hint="eastAsia" w:ascii="宋体" w:hAnsi="宋体"/>
          <w:color w:val="000000"/>
          <w:highlight w:val="none"/>
        </w:rPr>
        <w:t>负偏离</w:t>
      </w:r>
      <w:r>
        <w:rPr>
          <w:rFonts w:hint="eastAsia" w:ascii="宋体" w:hAnsi="宋体"/>
          <w:b w:val="0"/>
          <w:bCs w:val="0"/>
          <w:color w:val="000000"/>
          <w:highlight w:val="none"/>
        </w:rPr>
        <w:t>”或者“</w:t>
      </w:r>
      <w:r>
        <w:rPr>
          <w:rFonts w:hint="eastAsia" w:ascii="宋体" w:hAnsi="宋体"/>
          <w:color w:val="000000"/>
          <w:highlight w:val="none"/>
        </w:rPr>
        <w:t>无偏离</w:t>
      </w:r>
      <w:r>
        <w:rPr>
          <w:rFonts w:hint="eastAsia" w:ascii="宋体" w:hAnsi="宋体"/>
          <w:b w:val="0"/>
          <w:bCs w:val="0"/>
          <w:color w:val="000000"/>
          <w:highlight w:val="none"/>
        </w:rPr>
        <w:t>”。既不属于“</w:t>
      </w:r>
      <w:r>
        <w:rPr>
          <w:rFonts w:hint="eastAsia" w:ascii="宋体" w:hAnsi="宋体"/>
          <w:color w:val="000000"/>
          <w:highlight w:val="none"/>
        </w:rPr>
        <w:t>正偏离</w:t>
      </w:r>
      <w:r>
        <w:rPr>
          <w:rFonts w:hint="eastAsia" w:ascii="宋体" w:hAnsi="宋体"/>
          <w:b w:val="0"/>
          <w:bCs w:val="0"/>
          <w:color w:val="000000"/>
          <w:highlight w:val="none"/>
        </w:rPr>
        <w:t>”也不属于“</w:t>
      </w:r>
      <w:r>
        <w:rPr>
          <w:rFonts w:hint="eastAsia" w:ascii="宋体" w:hAnsi="宋体"/>
          <w:color w:val="000000"/>
          <w:highlight w:val="none"/>
        </w:rPr>
        <w:t>负偏离</w:t>
      </w:r>
      <w:r>
        <w:rPr>
          <w:rFonts w:hint="eastAsia" w:ascii="宋体" w:hAnsi="宋体"/>
          <w:b w:val="0"/>
          <w:bCs w:val="0"/>
          <w:color w:val="000000"/>
          <w:highlight w:val="none"/>
        </w:rPr>
        <w:t>”即为“</w:t>
      </w:r>
      <w:r>
        <w:rPr>
          <w:rFonts w:hint="eastAsia" w:ascii="宋体" w:hAnsi="宋体"/>
          <w:color w:val="000000"/>
          <w:highlight w:val="none"/>
        </w:rPr>
        <w:t>无偏离</w:t>
      </w:r>
      <w:r>
        <w:rPr>
          <w:rFonts w:hint="eastAsia" w:ascii="宋体" w:hAnsi="宋体"/>
          <w:b w:val="0"/>
          <w:bCs w:val="0"/>
          <w:color w:val="000000"/>
          <w:highlight w:val="none"/>
        </w:rPr>
        <w:t>”。</w:t>
      </w:r>
    </w:p>
    <w:p w14:paraId="6386B592">
      <w:pPr>
        <w:snapToGrid w:val="0"/>
        <w:spacing w:before="50" w:after="50"/>
        <w:rPr>
          <w:rFonts w:ascii="宋体" w:hAnsi="宋体"/>
          <w:color w:val="000000"/>
          <w:sz w:val="24"/>
          <w:highlight w:val="none"/>
        </w:rPr>
      </w:pPr>
    </w:p>
    <w:p w14:paraId="394B1560">
      <w:pPr>
        <w:snapToGrid w:val="0"/>
        <w:spacing w:before="50" w:after="50"/>
        <w:rPr>
          <w:rFonts w:hint="eastAsia" w:ascii="宋体" w:hAnsi="宋体"/>
          <w:color w:val="000000"/>
          <w:spacing w:val="20"/>
          <w:sz w:val="24"/>
          <w:highlight w:val="none"/>
          <w:u w:val="single"/>
        </w:rPr>
      </w:pPr>
      <w:r>
        <w:rPr>
          <w:rFonts w:hint="eastAsia" w:ascii="宋体" w:hAnsi="宋体"/>
          <w:color w:val="000000"/>
          <w:sz w:val="24"/>
          <w:highlight w:val="none"/>
        </w:rPr>
        <w:t>法定代表人或者委托代理人</w:t>
      </w:r>
      <w:r>
        <w:rPr>
          <w:rFonts w:hint="eastAsia" w:ascii="宋体" w:hAnsi="宋体"/>
          <w:color w:val="000000"/>
          <w:spacing w:val="20"/>
          <w:sz w:val="24"/>
          <w:highlight w:val="none"/>
        </w:rPr>
        <w:t>（签字或者电子签名）：</w:t>
      </w:r>
      <w:r>
        <w:rPr>
          <w:rFonts w:hint="eastAsia" w:ascii="宋体" w:hAnsi="宋体"/>
          <w:color w:val="000000"/>
          <w:spacing w:val="20"/>
          <w:sz w:val="24"/>
          <w:highlight w:val="none"/>
          <w:u w:val="single"/>
        </w:rPr>
        <w:t xml:space="preserve">        </w:t>
      </w:r>
    </w:p>
    <w:p w14:paraId="62B935AD">
      <w:pPr>
        <w:snapToGrid w:val="0"/>
        <w:spacing w:before="120" w:beforeLines="50"/>
        <w:rPr>
          <w:rFonts w:hint="eastAsia" w:ascii="宋体" w:hAnsi="宋体"/>
          <w:color w:val="000000"/>
          <w:spacing w:val="20"/>
          <w:sz w:val="24"/>
          <w:highlight w:val="none"/>
        </w:rPr>
      </w:pPr>
      <w:r>
        <w:rPr>
          <w:rFonts w:hint="eastAsia" w:ascii="宋体" w:hAnsi="宋体"/>
          <w:color w:val="000000"/>
          <w:spacing w:val="20"/>
          <w:sz w:val="24"/>
          <w:highlight w:val="none"/>
        </w:rPr>
        <w:t>投标人名称（电子签章）：</w:t>
      </w:r>
      <w:r>
        <w:rPr>
          <w:rFonts w:hint="eastAsia" w:ascii="宋体" w:hAnsi="宋体"/>
          <w:color w:val="000000"/>
          <w:spacing w:val="20"/>
          <w:sz w:val="24"/>
          <w:highlight w:val="none"/>
          <w:u w:val="single"/>
        </w:rPr>
        <w:t xml:space="preserve">            </w:t>
      </w:r>
      <w:r>
        <w:rPr>
          <w:rFonts w:hint="eastAsia" w:ascii="宋体" w:hAnsi="宋体"/>
          <w:color w:val="000000"/>
          <w:spacing w:val="20"/>
          <w:sz w:val="24"/>
          <w:highlight w:val="none"/>
        </w:rPr>
        <w:t xml:space="preserve">   </w:t>
      </w:r>
    </w:p>
    <w:p w14:paraId="0A16C73D">
      <w:pPr>
        <w:snapToGrid w:val="0"/>
        <w:spacing w:before="120" w:beforeLines="50"/>
        <w:rPr>
          <w:rFonts w:hint="eastAsia" w:ascii="宋体" w:hAnsi="宋体"/>
          <w:color w:val="000000"/>
          <w:sz w:val="24"/>
          <w:szCs w:val="20"/>
          <w:highlight w:val="none"/>
        </w:rPr>
      </w:pPr>
      <w:r>
        <w:rPr>
          <w:rFonts w:hint="eastAsia" w:ascii="宋体" w:hAnsi="宋体"/>
          <w:color w:val="000000"/>
          <w:spacing w:val="20"/>
          <w:sz w:val="24"/>
          <w:highlight w:val="none"/>
        </w:rPr>
        <w:t>日  期：</w:t>
      </w:r>
      <w:r>
        <w:rPr>
          <w:rFonts w:hint="eastAsia" w:ascii="宋体" w:hAnsi="宋体"/>
          <w:color w:val="000000"/>
          <w:spacing w:val="20"/>
          <w:sz w:val="24"/>
          <w:highlight w:val="none"/>
          <w:u w:val="single"/>
        </w:rPr>
        <w:t xml:space="preserve">         </w:t>
      </w:r>
    </w:p>
    <w:p w14:paraId="68337B85">
      <w:pPr>
        <w:snapToGrid w:val="0"/>
        <w:spacing w:before="120" w:beforeLines="50"/>
        <w:rPr>
          <w:rFonts w:hint="eastAsia" w:ascii="宋体" w:hAnsi="宋体"/>
          <w:color w:val="000000"/>
          <w:sz w:val="24"/>
          <w:szCs w:val="20"/>
          <w:highlight w:val="none"/>
        </w:rPr>
      </w:pPr>
    </w:p>
    <w:p w14:paraId="1BBEC6E7">
      <w:pPr>
        <w:snapToGrid w:val="0"/>
        <w:spacing w:before="120" w:beforeLines="50" w:after="50"/>
        <w:jc w:val="left"/>
        <w:rPr>
          <w:rFonts w:ascii="宋体" w:hAnsi="宋体"/>
          <w:color w:val="000000"/>
          <w:sz w:val="24"/>
          <w:szCs w:val="20"/>
          <w:highlight w:val="none"/>
        </w:rPr>
      </w:pPr>
    </w:p>
    <w:p w14:paraId="2D014E58">
      <w:pPr>
        <w:snapToGrid w:val="0"/>
        <w:spacing w:before="120" w:beforeLines="50" w:after="50"/>
        <w:jc w:val="left"/>
        <w:rPr>
          <w:rFonts w:hint="eastAsia" w:ascii="宋体" w:hAnsi="宋体"/>
          <w:b/>
          <w:color w:val="000000"/>
          <w:sz w:val="24"/>
          <w:highlight w:val="none"/>
        </w:rPr>
      </w:pPr>
      <w:r>
        <w:rPr>
          <w:rFonts w:ascii="宋体" w:hAnsi="宋体"/>
          <w:color w:val="000000"/>
          <w:sz w:val="24"/>
          <w:szCs w:val="20"/>
          <w:highlight w:val="none"/>
        </w:rPr>
        <w:br w:type="page"/>
      </w:r>
      <w:r>
        <w:rPr>
          <w:rFonts w:hint="eastAsia" w:ascii="宋体" w:hAnsi="宋体"/>
          <w:b/>
          <w:color w:val="000000"/>
          <w:sz w:val="24"/>
          <w:highlight w:val="none"/>
        </w:rPr>
        <w:t>7.投标人业绩证明材料</w:t>
      </w:r>
    </w:p>
    <w:p w14:paraId="146D4E3C">
      <w:pPr>
        <w:pStyle w:val="34"/>
        <w:snapToGrid w:val="0"/>
        <w:ind w:left="480" w:hanging="480"/>
        <w:rPr>
          <w:rFonts w:hint="eastAsia" w:ascii="宋体" w:hAnsi="宋体"/>
          <w:color w:val="000000"/>
          <w:sz w:val="24"/>
          <w:highlight w:val="none"/>
        </w:rPr>
      </w:pPr>
    </w:p>
    <w:p w14:paraId="463C8A01">
      <w:pPr>
        <w:pStyle w:val="34"/>
        <w:snapToGrid w:val="0"/>
        <w:ind w:left="480" w:hanging="480"/>
        <w:rPr>
          <w:rFonts w:hint="eastAsia" w:ascii="宋体" w:hAnsi="宋体"/>
          <w:color w:val="000000"/>
          <w:sz w:val="24"/>
          <w:highlight w:val="none"/>
        </w:rPr>
      </w:pPr>
      <w:r>
        <w:rPr>
          <w:rFonts w:hint="eastAsia" w:ascii="宋体" w:hAnsi="宋体"/>
          <w:color w:val="000000"/>
          <w:sz w:val="24"/>
          <w:highlight w:val="none"/>
        </w:rPr>
        <w:t xml:space="preserve">投标人业绩情况一览表格式： </w:t>
      </w:r>
    </w:p>
    <w:tbl>
      <w:tblPr>
        <w:tblStyle w:val="4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08F44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2F11BB6D">
            <w:pPr>
              <w:snapToGrid w:val="0"/>
              <w:spacing w:line="240" w:lineRule="exact"/>
              <w:jc w:val="center"/>
              <w:rPr>
                <w:rFonts w:hint="eastAsia" w:ascii="宋体" w:hAnsi="宋体"/>
                <w:color w:val="000000"/>
                <w:sz w:val="24"/>
                <w:highlight w:val="none"/>
              </w:rPr>
            </w:pPr>
            <w:r>
              <w:rPr>
                <w:rFonts w:hint="eastAsia" w:ascii="宋体" w:hAnsi="宋体"/>
                <w:color w:val="000000"/>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0E6A7EF1">
            <w:pPr>
              <w:snapToGrid w:val="0"/>
              <w:spacing w:line="240" w:lineRule="exact"/>
              <w:jc w:val="center"/>
              <w:rPr>
                <w:rFonts w:hint="eastAsia" w:ascii="宋体" w:hAnsi="宋体"/>
                <w:color w:val="000000"/>
                <w:sz w:val="24"/>
                <w:highlight w:val="none"/>
              </w:rPr>
            </w:pPr>
            <w:r>
              <w:rPr>
                <w:rFonts w:hint="eastAsia" w:ascii="宋体" w:hAnsi="宋体"/>
                <w:color w:val="000000"/>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3FB3FA9B">
            <w:pPr>
              <w:snapToGrid w:val="0"/>
              <w:spacing w:line="240" w:lineRule="exact"/>
              <w:jc w:val="center"/>
              <w:rPr>
                <w:rFonts w:hint="eastAsia" w:ascii="宋体" w:hAnsi="宋体"/>
                <w:color w:val="000000"/>
                <w:sz w:val="24"/>
                <w:highlight w:val="none"/>
              </w:rPr>
            </w:pPr>
            <w:r>
              <w:rPr>
                <w:rFonts w:hint="eastAsia" w:ascii="宋体" w:hAnsi="宋体"/>
                <w:color w:val="000000"/>
                <w:sz w:val="24"/>
                <w:highlight w:val="none"/>
              </w:rPr>
              <w:t>合同金额</w:t>
            </w:r>
          </w:p>
          <w:p w14:paraId="379865BC">
            <w:pPr>
              <w:snapToGrid w:val="0"/>
              <w:spacing w:line="240" w:lineRule="exact"/>
              <w:jc w:val="center"/>
              <w:rPr>
                <w:rFonts w:hint="eastAsia" w:ascii="宋体" w:hAnsi="宋体"/>
                <w:color w:val="000000"/>
                <w:sz w:val="24"/>
                <w:highlight w:val="none"/>
              </w:rPr>
            </w:pPr>
            <w:r>
              <w:rPr>
                <w:rFonts w:hint="eastAsia" w:ascii="宋体" w:hAnsi="宋体"/>
                <w:color w:val="000000"/>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279C1FAC">
            <w:pPr>
              <w:snapToGrid w:val="0"/>
              <w:spacing w:line="240" w:lineRule="exact"/>
              <w:jc w:val="center"/>
              <w:rPr>
                <w:rFonts w:hint="eastAsia" w:ascii="宋体" w:hAnsi="宋体"/>
                <w:color w:val="000000"/>
                <w:sz w:val="24"/>
                <w:highlight w:val="none"/>
              </w:rPr>
            </w:pPr>
            <w:r>
              <w:rPr>
                <w:rFonts w:hint="eastAsia" w:ascii="宋体" w:hAnsi="宋体"/>
                <w:color w:val="000000"/>
                <w:sz w:val="24"/>
                <w:highlight w:val="none"/>
              </w:rPr>
              <w:t>采购人联系人及</w:t>
            </w:r>
          </w:p>
          <w:p w14:paraId="0E707AD2">
            <w:pPr>
              <w:snapToGrid w:val="0"/>
              <w:spacing w:line="240" w:lineRule="exact"/>
              <w:jc w:val="center"/>
              <w:rPr>
                <w:rFonts w:hint="eastAsia" w:ascii="宋体" w:hAnsi="宋体"/>
                <w:color w:val="000000"/>
                <w:sz w:val="24"/>
                <w:highlight w:val="none"/>
              </w:rPr>
            </w:pPr>
            <w:r>
              <w:rPr>
                <w:rFonts w:hint="eastAsia" w:ascii="宋体" w:hAnsi="宋体"/>
                <w:color w:val="000000"/>
                <w:sz w:val="24"/>
                <w:highlight w:val="none"/>
              </w:rPr>
              <w:t>联系电话</w:t>
            </w:r>
          </w:p>
        </w:tc>
      </w:tr>
      <w:tr w14:paraId="38DBA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7E9F74AE">
            <w:pPr>
              <w:jc w:val="left"/>
              <w:rPr>
                <w:rFonts w:hint="eastAsia" w:ascii="宋体" w:hAnsi="宋体"/>
                <w:color w:val="000000"/>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208626F8">
            <w:pPr>
              <w:jc w:val="left"/>
              <w:rPr>
                <w:rFonts w:hint="eastAsia" w:ascii="宋体" w:hAnsi="宋体"/>
                <w:color w:val="000000"/>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8478E88">
            <w:pPr>
              <w:jc w:val="left"/>
              <w:rPr>
                <w:rFonts w:hint="eastAsia" w:ascii="宋体" w:hAnsi="宋体"/>
                <w:color w:val="000000"/>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4A7C77F3">
            <w:pPr>
              <w:jc w:val="left"/>
              <w:rPr>
                <w:rFonts w:hint="eastAsia" w:ascii="宋体" w:hAnsi="宋体"/>
                <w:color w:val="000000"/>
                <w:sz w:val="24"/>
                <w:highlight w:val="none"/>
              </w:rPr>
            </w:pPr>
          </w:p>
        </w:tc>
      </w:tr>
      <w:tr w14:paraId="28268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3AC4F927">
            <w:pPr>
              <w:snapToGrid w:val="0"/>
              <w:spacing w:line="24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3BB93BD">
            <w:pPr>
              <w:snapToGrid w:val="0"/>
              <w:spacing w:line="24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A8D2E4B">
            <w:pPr>
              <w:snapToGrid w:val="0"/>
              <w:spacing w:line="240" w:lineRule="exact"/>
              <w:jc w:val="left"/>
              <w:rPr>
                <w:rFonts w:hint="eastAsia" w:ascii="宋体" w:hAnsi="宋体"/>
                <w:color w:val="000000"/>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00EDC31">
            <w:pPr>
              <w:snapToGrid w:val="0"/>
              <w:spacing w:line="240" w:lineRule="exact"/>
              <w:jc w:val="left"/>
              <w:rPr>
                <w:rFonts w:hint="eastAsia" w:ascii="宋体" w:hAnsi="宋体"/>
                <w:color w:val="000000"/>
                <w:sz w:val="24"/>
                <w:highlight w:val="none"/>
              </w:rPr>
            </w:pPr>
          </w:p>
        </w:tc>
      </w:tr>
      <w:tr w14:paraId="2B3BA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90D459E">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51CA3C9">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57C2921">
            <w:pPr>
              <w:snapToGrid w:val="0"/>
              <w:spacing w:before="50" w:after="120" w:afterLines="50" w:line="400" w:lineRule="exact"/>
              <w:jc w:val="left"/>
              <w:rPr>
                <w:rFonts w:hint="eastAsia" w:ascii="宋体" w:hAnsi="宋体"/>
                <w:color w:val="000000"/>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9550BF4">
            <w:pPr>
              <w:snapToGrid w:val="0"/>
              <w:spacing w:before="50" w:after="120" w:afterLines="50" w:line="400" w:lineRule="exact"/>
              <w:jc w:val="left"/>
              <w:rPr>
                <w:rFonts w:hint="eastAsia" w:ascii="宋体" w:hAnsi="宋体"/>
                <w:color w:val="000000"/>
                <w:sz w:val="24"/>
                <w:highlight w:val="none"/>
              </w:rPr>
            </w:pPr>
          </w:p>
        </w:tc>
      </w:tr>
      <w:tr w14:paraId="5DA0E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02A14D79">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4AA59F8">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AFFDDFE">
            <w:pPr>
              <w:snapToGrid w:val="0"/>
              <w:spacing w:before="50" w:after="120" w:afterLines="50" w:line="400" w:lineRule="exact"/>
              <w:jc w:val="left"/>
              <w:rPr>
                <w:rFonts w:hint="eastAsia" w:ascii="宋体" w:hAnsi="宋体"/>
                <w:color w:val="000000"/>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24B2ED3">
            <w:pPr>
              <w:snapToGrid w:val="0"/>
              <w:spacing w:before="50" w:after="120" w:afterLines="50" w:line="400" w:lineRule="exact"/>
              <w:jc w:val="left"/>
              <w:rPr>
                <w:rFonts w:hint="eastAsia" w:ascii="宋体" w:hAnsi="宋体"/>
                <w:color w:val="000000"/>
                <w:sz w:val="24"/>
                <w:highlight w:val="none"/>
              </w:rPr>
            </w:pPr>
          </w:p>
        </w:tc>
      </w:tr>
      <w:tr w14:paraId="12572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7F05EF9">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110324D">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5CDBD0A">
            <w:pPr>
              <w:snapToGrid w:val="0"/>
              <w:spacing w:before="50" w:after="120" w:afterLines="50" w:line="400" w:lineRule="exact"/>
              <w:jc w:val="left"/>
              <w:rPr>
                <w:rFonts w:hint="eastAsia" w:ascii="宋体" w:hAnsi="宋体"/>
                <w:color w:val="000000"/>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37E49EF">
            <w:pPr>
              <w:snapToGrid w:val="0"/>
              <w:spacing w:before="50" w:after="120" w:afterLines="50" w:line="400" w:lineRule="exact"/>
              <w:jc w:val="left"/>
              <w:rPr>
                <w:rFonts w:hint="eastAsia" w:ascii="宋体" w:hAnsi="宋体"/>
                <w:color w:val="000000"/>
                <w:sz w:val="24"/>
                <w:highlight w:val="none"/>
              </w:rPr>
            </w:pPr>
          </w:p>
        </w:tc>
      </w:tr>
      <w:tr w14:paraId="4B66F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8173147">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76D42E9">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DDB4FF9">
            <w:pPr>
              <w:snapToGrid w:val="0"/>
              <w:spacing w:before="50" w:after="120" w:afterLines="50" w:line="400" w:lineRule="exact"/>
              <w:jc w:val="left"/>
              <w:rPr>
                <w:rFonts w:hint="eastAsia" w:ascii="宋体" w:hAnsi="宋体"/>
                <w:color w:val="000000"/>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B162592">
            <w:pPr>
              <w:snapToGrid w:val="0"/>
              <w:spacing w:before="50" w:after="120" w:afterLines="50" w:line="400" w:lineRule="exact"/>
              <w:jc w:val="left"/>
              <w:rPr>
                <w:rFonts w:hint="eastAsia" w:ascii="宋体" w:hAnsi="宋体"/>
                <w:color w:val="000000"/>
                <w:sz w:val="24"/>
                <w:highlight w:val="none"/>
              </w:rPr>
            </w:pPr>
          </w:p>
        </w:tc>
      </w:tr>
    </w:tbl>
    <w:p w14:paraId="55A8DE04">
      <w:pPr>
        <w:pStyle w:val="15"/>
        <w:spacing w:before="0" w:after="0" w:line="360" w:lineRule="auto"/>
        <w:contextualSpacing/>
        <w:rPr>
          <w:rFonts w:hint="eastAsia" w:ascii="宋体" w:hAnsi="宋体" w:eastAsia="宋体"/>
          <w:color w:val="000000"/>
          <w:sz w:val="24"/>
          <w:szCs w:val="24"/>
          <w:highlight w:val="none"/>
        </w:rPr>
      </w:pPr>
    </w:p>
    <w:p w14:paraId="19B21868">
      <w:pPr>
        <w:pStyle w:val="15"/>
        <w:spacing w:before="0" w:after="0" w:line="360" w:lineRule="auto"/>
        <w:contextualSpacing/>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注：</w:t>
      </w:r>
      <w:r>
        <w:rPr>
          <w:rFonts w:hint="eastAsia" w:ascii="宋体" w:hAnsi="宋体"/>
          <w:color w:val="000000"/>
          <w:sz w:val="24"/>
          <w:highlight w:val="none"/>
        </w:rPr>
        <w:t>投标人根据评标标准具体要求附业绩证明材料。</w:t>
      </w:r>
    </w:p>
    <w:p w14:paraId="09761DF8">
      <w:pPr>
        <w:pStyle w:val="15"/>
        <w:spacing w:before="0" w:after="0" w:line="360" w:lineRule="auto"/>
        <w:contextualSpacing/>
        <w:jc w:val="left"/>
        <w:rPr>
          <w:rFonts w:hint="eastAsia" w:ascii="宋体" w:hAnsi="宋体" w:eastAsia="宋体"/>
          <w:color w:val="000000"/>
          <w:sz w:val="24"/>
          <w:szCs w:val="24"/>
          <w:highlight w:val="none"/>
          <w:u w:val="single"/>
        </w:rPr>
      </w:pPr>
      <w:r>
        <w:rPr>
          <w:rFonts w:hint="eastAsia" w:ascii="宋体" w:hAnsi="宋体" w:eastAsia="宋体"/>
          <w:color w:val="000000"/>
          <w:sz w:val="24"/>
          <w:szCs w:val="24"/>
          <w:highlight w:val="none"/>
        </w:rPr>
        <w:t>法定代表人或者委托代理人（签字或者电子签名）：</w:t>
      </w:r>
      <w:r>
        <w:rPr>
          <w:rFonts w:hint="eastAsia" w:ascii="宋体" w:hAnsi="宋体" w:eastAsia="宋体"/>
          <w:color w:val="000000"/>
          <w:sz w:val="24"/>
          <w:szCs w:val="24"/>
          <w:highlight w:val="none"/>
          <w:u w:val="single"/>
        </w:rPr>
        <w:t>　　　　　</w:t>
      </w:r>
    </w:p>
    <w:p w14:paraId="7FDC48EF">
      <w:pPr>
        <w:spacing w:line="360" w:lineRule="auto"/>
        <w:ind w:right="480"/>
        <w:contextualSpacing/>
        <w:jc w:val="left"/>
        <w:rPr>
          <w:rFonts w:hint="eastAsia" w:ascii="宋体" w:hAnsi="宋体"/>
          <w:color w:val="000000"/>
          <w:sz w:val="24"/>
          <w:szCs w:val="20"/>
          <w:highlight w:val="none"/>
        </w:rPr>
      </w:pPr>
      <w:r>
        <w:rPr>
          <w:rFonts w:hint="eastAsia" w:ascii="宋体" w:hAnsi="宋体" w:cs="Arial"/>
          <w:color w:val="000000"/>
          <w:sz w:val="24"/>
          <w:highlight w:val="none"/>
        </w:rPr>
        <w:t xml:space="preserve">投标人名称（电子签章）： </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年    月    日</w:t>
      </w:r>
    </w:p>
    <w:p w14:paraId="685F2C3F">
      <w:pPr>
        <w:snapToGrid w:val="0"/>
        <w:spacing w:before="50"/>
        <w:ind w:firstLine="480" w:firstLineChars="200"/>
        <w:jc w:val="left"/>
        <w:rPr>
          <w:rFonts w:hint="eastAsia" w:ascii="宋体" w:hAnsi="宋体"/>
          <w:color w:val="000000"/>
          <w:sz w:val="24"/>
          <w:szCs w:val="20"/>
          <w:highlight w:val="none"/>
        </w:rPr>
      </w:pPr>
    </w:p>
    <w:p w14:paraId="2183CE5E">
      <w:pPr>
        <w:snapToGrid w:val="0"/>
        <w:spacing w:before="120" w:beforeLines="50" w:after="50"/>
        <w:jc w:val="left"/>
        <w:rPr>
          <w:rFonts w:ascii="方正小标宋简体" w:hAnsi="方正小标宋简体" w:eastAsia="方正小标宋简体" w:cs="方正小标宋简体"/>
          <w:bCs/>
          <w:color w:val="000000"/>
          <w:szCs w:val="21"/>
          <w:highlight w:val="none"/>
        </w:rPr>
      </w:pPr>
      <w:r>
        <w:rPr>
          <w:rFonts w:ascii="宋体" w:hAnsi="宋体"/>
          <w:color w:val="000000"/>
          <w:sz w:val="24"/>
          <w:highlight w:val="none"/>
        </w:rPr>
        <w:br w:type="page"/>
      </w:r>
      <w:r>
        <w:rPr>
          <w:rFonts w:hint="eastAsia" w:ascii="宋体" w:hAnsi="宋体"/>
          <w:color w:val="000000"/>
          <w:sz w:val="24"/>
          <w:highlight w:val="none"/>
        </w:rPr>
        <w:t>8.</w:t>
      </w:r>
      <w:r>
        <w:rPr>
          <w:rFonts w:hint="eastAsia" w:ascii="方正小标宋简体" w:hAnsi="方正小标宋简体" w:eastAsia="方正小标宋简体" w:cs="方正小标宋简体"/>
          <w:bCs/>
          <w:color w:val="000000"/>
          <w:szCs w:val="21"/>
          <w:highlight w:val="none"/>
        </w:rPr>
        <w:t xml:space="preserve"> 代理服务费承诺书（如本项目为采购人支付代理服务费的，无需提供）</w:t>
      </w:r>
    </w:p>
    <w:p w14:paraId="4607953A">
      <w:pPr>
        <w:snapToGrid w:val="0"/>
        <w:spacing w:before="120" w:beforeLines="50" w:after="50"/>
        <w:jc w:val="left"/>
        <w:rPr>
          <w:rFonts w:hint="eastAsia" w:ascii="方正小标宋简体" w:hAnsi="方正小标宋简体" w:eastAsia="方正小标宋简体" w:cs="方正小标宋简体"/>
          <w:bCs/>
          <w:color w:val="000000"/>
          <w:szCs w:val="21"/>
          <w:highlight w:val="none"/>
        </w:rPr>
      </w:pPr>
    </w:p>
    <w:p w14:paraId="3CC6B818">
      <w:pPr>
        <w:snapToGrid w:val="0"/>
        <w:spacing w:before="120" w:beforeLines="50" w:after="50"/>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代理服务费承诺书</w:t>
      </w:r>
    </w:p>
    <w:p w14:paraId="2DD0BC47">
      <w:pPr>
        <w:snapToGrid w:val="0"/>
        <w:spacing w:before="120" w:beforeLines="50" w:after="50"/>
        <w:jc w:val="center"/>
        <w:rPr>
          <w:rFonts w:hint="eastAsia" w:ascii="宋体" w:hAnsi="宋体"/>
          <w:b/>
          <w:color w:val="000000"/>
          <w:sz w:val="24"/>
          <w:highlight w:val="none"/>
        </w:rPr>
      </w:pPr>
    </w:p>
    <w:p w14:paraId="380E67E1">
      <w:pPr>
        <w:spacing w:line="360" w:lineRule="auto"/>
        <w:rPr>
          <w:rFonts w:hint="eastAsia" w:ascii="宋体" w:hAnsi="宋体"/>
          <w:b/>
          <w:bCs/>
          <w:color w:val="000000"/>
          <w:sz w:val="24"/>
          <w:highlight w:val="none"/>
        </w:rPr>
      </w:pPr>
      <w:r>
        <w:rPr>
          <w:rFonts w:hint="eastAsia" w:ascii="宋体" w:hAnsi="宋体"/>
          <w:bCs/>
          <w:color w:val="000000"/>
          <w:sz w:val="24"/>
          <w:highlight w:val="none"/>
        </w:rPr>
        <w:t>致：</w:t>
      </w:r>
      <w:r>
        <w:rPr>
          <w:rFonts w:hint="eastAsia" w:ascii="宋体" w:hAnsi="宋体"/>
          <w:color w:val="000000"/>
          <w:sz w:val="24"/>
          <w:highlight w:val="none"/>
          <w:u w:val="single"/>
        </w:rPr>
        <w:t>招标代理机构名称</w:t>
      </w:r>
      <w:r>
        <w:rPr>
          <w:rFonts w:hint="eastAsia" w:ascii="宋体" w:hAnsi="宋体"/>
          <w:color w:val="000000"/>
          <w:sz w:val="24"/>
          <w:highlight w:val="none"/>
        </w:rPr>
        <w:t>：</w:t>
      </w:r>
    </w:p>
    <w:p w14:paraId="0B18EF0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本单位参加了贵方组织的</w:t>
      </w:r>
      <w:r>
        <w:rPr>
          <w:rFonts w:hint="eastAsia" w:ascii="宋体" w:hAnsi="宋体"/>
          <w:color w:val="000000"/>
          <w:sz w:val="24"/>
          <w:highlight w:val="none"/>
          <w:u w:val="single"/>
        </w:rPr>
        <w:t xml:space="preserve">  项目名称（项目编号）  </w:t>
      </w:r>
      <w:r>
        <w:rPr>
          <w:rFonts w:hint="eastAsia" w:ascii="宋体" w:hAnsi="宋体"/>
          <w:color w:val="000000"/>
          <w:sz w:val="24"/>
          <w:highlight w:val="none"/>
        </w:rPr>
        <w:t>项目， 在此说明如下：</w:t>
      </w:r>
    </w:p>
    <w:p w14:paraId="67C10003">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62553B4B">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2.本单位选择第</w:t>
      </w:r>
      <w:r>
        <w:rPr>
          <w:rFonts w:hint="eastAsia" w:ascii="宋体" w:hAnsi="宋体"/>
          <w:color w:val="000000"/>
          <w:sz w:val="24"/>
          <w:highlight w:val="none"/>
          <w:u w:val="single"/>
        </w:rPr>
        <w:t xml:space="preserve">     </w:t>
      </w:r>
      <w:r>
        <w:rPr>
          <w:rFonts w:hint="eastAsia" w:ascii="宋体" w:hAnsi="宋体"/>
          <w:color w:val="000000"/>
          <w:sz w:val="24"/>
          <w:highlight w:val="none"/>
        </w:rPr>
        <w:t>种方式作为代理服务费开票类型：</w:t>
      </w:r>
    </w:p>
    <w:p w14:paraId="298B2CD4">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第一种方式：开具增值税普通发票。开票信息如下：</w:t>
      </w:r>
    </w:p>
    <w:p w14:paraId="36075315">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（1）公司名称</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5690B1D9">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（2）纳税人识别号</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4161F211">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第二种方式：开具增值税专用发票，开票信息如下：</w:t>
      </w:r>
    </w:p>
    <w:p w14:paraId="028AF77B">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（1）公司名称</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53E83695">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（2）纳税人识别号</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05A93A0A">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（3）在税局登记的地址</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47102402">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（4）在税局登记的电话</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01977081">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（5）开户银行</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35160710">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（6）银行账户</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4960B88F">
      <w:pPr>
        <w:spacing w:line="440" w:lineRule="exact"/>
        <w:rPr>
          <w:rFonts w:hint="eastAsia" w:ascii="宋体" w:hAnsi="宋体"/>
          <w:color w:val="000000"/>
          <w:sz w:val="24"/>
          <w:highlight w:val="none"/>
        </w:rPr>
      </w:pPr>
    </w:p>
    <w:p w14:paraId="54F9B200">
      <w:pPr>
        <w:spacing w:line="440" w:lineRule="exact"/>
        <w:rPr>
          <w:rFonts w:hint="eastAsia" w:ascii="宋体" w:hAnsi="宋体"/>
          <w:color w:val="000000"/>
          <w:sz w:val="24"/>
          <w:highlight w:val="none"/>
        </w:rPr>
      </w:pPr>
    </w:p>
    <w:p w14:paraId="51F19850">
      <w:pPr>
        <w:spacing w:line="440" w:lineRule="exact"/>
        <w:rPr>
          <w:rFonts w:hint="eastAsia" w:ascii="宋体" w:hAnsi="宋体"/>
          <w:color w:val="000000"/>
          <w:sz w:val="24"/>
          <w:highlight w:val="none"/>
        </w:rPr>
      </w:pPr>
    </w:p>
    <w:p w14:paraId="54004B65">
      <w:pPr>
        <w:snapToGrid w:val="0"/>
        <w:spacing w:line="360" w:lineRule="auto"/>
        <w:ind w:left="-2" w:leftChars="-1" w:right="-817" w:rightChars="-389" w:firstLine="1920" w:firstLineChars="800"/>
        <w:rPr>
          <w:rFonts w:hint="eastAsia" w:ascii="宋体" w:hAnsi="宋体"/>
          <w:color w:val="000000"/>
          <w:sz w:val="24"/>
          <w:highlight w:val="none"/>
        </w:rPr>
      </w:pPr>
      <w:r>
        <w:rPr>
          <w:rFonts w:hint="eastAsia" w:ascii="宋体" w:hAnsi="宋体"/>
          <w:color w:val="000000"/>
          <w:sz w:val="24"/>
          <w:highlight w:val="none"/>
        </w:rPr>
        <w:t xml:space="preserve">法定代表人或者委托代理人（签字或者电子签名）： </w:t>
      </w:r>
    </w:p>
    <w:p w14:paraId="0CC4D1C6">
      <w:pPr>
        <w:snapToGrid w:val="0"/>
        <w:spacing w:line="360" w:lineRule="auto"/>
        <w:ind w:left="-3" w:leftChars="-15" w:right="-817" w:rightChars="-389" w:hanging="28" w:hangingChars="12"/>
        <w:rPr>
          <w:rFonts w:hint="eastAsia" w:ascii="宋体" w:hAnsi="宋体"/>
          <w:color w:val="000000"/>
          <w:sz w:val="24"/>
          <w:highlight w:val="none"/>
        </w:rPr>
      </w:pPr>
      <w:r>
        <w:rPr>
          <w:rFonts w:hint="eastAsia" w:ascii="宋体" w:hAnsi="宋体"/>
          <w:color w:val="000000"/>
          <w:sz w:val="24"/>
          <w:highlight w:val="none"/>
        </w:rPr>
        <w:t xml:space="preserve">                                      供应商公章（电子签章）：</w:t>
      </w:r>
    </w:p>
    <w:p w14:paraId="491564FD">
      <w:pPr>
        <w:snapToGrid w:val="0"/>
        <w:spacing w:line="360" w:lineRule="auto"/>
        <w:ind w:right="480" w:firstLine="240" w:firstLineChars="100"/>
        <w:jc w:val="left"/>
        <w:rPr>
          <w:rFonts w:hint="eastAsia" w:ascii="宋体" w:hAnsi="宋体"/>
          <w:color w:val="000000"/>
          <w:szCs w:val="21"/>
          <w:highlight w:val="none"/>
        </w:rPr>
      </w:pPr>
      <w:r>
        <w:rPr>
          <w:rFonts w:hint="eastAsia" w:ascii="宋体" w:hAnsi="宋体"/>
          <w:color w:val="000000"/>
          <w:sz w:val="24"/>
          <w:highlight w:val="none"/>
        </w:rPr>
        <w:t xml:space="preserve">                                    日期：    年   月   日</w:t>
      </w:r>
    </w:p>
    <w:p w14:paraId="36E7D2BE">
      <w:pPr>
        <w:rPr>
          <w:rFonts w:hint="eastAsia"/>
          <w:color w:val="000000"/>
          <w:highlight w:val="none"/>
        </w:rPr>
      </w:pPr>
    </w:p>
    <w:p w14:paraId="02E2B9F4">
      <w:pPr>
        <w:snapToGrid w:val="0"/>
        <w:spacing w:before="50"/>
        <w:jc w:val="left"/>
        <w:rPr>
          <w:rFonts w:hint="eastAsia" w:ascii="宋体" w:hAnsi="宋体"/>
          <w:color w:val="000000"/>
          <w:sz w:val="24"/>
          <w:highlight w:val="none"/>
        </w:rPr>
      </w:pPr>
    </w:p>
    <w:p w14:paraId="535C8B51">
      <w:pPr>
        <w:snapToGrid w:val="0"/>
        <w:spacing w:before="120" w:beforeLines="50"/>
        <w:rPr>
          <w:rFonts w:ascii="宋体" w:hAnsi="宋体"/>
          <w:color w:val="000000"/>
          <w:sz w:val="24"/>
          <w:szCs w:val="20"/>
          <w:highlight w:val="none"/>
        </w:rPr>
        <w:sectPr>
          <w:pgSz w:w="11906" w:h="16838"/>
          <w:pgMar w:top="1440" w:right="1797" w:bottom="1440" w:left="1797" w:header="851" w:footer="992" w:gutter="0"/>
          <w:cols w:space="720" w:num="1"/>
          <w:docGrid w:linePitch="312" w:charSpace="0"/>
        </w:sectPr>
      </w:pPr>
    </w:p>
    <w:p w14:paraId="27BCF9F8">
      <w:pPr>
        <w:snapToGrid w:val="0"/>
        <w:spacing w:before="120" w:beforeLines="50" w:after="50"/>
        <w:jc w:val="left"/>
        <w:rPr>
          <w:rFonts w:hint="eastAsia" w:ascii="宋体" w:hAnsi="宋体"/>
          <w:b/>
          <w:color w:val="000000"/>
          <w:sz w:val="24"/>
          <w:highlight w:val="none"/>
        </w:rPr>
      </w:pPr>
      <w:r>
        <w:rPr>
          <w:rFonts w:hint="eastAsia" w:ascii="宋体" w:hAnsi="宋体"/>
          <w:b/>
          <w:color w:val="000000"/>
          <w:sz w:val="24"/>
          <w:highlight w:val="none"/>
        </w:rPr>
        <w:t>9. 设备性能配置清单格式</w:t>
      </w:r>
    </w:p>
    <w:p w14:paraId="429BDA90">
      <w:pPr>
        <w:snapToGrid w:val="0"/>
        <w:spacing w:before="120" w:beforeLines="50" w:after="50"/>
        <w:ind w:left="142"/>
        <w:jc w:val="left"/>
        <w:rPr>
          <w:rFonts w:hint="eastAsia" w:ascii="宋体" w:hAnsi="宋体"/>
          <w:b/>
          <w:color w:val="000000"/>
          <w:sz w:val="24"/>
          <w:highlight w:val="none"/>
        </w:rPr>
      </w:pPr>
    </w:p>
    <w:p w14:paraId="6729FAF4">
      <w:pPr>
        <w:snapToGrid w:val="0"/>
        <w:spacing w:before="120" w:beforeLines="50" w:after="50"/>
        <w:ind w:left="142"/>
        <w:jc w:val="center"/>
        <w:rPr>
          <w:rFonts w:hint="eastAsia" w:ascii="宋体" w:hAnsi="宋体"/>
          <w:b/>
          <w:color w:val="000000"/>
          <w:sz w:val="32"/>
          <w:szCs w:val="32"/>
          <w:highlight w:val="none"/>
        </w:rPr>
      </w:pPr>
      <w:r>
        <w:rPr>
          <w:rFonts w:hint="eastAsia" w:ascii="宋体" w:hAnsi="宋体"/>
          <w:b/>
          <w:color w:val="000000"/>
          <w:sz w:val="32"/>
          <w:szCs w:val="32"/>
          <w:highlight w:val="none"/>
        </w:rPr>
        <w:t>设备性能配置清单</w:t>
      </w:r>
    </w:p>
    <w:p w14:paraId="0DE61813">
      <w:pPr>
        <w:pStyle w:val="24"/>
        <w:rPr>
          <w:rFonts w:hint="eastAsia"/>
          <w:color w:val="000000"/>
          <w:sz w:val="24"/>
          <w:szCs w:val="24"/>
          <w:highlight w:val="none"/>
        </w:rPr>
      </w:pPr>
      <w:r>
        <w:rPr>
          <w:rFonts w:hint="eastAsia"/>
          <w:color w:val="000000"/>
          <w:sz w:val="24"/>
          <w:szCs w:val="24"/>
          <w:highlight w:val="none"/>
        </w:rPr>
        <w:t>所投分标：</w:t>
      </w:r>
      <w:r>
        <w:rPr>
          <w:rFonts w:hint="eastAsia"/>
          <w:color w:val="000000"/>
          <w:sz w:val="24"/>
          <w:szCs w:val="24"/>
          <w:highlight w:val="none"/>
          <w:u w:val="single"/>
        </w:rPr>
        <w:t xml:space="preserve">     </w:t>
      </w:r>
      <w:r>
        <w:rPr>
          <w:rFonts w:hint="eastAsia"/>
          <w:color w:val="000000"/>
          <w:sz w:val="24"/>
          <w:szCs w:val="24"/>
          <w:highlight w:val="none"/>
        </w:rPr>
        <w:t>分标</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22F77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6F0F005C">
            <w:pPr>
              <w:snapToGrid w:val="0"/>
              <w:spacing w:before="50" w:after="50"/>
              <w:jc w:val="center"/>
              <w:rPr>
                <w:rFonts w:hint="eastAsia" w:ascii="宋体" w:hAnsi="宋体"/>
                <w:color w:val="000000"/>
                <w:sz w:val="24"/>
                <w:highlight w:val="none"/>
              </w:rPr>
            </w:pPr>
            <w:r>
              <w:rPr>
                <w:rFonts w:hint="eastAsia" w:ascii="宋体" w:hAnsi="宋体"/>
                <w:color w:val="000000"/>
                <w:sz w:val="24"/>
                <w:highlight w:val="none"/>
              </w:rPr>
              <w:t>序号</w:t>
            </w:r>
          </w:p>
        </w:tc>
        <w:tc>
          <w:tcPr>
            <w:tcW w:w="877" w:type="pct"/>
            <w:tcBorders>
              <w:top w:val="single" w:color="auto" w:sz="4" w:space="0"/>
              <w:left w:val="single" w:color="auto" w:sz="4" w:space="0"/>
              <w:bottom w:val="single" w:color="auto" w:sz="4" w:space="0"/>
              <w:right w:val="single" w:color="auto" w:sz="4" w:space="0"/>
            </w:tcBorders>
            <w:noWrap w:val="0"/>
            <w:vAlign w:val="center"/>
          </w:tcPr>
          <w:p w14:paraId="1AF23E63">
            <w:pPr>
              <w:snapToGrid w:val="0"/>
              <w:spacing w:before="50" w:after="50"/>
              <w:jc w:val="center"/>
              <w:rPr>
                <w:rFonts w:hint="eastAsia" w:ascii="宋体" w:hAnsi="宋体"/>
                <w:color w:val="000000"/>
                <w:sz w:val="24"/>
                <w:highlight w:val="none"/>
              </w:rPr>
            </w:pPr>
            <w:r>
              <w:rPr>
                <w:rFonts w:hint="eastAsia" w:hAnsi="宋体" w:cs="Courier New"/>
                <w:color w:val="000000"/>
                <w:sz w:val="24"/>
                <w:highlight w:val="none"/>
              </w:rPr>
              <w:t>标的的名称</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6BAFEBE5">
            <w:pPr>
              <w:snapToGrid w:val="0"/>
              <w:spacing w:before="50" w:after="50"/>
              <w:jc w:val="center"/>
              <w:rPr>
                <w:rFonts w:hint="eastAsia" w:ascii="宋体" w:hAnsi="宋体"/>
                <w:color w:val="000000"/>
                <w:sz w:val="24"/>
                <w:highlight w:val="none"/>
              </w:rPr>
            </w:pPr>
            <w:r>
              <w:rPr>
                <w:rFonts w:hint="eastAsia" w:ascii="宋体" w:hAnsi="宋体"/>
                <w:color w:val="000000"/>
                <w:sz w:val="24"/>
                <w:highlight w:val="none"/>
              </w:rPr>
              <w:t>数量及单位</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7CF4BE20">
            <w:pPr>
              <w:snapToGrid w:val="0"/>
              <w:spacing w:before="50" w:after="50"/>
              <w:jc w:val="center"/>
              <w:rPr>
                <w:rFonts w:hint="eastAsia" w:ascii="宋体" w:hAnsi="宋体"/>
                <w:color w:val="000000"/>
                <w:sz w:val="24"/>
                <w:highlight w:val="none"/>
              </w:rPr>
            </w:pPr>
            <w:r>
              <w:rPr>
                <w:rFonts w:hint="eastAsia" w:ascii="宋体" w:hAnsi="宋体"/>
                <w:color w:val="000000"/>
                <w:sz w:val="24"/>
                <w:highlight w:val="none"/>
              </w:rPr>
              <w:t>品牌</w:t>
            </w:r>
          </w:p>
        </w:tc>
        <w:tc>
          <w:tcPr>
            <w:tcW w:w="915" w:type="pct"/>
            <w:tcBorders>
              <w:top w:val="single" w:color="auto" w:sz="4" w:space="0"/>
              <w:left w:val="single" w:color="auto" w:sz="4" w:space="0"/>
              <w:bottom w:val="single" w:color="auto" w:sz="4" w:space="0"/>
              <w:right w:val="single" w:color="auto" w:sz="4" w:space="0"/>
            </w:tcBorders>
            <w:noWrap w:val="0"/>
            <w:vAlign w:val="top"/>
          </w:tcPr>
          <w:p w14:paraId="243778D2">
            <w:pPr>
              <w:snapToGrid w:val="0"/>
              <w:spacing w:before="50" w:after="50"/>
              <w:jc w:val="center"/>
              <w:rPr>
                <w:rFonts w:ascii="宋体" w:hAnsi="宋体"/>
                <w:color w:val="000000"/>
                <w:sz w:val="24"/>
                <w:highlight w:val="none"/>
              </w:rPr>
            </w:pPr>
          </w:p>
          <w:p w14:paraId="15E513FD">
            <w:pPr>
              <w:snapToGrid w:val="0"/>
              <w:spacing w:before="50" w:after="50"/>
              <w:jc w:val="center"/>
              <w:rPr>
                <w:rFonts w:hint="eastAsia" w:ascii="宋体" w:hAnsi="宋体"/>
                <w:color w:val="000000"/>
                <w:sz w:val="24"/>
                <w:highlight w:val="none"/>
              </w:rPr>
            </w:pPr>
            <w:r>
              <w:rPr>
                <w:rFonts w:hint="eastAsia" w:ascii="宋体" w:hAnsi="宋体"/>
                <w:color w:val="000000"/>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5B21E86">
            <w:pPr>
              <w:snapToGrid w:val="0"/>
              <w:spacing w:before="50" w:after="50"/>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生产厂家</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0054084E">
            <w:pPr>
              <w:snapToGrid w:val="0"/>
              <w:spacing w:before="50" w:after="50"/>
              <w:jc w:val="center"/>
              <w:rPr>
                <w:rFonts w:hint="eastAsia" w:ascii="宋体" w:hAnsi="宋体"/>
                <w:color w:val="000000"/>
                <w:sz w:val="24"/>
                <w:highlight w:val="none"/>
              </w:rPr>
            </w:pPr>
            <w:r>
              <w:rPr>
                <w:rFonts w:hint="eastAsia" w:ascii="宋体" w:hAnsi="宋体"/>
                <w:color w:val="000000"/>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358BF71">
            <w:pPr>
              <w:snapToGrid w:val="0"/>
              <w:spacing w:before="50" w:after="50"/>
              <w:jc w:val="center"/>
              <w:rPr>
                <w:rFonts w:hint="eastAsia" w:ascii="宋体" w:hAnsi="宋体"/>
                <w:color w:val="000000"/>
                <w:sz w:val="24"/>
                <w:highlight w:val="none"/>
              </w:rPr>
            </w:pPr>
            <w:r>
              <w:rPr>
                <w:rFonts w:hint="eastAsia" w:ascii="宋体" w:hAnsi="宋体"/>
                <w:color w:val="000000"/>
                <w:sz w:val="24"/>
                <w:highlight w:val="none"/>
              </w:rPr>
              <w:t>参数性能、指标及配置</w:t>
            </w:r>
          </w:p>
        </w:tc>
      </w:tr>
      <w:tr w14:paraId="4BF3E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4CE23A0F">
            <w:pPr>
              <w:snapToGrid w:val="0"/>
              <w:spacing w:before="50" w:after="50"/>
              <w:jc w:val="center"/>
              <w:rPr>
                <w:rFonts w:hint="eastAsia" w:ascii="宋体" w:hAnsi="宋体"/>
                <w:color w:val="000000"/>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17310C3C">
            <w:pPr>
              <w:snapToGrid w:val="0"/>
              <w:spacing w:before="50" w:after="50"/>
              <w:jc w:val="center"/>
              <w:rPr>
                <w:rFonts w:hint="eastAsia" w:ascii="宋体" w:hAnsi="宋体"/>
                <w:color w:val="000000"/>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6EF81AB3">
            <w:pPr>
              <w:snapToGrid w:val="0"/>
              <w:spacing w:before="50" w:after="50"/>
              <w:jc w:val="center"/>
              <w:rPr>
                <w:rFonts w:hint="eastAsia" w:ascii="宋体" w:hAnsi="宋体"/>
                <w:color w:val="000000"/>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34F5048B">
            <w:pPr>
              <w:snapToGrid w:val="0"/>
              <w:spacing w:before="50" w:after="50"/>
              <w:jc w:val="center"/>
              <w:rPr>
                <w:rFonts w:hint="eastAsia" w:ascii="宋体" w:hAnsi="宋体"/>
                <w:color w:val="000000"/>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79279EB4">
            <w:pPr>
              <w:snapToGrid w:val="0"/>
              <w:spacing w:before="50" w:after="50"/>
              <w:jc w:val="center"/>
              <w:rPr>
                <w:rFonts w:hint="eastAsia" w:ascii="宋体" w:hAnsi="宋体"/>
                <w:color w:val="000000"/>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0E4D809">
            <w:pPr>
              <w:snapToGrid w:val="0"/>
              <w:spacing w:before="50" w:after="50"/>
              <w:jc w:val="center"/>
              <w:rPr>
                <w:rFonts w:hint="eastAsia" w:ascii="宋体" w:hAnsi="宋体"/>
                <w:color w:val="000000"/>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48F9AF19">
            <w:pPr>
              <w:snapToGrid w:val="0"/>
              <w:spacing w:before="50" w:after="50"/>
              <w:jc w:val="center"/>
              <w:rPr>
                <w:rFonts w:hint="eastAsia" w:ascii="宋体" w:hAnsi="宋体"/>
                <w:color w:val="000000"/>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2E122835">
            <w:pPr>
              <w:snapToGrid w:val="0"/>
              <w:spacing w:before="50" w:after="50"/>
              <w:jc w:val="center"/>
              <w:rPr>
                <w:rFonts w:hint="eastAsia" w:ascii="宋体" w:hAnsi="宋体"/>
                <w:color w:val="000000"/>
                <w:sz w:val="24"/>
                <w:highlight w:val="none"/>
              </w:rPr>
            </w:pPr>
          </w:p>
        </w:tc>
      </w:tr>
      <w:tr w14:paraId="052A7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3DDD3E36">
            <w:pPr>
              <w:snapToGrid w:val="0"/>
              <w:spacing w:before="50" w:after="50"/>
              <w:jc w:val="center"/>
              <w:rPr>
                <w:rFonts w:hint="eastAsia" w:ascii="宋体" w:hAnsi="宋体"/>
                <w:color w:val="000000"/>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056BB730">
            <w:pPr>
              <w:snapToGrid w:val="0"/>
              <w:spacing w:before="50" w:after="50"/>
              <w:jc w:val="center"/>
              <w:rPr>
                <w:rFonts w:hint="eastAsia" w:ascii="宋体" w:hAnsi="宋体"/>
                <w:color w:val="000000"/>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3488023B">
            <w:pPr>
              <w:snapToGrid w:val="0"/>
              <w:spacing w:before="50" w:after="50"/>
              <w:jc w:val="center"/>
              <w:rPr>
                <w:rFonts w:hint="eastAsia" w:ascii="宋体" w:hAnsi="宋体"/>
                <w:color w:val="000000"/>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6C2A4A4D">
            <w:pPr>
              <w:snapToGrid w:val="0"/>
              <w:spacing w:before="50" w:after="50"/>
              <w:jc w:val="center"/>
              <w:rPr>
                <w:rFonts w:hint="eastAsia" w:ascii="宋体" w:hAnsi="宋体"/>
                <w:color w:val="000000"/>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70858E80">
            <w:pPr>
              <w:snapToGrid w:val="0"/>
              <w:spacing w:before="50" w:after="50"/>
              <w:jc w:val="center"/>
              <w:rPr>
                <w:rFonts w:hint="eastAsia" w:ascii="宋体" w:hAnsi="宋体"/>
                <w:color w:val="000000"/>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3AADC01">
            <w:pPr>
              <w:snapToGrid w:val="0"/>
              <w:spacing w:before="50" w:after="50"/>
              <w:jc w:val="center"/>
              <w:rPr>
                <w:rFonts w:hint="eastAsia" w:ascii="宋体" w:hAnsi="宋体"/>
                <w:color w:val="000000"/>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47F323B4">
            <w:pPr>
              <w:snapToGrid w:val="0"/>
              <w:spacing w:before="50" w:after="50"/>
              <w:jc w:val="center"/>
              <w:rPr>
                <w:rFonts w:hint="eastAsia" w:ascii="宋体" w:hAnsi="宋体"/>
                <w:color w:val="000000"/>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21B77655">
            <w:pPr>
              <w:snapToGrid w:val="0"/>
              <w:spacing w:before="50" w:after="50"/>
              <w:jc w:val="center"/>
              <w:rPr>
                <w:rFonts w:hint="eastAsia" w:ascii="宋体" w:hAnsi="宋体"/>
                <w:color w:val="000000"/>
                <w:sz w:val="24"/>
                <w:highlight w:val="none"/>
              </w:rPr>
            </w:pPr>
          </w:p>
        </w:tc>
      </w:tr>
      <w:tr w14:paraId="0CF10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1B75955C">
            <w:pPr>
              <w:snapToGrid w:val="0"/>
              <w:spacing w:before="50" w:after="50"/>
              <w:jc w:val="center"/>
              <w:rPr>
                <w:rFonts w:hint="eastAsia" w:ascii="宋体" w:hAnsi="宋体"/>
                <w:color w:val="000000"/>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0EF52AE3">
            <w:pPr>
              <w:snapToGrid w:val="0"/>
              <w:spacing w:before="50" w:after="50"/>
              <w:jc w:val="center"/>
              <w:rPr>
                <w:rFonts w:hint="eastAsia" w:ascii="宋体" w:hAnsi="宋体"/>
                <w:color w:val="000000"/>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1425D303">
            <w:pPr>
              <w:snapToGrid w:val="0"/>
              <w:spacing w:before="50" w:after="50"/>
              <w:jc w:val="center"/>
              <w:rPr>
                <w:rFonts w:hint="eastAsia" w:ascii="宋体" w:hAnsi="宋体"/>
                <w:color w:val="000000"/>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56E87F5B">
            <w:pPr>
              <w:snapToGrid w:val="0"/>
              <w:spacing w:before="50" w:after="50"/>
              <w:jc w:val="center"/>
              <w:rPr>
                <w:rFonts w:hint="eastAsia" w:ascii="宋体" w:hAnsi="宋体"/>
                <w:color w:val="000000"/>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7C127CD8">
            <w:pPr>
              <w:snapToGrid w:val="0"/>
              <w:spacing w:before="50" w:after="50"/>
              <w:jc w:val="center"/>
              <w:rPr>
                <w:rFonts w:hint="eastAsia" w:ascii="宋体" w:hAnsi="宋体"/>
                <w:color w:val="000000"/>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1F30DD7">
            <w:pPr>
              <w:snapToGrid w:val="0"/>
              <w:spacing w:before="50" w:after="50"/>
              <w:jc w:val="center"/>
              <w:rPr>
                <w:rFonts w:hint="eastAsia" w:ascii="宋体" w:hAnsi="宋体"/>
                <w:color w:val="000000"/>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1B6ADCC1">
            <w:pPr>
              <w:snapToGrid w:val="0"/>
              <w:spacing w:before="50" w:after="50"/>
              <w:jc w:val="center"/>
              <w:rPr>
                <w:rFonts w:hint="eastAsia" w:ascii="宋体" w:hAnsi="宋体"/>
                <w:color w:val="000000"/>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8BC9E70">
            <w:pPr>
              <w:snapToGrid w:val="0"/>
              <w:spacing w:before="50" w:after="50"/>
              <w:jc w:val="center"/>
              <w:rPr>
                <w:rFonts w:hint="eastAsia" w:ascii="宋体" w:hAnsi="宋体"/>
                <w:color w:val="000000"/>
                <w:sz w:val="24"/>
                <w:highlight w:val="none"/>
              </w:rPr>
            </w:pPr>
          </w:p>
        </w:tc>
      </w:tr>
    </w:tbl>
    <w:p w14:paraId="21072E27">
      <w:pPr>
        <w:spacing w:line="360" w:lineRule="auto"/>
        <w:contextualSpacing/>
        <w:rPr>
          <w:rFonts w:hint="eastAsia" w:ascii="宋体" w:hAnsi="宋体"/>
          <w:color w:val="000000"/>
          <w:sz w:val="24"/>
          <w:highlight w:val="none"/>
        </w:rPr>
      </w:pPr>
      <w:r>
        <w:rPr>
          <w:rFonts w:hint="eastAsia" w:ascii="宋体" w:hAnsi="宋体"/>
          <w:color w:val="000000"/>
          <w:sz w:val="24"/>
          <w:highlight w:val="none"/>
        </w:rPr>
        <w:t>备注：</w:t>
      </w:r>
    </w:p>
    <w:p w14:paraId="766D7F33">
      <w:pPr>
        <w:spacing w:line="360" w:lineRule="auto"/>
        <w:ind w:firstLine="480" w:firstLineChars="200"/>
        <w:contextualSpacing/>
        <w:rPr>
          <w:rFonts w:hint="eastAsia" w:ascii="宋体" w:hAnsi="宋体"/>
          <w:b/>
          <w:color w:val="000000"/>
          <w:sz w:val="24"/>
          <w:highlight w:val="none"/>
        </w:rPr>
      </w:pPr>
      <w:r>
        <w:rPr>
          <w:rFonts w:hint="eastAsia" w:ascii="宋体" w:hAnsi="宋体"/>
          <w:color w:val="000000"/>
          <w:sz w:val="24"/>
          <w:highlight w:val="none"/>
        </w:rPr>
        <w:t>以上设备性能配置清单中“货物名称、数量及单位、品牌、规格型号、</w:t>
      </w:r>
      <w:r>
        <w:rPr>
          <w:rFonts w:hint="eastAsia" w:ascii="宋体" w:hAnsi="宋体"/>
          <w:color w:val="000000"/>
          <w:sz w:val="24"/>
          <w:highlight w:val="none"/>
          <w:lang w:val="en-US" w:eastAsia="zh-CN"/>
        </w:rPr>
        <w:t>生产厂家</w:t>
      </w:r>
      <w:r>
        <w:rPr>
          <w:rFonts w:hint="eastAsia" w:ascii="宋体" w:hAnsi="宋体"/>
          <w:color w:val="000000"/>
          <w:sz w:val="24"/>
          <w:highlight w:val="none"/>
        </w:rPr>
        <w:t>、原产地、参数性能、指标及配置”必须如实填写完整，品牌、规格型号没有则填无，填写有缺漏</w:t>
      </w:r>
      <w:r>
        <w:rPr>
          <w:rFonts w:hint="eastAsia" w:ascii="宋体" w:hAnsi="宋体"/>
          <w:bCs/>
          <w:color w:val="000000"/>
          <w:sz w:val="24"/>
          <w:highlight w:val="none"/>
        </w:rPr>
        <w:t>的，</w:t>
      </w:r>
      <w:r>
        <w:rPr>
          <w:rFonts w:hint="eastAsia" w:ascii="宋体" w:hAnsi="宋体"/>
          <w:b/>
          <w:color w:val="000000"/>
          <w:sz w:val="24"/>
          <w:highlight w:val="none"/>
        </w:rPr>
        <w:t>作无效投标处理。</w:t>
      </w:r>
      <w:r>
        <w:rPr>
          <w:rFonts w:hint="eastAsia" w:hAnsi="宋体" w:cs="Courier New"/>
          <w:color w:val="000000"/>
          <w:sz w:val="24"/>
          <w:highlight w:val="none"/>
        </w:rPr>
        <w:t>标的的名称</w:t>
      </w:r>
      <w:r>
        <w:rPr>
          <w:rFonts w:hint="eastAsia" w:ascii="宋体" w:hAnsi="宋体"/>
          <w:color w:val="000000"/>
          <w:sz w:val="24"/>
          <w:highlight w:val="none"/>
        </w:rPr>
        <w:t>、数量及单位、品牌必须与“开标一览表”一致，</w:t>
      </w:r>
      <w:r>
        <w:rPr>
          <w:rFonts w:hint="eastAsia" w:ascii="宋体" w:hAnsi="宋体"/>
          <w:b/>
          <w:color w:val="000000"/>
          <w:sz w:val="24"/>
          <w:highlight w:val="none"/>
        </w:rPr>
        <w:t>否则按无效投标处理。</w:t>
      </w:r>
    </w:p>
    <w:p w14:paraId="1755E1B0">
      <w:pPr>
        <w:spacing w:line="360" w:lineRule="auto"/>
        <w:ind w:firstLine="480" w:firstLineChars="200"/>
        <w:contextualSpacing/>
        <w:rPr>
          <w:rFonts w:hint="eastAsia" w:ascii="宋体" w:hAnsi="宋体"/>
          <w:color w:val="000000"/>
          <w:sz w:val="24"/>
          <w:highlight w:val="none"/>
        </w:rPr>
      </w:pPr>
    </w:p>
    <w:p w14:paraId="478E124C">
      <w:pPr>
        <w:spacing w:line="360" w:lineRule="auto"/>
        <w:contextualSpacing/>
        <w:rPr>
          <w:rFonts w:hint="eastAsia" w:ascii="宋体" w:hAnsi="宋体"/>
          <w:color w:val="000000"/>
          <w:spacing w:val="20"/>
          <w:sz w:val="24"/>
          <w:highlight w:val="none"/>
          <w:u w:val="single"/>
        </w:rPr>
      </w:pPr>
      <w:r>
        <w:rPr>
          <w:rFonts w:hint="eastAsia" w:ascii="宋体" w:hAnsi="宋体"/>
          <w:color w:val="000000"/>
          <w:sz w:val="24"/>
          <w:highlight w:val="none"/>
        </w:rPr>
        <w:t>法定代表人或者委托代理人</w:t>
      </w:r>
      <w:r>
        <w:rPr>
          <w:rFonts w:hint="eastAsia" w:ascii="宋体" w:hAnsi="宋体"/>
          <w:color w:val="000000"/>
          <w:spacing w:val="20"/>
          <w:sz w:val="24"/>
          <w:highlight w:val="none"/>
        </w:rPr>
        <w:t>（签字或者电子签名）：</w:t>
      </w:r>
      <w:r>
        <w:rPr>
          <w:rFonts w:hint="eastAsia" w:ascii="宋体" w:hAnsi="宋体"/>
          <w:color w:val="000000"/>
          <w:spacing w:val="20"/>
          <w:sz w:val="24"/>
          <w:highlight w:val="none"/>
          <w:u w:val="single"/>
        </w:rPr>
        <w:t xml:space="preserve">        </w:t>
      </w:r>
    </w:p>
    <w:p w14:paraId="27C4F1FF">
      <w:pPr>
        <w:spacing w:line="360" w:lineRule="auto"/>
        <w:contextualSpacing/>
        <w:rPr>
          <w:rFonts w:hint="eastAsia" w:ascii="宋体" w:hAnsi="宋体"/>
          <w:color w:val="000000"/>
          <w:spacing w:val="20"/>
          <w:sz w:val="24"/>
          <w:highlight w:val="none"/>
        </w:rPr>
      </w:pPr>
      <w:r>
        <w:rPr>
          <w:rFonts w:hint="eastAsia" w:ascii="宋体" w:hAnsi="宋体"/>
          <w:color w:val="000000"/>
          <w:spacing w:val="20"/>
          <w:sz w:val="24"/>
          <w:highlight w:val="none"/>
        </w:rPr>
        <w:t>投标人名称（电子签章）：</w:t>
      </w:r>
      <w:r>
        <w:rPr>
          <w:rFonts w:hint="eastAsia" w:ascii="宋体" w:hAnsi="宋体"/>
          <w:color w:val="000000"/>
          <w:spacing w:val="20"/>
          <w:sz w:val="24"/>
          <w:highlight w:val="none"/>
          <w:u w:val="single"/>
        </w:rPr>
        <w:t xml:space="preserve">            </w:t>
      </w:r>
      <w:r>
        <w:rPr>
          <w:rFonts w:hint="eastAsia" w:ascii="宋体" w:hAnsi="宋体"/>
          <w:color w:val="000000"/>
          <w:spacing w:val="20"/>
          <w:sz w:val="24"/>
          <w:highlight w:val="none"/>
        </w:rPr>
        <w:t xml:space="preserve">              </w:t>
      </w:r>
    </w:p>
    <w:p w14:paraId="653A4BAC">
      <w:pPr>
        <w:spacing w:line="360" w:lineRule="auto"/>
        <w:contextualSpacing/>
        <w:rPr>
          <w:rFonts w:hint="eastAsia" w:ascii="宋体" w:hAnsi="宋体"/>
          <w:color w:val="000000"/>
          <w:sz w:val="24"/>
          <w:szCs w:val="20"/>
          <w:highlight w:val="none"/>
        </w:rPr>
      </w:pPr>
      <w:r>
        <w:rPr>
          <w:rFonts w:hint="eastAsia" w:ascii="宋体" w:hAnsi="宋体"/>
          <w:color w:val="000000"/>
          <w:spacing w:val="20"/>
          <w:sz w:val="24"/>
          <w:highlight w:val="none"/>
        </w:rPr>
        <w:t>日  期：</w:t>
      </w:r>
      <w:r>
        <w:rPr>
          <w:rFonts w:hint="eastAsia" w:ascii="宋体" w:hAnsi="宋体"/>
          <w:color w:val="000000"/>
          <w:spacing w:val="20"/>
          <w:sz w:val="24"/>
          <w:highlight w:val="none"/>
          <w:u w:val="single"/>
        </w:rPr>
        <w:t xml:space="preserve">          </w:t>
      </w:r>
    </w:p>
    <w:p w14:paraId="022ECB65">
      <w:pPr>
        <w:snapToGrid w:val="0"/>
        <w:spacing w:before="50" w:after="120" w:afterLines="50"/>
        <w:jc w:val="left"/>
        <w:rPr>
          <w:rFonts w:hint="eastAsia" w:ascii="宋体" w:hAnsi="宋体"/>
          <w:color w:val="000000"/>
          <w:sz w:val="24"/>
          <w:szCs w:val="20"/>
          <w:highlight w:val="none"/>
        </w:rPr>
      </w:pPr>
    </w:p>
    <w:p w14:paraId="3A913490">
      <w:pPr>
        <w:snapToGrid w:val="0"/>
        <w:spacing w:before="50" w:after="120" w:afterLines="50"/>
        <w:jc w:val="left"/>
        <w:rPr>
          <w:rFonts w:hint="eastAsia" w:ascii="宋体" w:hAnsi="宋体"/>
          <w:color w:val="000000"/>
          <w:sz w:val="24"/>
          <w:szCs w:val="20"/>
          <w:highlight w:val="none"/>
        </w:rPr>
      </w:pPr>
    </w:p>
    <w:p w14:paraId="5986CE75">
      <w:pPr>
        <w:snapToGrid w:val="0"/>
        <w:spacing w:before="120" w:beforeLines="50" w:after="50"/>
        <w:ind w:left="142"/>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10. 技术要求偏离表格式</w:t>
      </w:r>
    </w:p>
    <w:p w14:paraId="41B95F13">
      <w:pPr>
        <w:snapToGrid w:val="0"/>
        <w:spacing w:before="120" w:beforeLines="50" w:after="50"/>
        <w:ind w:left="142"/>
        <w:jc w:val="left"/>
        <w:rPr>
          <w:rFonts w:hint="eastAsia" w:ascii="宋体" w:hAnsi="宋体"/>
          <w:b/>
          <w:color w:val="000000"/>
          <w:sz w:val="24"/>
          <w:highlight w:val="none"/>
        </w:rPr>
      </w:pPr>
    </w:p>
    <w:p w14:paraId="0B564AB6">
      <w:pPr>
        <w:snapToGrid w:val="0"/>
        <w:spacing w:before="120" w:beforeLines="50" w:after="50"/>
        <w:ind w:left="142"/>
        <w:jc w:val="center"/>
        <w:rPr>
          <w:rFonts w:hint="eastAsia" w:ascii="宋体" w:hAnsi="宋体"/>
          <w:b/>
          <w:color w:val="000000"/>
          <w:sz w:val="32"/>
          <w:szCs w:val="32"/>
          <w:highlight w:val="none"/>
        </w:rPr>
      </w:pPr>
      <w:r>
        <w:rPr>
          <w:rFonts w:hint="eastAsia" w:ascii="宋体" w:hAnsi="宋体"/>
          <w:b/>
          <w:color w:val="000000"/>
          <w:sz w:val="32"/>
          <w:szCs w:val="32"/>
          <w:highlight w:val="none"/>
        </w:rPr>
        <w:t>技术要求偏离表</w:t>
      </w:r>
    </w:p>
    <w:p w14:paraId="04EA8130">
      <w:pPr>
        <w:pStyle w:val="24"/>
        <w:rPr>
          <w:rFonts w:hint="eastAsia" w:hAnsi="宋体"/>
          <w:color w:val="000000"/>
          <w:sz w:val="24"/>
          <w:szCs w:val="24"/>
          <w:highlight w:val="none"/>
        </w:rPr>
      </w:pPr>
      <w:r>
        <w:rPr>
          <w:rFonts w:hint="eastAsia" w:hAnsi="宋体"/>
          <w:color w:val="000000"/>
          <w:sz w:val="24"/>
          <w:szCs w:val="24"/>
          <w:highlight w:val="none"/>
        </w:rPr>
        <w:t>所投分标：</w:t>
      </w:r>
      <w:r>
        <w:rPr>
          <w:rFonts w:hint="eastAsia" w:hAnsi="宋体"/>
          <w:color w:val="000000"/>
          <w:sz w:val="24"/>
          <w:szCs w:val="24"/>
          <w:highlight w:val="none"/>
          <w:u w:val="single"/>
        </w:rPr>
        <w:t xml:space="preserve">     </w:t>
      </w:r>
      <w:r>
        <w:rPr>
          <w:rFonts w:hint="eastAsia" w:hAnsi="宋体"/>
          <w:color w:val="000000"/>
          <w:sz w:val="24"/>
          <w:szCs w:val="24"/>
          <w:highlight w:val="none"/>
        </w:rPr>
        <w:t>分标</w:t>
      </w:r>
    </w:p>
    <w:tbl>
      <w:tblPr>
        <w:tblStyle w:val="4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149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31604311">
            <w:pPr>
              <w:pStyle w:val="24"/>
              <w:spacing w:line="400" w:lineRule="exact"/>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项号</w:t>
            </w:r>
          </w:p>
        </w:tc>
        <w:tc>
          <w:tcPr>
            <w:tcW w:w="2143" w:type="dxa"/>
            <w:noWrap w:val="0"/>
            <w:vAlign w:val="center"/>
          </w:tcPr>
          <w:p w14:paraId="063C45F8">
            <w:pPr>
              <w:pStyle w:val="24"/>
              <w:spacing w:line="400" w:lineRule="exact"/>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标的的名称</w:t>
            </w:r>
          </w:p>
        </w:tc>
        <w:tc>
          <w:tcPr>
            <w:tcW w:w="1834" w:type="dxa"/>
            <w:noWrap w:val="0"/>
            <w:vAlign w:val="center"/>
          </w:tcPr>
          <w:p w14:paraId="73CE5E43">
            <w:pPr>
              <w:pStyle w:val="24"/>
              <w:spacing w:line="400" w:lineRule="exact"/>
              <w:jc w:val="center"/>
              <w:rPr>
                <w:rFonts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技术要求</w:t>
            </w:r>
          </w:p>
        </w:tc>
        <w:tc>
          <w:tcPr>
            <w:tcW w:w="2181" w:type="dxa"/>
            <w:noWrap w:val="0"/>
            <w:vAlign w:val="center"/>
          </w:tcPr>
          <w:p w14:paraId="4016A7BA">
            <w:pPr>
              <w:pStyle w:val="24"/>
              <w:spacing w:line="400" w:lineRule="exact"/>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投标响应</w:t>
            </w:r>
          </w:p>
        </w:tc>
        <w:tc>
          <w:tcPr>
            <w:tcW w:w="1934" w:type="dxa"/>
            <w:noWrap w:val="0"/>
            <w:vAlign w:val="center"/>
          </w:tcPr>
          <w:p w14:paraId="4175F2EC">
            <w:pPr>
              <w:pStyle w:val="24"/>
              <w:spacing w:line="400" w:lineRule="exact"/>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偏离说明</w:t>
            </w:r>
          </w:p>
        </w:tc>
      </w:tr>
      <w:tr w14:paraId="0EE3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01C8C12">
            <w:pPr>
              <w:pStyle w:val="24"/>
              <w:spacing w:line="600" w:lineRule="exact"/>
              <w:jc w:val="center"/>
              <w:rPr>
                <w:rFonts w:hint="eastAsia" w:hAnsi="宋体" w:cs="Courier New"/>
                <w:color w:val="000000"/>
                <w:kern w:val="2"/>
                <w:sz w:val="24"/>
                <w:szCs w:val="24"/>
                <w:highlight w:val="none"/>
                <w:lang w:val="en-US" w:eastAsia="zh-CN"/>
              </w:rPr>
            </w:pPr>
          </w:p>
        </w:tc>
        <w:tc>
          <w:tcPr>
            <w:tcW w:w="2143" w:type="dxa"/>
            <w:noWrap w:val="0"/>
            <w:vAlign w:val="center"/>
          </w:tcPr>
          <w:p w14:paraId="38E0F5E3">
            <w:pPr>
              <w:pStyle w:val="24"/>
              <w:spacing w:line="600" w:lineRule="exact"/>
              <w:jc w:val="center"/>
              <w:rPr>
                <w:rFonts w:hint="eastAsia" w:hAnsi="宋体" w:cs="Courier New"/>
                <w:color w:val="000000"/>
                <w:kern w:val="2"/>
                <w:sz w:val="24"/>
                <w:szCs w:val="24"/>
                <w:highlight w:val="none"/>
                <w:lang w:val="en-US" w:eastAsia="zh-CN"/>
              </w:rPr>
            </w:pPr>
          </w:p>
        </w:tc>
        <w:tc>
          <w:tcPr>
            <w:tcW w:w="1834" w:type="dxa"/>
            <w:noWrap w:val="0"/>
            <w:vAlign w:val="center"/>
          </w:tcPr>
          <w:p w14:paraId="51D53B02">
            <w:pPr>
              <w:pStyle w:val="24"/>
              <w:spacing w:line="600" w:lineRule="exact"/>
              <w:jc w:val="center"/>
              <w:rPr>
                <w:rFonts w:hint="eastAsia" w:hAnsi="宋体" w:cs="Courier New"/>
                <w:color w:val="000000"/>
                <w:kern w:val="2"/>
                <w:sz w:val="24"/>
                <w:szCs w:val="24"/>
                <w:highlight w:val="none"/>
                <w:lang w:val="en-US" w:eastAsia="zh-CN"/>
              </w:rPr>
            </w:pPr>
          </w:p>
        </w:tc>
        <w:tc>
          <w:tcPr>
            <w:tcW w:w="2181" w:type="dxa"/>
            <w:noWrap w:val="0"/>
            <w:vAlign w:val="center"/>
          </w:tcPr>
          <w:p w14:paraId="6A4BCC62">
            <w:pPr>
              <w:pStyle w:val="24"/>
              <w:spacing w:line="600" w:lineRule="exact"/>
              <w:jc w:val="center"/>
              <w:rPr>
                <w:rFonts w:hint="eastAsia" w:hAnsi="宋体" w:cs="Courier New"/>
                <w:color w:val="000000"/>
                <w:kern w:val="2"/>
                <w:sz w:val="24"/>
                <w:szCs w:val="24"/>
                <w:highlight w:val="none"/>
                <w:lang w:val="en-US" w:eastAsia="zh-CN"/>
              </w:rPr>
            </w:pPr>
          </w:p>
        </w:tc>
        <w:tc>
          <w:tcPr>
            <w:tcW w:w="1934" w:type="dxa"/>
            <w:noWrap w:val="0"/>
            <w:vAlign w:val="center"/>
          </w:tcPr>
          <w:p w14:paraId="702392F6">
            <w:pPr>
              <w:pStyle w:val="24"/>
              <w:spacing w:line="600" w:lineRule="exact"/>
              <w:jc w:val="center"/>
              <w:rPr>
                <w:rFonts w:hint="eastAsia" w:hAnsi="宋体" w:cs="Courier New"/>
                <w:color w:val="000000"/>
                <w:kern w:val="2"/>
                <w:sz w:val="24"/>
                <w:szCs w:val="24"/>
                <w:highlight w:val="none"/>
                <w:lang w:val="en-US" w:eastAsia="zh-CN"/>
              </w:rPr>
            </w:pPr>
          </w:p>
        </w:tc>
      </w:tr>
      <w:tr w14:paraId="3C35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6A02B2C">
            <w:pPr>
              <w:pStyle w:val="24"/>
              <w:spacing w:line="600" w:lineRule="exact"/>
              <w:rPr>
                <w:rFonts w:hint="eastAsia" w:hAnsi="宋体" w:cs="Courier New"/>
                <w:color w:val="000000"/>
                <w:kern w:val="2"/>
                <w:sz w:val="24"/>
                <w:szCs w:val="24"/>
                <w:highlight w:val="none"/>
                <w:lang w:val="en-US" w:eastAsia="zh-CN"/>
              </w:rPr>
            </w:pPr>
          </w:p>
        </w:tc>
        <w:tc>
          <w:tcPr>
            <w:tcW w:w="2143" w:type="dxa"/>
            <w:noWrap w:val="0"/>
            <w:vAlign w:val="top"/>
          </w:tcPr>
          <w:p w14:paraId="28F9C23C">
            <w:pPr>
              <w:pStyle w:val="24"/>
              <w:spacing w:line="600" w:lineRule="exact"/>
              <w:rPr>
                <w:rFonts w:hint="eastAsia" w:hAnsi="宋体" w:cs="Courier New"/>
                <w:color w:val="000000"/>
                <w:kern w:val="2"/>
                <w:sz w:val="24"/>
                <w:szCs w:val="24"/>
                <w:highlight w:val="none"/>
                <w:lang w:val="en-US" w:eastAsia="zh-CN"/>
              </w:rPr>
            </w:pPr>
          </w:p>
        </w:tc>
        <w:tc>
          <w:tcPr>
            <w:tcW w:w="1834" w:type="dxa"/>
            <w:noWrap w:val="0"/>
            <w:vAlign w:val="top"/>
          </w:tcPr>
          <w:p w14:paraId="2E70D475">
            <w:pPr>
              <w:pStyle w:val="24"/>
              <w:spacing w:line="600" w:lineRule="exact"/>
              <w:rPr>
                <w:rFonts w:hint="eastAsia" w:hAnsi="宋体" w:cs="Courier New"/>
                <w:color w:val="000000"/>
                <w:kern w:val="2"/>
                <w:sz w:val="24"/>
                <w:szCs w:val="24"/>
                <w:highlight w:val="none"/>
                <w:lang w:val="en-US" w:eastAsia="zh-CN"/>
              </w:rPr>
            </w:pPr>
          </w:p>
        </w:tc>
        <w:tc>
          <w:tcPr>
            <w:tcW w:w="2181" w:type="dxa"/>
            <w:noWrap w:val="0"/>
            <w:vAlign w:val="top"/>
          </w:tcPr>
          <w:p w14:paraId="1FF4EBC5">
            <w:pPr>
              <w:pStyle w:val="24"/>
              <w:spacing w:line="600" w:lineRule="exact"/>
              <w:rPr>
                <w:rFonts w:hint="eastAsia" w:hAnsi="宋体" w:cs="Courier New"/>
                <w:color w:val="000000"/>
                <w:kern w:val="2"/>
                <w:sz w:val="24"/>
                <w:szCs w:val="24"/>
                <w:highlight w:val="none"/>
                <w:lang w:val="en-US" w:eastAsia="zh-CN"/>
              </w:rPr>
            </w:pPr>
          </w:p>
        </w:tc>
        <w:tc>
          <w:tcPr>
            <w:tcW w:w="1934" w:type="dxa"/>
            <w:noWrap w:val="0"/>
            <w:vAlign w:val="top"/>
          </w:tcPr>
          <w:p w14:paraId="745BBABB">
            <w:pPr>
              <w:pStyle w:val="24"/>
              <w:spacing w:line="600" w:lineRule="exact"/>
              <w:rPr>
                <w:rFonts w:hint="eastAsia" w:hAnsi="宋体" w:cs="Courier New"/>
                <w:color w:val="000000"/>
                <w:kern w:val="2"/>
                <w:sz w:val="24"/>
                <w:szCs w:val="24"/>
                <w:highlight w:val="none"/>
                <w:lang w:val="en-US" w:eastAsia="zh-CN"/>
              </w:rPr>
            </w:pPr>
          </w:p>
        </w:tc>
      </w:tr>
      <w:tr w14:paraId="6A20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B482A98">
            <w:pPr>
              <w:pStyle w:val="24"/>
              <w:spacing w:line="600" w:lineRule="exact"/>
              <w:rPr>
                <w:rFonts w:hint="eastAsia" w:hAnsi="宋体" w:cs="Courier New"/>
                <w:color w:val="000000"/>
                <w:kern w:val="2"/>
                <w:sz w:val="24"/>
                <w:szCs w:val="24"/>
                <w:highlight w:val="none"/>
                <w:lang w:val="en-US" w:eastAsia="zh-CN"/>
              </w:rPr>
            </w:pPr>
          </w:p>
        </w:tc>
        <w:tc>
          <w:tcPr>
            <w:tcW w:w="2143" w:type="dxa"/>
            <w:noWrap w:val="0"/>
            <w:vAlign w:val="top"/>
          </w:tcPr>
          <w:p w14:paraId="4D874013">
            <w:pPr>
              <w:pStyle w:val="24"/>
              <w:spacing w:line="600" w:lineRule="exact"/>
              <w:rPr>
                <w:rFonts w:hint="eastAsia" w:hAnsi="宋体" w:cs="Courier New"/>
                <w:color w:val="000000"/>
                <w:kern w:val="2"/>
                <w:sz w:val="24"/>
                <w:szCs w:val="24"/>
                <w:highlight w:val="none"/>
                <w:lang w:val="en-US" w:eastAsia="zh-CN"/>
              </w:rPr>
            </w:pPr>
          </w:p>
        </w:tc>
        <w:tc>
          <w:tcPr>
            <w:tcW w:w="1834" w:type="dxa"/>
            <w:noWrap w:val="0"/>
            <w:vAlign w:val="top"/>
          </w:tcPr>
          <w:p w14:paraId="50E09FAD">
            <w:pPr>
              <w:pStyle w:val="24"/>
              <w:spacing w:line="600" w:lineRule="exact"/>
              <w:rPr>
                <w:rFonts w:hint="eastAsia" w:hAnsi="宋体" w:cs="Courier New"/>
                <w:color w:val="000000"/>
                <w:kern w:val="2"/>
                <w:sz w:val="24"/>
                <w:szCs w:val="24"/>
                <w:highlight w:val="none"/>
                <w:lang w:val="en-US" w:eastAsia="zh-CN"/>
              </w:rPr>
            </w:pPr>
          </w:p>
        </w:tc>
        <w:tc>
          <w:tcPr>
            <w:tcW w:w="2181" w:type="dxa"/>
            <w:noWrap w:val="0"/>
            <w:vAlign w:val="top"/>
          </w:tcPr>
          <w:p w14:paraId="72FE81B7">
            <w:pPr>
              <w:pStyle w:val="24"/>
              <w:spacing w:line="600" w:lineRule="exact"/>
              <w:rPr>
                <w:rFonts w:hint="eastAsia" w:hAnsi="宋体" w:cs="Courier New"/>
                <w:color w:val="000000"/>
                <w:kern w:val="2"/>
                <w:sz w:val="24"/>
                <w:szCs w:val="24"/>
                <w:highlight w:val="none"/>
                <w:lang w:val="en-US" w:eastAsia="zh-CN"/>
              </w:rPr>
            </w:pPr>
          </w:p>
        </w:tc>
        <w:tc>
          <w:tcPr>
            <w:tcW w:w="1934" w:type="dxa"/>
            <w:noWrap w:val="0"/>
            <w:vAlign w:val="top"/>
          </w:tcPr>
          <w:p w14:paraId="50B785E3">
            <w:pPr>
              <w:pStyle w:val="24"/>
              <w:spacing w:line="600" w:lineRule="exact"/>
              <w:rPr>
                <w:rFonts w:hint="eastAsia" w:hAnsi="宋体" w:cs="Courier New"/>
                <w:color w:val="000000"/>
                <w:kern w:val="2"/>
                <w:sz w:val="24"/>
                <w:szCs w:val="24"/>
                <w:highlight w:val="none"/>
                <w:lang w:val="en-US" w:eastAsia="zh-CN"/>
              </w:rPr>
            </w:pPr>
          </w:p>
        </w:tc>
      </w:tr>
      <w:tr w14:paraId="117B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CAD9699">
            <w:pPr>
              <w:pStyle w:val="24"/>
              <w:spacing w:line="600" w:lineRule="exact"/>
              <w:rPr>
                <w:rFonts w:hint="eastAsia" w:hAnsi="宋体" w:cs="Courier New"/>
                <w:color w:val="000000"/>
                <w:kern w:val="2"/>
                <w:sz w:val="24"/>
                <w:szCs w:val="24"/>
                <w:highlight w:val="none"/>
                <w:lang w:val="en-US" w:eastAsia="zh-CN"/>
              </w:rPr>
            </w:pPr>
          </w:p>
        </w:tc>
        <w:tc>
          <w:tcPr>
            <w:tcW w:w="2143" w:type="dxa"/>
            <w:noWrap w:val="0"/>
            <w:vAlign w:val="top"/>
          </w:tcPr>
          <w:p w14:paraId="3A23B550">
            <w:pPr>
              <w:pStyle w:val="24"/>
              <w:spacing w:line="600" w:lineRule="exact"/>
              <w:rPr>
                <w:rFonts w:hint="eastAsia" w:hAnsi="宋体" w:cs="Courier New"/>
                <w:color w:val="000000"/>
                <w:kern w:val="2"/>
                <w:sz w:val="24"/>
                <w:szCs w:val="24"/>
                <w:highlight w:val="none"/>
                <w:lang w:val="en-US" w:eastAsia="zh-CN"/>
              </w:rPr>
            </w:pPr>
          </w:p>
        </w:tc>
        <w:tc>
          <w:tcPr>
            <w:tcW w:w="1834" w:type="dxa"/>
            <w:noWrap w:val="0"/>
            <w:vAlign w:val="top"/>
          </w:tcPr>
          <w:p w14:paraId="6C19F581">
            <w:pPr>
              <w:pStyle w:val="24"/>
              <w:spacing w:line="600" w:lineRule="exact"/>
              <w:rPr>
                <w:rFonts w:hint="eastAsia" w:hAnsi="宋体" w:cs="Courier New"/>
                <w:color w:val="000000"/>
                <w:kern w:val="2"/>
                <w:sz w:val="24"/>
                <w:szCs w:val="24"/>
                <w:highlight w:val="none"/>
                <w:lang w:val="en-US" w:eastAsia="zh-CN"/>
              </w:rPr>
            </w:pPr>
          </w:p>
        </w:tc>
        <w:tc>
          <w:tcPr>
            <w:tcW w:w="2181" w:type="dxa"/>
            <w:noWrap w:val="0"/>
            <w:vAlign w:val="top"/>
          </w:tcPr>
          <w:p w14:paraId="56ACA0B7">
            <w:pPr>
              <w:pStyle w:val="24"/>
              <w:spacing w:line="600" w:lineRule="exact"/>
              <w:rPr>
                <w:rFonts w:hint="eastAsia" w:hAnsi="宋体" w:cs="Courier New"/>
                <w:color w:val="000000"/>
                <w:kern w:val="2"/>
                <w:sz w:val="24"/>
                <w:szCs w:val="24"/>
                <w:highlight w:val="none"/>
                <w:lang w:val="en-US" w:eastAsia="zh-CN"/>
              </w:rPr>
            </w:pPr>
          </w:p>
        </w:tc>
        <w:tc>
          <w:tcPr>
            <w:tcW w:w="1934" w:type="dxa"/>
            <w:noWrap w:val="0"/>
            <w:vAlign w:val="top"/>
          </w:tcPr>
          <w:p w14:paraId="72C850ED">
            <w:pPr>
              <w:pStyle w:val="24"/>
              <w:spacing w:line="600" w:lineRule="exact"/>
              <w:rPr>
                <w:rFonts w:hint="eastAsia" w:hAnsi="宋体" w:cs="Courier New"/>
                <w:color w:val="000000"/>
                <w:kern w:val="2"/>
                <w:sz w:val="24"/>
                <w:szCs w:val="24"/>
                <w:highlight w:val="none"/>
                <w:lang w:val="en-US" w:eastAsia="zh-CN"/>
              </w:rPr>
            </w:pPr>
          </w:p>
        </w:tc>
      </w:tr>
      <w:tr w14:paraId="2B52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E02395B">
            <w:pPr>
              <w:pStyle w:val="24"/>
              <w:spacing w:line="600" w:lineRule="exact"/>
              <w:rPr>
                <w:rFonts w:hint="eastAsia" w:hAnsi="宋体" w:cs="Courier New"/>
                <w:color w:val="000000"/>
                <w:kern w:val="2"/>
                <w:sz w:val="24"/>
                <w:szCs w:val="24"/>
                <w:highlight w:val="none"/>
                <w:lang w:val="en-US" w:eastAsia="zh-CN"/>
              </w:rPr>
            </w:pPr>
          </w:p>
        </w:tc>
        <w:tc>
          <w:tcPr>
            <w:tcW w:w="2143" w:type="dxa"/>
            <w:noWrap w:val="0"/>
            <w:vAlign w:val="top"/>
          </w:tcPr>
          <w:p w14:paraId="41E453AA">
            <w:pPr>
              <w:pStyle w:val="24"/>
              <w:spacing w:line="600" w:lineRule="exact"/>
              <w:rPr>
                <w:rFonts w:hint="eastAsia" w:hAnsi="宋体" w:cs="Courier New"/>
                <w:color w:val="000000"/>
                <w:kern w:val="2"/>
                <w:sz w:val="24"/>
                <w:szCs w:val="24"/>
                <w:highlight w:val="none"/>
                <w:lang w:val="en-US" w:eastAsia="zh-CN"/>
              </w:rPr>
            </w:pPr>
          </w:p>
        </w:tc>
        <w:tc>
          <w:tcPr>
            <w:tcW w:w="1834" w:type="dxa"/>
            <w:noWrap w:val="0"/>
            <w:vAlign w:val="top"/>
          </w:tcPr>
          <w:p w14:paraId="22656771">
            <w:pPr>
              <w:pStyle w:val="24"/>
              <w:spacing w:line="600" w:lineRule="exact"/>
              <w:rPr>
                <w:rFonts w:hint="eastAsia" w:hAnsi="宋体" w:cs="Courier New"/>
                <w:color w:val="000000"/>
                <w:kern w:val="2"/>
                <w:sz w:val="24"/>
                <w:szCs w:val="24"/>
                <w:highlight w:val="none"/>
                <w:lang w:val="en-US" w:eastAsia="zh-CN"/>
              </w:rPr>
            </w:pPr>
          </w:p>
        </w:tc>
        <w:tc>
          <w:tcPr>
            <w:tcW w:w="2181" w:type="dxa"/>
            <w:noWrap w:val="0"/>
            <w:vAlign w:val="top"/>
          </w:tcPr>
          <w:p w14:paraId="16261E26">
            <w:pPr>
              <w:pStyle w:val="24"/>
              <w:spacing w:line="600" w:lineRule="exact"/>
              <w:rPr>
                <w:rFonts w:hint="eastAsia" w:hAnsi="宋体" w:cs="Courier New"/>
                <w:color w:val="000000"/>
                <w:kern w:val="2"/>
                <w:sz w:val="24"/>
                <w:szCs w:val="24"/>
                <w:highlight w:val="none"/>
                <w:lang w:val="en-US" w:eastAsia="zh-CN"/>
              </w:rPr>
            </w:pPr>
          </w:p>
        </w:tc>
        <w:tc>
          <w:tcPr>
            <w:tcW w:w="1934" w:type="dxa"/>
            <w:noWrap w:val="0"/>
            <w:vAlign w:val="top"/>
          </w:tcPr>
          <w:p w14:paraId="74AE556A">
            <w:pPr>
              <w:pStyle w:val="24"/>
              <w:spacing w:line="600" w:lineRule="exact"/>
              <w:rPr>
                <w:rFonts w:hint="eastAsia" w:hAnsi="宋体" w:cs="Courier New"/>
                <w:color w:val="000000"/>
                <w:kern w:val="2"/>
                <w:sz w:val="24"/>
                <w:szCs w:val="24"/>
                <w:highlight w:val="none"/>
                <w:lang w:val="en-US" w:eastAsia="zh-CN"/>
              </w:rPr>
            </w:pPr>
          </w:p>
        </w:tc>
      </w:tr>
      <w:tr w14:paraId="1ED3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8C9B1FB">
            <w:pPr>
              <w:pStyle w:val="24"/>
              <w:spacing w:line="600" w:lineRule="exact"/>
              <w:rPr>
                <w:rFonts w:hint="eastAsia" w:hAnsi="宋体" w:cs="Courier New"/>
                <w:color w:val="000000"/>
                <w:kern w:val="2"/>
                <w:sz w:val="24"/>
                <w:szCs w:val="24"/>
                <w:highlight w:val="none"/>
                <w:lang w:val="en-US" w:eastAsia="zh-CN"/>
              </w:rPr>
            </w:pPr>
          </w:p>
        </w:tc>
        <w:tc>
          <w:tcPr>
            <w:tcW w:w="2143" w:type="dxa"/>
            <w:noWrap w:val="0"/>
            <w:vAlign w:val="top"/>
          </w:tcPr>
          <w:p w14:paraId="76E1DB99">
            <w:pPr>
              <w:pStyle w:val="24"/>
              <w:spacing w:line="600" w:lineRule="exact"/>
              <w:rPr>
                <w:rFonts w:hint="eastAsia" w:hAnsi="宋体" w:cs="Courier New"/>
                <w:color w:val="000000"/>
                <w:kern w:val="2"/>
                <w:sz w:val="24"/>
                <w:szCs w:val="24"/>
                <w:highlight w:val="none"/>
                <w:lang w:val="en-US" w:eastAsia="zh-CN"/>
              </w:rPr>
            </w:pPr>
          </w:p>
        </w:tc>
        <w:tc>
          <w:tcPr>
            <w:tcW w:w="1834" w:type="dxa"/>
            <w:noWrap w:val="0"/>
            <w:vAlign w:val="top"/>
          </w:tcPr>
          <w:p w14:paraId="08D2A5B2">
            <w:pPr>
              <w:pStyle w:val="24"/>
              <w:spacing w:line="600" w:lineRule="exact"/>
              <w:rPr>
                <w:rFonts w:hint="eastAsia" w:hAnsi="宋体" w:cs="Courier New"/>
                <w:color w:val="000000"/>
                <w:kern w:val="2"/>
                <w:sz w:val="24"/>
                <w:szCs w:val="24"/>
                <w:highlight w:val="none"/>
                <w:lang w:val="en-US" w:eastAsia="zh-CN"/>
              </w:rPr>
            </w:pPr>
          </w:p>
        </w:tc>
        <w:tc>
          <w:tcPr>
            <w:tcW w:w="2181" w:type="dxa"/>
            <w:noWrap w:val="0"/>
            <w:vAlign w:val="top"/>
          </w:tcPr>
          <w:p w14:paraId="0545BE46">
            <w:pPr>
              <w:pStyle w:val="24"/>
              <w:spacing w:line="600" w:lineRule="exact"/>
              <w:rPr>
                <w:rFonts w:hint="eastAsia" w:hAnsi="宋体" w:cs="Courier New"/>
                <w:color w:val="000000"/>
                <w:kern w:val="2"/>
                <w:sz w:val="24"/>
                <w:szCs w:val="24"/>
                <w:highlight w:val="none"/>
                <w:lang w:val="en-US" w:eastAsia="zh-CN"/>
              </w:rPr>
            </w:pPr>
          </w:p>
        </w:tc>
        <w:tc>
          <w:tcPr>
            <w:tcW w:w="1934" w:type="dxa"/>
            <w:noWrap w:val="0"/>
            <w:vAlign w:val="top"/>
          </w:tcPr>
          <w:p w14:paraId="2365D1E4">
            <w:pPr>
              <w:pStyle w:val="24"/>
              <w:spacing w:line="600" w:lineRule="exact"/>
              <w:rPr>
                <w:rFonts w:hint="eastAsia" w:hAnsi="宋体" w:cs="Courier New"/>
                <w:color w:val="000000"/>
                <w:kern w:val="2"/>
                <w:sz w:val="24"/>
                <w:szCs w:val="24"/>
                <w:highlight w:val="none"/>
                <w:lang w:val="en-US" w:eastAsia="zh-CN"/>
              </w:rPr>
            </w:pPr>
          </w:p>
        </w:tc>
      </w:tr>
    </w:tbl>
    <w:p w14:paraId="5D62C226">
      <w:pPr>
        <w:pStyle w:val="18"/>
        <w:rPr>
          <w:rFonts w:hint="eastAsia" w:ascii="宋体" w:hAnsi="宋体"/>
          <w:color w:val="000000"/>
          <w:highlight w:val="none"/>
        </w:rPr>
      </w:pPr>
      <w:r>
        <w:rPr>
          <w:rFonts w:hint="eastAsia" w:ascii="宋体" w:hAnsi="宋体"/>
          <w:color w:val="000000"/>
          <w:highlight w:val="none"/>
        </w:rPr>
        <w:t>注：</w:t>
      </w:r>
    </w:p>
    <w:p w14:paraId="2D66BD19">
      <w:pPr>
        <w:pStyle w:val="19"/>
        <w:spacing w:line="360" w:lineRule="auto"/>
        <w:ind w:firstLine="0" w:firstLineChars="0"/>
        <w:rPr>
          <w:rFonts w:hint="eastAsia" w:hAnsi="仿宋_GB2312" w:cs="仿宋_GB2312"/>
          <w:color w:val="000000"/>
          <w:szCs w:val="32"/>
          <w:highlight w:val="none"/>
        </w:rPr>
      </w:pPr>
      <w:r>
        <w:rPr>
          <w:rFonts w:hint="eastAsia" w:ascii="宋体" w:hAnsi="宋体" w:eastAsia="宋体"/>
          <w:color w:val="000000"/>
          <w:sz w:val="24"/>
          <w:szCs w:val="24"/>
          <w:highlight w:val="none"/>
        </w:rPr>
        <w:t>1. 说明：应对照招标文件“第二章 采购需求”中的“技术要求”逐条作明确的投标响应，并作出偏离说明。</w:t>
      </w:r>
    </w:p>
    <w:p w14:paraId="13C66299">
      <w:pPr>
        <w:pStyle w:val="18"/>
        <w:spacing w:line="360" w:lineRule="auto"/>
        <w:rPr>
          <w:rFonts w:hint="eastAsia" w:ascii="宋体" w:hAnsi="宋体"/>
          <w:b w:val="0"/>
          <w:bCs w:val="0"/>
          <w:color w:val="000000"/>
          <w:highlight w:val="none"/>
        </w:rPr>
      </w:pPr>
      <w:r>
        <w:rPr>
          <w:rFonts w:ascii="宋体" w:hAnsi="宋体"/>
          <w:b w:val="0"/>
          <w:bCs w:val="0"/>
          <w:color w:val="000000"/>
          <w:highlight w:val="none"/>
        </w:rPr>
        <w:t>2.</w:t>
      </w:r>
      <w:r>
        <w:rPr>
          <w:rFonts w:hint="eastAsia" w:ascii="宋体" w:hAnsi="宋体"/>
          <w:b w:val="0"/>
          <w:bCs w:val="0"/>
          <w:color w:val="000000"/>
          <w:highlight w:val="none"/>
        </w:rPr>
        <w:t>投标人根据投标货物的性能指标，对照招标文件技术要求，在“偏离说明”中注明“</w:t>
      </w:r>
      <w:r>
        <w:rPr>
          <w:rFonts w:hint="eastAsia" w:ascii="宋体" w:hAnsi="宋体"/>
          <w:color w:val="000000"/>
          <w:highlight w:val="none"/>
        </w:rPr>
        <w:t>正偏离</w:t>
      </w:r>
      <w:r>
        <w:rPr>
          <w:rFonts w:hint="eastAsia" w:ascii="宋体" w:hAnsi="宋体"/>
          <w:b w:val="0"/>
          <w:bCs w:val="0"/>
          <w:color w:val="000000"/>
          <w:highlight w:val="none"/>
        </w:rPr>
        <w:t>”、“</w:t>
      </w:r>
      <w:r>
        <w:rPr>
          <w:rFonts w:hint="eastAsia" w:ascii="宋体" w:hAnsi="宋体"/>
          <w:color w:val="000000"/>
          <w:highlight w:val="none"/>
        </w:rPr>
        <w:t>负偏离</w:t>
      </w:r>
      <w:r>
        <w:rPr>
          <w:rFonts w:hint="eastAsia" w:ascii="宋体" w:hAnsi="宋体"/>
          <w:b w:val="0"/>
          <w:bCs w:val="0"/>
          <w:color w:val="000000"/>
          <w:highlight w:val="none"/>
        </w:rPr>
        <w:t>”或者“</w:t>
      </w:r>
      <w:r>
        <w:rPr>
          <w:rFonts w:hint="eastAsia" w:ascii="宋体" w:hAnsi="宋体"/>
          <w:color w:val="000000"/>
          <w:highlight w:val="none"/>
        </w:rPr>
        <w:t>无偏离</w:t>
      </w:r>
      <w:r>
        <w:rPr>
          <w:rFonts w:hint="eastAsia" w:ascii="宋体" w:hAnsi="宋体"/>
          <w:b w:val="0"/>
          <w:bCs w:val="0"/>
          <w:color w:val="000000"/>
          <w:highlight w:val="none"/>
        </w:rPr>
        <w:t>”。既不属于“</w:t>
      </w:r>
      <w:r>
        <w:rPr>
          <w:rFonts w:hint="eastAsia" w:ascii="宋体" w:hAnsi="宋体"/>
          <w:color w:val="000000"/>
          <w:highlight w:val="none"/>
        </w:rPr>
        <w:t>正偏离</w:t>
      </w:r>
      <w:r>
        <w:rPr>
          <w:rFonts w:hint="eastAsia" w:ascii="宋体" w:hAnsi="宋体"/>
          <w:b w:val="0"/>
          <w:bCs w:val="0"/>
          <w:color w:val="000000"/>
          <w:highlight w:val="none"/>
        </w:rPr>
        <w:t>”也不属于“</w:t>
      </w:r>
      <w:r>
        <w:rPr>
          <w:rFonts w:hint="eastAsia" w:ascii="宋体" w:hAnsi="宋体"/>
          <w:color w:val="000000"/>
          <w:highlight w:val="none"/>
        </w:rPr>
        <w:t>负偏离</w:t>
      </w:r>
      <w:r>
        <w:rPr>
          <w:rFonts w:hint="eastAsia" w:ascii="宋体" w:hAnsi="宋体"/>
          <w:b w:val="0"/>
          <w:bCs w:val="0"/>
          <w:color w:val="000000"/>
          <w:highlight w:val="none"/>
        </w:rPr>
        <w:t>”即为“</w:t>
      </w:r>
      <w:r>
        <w:rPr>
          <w:rFonts w:hint="eastAsia" w:ascii="宋体" w:hAnsi="宋体"/>
          <w:color w:val="000000"/>
          <w:highlight w:val="none"/>
        </w:rPr>
        <w:t>无偏离</w:t>
      </w:r>
      <w:r>
        <w:rPr>
          <w:rFonts w:hint="eastAsia" w:ascii="宋体" w:hAnsi="宋体"/>
          <w:b w:val="0"/>
          <w:bCs w:val="0"/>
          <w:color w:val="000000"/>
          <w:highlight w:val="none"/>
        </w:rPr>
        <w:t>”。</w:t>
      </w:r>
    </w:p>
    <w:p w14:paraId="6686A39F">
      <w:pPr>
        <w:pStyle w:val="19"/>
        <w:spacing w:line="360" w:lineRule="auto"/>
        <w:ind w:firstLine="0" w:firstLineChars="0"/>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3</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 xml:space="preserve"> 如技术要求偏离表中的投标响应与佐证材料不一致的，以佐证材料为准。</w:t>
      </w:r>
    </w:p>
    <w:p w14:paraId="6ABC07F5">
      <w:pPr>
        <w:snapToGrid w:val="0"/>
        <w:spacing w:before="50" w:after="50" w:line="360" w:lineRule="auto"/>
        <w:rPr>
          <w:rFonts w:ascii="宋体" w:hAnsi="宋体"/>
          <w:color w:val="000000"/>
          <w:sz w:val="24"/>
          <w:highlight w:val="none"/>
        </w:rPr>
      </w:pPr>
    </w:p>
    <w:p w14:paraId="743A6082">
      <w:pPr>
        <w:snapToGrid w:val="0"/>
        <w:spacing w:before="50" w:after="50" w:line="360" w:lineRule="auto"/>
        <w:rPr>
          <w:rFonts w:hint="eastAsia" w:ascii="宋体" w:hAnsi="宋体"/>
          <w:color w:val="000000"/>
          <w:spacing w:val="20"/>
          <w:sz w:val="24"/>
          <w:highlight w:val="none"/>
          <w:u w:val="single"/>
        </w:rPr>
      </w:pPr>
      <w:r>
        <w:rPr>
          <w:rFonts w:hint="eastAsia" w:ascii="宋体" w:hAnsi="宋体"/>
          <w:color w:val="000000"/>
          <w:sz w:val="24"/>
          <w:highlight w:val="none"/>
        </w:rPr>
        <w:t>法定代表人或者委托代理人</w:t>
      </w:r>
      <w:r>
        <w:rPr>
          <w:rFonts w:hint="eastAsia" w:ascii="宋体" w:hAnsi="宋体"/>
          <w:color w:val="000000"/>
          <w:spacing w:val="20"/>
          <w:sz w:val="24"/>
          <w:highlight w:val="none"/>
        </w:rPr>
        <w:t>（签字或者电子签名）：</w:t>
      </w:r>
      <w:r>
        <w:rPr>
          <w:rFonts w:hint="eastAsia" w:ascii="宋体" w:hAnsi="宋体"/>
          <w:color w:val="000000"/>
          <w:spacing w:val="20"/>
          <w:sz w:val="24"/>
          <w:highlight w:val="none"/>
          <w:u w:val="single"/>
        </w:rPr>
        <w:t xml:space="preserve">        </w:t>
      </w:r>
    </w:p>
    <w:p w14:paraId="754AB923">
      <w:pPr>
        <w:snapToGrid w:val="0"/>
        <w:spacing w:before="50" w:after="50" w:line="360" w:lineRule="auto"/>
        <w:rPr>
          <w:rFonts w:hint="eastAsia" w:ascii="宋体" w:hAnsi="宋体"/>
          <w:color w:val="000000"/>
          <w:spacing w:val="20"/>
          <w:sz w:val="24"/>
          <w:highlight w:val="none"/>
        </w:rPr>
      </w:pPr>
      <w:r>
        <w:rPr>
          <w:rFonts w:hint="eastAsia" w:ascii="宋体" w:hAnsi="宋体"/>
          <w:color w:val="000000"/>
          <w:spacing w:val="20"/>
          <w:sz w:val="24"/>
          <w:highlight w:val="none"/>
        </w:rPr>
        <w:t>投标人名称（电子签章）：</w:t>
      </w:r>
      <w:r>
        <w:rPr>
          <w:rFonts w:hint="eastAsia" w:ascii="宋体" w:hAnsi="宋体"/>
          <w:color w:val="000000"/>
          <w:spacing w:val="20"/>
          <w:sz w:val="24"/>
          <w:highlight w:val="none"/>
          <w:u w:val="single"/>
        </w:rPr>
        <w:t xml:space="preserve">            </w:t>
      </w:r>
      <w:r>
        <w:rPr>
          <w:rFonts w:hint="eastAsia" w:ascii="宋体" w:hAnsi="宋体"/>
          <w:color w:val="000000"/>
          <w:spacing w:val="20"/>
          <w:sz w:val="24"/>
          <w:highlight w:val="none"/>
        </w:rPr>
        <w:t xml:space="preserve">              </w:t>
      </w:r>
    </w:p>
    <w:p w14:paraId="6F96BF2F">
      <w:pPr>
        <w:snapToGrid w:val="0"/>
        <w:spacing w:before="50" w:after="50" w:line="360" w:lineRule="auto"/>
        <w:rPr>
          <w:rFonts w:hint="eastAsia" w:ascii="宋体" w:hAnsi="宋体"/>
          <w:color w:val="000000"/>
          <w:spacing w:val="20"/>
          <w:sz w:val="24"/>
          <w:highlight w:val="none"/>
          <w:u w:val="single"/>
        </w:rPr>
      </w:pPr>
      <w:r>
        <w:rPr>
          <w:rFonts w:hint="eastAsia" w:ascii="宋体" w:hAnsi="宋体"/>
          <w:color w:val="000000"/>
          <w:spacing w:val="20"/>
          <w:sz w:val="24"/>
          <w:highlight w:val="none"/>
        </w:rPr>
        <w:t>日 期：</w:t>
      </w:r>
      <w:r>
        <w:rPr>
          <w:rFonts w:hint="eastAsia" w:ascii="宋体" w:hAnsi="宋体"/>
          <w:color w:val="000000"/>
          <w:spacing w:val="20"/>
          <w:sz w:val="24"/>
          <w:highlight w:val="none"/>
          <w:u w:val="single"/>
        </w:rPr>
        <w:t xml:space="preserve">        </w:t>
      </w:r>
    </w:p>
    <w:p w14:paraId="38395472">
      <w:pPr>
        <w:snapToGrid w:val="0"/>
        <w:spacing w:before="50" w:after="50" w:line="360" w:lineRule="auto"/>
        <w:rPr>
          <w:rFonts w:hint="eastAsia" w:ascii="宋体" w:hAnsi="宋体"/>
          <w:color w:val="000000"/>
          <w:sz w:val="24"/>
          <w:szCs w:val="20"/>
          <w:highlight w:val="none"/>
        </w:rPr>
      </w:pPr>
    </w:p>
    <w:p w14:paraId="4EC8C20F">
      <w:pPr>
        <w:snapToGrid w:val="0"/>
        <w:spacing w:before="120" w:beforeLines="50" w:after="50"/>
        <w:ind w:left="142"/>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11. 项目实施人员一览表格式</w:t>
      </w:r>
    </w:p>
    <w:p w14:paraId="00ECA182">
      <w:pPr>
        <w:snapToGrid w:val="0"/>
        <w:spacing w:before="120" w:beforeLines="50" w:after="50"/>
        <w:ind w:left="142"/>
        <w:jc w:val="left"/>
        <w:rPr>
          <w:rFonts w:hint="eastAsia" w:ascii="宋体" w:hAnsi="宋体"/>
          <w:b/>
          <w:color w:val="000000"/>
          <w:sz w:val="24"/>
          <w:highlight w:val="none"/>
        </w:rPr>
      </w:pPr>
    </w:p>
    <w:p w14:paraId="7543AD1F">
      <w:pPr>
        <w:snapToGrid w:val="0"/>
        <w:spacing w:before="120" w:beforeLines="50" w:after="50"/>
        <w:ind w:left="142"/>
        <w:jc w:val="center"/>
        <w:rPr>
          <w:rFonts w:hint="eastAsia" w:ascii="宋体" w:hAnsi="宋体"/>
          <w:b/>
          <w:color w:val="000000"/>
          <w:sz w:val="32"/>
          <w:szCs w:val="32"/>
          <w:highlight w:val="none"/>
        </w:rPr>
      </w:pPr>
      <w:r>
        <w:rPr>
          <w:rFonts w:hint="eastAsia" w:ascii="宋体" w:hAnsi="宋体"/>
          <w:b/>
          <w:color w:val="000000"/>
          <w:sz w:val="32"/>
          <w:szCs w:val="32"/>
          <w:highlight w:val="none"/>
        </w:rPr>
        <w:t>项目实施人员一览表</w:t>
      </w:r>
    </w:p>
    <w:p w14:paraId="7EF657F9">
      <w:pPr>
        <w:pStyle w:val="24"/>
        <w:rPr>
          <w:rFonts w:hint="eastAsia"/>
          <w:color w:val="000000"/>
          <w:sz w:val="24"/>
          <w:szCs w:val="24"/>
          <w:highlight w:val="none"/>
        </w:rPr>
      </w:pPr>
      <w:r>
        <w:rPr>
          <w:rFonts w:hint="eastAsia"/>
          <w:color w:val="000000"/>
          <w:sz w:val="24"/>
          <w:szCs w:val="24"/>
          <w:highlight w:val="none"/>
        </w:rPr>
        <w:t>所投分标：</w:t>
      </w:r>
      <w:r>
        <w:rPr>
          <w:rFonts w:hint="eastAsia"/>
          <w:color w:val="000000"/>
          <w:sz w:val="24"/>
          <w:szCs w:val="24"/>
          <w:highlight w:val="none"/>
          <w:u w:val="single"/>
        </w:rPr>
        <w:t xml:space="preserve">     </w:t>
      </w:r>
      <w:r>
        <w:rPr>
          <w:rFonts w:hint="eastAsia"/>
          <w:color w:val="000000"/>
          <w:sz w:val="24"/>
          <w:szCs w:val="24"/>
          <w:highlight w:val="none"/>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79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E013C30">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姓名</w:t>
            </w:r>
          </w:p>
        </w:tc>
        <w:tc>
          <w:tcPr>
            <w:tcW w:w="709" w:type="dxa"/>
            <w:noWrap w:val="0"/>
            <w:vAlign w:val="center"/>
          </w:tcPr>
          <w:p w14:paraId="16D8E17C">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职务</w:t>
            </w:r>
          </w:p>
        </w:tc>
        <w:tc>
          <w:tcPr>
            <w:tcW w:w="1701" w:type="dxa"/>
            <w:noWrap w:val="0"/>
            <w:vAlign w:val="center"/>
          </w:tcPr>
          <w:p w14:paraId="6FA4BE29">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专业技术资格（职称）或者职业资格或者执业资格证或者其他证书</w:t>
            </w:r>
          </w:p>
        </w:tc>
        <w:tc>
          <w:tcPr>
            <w:tcW w:w="1420" w:type="dxa"/>
            <w:noWrap w:val="0"/>
            <w:vAlign w:val="center"/>
          </w:tcPr>
          <w:p w14:paraId="553693E7">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证书编号</w:t>
            </w:r>
          </w:p>
        </w:tc>
        <w:tc>
          <w:tcPr>
            <w:tcW w:w="1698" w:type="dxa"/>
            <w:noWrap w:val="0"/>
            <w:vAlign w:val="center"/>
          </w:tcPr>
          <w:p w14:paraId="24C6BE76">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参加本单位</w:t>
            </w:r>
          </w:p>
          <w:p w14:paraId="7E864CD9">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工作时间</w:t>
            </w:r>
          </w:p>
        </w:tc>
        <w:tc>
          <w:tcPr>
            <w:tcW w:w="1843" w:type="dxa"/>
            <w:noWrap w:val="0"/>
            <w:vAlign w:val="center"/>
          </w:tcPr>
          <w:p w14:paraId="789CFB0F">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劳动合同编号</w:t>
            </w:r>
          </w:p>
        </w:tc>
      </w:tr>
      <w:tr w14:paraId="7B73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505BB2F">
            <w:pPr>
              <w:snapToGrid w:val="0"/>
              <w:spacing w:before="50" w:after="120" w:afterLines="50"/>
              <w:jc w:val="center"/>
              <w:rPr>
                <w:rFonts w:hint="eastAsia" w:ascii="宋体" w:hAnsi="宋体"/>
                <w:color w:val="000000"/>
                <w:sz w:val="24"/>
                <w:szCs w:val="20"/>
                <w:highlight w:val="none"/>
              </w:rPr>
            </w:pPr>
          </w:p>
        </w:tc>
        <w:tc>
          <w:tcPr>
            <w:tcW w:w="709" w:type="dxa"/>
            <w:noWrap w:val="0"/>
            <w:vAlign w:val="center"/>
          </w:tcPr>
          <w:p w14:paraId="72755AC5">
            <w:pPr>
              <w:snapToGrid w:val="0"/>
              <w:spacing w:before="50" w:after="120" w:afterLines="50"/>
              <w:jc w:val="center"/>
              <w:rPr>
                <w:rFonts w:hint="eastAsia" w:ascii="宋体" w:hAnsi="宋体"/>
                <w:color w:val="000000"/>
                <w:sz w:val="24"/>
                <w:szCs w:val="20"/>
                <w:highlight w:val="none"/>
              </w:rPr>
            </w:pPr>
          </w:p>
        </w:tc>
        <w:tc>
          <w:tcPr>
            <w:tcW w:w="1701" w:type="dxa"/>
            <w:noWrap w:val="0"/>
            <w:vAlign w:val="center"/>
          </w:tcPr>
          <w:p w14:paraId="3E93BFD3">
            <w:pPr>
              <w:snapToGrid w:val="0"/>
              <w:spacing w:before="50" w:after="120" w:afterLines="50"/>
              <w:jc w:val="center"/>
              <w:rPr>
                <w:rFonts w:hint="eastAsia" w:ascii="宋体" w:hAnsi="宋体"/>
                <w:color w:val="000000"/>
                <w:sz w:val="24"/>
                <w:szCs w:val="20"/>
                <w:highlight w:val="none"/>
              </w:rPr>
            </w:pPr>
          </w:p>
        </w:tc>
        <w:tc>
          <w:tcPr>
            <w:tcW w:w="1420" w:type="dxa"/>
            <w:noWrap w:val="0"/>
            <w:vAlign w:val="center"/>
          </w:tcPr>
          <w:p w14:paraId="36A80695">
            <w:pPr>
              <w:snapToGrid w:val="0"/>
              <w:spacing w:before="50" w:after="120" w:afterLines="50"/>
              <w:jc w:val="center"/>
              <w:rPr>
                <w:rFonts w:hint="eastAsia" w:ascii="宋体" w:hAnsi="宋体"/>
                <w:color w:val="000000"/>
                <w:sz w:val="24"/>
                <w:szCs w:val="20"/>
                <w:highlight w:val="none"/>
              </w:rPr>
            </w:pPr>
          </w:p>
        </w:tc>
        <w:tc>
          <w:tcPr>
            <w:tcW w:w="1698" w:type="dxa"/>
            <w:noWrap w:val="0"/>
            <w:vAlign w:val="center"/>
          </w:tcPr>
          <w:p w14:paraId="3EBF34BA">
            <w:pPr>
              <w:snapToGrid w:val="0"/>
              <w:spacing w:before="50" w:after="120" w:afterLines="50"/>
              <w:jc w:val="center"/>
              <w:rPr>
                <w:rFonts w:hint="eastAsia" w:ascii="宋体" w:hAnsi="宋体"/>
                <w:color w:val="000000"/>
                <w:sz w:val="24"/>
                <w:szCs w:val="20"/>
                <w:highlight w:val="none"/>
              </w:rPr>
            </w:pPr>
          </w:p>
        </w:tc>
        <w:tc>
          <w:tcPr>
            <w:tcW w:w="1843" w:type="dxa"/>
            <w:noWrap w:val="0"/>
            <w:vAlign w:val="center"/>
          </w:tcPr>
          <w:p w14:paraId="7E19B4EB">
            <w:pPr>
              <w:snapToGrid w:val="0"/>
              <w:spacing w:before="50" w:after="120" w:afterLines="50"/>
              <w:jc w:val="center"/>
              <w:rPr>
                <w:rFonts w:hint="eastAsia" w:ascii="宋体" w:hAnsi="宋体"/>
                <w:color w:val="000000"/>
                <w:sz w:val="24"/>
                <w:szCs w:val="20"/>
                <w:highlight w:val="none"/>
              </w:rPr>
            </w:pPr>
          </w:p>
        </w:tc>
      </w:tr>
      <w:tr w14:paraId="26AF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054A519">
            <w:pPr>
              <w:snapToGrid w:val="0"/>
              <w:spacing w:before="50" w:after="120" w:afterLines="50"/>
              <w:jc w:val="center"/>
              <w:rPr>
                <w:rFonts w:hint="eastAsia" w:ascii="宋体" w:hAnsi="宋体"/>
                <w:color w:val="000000"/>
                <w:sz w:val="24"/>
                <w:szCs w:val="20"/>
                <w:highlight w:val="none"/>
              </w:rPr>
            </w:pPr>
          </w:p>
        </w:tc>
        <w:tc>
          <w:tcPr>
            <w:tcW w:w="709" w:type="dxa"/>
            <w:noWrap w:val="0"/>
            <w:vAlign w:val="center"/>
          </w:tcPr>
          <w:p w14:paraId="38CC30A6">
            <w:pPr>
              <w:snapToGrid w:val="0"/>
              <w:spacing w:before="50" w:after="120" w:afterLines="50"/>
              <w:jc w:val="center"/>
              <w:rPr>
                <w:rFonts w:hint="eastAsia" w:ascii="宋体" w:hAnsi="宋体"/>
                <w:color w:val="000000"/>
                <w:sz w:val="24"/>
                <w:szCs w:val="20"/>
                <w:highlight w:val="none"/>
              </w:rPr>
            </w:pPr>
          </w:p>
        </w:tc>
        <w:tc>
          <w:tcPr>
            <w:tcW w:w="1701" w:type="dxa"/>
            <w:noWrap w:val="0"/>
            <w:vAlign w:val="center"/>
          </w:tcPr>
          <w:p w14:paraId="35202BA4">
            <w:pPr>
              <w:snapToGrid w:val="0"/>
              <w:spacing w:before="50" w:after="120" w:afterLines="50"/>
              <w:jc w:val="center"/>
              <w:rPr>
                <w:rFonts w:hint="eastAsia" w:ascii="宋体" w:hAnsi="宋体"/>
                <w:color w:val="000000"/>
                <w:sz w:val="24"/>
                <w:szCs w:val="20"/>
                <w:highlight w:val="none"/>
              </w:rPr>
            </w:pPr>
          </w:p>
        </w:tc>
        <w:tc>
          <w:tcPr>
            <w:tcW w:w="1420" w:type="dxa"/>
            <w:noWrap w:val="0"/>
            <w:vAlign w:val="center"/>
          </w:tcPr>
          <w:p w14:paraId="5D5D6F81">
            <w:pPr>
              <w:snapToGrid w:val="0"/>
              <w:spacing w:before="50" w:after="120" w:afterLines="50"/>
              <w:jc w:val="center"/>
              <w:rPr>
                <w:rFonts w:hint="eastAsia" w:ascii="宋体" w:hAnsi="宋体"/>
                <w:color w:val="000000"/>
                <w:sz w:val="24"/>
                <w:szCs w:val="20"/>
                <w:highlight w:val="none"/>
              </w:rPr>
            </w:pPr>
          </w:p>
        </w:tc>
        <w:tc>
          <w:tcPr>
            <w:tcW w:w="1698" w:type="dxa"/>
            <w:noWrap w:val="0"/>
            <w:vAlign w:val="center"/>
          </w:tcPr>
          <w:p w14:paraId="27B293AE">
            <w:pPr>
              <w:snapToGrid w:val="0"/>
              <w:spacing w:before="50" w:after="120" w:afterLines="50"/>
              <w:jc w:val="center"/>
              <w:rPr>
                <w:rFonts w:hint="eastAsia" w:ascii="宋体" w:hAnsi="宋体"/>
                <w:color w:val="000000"/>
                <w:sz w:val="24"/>
                <w:szCs w:val="20"/>
                <w:highlight w:val="none"/>
              </w:rPr>
            </w:pPr>
          </w:p>
        </w:tc>
        <w:tc>
          <w:tcPr>
            <w:tcW w:w="1843" w:type="dxa"/>
            <w:noWrap w:val="0"/>
            <w:vAlign w:val="center"/>
          </w:tcPr>
          <w:p w14:paraId="57315199">
            <w:pPr>
              <w:snapToGrid w:val="0"/>
              <w:spacing w:before="50" w:after="120" w:afterLines="50"/>
              <w:jc w:val="center"/>
              <w:rPr>
                <w:rFonts w:hint="eastAsia" w:ascii="宋体" w:hAnsi="宋体"/>
                <w:color w:val="000000"/>
                <w:sz w:val="24"/>
                <w:szCs w:val="20"/>
                <w:highlight w:val="none"/>
              </w:rPr>
            </w:pPr>
          </w:p>
        </w:tc>
      </w:tr>
      <w:tr w14:paraId="70EB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4597B08">
            <w:pPr>
              <w:snapToGrid w:val="0"/>
              <w:spacing w:before="50" w:after="120" w:afterLines="50"/>
              <w:jc w:val="center"/>
              <w:rPr>
                <w:rFonts w:hint="eastAsia" w:ascii="宋体" w:hAnsi="宋体"/>
                <w:color w:val="000000"/>
                <w:sz w:val="24"/>
                <w:szCs w:val="20"/>
                <w:highlight w:val="none"/>
              </w:rPr>
            </w:pPr>
          </w:p>
        </w:tc>
        <w:tc>
          <w:tcPr>
            <w:tcW w:w="709" w:type="dxa"/>
            <w:noWrap w:val="0"/>
            <w:vAlign w:val="center"/>
          </w:tcPr>
          <w:p w14:paraId="21566D9B">
            <w:pPr>
              <w:snapToGrid w:val="0"/>
              <w:spacing w:before="50" w:after="120" w:afterLines="50"/>
              <w:jc w:val="center"/>
              <w:rPr>
                <w:rFonts w:hint="eastAsia" w:ascii="宋体" w:hAnsi="宋体"/>
                <w:color w:val="000000"/>
                <w:sz w:val="24"/>
                <w:szCs w:val="20"/>
                <w:highlight w:val="none"/>
              </w:rPr>
            </w:pPr>
          </w:p>
        </w:tc>
        <w:tc>
          <w:tcPr>
            <w:tcW w:w="1701" w:type="dxa"/>
            <w:noWrap w:val="0"/>
            <w:vAlign w:val="center"/>
          </w:tcPr>
          <w:p w14:paraId="537AFADA">
            <w:pPr>
              <w:snapToGrid w:val="0"/>
              <w:spacing w:before="50" w:after="120" w:afterLines="50"/>
              <w:jc w:val="center"/>
              <w:rPr>
                <w:rFonts w:hint="eastAsia" w:ascii="宋体" w:hAnsi="宋体"/>
                <w:color w:val="000000"/>
                <w:sz w:val="24"/>
                <w:szCs w:val="20"/>
                <w:highlight w:val="none"/>
              </w:rPr>
            </w:pPr>
          </w:p>
        </w:tc>
        <w:tc>
          <w:tcPr>
            <w:tcW w:w="1420" w:type="dxa"/>
            <w:noWrap w:val="0"/>
            <w:vAlign w:val="center"/>
          </w:tcPr>
          <w:p w14:paraId="20F6818E">
            <w:pPr>
              <w:snapToGrid w:val="0"/>
              <w:spacing w:before="50" w:after="120" w:afterLines="50"/>
              <w:jc w:val="center"/>
              <w:rPr>
                <w:rFonts w:hint="eastAsia" w:ascii="宋体" w:hAnsi="宋体"/>
                <w:color w:val="000000"/>
                <w:sz w:val="24"/>
                <w:szCs w:val="20"/>
                <w:highlight w:val="none"/>
              </w:rPr>
            </w:pPr>
          </w:p>
        </w:tc>
        <w:tc>
          <w:tcPr>
            <w:tcW w:w="1698" w:type="dxa"/>
            <w:noWrap w:val="0"/>
            <w:vAlign w:val="center"/>
          </w:tcPr>
          <w:p w14:paraId="5E02772E">
            <w:pPr>
              <w:snapToGrid w:val="0"/>
              <w:spacing w:before="50" w:after="120" w:afterLines="50"/>
              <w:jc w:val="center"/>
              <w:rPr>
                <w:rFonts w:hint="eastAsia" w:ascii="宋体" w:hAnsi="宋体"/>
                <w:color w:val="000000"/>
                <w:sz w:val="24"/>
                <w:szCs w:val="20"/>
                <w:highlight w:val="none"/>
              </w:rPr>
            </w:pPr>
          </w:p>
        </w:tc>
        <w:tc>
          <w:tcPr>
            <w:tcW w:w="1843" w:type="dxa"/>
            <w:noWrap w:val="0"/>
            <w:vAlign w:val="center"/>
          </w:tcPr>
          <w:p w14:paraId="3670C392">
            <w:pPr>
              <w:snapToGrid w:val="0"/>
              <w:spacing w:before="50" w:after="120" w:afterLines="50"/>
              <w:jc w:val="center"/>
              <w:rPr>
                <w:rFonts w:hint="eastAsia" w:ascii="宋体" w:hAnsi="宋体"/>
                <w:color w:val="000000"/>
                <w:sz w:val="24"/>
                <w:szCs w:val="20"/>
                <w:highlight w:val="none"/>
              </w:rPr>
            </w:pPr>
          </w:p>
        </w:tc>
      </w:tr>
    </w:tbl>
    <w:p w14:paraId="7C345964">
      <w:pPr>
        <w:snapToGrid w:val="0"/>
        <w:spacing w:before="50" w:after="120" w:afterLines="50"/>
        <w:jc w:val="left"/>
        <w:rPr>
          <w:rFonts w:hint="eastAsia" w:ascii="宋体" w:hAnsi="宋体"/>
          <w:color w:val="000000"/>
          <w:sz w:val="24"/>
          <w:szCs w:val="20"/>
          <w:highlight w:val="none"/>
        </w:rPr>
      </w:pPr>
    </w:p>
    <w:p w14:paraId="378EB796">
      <w:pPr>
        <w:spacing w:line="360" w:lineRule="auto"/>
        <w:contextualSpacing/>
        <w:jc w:val="left"/>
        <w:rPr>
          <w:rFonts w:ascii="宋体" w:hAnsi="宋体"/>
          <w:color w:val="000000"/>
          <w:sz w:val="24"/>
          <w:szCs w:val="20"/>
          <w:highlight w:val="none"/>
        </w:rPr>
      </w:pPr>
      <w:r>
        <w:rPr>
          <w:rFonts w:hint="eastAsia" w:ascii="宋体" w:hAnsi="宋体"/>
          <w:color w:val="000000"/>
          <w:sz w:val="24"/>
          <w:szCs w:val="20"/>
          <w:highlight w:val="none"/>
        </w:rPr>
        <w:t>注：</w:t>
      </w:r>
    </w:p>
    <w:p w14:paraId="760F16EC">
      <w:pPr>
        <w:spacing w:line="360" w:lineRule="auto"/>
        <w:contextualSpacing/>
        <w:jc w:val="left"/>
        <w:rPr>
          <w:rFonts w:ascii="宋体" w:hAnsi="宋体"/>
          <w:color w:val="000000"/>
          <w:sz w:val="24"/>
          <w:szCs w:val="20"/>
          <w:highlight w:val="none"/>
        </w:rPr>
      </w:pPr>
      <w:r>
        <w:rPr>
          <w:rFonts w:hint="eastAsia" w:ascii="宋体" w:hAnsi="宋体"/>
          <w:color w:val="000000"/>
          <w:sz w:val="24"/>
          <w:szCs w:val="20"/>
          <w:highlight w:val="none"/>
        </w:rPr>
        <w:t>1</w:t>
      </w:r>
      <w:r>
        <w:rPr>
          <w:rFonts w:ascii="宋体" w:hAnsi="宋体"/>
          <w:color w:val="000000"/>
          <w:sz w:val="24"/>
          <w:szCs w:val="20"/>
          <w:highlight w:val="none"/>
        </w:rPr>
        <w:t>.</w:t>
      </w:r>
      <w:r>
        <w:rPr>
          <w:rFonts w:hint="eastAsia" w:ascii="宋体" w:hAnsi="宋体"/>
          <w:color w:val="000000"/>
          <w:sz w:val="24"/>
          <w:szCs w:val="20"/>
          <w:highlight w:val="none"/>
        </w:rPr>
        <w:t>在填写时，如本表格不适合投标单位的实际情况，可根据本表格式自行制表填写。</w:t>
      </w:r>
    </w:p>
    <w:p w14:paraId="726C4AEB">
      <w:pPr>
        <w:spacing w:line="360" w:lineRule="auto"/>
        <w:contextualSpacing/>
        <w:jc w:val="left"/>
        <w:rPr>
          <w:rFonts w:hint="eastAsia" w:ascii="宋体" w:hAnsi="宋体"/>
          <w:color w:val="000000"/>
          <w:sz w:val="24"/>
          <w:szCs w:val="20"/>
          <w:highlight w:val="none"/>
        </w:rPr>
      </w:pPr>
      <w:r>
        <w:rPr>
          <w:rFonts w:ascii="宋体" w:hAnsi="宋体"/>
          <w:color w:val="000000"/>
          <w:sz w:val="24"/>
          <w:szCs w:val="20"/>
          <w:highlight w:val="none"/>
        </w:rPr>
        <w:t>2.</w:t>
      </w:r>
      <w:r>
        <w:rPr>
          <w:rFonts w:hint="eastAsia" w:ascii="宋体" w:hAnsi="宋体"/>
          <w:color w:val="000000"/>
          <w:sz w:val="24"/>
          <w:szCs w:val="20"/>
          <w:highlight w:val="none"/>
        </w:rPr>
        <w:t>投标人应当附本表所列证书的复印件并加盖投标人电子签章。</w:t>
      </w:r>
    </w:p>
    <w:p w14:paraId="12EA1DA5">
      <w:pPr>
        <w:spacing w:line="360" w:lineRule="auto"/>
        <w:contextualSpacing/>
        <w:jc w:val="left"/>
        <w:rPr>
          <w:rFonts w:hint="eastAsia" w:ascii="宋体" w:hAnsi="宋体"/>
          <w:color w:val="000000"/>
          <w:sz w:val="24"/>
          <w:szCs w:val="20"/>
          <w:highlight w:val="none"/>
        </w:rPr>
      </w:pPr>
    </w:p>
    <w:p w14:paraId="16292257">
      <w:pPr>
        <w:spacing w:line="360" w:lineRule="auto"/>
        <w:contextualSpacing/>
        <w:jc w:val="left"/>
        <w:rPr>
          <w:rFonts w:hint="eastAsia" w:ascii="宋体" w:hAnsi="宋体"/>
          <w:color w:val="000000"/>
          <w:sz w:val="24"/>
          <w:szCs w:val="20"/>
          <w:highlight w:val="none"/>
        </w:rPr>
      </w:pPr>
    </w:p>
    <w:p w14:paraId="69B180C5">
      <w:pPr>
        <w:spacing w:line="360" w:lineRule="auto"/>
        <w:contextualSpacing/>
        <w:rPr>
          <w:rFonts w:hint="eastAsia" w:ascii="宋体" w:hAnsi="宋体"/>
          <w:color w:val="000000"/>
          <w:spacing w:val="20"/>
          <w:sz w:val="24"/>
          <w:szCs w:val="20"/>
          <w:highlight w:val="none"/>
          <w:u w:val="single"/>
        </w:rPr>
      </w:pPr>
      <w:r>
        <w:rPr>
          <w:rFonts w:hint="eastAsia" w:ascii="宋体" w:hAnsi="宋体"/>
          <w:color w:val="000000"/>
          <w:sz w:val="24"/>
          <w:highlight w:val="none"/>
        </w:rPr>
        <w:t>法定代表人或者委托代理人</w:t>
      </w:r>
      <w:r>
        <w:rPr>
          <w:rFonts w:hint="eastAsia" w:ascii="宋体" w:hAnsi="宋体"/>
          <w:color w:val="000000"/>
          <w:spacing w:val="20"/>
          <w:sz w:val="24"/>
          <w:highlight w:val="none"/>
        </w:rPr>
        <w:t>（签字或者电子签名）：</w:t>
      </w:r>
      <w:r>
        <w:rPr>
          <w:rFonts w:hint="eastAsia" w:ascii="宋体" w:hAnsi="宋体"/>
          <w:color w:val="000000"/>
          <w:spacing w:val="20"/>
          <w:sz w:val="24"/>
          <w:highlight w:val="none"/>
          <w:u w:val="single"/>
        </w:rPr>
        <w:t xml:space="preserve">        </w:t>
      </w:r>
    </w:p>
    <w:p w14:paraId="239D0650">
      <w:pPr>
        <w:spacing w:line="360" w:lineRule="auto"/>
        <w:contextualSpacing/>
        <w:jc w:val="left"/>
        <w:rPr>
          <w:rFonts w:hint="eastAsia" w:ascii="宋体" w:hAnsi="宋体"/>
          <w:color w:val="000000"/>
          <w:spacing w:val="20"/>
          <w:sz w:val="24"/>
          <w:highlight w:val="none"/>
        </w:rPr>
      </w:pPr>
      <w:r>
        <w:rPr>
          <w:rFonts w:hint="eastAsia" w:ascii="宋体" w:hAnsi="宋体"/>
          <w:color w:val="000000"/>
          <w:spacing w:val="20"/>
          <w:sz w:val="24"/>
          <w:highlight w:val="none"/>
        </w:rPr>
        <w:t>投标人名称（电子签章）：</w:t>
      </w:r>
      <w:r>
        <w:rPr>
          <w:rFonts w:hint="eastAsia" w:ascii="宋体" w:hAnsi="宋体"/>
          <w:color w:val="000000"/>
          <w:spacing w:val="20"/>
          <w:sz w:val="24"/>
          <w:highlight w:val="none"/>
          <w:u w:val="single"/>
        </w:rPr>
        <w:t xml:space="preserve">            </w:t>
      </w:r>
      <w:r>
        <w:rPr>
          <w:rFonts w:hint="eastAsia" w:ascii="宋体" w:hAnsi="宋体"/>
          <w:color w:val="000000"/>
          <w:spacing w:val="20"/>
          <w:sz w:val="24"/>
          <w:highlight w:val="none"/>
        </w:rPr>
        <w:t xml:space="preserve">              </w:t>
      </w:r>
    </w:p>
    <w:p w14:paraId="3DEA5235">
      <w:pPr>
        <w:spacing w:line="360" w:lineRule="auto"/>
        <w:contextualSpacing/>
        <w:jc w:val="left"/>
        <w:rPr>
          <w:rFonts w:hint="eastAsia" w:ascii="宋体" w:hAnsi="宋体"/>
          <w:color w:val="000000"/>
          <w:sz w:val="24"/>
          <w:szCs w:val="20"/>
          <w:highlight w:val="none"/>
        </w:rPr>
      </w:pPr>
      <w:r>
        <w:rPr>
          <w:rFonts w:hint="eastAsia" w:ascii="宋体" w:hAnsi="宋体"/>
          <w:color w:val="000000"/>
          <w:spacing w:val="20"/>
          <w:sz w:val="24"/>
          <w:highlight w:val="none"/>
        </w:rPr>
        <w:t>日 期：</w:t>
      </w:r>
      <w:r>
        <w:rPr>
          <w:rFonts w:hint="eastAsia" w:ascii="宋体" w:hAnsi="宋体"/>
          <w:color w:val="000000"/>
          <w:spacing w:val="20"/>
          <w:sz w:val="24"/>
          <w:highlight w:val="none"/>
          <w:u w:val="single"/>
        </w:rPr>
        <w:t xml:space="preserve">         </w:t>
      </w:r>
    </w:p>
    <w:p w14:paraId="55FAE348">
      <w:pPr>
        <w:snapToGrid w:val="0"/>
        <w:spacing w:before="50" w:after="120" w:afterLines="50"/>
        <w:jc w:val="left"/>
        <w:rPr>
          <w:rFonts w:hint="eastAsia" w:ascii="宋体" w:hAnsi="宋体"/>
          <w:color w:val="000000"/>
          <w:sz w:val="24"/>
          <w:szCs w:val="20"/>
          <w:highlight w:val="none"/>
        </w:rPr>
      </w:pPr>
    </w:p>
    <w:p w14:paraId="37E36FCD">
      <w:pPr>
        <w:snapToGrid w:val="0"/>
        <w:spacing w:before="120" w:beforeLines="50" w:after="50"/>
        <w:ind w:left="142"/>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12. 选配件、专用耗材、售后服务优惠表格式（注：按项目需求表具体项目修改）</w:t>
      </w:r>
    </w:p>
    <w:p w14:paraId="68E4CF05">
      <w:pPr>
        <w:snapToGrid w:val="0"/>
        <w:spacing w:before="120" w:beforeLines="50" w:after="50"/>
        <w:ind w:left="142"/>
        <w:jc w:val="left"/>
        <w:rPr>
          <w:rFonts w:hint="eastAsia" w:ascii="宋体" w:hAnsi="宋体"/>
          <w:b/>
          <w:color w:val="000000"/>
          <w:sz w:val="24"/>
          <w:highlight w:val="none"/>
        </w:rPr>
      </w:pPr>
    </w:p>
    <w:p w14:paraId="050DF6EA">
      <w:pPr>
        <w:snapToGrid w:val="0"/>
        <w:spacing w:before="120" w:beforeLines="50" w:after="50"/>
        <w:ind w:left="142"/>
        <w:jc w:val="center"/>
        <w:rPr>
          <w:rFonts w:hint="eastAsia" w:ascii="宋体" w:hAnsi="宋体"/>
          <w:b/>
          <w:color w:val="000000"/>
          <w:sz w:val="32"/>
          <w:szCs w:val="32"/>
          <w:highlight w:val="none"/>
        </w:rPr>
      </w:pPr>
      <w:r>
        <w:rPr>
          <w:rFonts w:hint="eastAsia" w:ascii="宋体" w:hAnsi="宋体"/>
          <w:b/>
          <w:color w:val="000000"/>
          <w:sz w:val="32"/>
          <w:szCs w:val="32"/>
          <w:highlight w:val="none"/>
        </w:rPr>
        <w:t>选配件、专用耗材、售后服务优惠表</w:t>
      </w:r>
    </w:p>
    <w:p w14:paraId="23EA9FAA">
      <w:pPr>
        <w:pStyle w:val="24"/>
        <w:rPr>
          <w:rFonts w:hint="eastAsia"/>
          <w:color w:val="000000"/>
          <w:sz w:val="24"/>
          <w:szCs w:val="24"/>
          <w:highlight w:val="none"/>
        </w:rPr>
      </w:pPr>
      <w:r>
        <w:rPr>
          <w:rFonts w:hint="eastAsia"/>
          <w:color w:val="000000"/>
          <w:sz w:val="24"/>
          <w:szCs w:val="24"/>
          <w:highlight w:val="none"/>
        </w:rPr>
        <w:t>所投分标：</w:t>
      </w:r>
      <w:r>
        <w:rPr>
          <w:rFonts w:hint="eastAsia"/>
          <w:color w:val="000000"/>
          <w:sz w:val="24"/>
          <w:szCs w:val="24"/>
          <w:highlight w:val="none"/>
          <w:u w:val="single"/>
        </w:rPr>
        <w:t xml:space="preserve">     </w:t>
      </w:r>
      <w:r>
        <w:rPr>
          <w:rFonts w:hint="eastAsia"/>
          <w:color w:val="000000"/>
          <w:sz w:val="24"/>
          <w:szCs w:val="24"/>
          <w:highlight w:val="none"/>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2CF7C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3B6059">
            <w:pPr>
              <w:pStyle w:val="24"/>
              <w:snapToGrid w:val="0"/>
              <w:spacing w:before="295" w:after="295"/>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221FDD5A">
            <w:pPr>
              <w:pStyle w:val="24"/>
              <w:snapToGrid w:val="0"/>
              <w:spacing w:before="295" w:after="295"/>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2F59A2C">
            <w:pPr>
              <w:pStyle w:val="24"/>
              <w:snapToGrid w:val="0"/>
              <w:spacing w:before="295" w:after="295"/>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3141DD97">
            <w:pPr>
              <w:pStyle w:val="24"/>
              <w:snapToGrid w:val="0"/>
              <w:spacing w:before="295" w:after="295"/>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单价</w:t>
            </w:r>
          </w:p>
        </w:tc>
        <w:tc>
          <w:tcPr>
            <w:tcW w:w="2340" w:type="dxa"/>
            <w:tcBorders>
              <w:top w:val="single" w:color="auto" w:sz="4" w:space="0"/>
              <w:left w:val="single" w:color="auto" w:sz="4" w:space="0"/>
              <w:bottom w:val="single" w:color="auto" w:sz="2" w:space="0"/>
              <w:right w:val="single" w:color="auto" w:sz="4" w:space="0"/>
            </w:tcBorders>
            <w:noWrap w:val="0"/>
            <w:vAlign w:val="center"/>
          </w:tcPr>
          <w:p w14:paraId="2B4FDF19">
            <w:pPr>
              <w:pStyle w:val="24"/>
              <w:snapToGrid w:val="0"/>
              <w:spacing w:before="295" w:after="295"/>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比市场价优惠率</w:t>
            </w:r>
          </w:p>
        </w:tc>
      </w:tr>
      <w:tr w14:paraId="1C808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02C88ADA">
            <w:pPr>
              <w:pStyle w:val="24"/>
              <w:snapToGrid w:val="0"/>
              <w:spacing w:before="295" w:after="295"/>
              <w:jc w:val="center"/>
              <w:rPr>
                <w:rFonts w:hint="eastAsia" w:hAnsi="宋体"/>
                <w:color w:val="000000"/>
                <w:kern w:val="2"/>
                <w:sz w:val="24"/>
                <w:szCs w:val="24"/>
                <w:highlight w:val="none"/>
                <w:lang w:val="en-US" w:eastAsia="zh-CN"/>
              </w:rPr>
            </w:pPr>
            <w:r>
              <w:rPr>
                <w:rFonts w:hint="eastAsia" w:hAnsi="宋体"/>
                <w:color w:val="000000"/>
                <w:kern w:val="2"/>
                <w:sz w:val="24"/>
                <w:szCs w:val="24"/>
                <w:highlight w:val="none"/>
                <w:lang w:val="en-US" w:eastAsia="zh-CN"/>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65AAEEE3">
            <w:pPr>
              <w:pStyle w:val="24"/>
              <w:snapToGrid w:val="0"/>
              <w:spacing w:before="295" w:after="295"/>
              <w:jc w:val="center"/>
              <w:rPr>
                <w:rFonts w:hint="eastAsia" w:hAnsi="宋体"/>
                <w:color w:val="000000"/>
                <w:kern w:val="2"/>
                <w:sz w:val="24"/>
                <w:szCs w:val="24"/>
                <w:highlight w:val="none"/>
                <w:lang w:val="en-US" w:eastAsia="zh-CN"/>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5491F67B">
            <w:pPr>
              <w:pStyle w:val="24"/>
              <w:snapToGrid w:val="0"/>
              <w:spacing w:before="295" w:after="295"/>
              <w:jc w:val="center"/>
              <w:rPr>
                <w:rFonts w:hint="eastAsia" w:hAnsi="宋体"/>
                <w:color w:val="000000"/>
                <w:kern w:val="2"/>
                <w:sz w:val="24"/>
                <w:szCs w:val="24"/>
                <w:highlight w:val="none"/>
                <w:lang w:val="en-US" w:eastAsia="zh-CN"/>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511C32D">
            <w:pPr>
              <w:pStyle w:val="24"/>
              <w:snapToGrid w:val="0"/>
              <w:spacing w:before="295" w:after="295"/>
              <w:jc w:val="center"/>
              <w:rPr>
                <w:rFonts w:hint="eastAsia" w:hAnsi="宋体"/>
                <w:color w:val="000000"/>
                <w:kern w:val="2"/>
                <w:sz w:val="24"/>
                <w:szCs w:val="24"/>
                <w:highlight w:val="none"/>
                <w:lang w:val="en-US" w:eastAsia="zh-CN"/>
              </w:rPr>
            </w:pPr>
          </w:p>
        </w:tc>
        <w:tc>
          <w:tcPr>
            <w:tcW w:w="2340" w:type="dxa"/>
            <w:tcBorders>
              <w:top w:val="single" w:color="auto" w:sz="2" w:space="0"/>
              <w:left w:val="single" w:color="auto" w:sz="6" w:space="0"/>
              <w:bottom w:val="single" w:color="auto" w:sz="6" w:space="0"/>
              <w:right w:val="single" w:color="auto" w:sz="2" w:space="0"/>
            </w:tcBorders>
            <w:noWrap w:val="0"/>
            <w:vAlign w:val="center"/>
          </w:tcPr>
          <w:p w14:paraId="75F5828E">
            <w:pPr>
              <w:pStyle w:val="24"/>
              <w:snapToGrid w:val="0"/>
              <w:spacing w:before="295" w:after="295"/>
              <w:jc w:val="center"/>
              <w:rPr>
                <w:rFonts w:hint="eastAsia" w:hAnsi="宋体"/>
                <w:color w:val="000000"/>
                <w:kern w:val="2"/>
                <w:sz w:val="24"/>
                <w:szCs w:val="24"/>
                <w:highlight w:val="none"/>
                <w:lang w:val="en-US" w:eastAsia="zh-CN"/>
              </w:rPr>
            </w:pPr>
            <w:r>
              <w:rPr>
                <w:rFonts w:hint="eastAsia" w:hAnsi="宋体"/>
                <w:color w:val="000000"/>
                <w:kern w:val="2"/>
                <w:sz w:val="24"/>
                <w:szCs w:val="24"/>
                <w:highlight w:val="none"/>
                <w:lang w:val="en-US" w:eastAsia="zh-CN"/>
              </w:rPr>
              <w:t xml:space="preserve"> </w:t>
            </w:r>
            <w:r>
              <w:rPr>
                <w:rFonts w:hint="eastAsia" w:hAnsi="宋体"/>
                <w:color w:val="000000"/>
                <w:kern w:val="2"/>
                <w:sz w:val="24"/>
                <w:szCs w:val="24"/>
                <w:highlight w:val="none"/>
                <w:u w:val="single"/>
                <w:lang w:val="en-US" w:eastAsia="zh-CN"/>
              </w:rPr>
              <w:t xml:space="preserve">           </w:t>
            </w:r>
            <w:r>
              <w:rPr>
                <w:rFonts w:hint="eastAsia" w:hAnsi="宋体"/>
                <w:color w:val="000000"/>
                <w:kern w:val="2"/>
                <w:sz w:val="24"/>
                <w:szCs w:val="24"/>
                <w:highlight w:val="none"/>
                <w:lang w:val="en-US" w:eastAsia="zh-CN"/>
              </w:rPr>
              <w:t>%</w:t>
            </w:r>
          </w:p>
        </w:tc>
      </w:tr>
      <w:tr w14:paraId="4CC2D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780C66AE">
            <w:pPr>
              <w:pStyle w:val="24"/>
              <w:snapToGrid w:val="0"/>
              <w:spacing w:before="295" w:after="295"/>
              <w:jc w:val="center"/>
              <w:rPr>
                <w:rFonts w:hint="eastAsia" w:hAnsi="宋体"/>
                <w:color w:val="000000"/>
                <w:kern w:val="2"/>
                <w:sz w:val="24"/>
                <w:szCs w:val="24"/>
                <w:highlight w:val="none"/>
                <w:lang w:val="en-US" w:eastAsia="zh-CN"/>
              </w:rPr>
            </w:pPr>
            <w:r>
              <w:rPr>
                <w:rFonts w:hint="eastAsia" w:hAnsi="宋体"/>
                <w:color w:val="000000"/>
                <w:kern w:val="2"/>
                <w:sz w:val="24"/>
                <w:szCs w:val="24"/>
                <w:highlight w:val="none"/>
                <w:lang w:val="en-US" w:eastAsia="zh-CN"/>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62854322">
            <w:pPr>
              <w:pStyle w:val="24"/>
              <w:snapToGrid w:val="0"/>
              <w:spacing w:before="295" w:after="295"/>
              <w:jc w:val="center"/>
              <w:rPr>
                <w:rFonts w:hint="eastAsia" w:hAnsi="宋体"/>
                <w:color w:val="000000"/>
                <w:kern w:val="2"/>
                <w:sz w:val="24"/>
                <w:szCs w:val="24"/>
                <w:highlight w:val="none"/>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1D513713">
            <w:pPr>
              <w:pStyle w:val="24"/>
              <w:snapToGrid w:val="0"/>
              <w:spacing w:before="295" w:after="295"/>
              <w:jc w:val="center"/>
              <w:rPr>
                <w:rFonts w:hint="eastAsia" w:hAnsi="宋体"/>
                <w:color w:val="000000"/>
                <w:kern w:val="2"/>
                <w:sz w:val="24"/>
                <w:szCs w:val="24"/>
                <w:highlight w:val="none"/>
                <w:lang w:val="en-US" w:eastAsia="zh-CN"/>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C7A28BB">
            <w:pPr>
              <w:pStyle w:val="24"/>
              <w:snapToGrid w:val="0"/>
              <w:spacing w:before="295" w:after="295"/>
              <w:jc w:val="center"/>
              <w:rPr>
                <w:rFonts w:hint="eastAsia" w:hAnsi="宋体"/>
                <w:color w:val="000000"/>
                <w:kern w:val="2"/>
                <w:sz w:val="24"/>
                <w:szCs w:val="24"/>
                <w:highlight w:val="none"/>
                <w:lang w:val="en-US" w:eastAsia="zh-CN"/>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3951B135">
            <w:pPr>
              <w:pStyle w:val="24"/>
              <w:snapToGrid w:val="0"/>
              <w:spacing w:before="295" w:after="295"/>
              <w:jc w:val="center"/>
              <w:rPr>
                <w:rFonts w:hint="eastAsia" w:hAnsi="宋体"/>
                <w:color w:val="000000"/>
                <w:kern w:val="2"/>
                <w:sz w:val="24"/>
                <w:szCs w:val="24"/>
                <w:highlight w:val="none"/>
                <w:lang w:val="en-US" w:eastAsia="zh-CN"/>
              </w:rPr>
            </w:pPr>
            <w:r>
              <w:rPr>
                <w:rFonts w:hint="eastAsia" w:hAnsi="宋体"/>
                <w:color w:val="000000"/>
                <w:kern w:val="2"/>
                <w:sz w:val="24"/>
                <w:szCs w:val="24"/>
                <w:highlight w:val="none"/>
                <w:lang w:val="en-US" w:eastAsia="zh-CN"/>
              </w:rPr>
              <w:t xml:space="preserve"> </w:t>
            </w:r>
            <w:r>
              <w:rPr>
                <w:rFonts w:hint="eastAsia" w:hAnsi="宋体"/>
                <w:color w:val="000000"/>
                <w:kern w:val="2"/>
                <w:sz w:val="24"/>
                <w:szCs w:val="24"/>
                <w:highlight w:val="none"/>
                <w:u w:val="single"/>
                <w:lang w:val="en-US" w:eastAsia="zh-CN"/>
              </w:rPr>
              <w:t xml:space="preserve">           </w:t>
            </w:r>
            <w:r>
              <w:rPr>
                <w:rFonts w:hint="eastAsia" w:hAnsi="宋体"/>
                <w:color w:val="000000"/>
                <w:kern w:val="2"/>
                <w:sz w:val="24"/>
                <w:szCs w:val="24"/>
                <w:highlight w:val="none"/>
                <w:lang w:val="en-US" w:eastAsia="zh-CN"/>
              </w:rPr>
              <w:t>%</w:t>
            </w:r>
          </w:p>
        </w:tc>
      </w:tr>
      <w:tr w14:paraId="370AE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8B4C6FF">
            <w:pPr>
              <w:pStyle w:val="24"/>
              <w:snapToGrid w:val="0"/>
              <w:spacing w:before="295" w:after="295"/>
              <w:jc w:val="center"/>
              <w:rPr>
                <w:rFonts w:hint="eastAsia" w:hAnsi="宋体"/>
                <w:color w:val="000000"/>
                <w:kern w:val="2"/>
                <w:sz w:val="24"/>
                <w:szCs w:val="24"/>
                <w:highlight w:val="none"/>
                <w:lang w:val="en-US" w:eastAsia="zh-CN"/>
              </w:rPr>
            </w:pPr>
            <w:r>
              <w:rPr>
                <w:rFonts w:hint="eastAsia" w:hAnsi="宋体"/>
                <w:color w:val="000000"/>
                <w:kern w:val="2"/>
                <w:sz w:val="24"/>
                <w:szCs w:val="24"/>
                <w:highlight w:val="none"/>
                <w:lang w:val="en-US" w:eastAsia="zh-CN"/>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14E37EEA">
            <w:pPr>
              <w:pStyle w:val="24"/>
              <w:snapToGrid w:val="0"/>
              <w:spacing w:before="295" w:after="295"/>
              <w:jc w:val="center"/>
              <w:rPr>
                <w:rFonts w:hint="eastAsia" w:hAnsi="宋体"/>
                <w:color w:val="000000"/>
                <w:kern w:val="2"/>
                <w:sz w:val="24"/>
                <w:szCs w:val="24"/>
                <w:highlight w:val="none"/>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44A52180">
            <w:pPr>
              <w:pStyle w:val="24"/>
              <w:snapToGrid w:val="0"/>
              <w:spacing w:before="295" w:after="295"/>
              <w:jc w:val="center"/>
              <w:rPr>
                <w:rFonts w:hint="eastAsia" w:hAnsi="宋体"/>
                <w:color w:val="000000"/>
                <w:kern w:val="2"/>
                <w:sz w:val="24"/>
                <w:szCs w:val="24"/>
                <w:highlight w:val="none"/>
                <w:lang w:val="en-US" w:eastAsia="zh-CN"/>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40216BE">
            <w:pPr>
              <w:pStyle w:val="24"/>
              <w:snapToGrid w:val="0"/>
              <w:spacing w:before="295" w:after="295"/>
              <w:jc w:val="center"/>
              <w:rPr>
                <w:rFonts w:hint="eastAsia" w:hAnsi="宋体"/>
                <w:color w:val="000000"/>
                <w:kern w:val="2"/>
                <w:sz w:val="24"/>
                <w:szCs w:val="24"/>
                <w:highlight w:val="none"/>
                <w:lang w:val="en-US" w:eastAsia="zh-CN"/>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70754696">
            <w:pPr>
              <w:pStyle w:val="24"/>
              <w:snapToGrid w:val="0"/>
              <w:spacing w:before="295" w:after="295"/>
              <w:jc w:val="center"/>
              <w:rPr>
                <w:rFonts w:hint="eastAsia" w:hAnsi="宋体"/>
                <w:color w:val="000000"/>
                <w:kern w:val="2"/>
                <w:sz w:val="24"/>
                <w:szCs w:val="24"/>
                <w:highlight w:val="none"/>
                <w:lang w:val="en-US" w:eastAsia="zh-CN"/>
              </w:rPr>
            </w:pPr>
            <w:r>
              <w:rPr>
                <w:rFonts w:hint="eastAsia" w:hAnsi="宋体"/>
                <w:color w:val="000000"/>
                <w:kern w:val="2"/>
                <w:sz w:val="24"/>
                <w:szCs w:val="24"/>
                <w:highlight w:val="none"/>
                <w:lang w:val="en-US" w:eastAsia="zh-CN"/>
              </w:rPr>
              <w:t xml:space="preserve"> </w:t>
            </w:r>
            <w:r>
              <w:rPr>
                <w:rFonts w:hint="eastAsia" w:hAnsi="宋体"/>
                <w:color w:val="000000"/>
                <w:kern w:val="2"/>
                <w:sz w:val="24"/>
                <w:szCs w:val="24"/>
                <w:highlight w:val="none"/>
                <w:u w:val="single"/>
                <w:lang w:val="en-US" w:eastAsia="zh-CN"/>
              </w:rPr>
              <w:t xml:space="preserve">           </w:t>
            </w:r>
            <w:r>
              <w:rPr>
                <w:rFonts w:hint="eastAsia" w:hAnsi="宋体"/>
                <w:color w:val="000000"/>
                <w:kern w:val="2"/>
                <w:sz w:val="24"/>
                <w:szCs w:val="24"/>
                <w:highlight w:val="none"/>
                <w:lang w:val="en-US" w:eastAsia="zh-CN"/>
              </w:rPr>
              <w:t>%</w:t>
            </w:r>
          </w:p>
        </w:tc>
      </w:tr>
    </w:tbl>
    <w:p w14:paraId="78D54B33">
      <w:pPr>
        <w:spacing w:line="360" w:lineRule="auto"/>
        <w:contextualSpacing/>
        <w:rPr>
          <w:rFonts w:hint="eastAsia" w:ascii="宋体" w:hAnsi="宋体"/>
          <w:color w:val="000000"/>
          <w:sz w:val="24"/>
          <w:highlight w:val="none"/>
        </w:rPr>
      </w:pPr>
    </w:p>
    <w:p w14:paraId="287FD400">
      <w:pPr>
        <w:spacing w:line="360" w:lineRule="auto"/>
        <w:contextualSpacing/>
        <w:rPr>
          <w:rFonts w:hint="eastAsia" w:ascii="宋体" w:hAnsi="宋体"/>
          <w:color w:val="000000"/>
          <w:spacing w:val="20"/>
          <w:sz w:val="24"/>
          <w:highlight w:val="none"/>
          <w:u w:val="single"/>
        </w:rPr>
      </w:pPr>
      <w:r>
        <w:rPr>
          <w:rFonts w:hint="eastAsia" w:ascii="宋体" w:hAnsi="宋体"/>
          <w:color w:val="000000"/>
          <w:sz w:val="24"/>
          <w:highlight w:val="none"/>
        </w:rPr>
        <w:t>法定代表人或者委托代理人</w:t>
      </w:r>
      <w:r>
        <w:rPr>
          <w:rFonts w:hint="eastAsia" w:ascii="宋体" w:hAnsi="宋体"/>
          <w:color w:val="000000"/>
          <w:spacing w:val="20"/>
          <w:sz w:val="24"/>
          <w:highlight w:val="none"/>
        </w:rPr>
        <w:t>（签字或者电子签名）：</w:t>
      </w:r>
      <w:r>
        <w:rPr>
          <w:rFonts w:hint="eastAsia" w:ascii="宋体" w:hAnsi="宋体"/>
          <w:color w:val="000000"/>
          <w:spacing w:val="20"/>
          <w:sz w:val="24"/>
          <w:highlight w:val="none"/>
          <w:u w:val="single"/>
        </w:rPr>
        <w:t xml:space="preserve">        </w:t>
      </w:r>
    </w:p>
    <w:p w14:paraId="34244014">
      <w:pPr>
        <w:spacing w:line="360" w:lineRule="auto"/>
        <w:contextualSpacing/>
        <w:jc w:val="left"/>
        <w:rPr>
          <w:rFonts w:hint="eastAsia" w:ascii="宋体" w:hAnsi="宋体"/>
          <w:color w:val="000000"/>
          <w:spacing w:val="20"/>
          <w:sz w:val="24"/>
          <w:highlight w:val="none"/>
        </w:rPr>
      </w:pPr>
      <w:r>
        <w:rPr>
          <w:rFonts w:hint="eastAsia" w:ascii="宋体" w:hAnsi="宋体"/>
          <w:color w:val="000000"/>
          <w:spacing w:val="20"/>
          <w:sz w:val="24"/>
          <w:highlight w:val="none"/>
        </w:rPr>
        <w:t>投标人名称（电子签章）：</w:t>
      </w:r>
      <w:r>
        <w:rPr>
          <w:rFonts w:hint="eastAsia" w:ascii="宋体" w:hAnsi="宋体"/>
          <w:color w:val="000000"/>
          <w:spacing w:val="20"/>
          <w:sz w:val="24"/>
          <w:highlight w:val="none"/>
          <w:u w:val="single"/>
        </w:rPr>
        <w:t xml:space="preserve">            </w:t>
      </w:r>
      <w:r>
        <w:rPr>
          <w:rFonts w:hint="eastAsia" w:ascii="宋体" w:hAnsi="宋体"/>
          <w:color w:val="000000"/>
          <w:spacing w:val="20"/>
          <w:sz w:val="24"/>
          <w:highlight w:val="none"/>
        </w:rPr>
        <w:t xml:space="preserve">              </w:t>
      </w:r>
    </w:p>
    <w:p w14:paraId="46F71118">
      <w:pPr>
        <w:spacing w:line="360" w:lineRule="auto"/>
        <w:contextualSpacing/>
        <w:jc w:val="left"/>
        <w:rPr>
          <w:rFonts w:hint="eastAsia" w:ascii="宋体" w:hAnsi="宋体"/>
          <w:color w:val="000000"/>
          <w:sz w:val="24"/>
          <w:szCs w:val="20"/>
          <w:highlight w:val="none"/>
        </w:rPr>
      </w:pPr>
      <w:r>
        <w:rPr>
          <w:rFonts w:hint="eastAsia" w:ascii="宋体" w:hAnsi="宋体"/>
          <w:color w:val="000000"/>
          <w:spacing w:val="20"/>
          <w:sz w:val="24"/>
          <w:highlight w:val="none"/>
        </w:rPr>
        <w:t>日 期：</w:t>
      </w:r>
      <w:r>
        <w:rPr>
          <w:rFonts w:hint="eastAsia" w:ascii="宋体" w:hAnsi="宋体"/>
          <w:color w:val="000000"/>
          <w:spacing w:val="20"/>
          <w:sz w:val="24"/>
          <w:highlight w:val="none"/>
          <w:u w:val="single"/>
        </w:rPr>
        <w:t xml:space="preserve">            </w:t>
      </w:r>
    </w:p>
    <w:p w14:paraId="4DDB2663">
      <w:pPr>
        <w:snapToGrid w:val="0"/>
        <w:spacing w:before="50" w:after="120" w:afterLines="50"/>
        <w:jc w:val="left"/>
        <w:rPr>
          <w:rFonts w:hint="eastAsia" w:ascii="宋体" w:hAnsi="宋体"/>
          <w:color w:val="000000"/>
          <w:sz w:val="24"/>
          <w:szCs w:val="20"/>
          <w:highlight w:val="none"/>
        </w:rPr>
      </w:pPr>
    </w:p>
    <w:p w14:paraId="0CFCBE34">
      <w:pPr>
        <w:rPr>
          <w:b/>
          <w:color w:val="000000"/>
          <w:sz w:val="28"/>
          <w:szCs w:val="28"/>
          <w:highlight w:val="none"/>
        </w:rPr>
      </w:pPr>
      <w:r>
        <w:rPr>
          <w:rFonts w:ascii="宋体" w:hAnsi="宋体"/>
          <w:b/>
          <w:bCs/>
          <w:color w:val="000000"/>
          <w:sz w:val="24"/>
          <w:highlight w:val="none"/>
        </w:rPr>
        <w:br w:type="page"/>
      </w:r>
      <w:r>
        <w:rPr>
          <w:rFonts w:hint="eastAsia"/>
          <w:b/>
          <w:color w:val="000000"/>
          <w:sz w:val="28"/>
          <w:szCs w:val="28"/>
          <w:highlight w:val="none"/>
        </w:rPr>
        <w:t>四、其他文书、文件格式</w:t>
      </w:r>
    </w:p>
    <w:p w14:paraId="75A14026">
      <w:pPr>
        <w:snapToGrid w:val="0"/>
        <w:spacing w:before="120" w:beforeLines="50" w:after="50"/>
        <w:jc w:val="left"/>
        <w:rPr>
          <w:rFonts w:hint="eastAsia"/>
          <w:color w:val="000000"/>
          <w:highlight w:val="none"/>
        </w:rPr>
      </w:pPr>
      <w:r>
        <w:rPr>
          <w:rFonts w:hint="eastAsia" w:ascii="宋体" w:hAnsi="宋体"/>
          <w:b/>
          <w:color w:val="000000"/>
          <w:sz w:val="24"/>
          <w:highlight w:val="none"/>
        </w:rPr>
        <w:t>1.中小企业声明函格式</w:t>
      </w:r>
    </w:p>
    <w:p w14:paraId="32D6F674">
      <w:pPr>
        <w:rPr>
          <w:rFonts w:hint="eastAsia"/>
          <w:color w:val="000000"/>
          <w:highlight w:val="none"/>
        </w:rPr>
      </w:pPr>
    </w:p>
    <w:p w14:paraId="2EBA32E2">
      <w:pPr>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中小企业声明函（货物）</w:t>
      </w:r>
    </w:p>
    <w:p w14:paraId="38D8AE6B">
      <w:pPr>
        <w:spacing w:before="2" w:line="500" w:lineRule="exact"/>
        <w:rPr>
          <w:rFonts w:ascii="宋体" w:hAnsi="宋体" w:cs="宋体"/>
          <w:b/>
          <w:bCs/>
          <w:color w:val="000000"/>
          <w:sz w:val="27"/>
          <w:szCs w:val="27"/>
          <w:highlight w:val="none"/>
        </w:rPr>
      </w:pPr>
    </w:p>
    <w:p w14:paraId="37C88420">
      <w:pPr>
        <w:pStyle w:val="2"/>
        <w:spacing w:line="360" w:lineRule="auto"/>
        <w:ind w:left="-426" w:leftChars="-203" w:right="142" w:firstLine="480" w:firstLineChars="200"/>
        <w:contextualSpacing/>
        <w:rPr>
          <w:rFonts w:ascii="宋体" w:hAnsi="宋体"/>
          <w:color w:val="000000"/>
          <w:kern w:val="24"/>
          <w:highlight w:val="none"/>
        </w:rPr>
      </w:pPr>
      <w:r>
        <w:rPr>
          <w:rFonts w:ascii="宋体" w:hAnsi="宋体"/>
          <w:color w:val="000000"/>
          <w:kern w:val="24"/>
          <w:highlight w:val="none"/>
        </w:rPr>
        <w:t>本公司（联合体）郑重声明，根据《政府采购促进中小企业发展管理办法》（财库﹝2020﹞46号）的规定，本公司（联合体）参加</w:t>
      </w:r>
      <w:r>
        <w:rPr>
          <w:rFonts w:ascii="宋体" w:hAnsi="宋体"/>
          <w:color w:val="000000"/>
          <w:kern w:val="24"/>
          <w:highlight w:val="none"/>
          <w:u w:val="single"/>
        </w:rPr>
        <w:t>（单位名称）</w:t>
      </w:r>
      <w:r>
        <w:rPr>
          <w:rFonts w:ascii="宋体" w:hAnsi="宋体"/>
          <w:color w:val="000000"/>
          <w:kern w:val="24"/>
          <w:highlight w:val="none"/>
        </w:rPr>
        <w:t>的</w:t>
      </w:r>
      <w:r>
        <w:rPr>
          <w:rFonts w:ascii="宋体" w:hAnsi="宋体"/>
          <w:color w:val="000000"/>
          <w:kern w:val="24"/>
          <w:highlight w:val="none"/>
          <w:u w:val="single"/>
        </w:rPr>
        <w:t>（项目名称）</w:t>
      </w:r>
      <w:r>
        <w:rPr>
          <w:rFonts w:ascii="宋体" w:hAnsi="宋体"/>
          <w:color w:val="000000"/>
          <w:kern w:val="24"/>
          <w:highlight w:val="none"/>
        </w:rPr>
        <w:t>采购活动，提供的货物全部由符合政策要求的中小企业制造。相关企业（含联合体中的中小企业、签订分包意向协议的中小企业）的具体情况如下：</w:t>
      </w:r>
    </w:p>
    <w:p w14:paraId="0EDD1F37">
      <w:pPr>
        <w:tabs>
          <w:tab w:val="left" w:pos="1384"/>
          <w:tab w:val="left" w:pos="4562"/>
          <w:tab w:val="left" w:pos="6803"/>
        </w:tabs>
        <w:spacing w:line="360" w:lineRule="auto"/>
        <w:ind w:left="-426" w:right="-58" w:firstLine="655"/>
        <w:contextualSpacing/>
        <w:rPr>
          <w:rFonts w:ascii="宋体" w:hAnsi="宋体"/>
          <w:color w:val="000000"/>
          <w:kern w:val="24"/>
          <w:sz w:val="24"/>
          <w:highlight w:val="none"/>
        </w:rPr>
      </w:pPr>
      <w:r>
        <w:rPr>
          <w:rFonts w:ascii="宋体" w:hAnsi="宋体"/>
          <w:color w:val="000000"/>
          <w:kern w:val="24"/>
          <w:sz w:val="24"/>
          <w:highlight w:val="none"/>
        </w:rPr>
        <w:t>1.</w:t>
      </w:r>
      <w:r>
        <w:rPr>
          <w:rFonts w:ascii="宋体" w:hAnsi="宋体"/>
          <w:color w:val="000000"/>
          <w:kern w:val="24"/>
          <w:sz w:val="24"/>
          <w:highlight w:val="none"/>
          <w:u w:val="single"/>
        </w:rPr>
        <w:t>（标的名称）</w:t>
      </w:r>
      <w:r>
        <w:rPr>
          <w:rFonts w:ascii="宋体" w:hAnsi="宋体"/>
          <w:color w:val="000000"/>
          <w:kern w:val="24"/>
          <w:sz w:val="24"/>
          <w:highlight w:val="none"/>
        </w:rPr>
        <w:t>，属于</w:t>
      </w:r>
      <w:r>
        <w:rPr>
          <w:rFonts w:ascii="宋体" w:hAnsi="宋体"/>
          <w:color w:val="000000"/>
          <w:kern w:val="24"/>
          <w:sz w:val="24"/>
          <w:highlight w:val="none"/>
          <w:u w:val="single"/>
        </w:rPr>
        <w:t>（采购文件中明确的所属行业）</w:t>
      </w:r>
      <w:r>
        <w:rPr>
          <w:rFonts w:ascii="宋体" w:hAnsi="宋体"/>
          <w:color w:val="000000"/>
          <w:kern w:val="24"/>
          <w:sz w:val="24"/>
          <w:highlight w:val="none"/>
        </w:rPr>
        <w:t>行业；制造商为</w:t>
      </w:r>
      <w:r>
        <w:rPr>
          <w:rFonts w:ascii="宋体" w:hAnsi="宋体"/>
          <w:color w:val="000000"/>
          <w:kern w:val="24"/>
          <w:sz w:val="24"/>
          <w:highlight w:val="none"/>
          <w:u w:val="single"/>
        </w:rPr>
        <w:t>（企业名称）</w:t>
      </w:r>
      <w:r>
        <w:rPr>
          <w:rFonts w:ascii="宋体" w:hAnsi="宋体"/>
          <w:color w:val="000000"/>
          <w:kern w:val="24"/>
          <w:sz w:val="24"/>
          <w:highlight w:val="none"/>
        </w:rPr>
        <w:t>，从业人员</w:t>
      </w:r>
      <w:r>
        <w:rPr>
          <w:rFonts w:hint="eastAsia" w:ascii="宋体" w:hAnsi="宋体"/>
          <w:color w:val="000000"/>
          <w:kern w:val="24"/>
          <w:sz w:val="24"/>
          <w:highlight w:val="none"/>
          <w:u w:val="single"/>
        </w:rPr>
        <w:t xml:space="preserve"> </w:t>
      </w:r>
      <w:r>
        <w:rPr>
          <w:rFonts w:ascii="宋体" w:hAnsi="宋体"/>
          <w:color w:val="000000"/>
          <w:kern w:val="24"/>
          <w:sz w:val="24"/>
          <w:highlight w:val="none"/>
          <w:u w:val="single"/>
        </w:rPr>
        <w:t xml:space="preserve">     </w:t>
      </w:r>
      <w:r>
        <w:rPr>
          <w:rFonts w:ascii="宋体" w:hAnsi="宋体"/>
          <w:color w:val="000000"/>
          <w:kern w:val="24"/>
          <w:sz w:val="24"/>
          <w:highlight w:val="none"/>
        </w:rPr>
        <w:t>人，营业收入为</w:t>
      </w:r>
      <w:r>
        <w:rPr>
          <w:rFonts w:hint="eastAsia" w:ascii="宋体" w:hAnsi="宋体"/>
          <w:color w:val="000000"/>
          <w:kern w:val="24"/>
          <w:sz w:val="24"/>
          <w:highlight w:val="none"/>
          <w:u w:val="single"/>
        </w:rPr>
        <w:t xml:space="preserve"> </w:t>
      </w:r>
      <w:r>
        <w:rPr>
          <w:rFonts w:ascii="宋体" w:hAnsi="宋体"/>
          <w:color w:val="000000"/>
          <w:kern w:val="24"/>
          <w:sz w:val="24"/>
          <w:highlight w:val="none"/>
          <w:u w:val="single"/>
        </w:rPr>
        <w:t xml:space="preserve">     </w:t>
      </w:r>
      <w:r>
        <w:rPr>
          <w:rFonts w:ascii="宋体" w:hAnsi="宋体"/>
          <w:color w:val="000000"/>
          <w:kern w:val="24"/>
          <w:sz w:val="24"/>
          <w:highlight w:val="none"/>
        </w:rPr>
        <w:t>万元，资产总额为</w:t>
      </w:r>
      <w:r>
        <w:rPr>
          <w:rFonts w:hint="eastAsia" w:ascii="宋体" w:hAnsi="宋体"/>
          <w:color w:val="000000"/>
          <w:kern w:val="24"/>
          <w:sz w:val="24"/>
          <w:highlight w:val="none"/>
          <w:u w:val="single"/>
        </w:rPr>
        <w:t xml:space="preserve"> </w:t>
      </w:r>
      <w:r>
        <w:rPr>
          <w:rFonts w:ascii="宋体" w:hAnsi="宋体"/>
          <w:color w:val="000000"/>
          <w:kern w:val="24"/>
          <w:sz w:val="24"/>
          <w:highlight w:val="none"/>
          <w:u w:val="single"/>
        </w:rPr>
        <w:t xml:space="preserve">     </w:t>
      </w:r>
      <w:r>
        <w:rPr>
          <w:rFonts w:ascii="宋体" w:hAnsi="宋体"/>
          <w:color w:val="000000"/>
          <w:kern w:val="24"/>
          <w:sz w:val="24"/>
          <w:highlight w:val="none"/>
        </w:rPr>
        <w:t>万元，属于</w:t>
      </w:r>
      <w:r>
        <w:rPr>
          <w:rFonts w:ascii="宋体" w:hAnsi="宋体"/>
          <w:color w:val="000000"/>
          <w:kern w:val="24"/>
          <w:sz w:val="24"/>
          <w:highlight w:val="none"/>
          <w:u w:val="single"/>
        </w:rPr>
        <w:t>（中型企业、小型企业、微型企业）</w:t>
      </w:r>
      <w:r>
        <w:rPr>
          <w:rFonts w:ascii="宋体" w:hAnsi="宋体"/>
          <w:color w:val="000000"/>
          <w:kern w:val="24"/>
          <w:sz w:val="24"/>
          <w:highlight w:val="none"/>
        </w:rPr>
        <w:t>；</w:t>
      </w:r>
    </w:p>
    <w:p w14:paraId="61A7A7CF">
      <w:pPr>
        <w:tabs>
          <w:tab w:val="left" w:pos="1065"/>
          <w:tab w:val="left" w:pos="6477"/>
        </w:tabs>
        <w:spacing w:line="360" w:lineRule="auto"/>
        <w:ind w:left="-426" w:right="-58" w:firstLine="655"/>
        <w:contextualSpacing/>
        <w:rPr>
          <w:rFonts w:ascii="宋体" w:hAnsi="宋体"/>
          <w:color w:val="000000"/>
          <w:kern w:val="24"/>
          <w:sz w:val="24"/>
          <w:highlight w:val="none"/>
        </w:rPr>
      </w:pPr>
      <w:r>
        <w:rPr>
          <w:rFonts w:ascii="宋体" w:hAnsi="宋体"/>
          <w:color w:val="000000"/>
          <w:kern w:val="24"/>
          <w:sz w:val="24"/>
          <w:highlight w:val="none"/>
        </w:rPr>
        <w:t>2.</w:t>
      </w:r>
      <w:r>
        <w:rPr>
          <w:rFonts w:ascii="宋体" w:hAnsi="宋体"/>
          <w:color w:val="000000"/>
          <w:kern w:val="24"/>
          <w:sz w:val="24"/>
          <w:highlight w:val="none"/>
          <w:u w:val="single"/>
        </w:rPr>
        <w:t>（标的名称）</w:t>
      </w:r>
      <w:r>
        <w:rPr>
          <w:rFonts w:ascii="宋体" w:hAnsi="宋体"/>
          <w:color w:val="000000"/>
          <w:kern w:val="24"/>
          <w:sz w:val="24"/>
          <w:highlight w:val="none"/>
        </w:rPr>
        <w:t>，属于</w:t>
      </w:r>
      <w:r>
        <w:rPr>
          <w:rFonts w:ascii="宋体" w:hAnsi="宋体"/>
          <w:color w:val="000000"/>
          <w:kern w:val="24"/>
          <w:sz w:val="24"/>
          <w:highlight w:val="none"/>
          <w:u w:val="single"/>
        </w:rPr>
        <w:t>（采购文件中明确的所属行业）</w:t>
      </w:r>
      <w:r>
        <w:rPr>
          <w:rFonts w:ascii="宋体" w:hAnsi="宋体"/>
          <w:color w:val="000000"/>
          <w:kern w:val="24"/>
          <w:sz w:val="24"/>
          <w:highlight w:val="none"/>
        </w:rPr>
        <w:t>行业；制造商为</w:t>
      </w:r>
      <w:r>
        <w:rPr>
          <w:rFonts w:ascii="宋体" w:hAnsi="宋体"/>
          <w:color w:val="000000"/>
          <w:kern w:val="24"/>
          <w:sz w:val="24"/>
          <w:highlight w:val="none"/>
          <w:u w:val="single"/>
        </w:rPr>
        <w:t>（企业名称）</w:t>
      </w:r>
      <w:r>
        <w:rPr>
          <w:rFonts w:ascii="宋体" w:hAnsi="宋体"/>
          <w:color w:val="000000"/>
          <w:kern w:val="24"/>
          <w:sz w:val="24"/>
          <w:highlight w:val="none"/>
        </w:rPr>
        <w:t>，从业人员</w:t>
      </w:r>
      <w:r>
        <w:rPr>
          <w:rFonts w:hint="eastAsia" w:ascii="宋体" w:hAnsi="宋体"/>
          <w:color w:val="000000"/>
          <w:kern w:val="24"/>
          <w:sz w:val="24"/>
          <w:highlight w:val="none"/>
          <w:u w:val="single"/>
        </w:rPr>
        <w:t xml:space="preserve"> </w:t>
      </w:r>
      <w:r>
        <w:rPr>
          <w:rFonts w:ascii="宋体" w:hAnsi="宋体"/>
          <w:color w:val="000000"/>
          <w:kern w:val="24"/>
          <w:sz w:val="24"/>
          <w:highlight w:val="none"/>
          <w:u w:val="single"/>
        </w:rPr>
        <w:t xml:space="preserve">     </w:t>
      </w:r>
      <w:r>
        <w:rPr>
          <w:rFonts w:ascii="宋体" w:hAnsi="宋体"/>
          <w:color w:val="000000"/>
          <w:kern w:val="24"/>
          <w:sz w:val="24"/>
          <w:highlight w:val="none"/>
        </w:rPr>
        <w:t>人，营业收入为</w:t>
      </w:r>
      <w:r>
        <w:rPr>
          <w:rFonts w:hint="eastAsia" w:ascii="宋体" w:hAnsi="宋体"/>
          <w:color w:val="000000"/>
          <w:kern w:val="24"/>
          <w:sz w:val="24"/>
          <w:highlight w:val="none"/>
          <w:u w:val="single"/>
        </w:rPr>
        <w:t xml:space="preserve"> </w:t>
      </w:r>
      <w:r>
        <w:rPr>
          <w:rFonts w:ascii="宋体" w:hAnsi="宋体"/>
          <w:color w:val="000000"/>
          <w:kern w:val="24"/>
          <w:sz w:val="24"/>
          <w:highlight w:val="none"/>
          <w:u w:val="single"/>
        </w:rPr>
        <w:t xml:space="preserve">     </w:t>
      </w:r>
      <w:r>
        <w:rPr>
          <w:rFonts w:ascii="宋体" w:hAnsi="宋体"/>
          <w:color w:val="000000"/>
          <w:kern w:val="24"/>
          <w:sz w:val="24"/>
          <w:highlight w:val="none"/>
        </w:rPr>
        <w:t>万元，资产总额为</w:t>
      </w:r>
      <w:r>
        <w:rPr>
          <w:rFonts w:hint="eastAsia" w:ascii="宋体" w:hAnsi="宋体"/>
          <w:color w:val="000000"/>
          <w:kern w:val="24"/>
          <w:sz w:val="24"/>
          <w:highlight w:val="none"/>
          <w:u w:val="single"/>
        </w:rPr>
        <w:t xml:space="preserve"> </w:t>
      </w:r>
      <w:r>
        <w:rPr>
          <w:rFonts w:ascii="宋体" w:hAnsi="宋体"/>
          <w:color w:val="000000"/>
          <w:kern w:val="24"/>
          <w:sz w:val="24"/>
          <w:highlight w:val="none"/>
          <w:u w:val="single"/>
        </w:rPr>
        <w:t xml:space="preserve">     </w:t>
      </w:r>
      <w:r>
        <w:rPr>
          <w:rFonts w:ascii="宋体" w:hAnsi="宋体"/>
          <w:color w:val="000000"/>
          <w:kern w:val="24"/>
          <w:sz w:val="24"/>
          <w:highlight w:val="none"/>
        </w:rPr>
        <w:t>万元，属于</w:t>
      </w:r>
      <w:r>
        <w:rPr>
          <w:rFonts w:ascii="宋体" w:hAnsi="宋体"/>
          <w:color w:val="000000"/>
          <w:kern w:val="24"/>
          <w:sz w:val="24"/>
          <w:highlight w:val="none"/>
          <w:u w:val="single"/>
        </w:rPr>
        <w:t>（中型企业、小型企业、微型企业）</w:t>
      </w:r>
      <w:r>
        <w:rPr>
          <w:rFonts w:ascii="宋体" w:hAnsi="宋体"/>
          <w:color w:val="000000"/>
          <w:kern w:val="24"/>
          <w:sz w:val="24"/>
          <w:highlight w:val="none"/>
        </w:rPr>
        <w:t>；</w:t>
      </w:r>
    </w:p>
    <w:p w14:paraId="17BA5ACB">
      <w:pPr>
        <w:pStyle w:val="2"/>
        <w:spacing w:line="360" w:lineRule="auto"/>
        <w:ind w:left="142" w:right="142"/>
        <w:contextualSpacing/>
        <w:rPr>
          <w:rFonts w:ascii="宋体" w:hAnsi="宋体"/>
          <w:color w:val="000000"/>
          <w:kern w:val="24"/>
          <w:highlight w:val="none"/>
        </w:rPr>
      </w:pPr>
      <w:r>
        <w:rPr>
          <w:rFonts w:ascii="宋体" w:hAnsi="宋体"/>
          <w:color w:val="000000"/>
          <w:kern w:val="24"/>
          <w:highlight w:val="none"/>
        </w:rPr>
        <w:t xml:space="preserve">…… </w:t>
      </w:r>
    </w:p>
    <w:p w14:paraId="5D748577">
      <w:pPr>
        <w:pStyle w:val="2"/>
        <w:spacing w:line="360" w:lineRule="auto"/>
        <w:ind w:left="-405" w:leftChars="-193" w:right="142" w:firstLine="453" w:firstLineChars="189"/>
        <w:contextualSpacing/>
        <w:rPr>
          <w:rFonts w:ascii="宋体" w:hAnsi="宋体"/>
          <w:color w:val="000000"/>
          <w:kern w:val="24"/>
          <w:highlight w:val="none"/>
        </w:rPr>
      </w:pPr>
      <w:r>
        <w:rPr>
          <w:rFonts w:ascii="宋体" w:hAnsi="宋体"/>
          <w:color w:val="000000"/>
          <w:kern w:val="24"/>
          <w:highlight w:val="none"/>
        </w:rPr>
        <w:t>以上企业，不属于大企业的分支机构，不存在控股股东为大企业的情形，也不存在与大企业的负责人为同一人的情形。</w:t>
      </w:r>
    </w:p>
    <w:p w14:paraId="11245260">
      <w:pPr>
        <w:pStyle w:val="2"/>
        <w:spacing w:line="360" w:lineRule="auto"/>
        <w:ind w:left="-426" w:right="142" w:firstLine="567"/>
        <w:contextualSpacing/>
        <w:rPr>
          <w:rFonts w:ascii="宋体" w:hAnsi="宋体"/>
          <w:color w:val="000000"/>
          <w:kern w:val="24"/>
          <w:highlight w:val="none"/>
        </w:rPr>
      </w:pPr>
      <w:r>
        <w:rPr>
          <w:rFonts w:ascii="宋体" w:hAnsi="宋体"/>
          <w:color w:val="000000"/>
          <w:kern w:val="24"/>
          <w:highlight w:val="none"/>
        </w:rPr>
        <w:t>本企业对上述声明内容的真实性负责。如有虚假，将依法承担相应责任。</w:t>
      </w:r>
    </w:p>
    <w:p w14:paraId="631B49C8">
      <w:pPr>
        <w:pStyle w:val="2"/>
        <w:spacing w:line="360" w:lineRule="auto"/>
        <w:ind w:left="3960" w:right="1808"/>
        <w:contextualSpacing/>
        <w:rPr>
          <w:rFonts w:hint="eastAsia" w:ascii="宋体" w:hAnsi="宋体"/>
          <w:color w:val="000000"/>
          <w:kern w:val="24"/>
          <w:highlight w:val="none"/>
        </w:rPr>
      </w:pPr>
    </w:p>
    <w:p w14:paraId="7A278856">
      <w:pPr>
        <w:pStyle w:val="2"/>
        <w:spacing w:line="360" w:lineRule="auto"/>
        <w:ind w:left="3960" w:right="1808"/>
        <w:contextualSpacing/>
        <w:rPr>
          <w:rFonts w:ascii="宋体" w:hAnsi="宋体"/>
          <w:color w:val="000000"/>
          <w:kern w:val="24"/>
          <w:highlight w:val="none"/>
        </w:rPr>
      </w:pPr>
      <w:r>
        <w:rPr>
          <w:rFonts w:ascii="宋体" w:hAnsi="宋体"/>
          <w:color w:val="000000"/>
          <w:kern w:val="24"/>
          <w:highlight w:val="none"/>
        </w:rPr>
        <w:t>企业名称（</w:t>
      </w:r>
      <w:r>
        <w:rPr>
          <w:rFonts w:hint="eastAsia" w:ascii="宋体" w:hAnsi="宋体"/>
          <w:color w:val="000000"/>
          <w:kern w:val="24"/>
          <w:highlight w:val="none"/>
        </w:rPr>
        <w:t>电子签章</w:t>
      </w:r>
      <w:r>
        <w:rPr>
          <w:rFonts w:ascii="宋体" w:hAnsi="宋体"/>
          <w:color w:val="000000"/>
          <w:kern w:val="24"/>
          <w:highlight w:val="none"/>
        </w:rPr>
        <w:t xml:space="preserve">）： </w:t>
      </w:r>
    </w:p>
    <w:p w14:paraId="13CABBDD">
      <w:pPr>
        <w:pStyle w:val="2"/>
        <w:spacing w:line="360" w:lineRule="auto"/>
        <w:ind w:left="3960" w:right="1808"/>
        <w:contextualSpacing/>
        <w:rPr>
          <w:rFonts w:ascii="宋体" w:hAnsi="宋体"/>
          <w:color w:val="000000"/>
          <w:kern w:val="24"/>
          <w:highlight w:val="none"/>
        </w:rPr>
      </w:pPr>
      <w:r>
        <w:rPr>
          <w:rFonts w:ascii="宋体" w:hAnsi="宋体"/>
          <w:color w:val="000000"/>
          <w:kern w:val="24"/>
          <w:highlight w:val="none"/>
        </w:rPr>
        <w:t>日</w:t>
      </w:r>
      <w:r>
        <w:rPr>
          <w:rFonts w:hint="eastAsia" w:ascii="宋体" w:hAnsi="宋体"/>
          <w:color w:val="000000"/>
          <w:kern w:val="24"/>
          <w:highlight w:val="none"/>
        </w:rPr>
        <w:t xml:space="preserve"> </w:t>
      </w:r>
      <w:r>
        <w:rPr>
          <w:rFonts w:ascii="宋体" w:hAnsi="宋体"/>
          <w:color w:val="000000"/>
          <w:kern w:val="24"/>
          <w:highlight w:val="none"/>
        </w:rPr>
        <w:t>期：</w:t>
      </w:r>
    </w:p>
    <w:p w14:paraId="7C66920C">
      <w:pPr>
        <w:pStyle w:val="2"/>
        <w:spacing w:line="360" w:lineRule="auto"/>
        <w:ind w:left="3960" w:right="1808"/>
        <w:contextualSpacing/>
        <w:rPr>
          <w:rFonts w:ascii="宋体" w:hAnsi="宋体"/>
          <w:color w:val="000000"/>
          <w:kern w:val="24"/>
          <w:highlight w:val="none"/>
        </w:rPr>
      </w:pPr>
    </w:p>
    <w:p w14:paraId="0AB90D14">
      <w:pPr>
        <w:pStyle w:val="2"/>
        <w:spacing w:line="360" w:lineRule="auto"/>
        <w:ind w:left="3960" w:right="1808"/>
        <w:contextualSpacing/>
        <w:rPr>
          <w:rFonts w:ascii="宋体" w:hAnsi="宋体"/>
          <w:color w:val="000000"/>
          <w:kern w:val="24"/>
          <w:highlight w:val="none"/>
        </w:rPr>
      </w:pPr>
    </w:p>
    <w:p w14:paraId="23F0938F">
      <w:pPr>
        <w:pStyle w:val="2"/>
        <w:spacing w:line="360" w:lineRule="auto"/>
        <w:ind w:left="-426" w:right="142" w:firstLine="567"/>
        <w:contextualSpacing/>
        <w:rPr>
          <w:rFonts w:hint="eastAsia" w:ascii="宋体" w:hAnsi="宋体"/>
          <w:color w:val="000000"/>
          <w:kern w:val="24"/>
          <w:highlight w:val="none"/>
        </w:rPr>
      </w:pPr>
      <w:r>
        <w:rPr>
          <w:rFonts w:hint="eastAsia" w:ascii="宋体" w:hAnsi="宋体"/>
          <w:color w:val="000000"/>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4C557BC1">
      <w:pPr>
        <w:snapToGrid w:val="0"/>
        <w:spacing w:before="120" w:beforeLines="50" w:after="50"/>
        <w:ind w:left="142"/>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2.残疾人福利性单位声明函格式</w:t>
      </w:r>
    </w:p>
    <w:p w14:paraId="4EDA5D9E">
      <w:pPr>
        <w:spacing w:line="588" w:lineRule="exact"/>
        <w:jc w:val="center"/>
        <w:rPr>
          <w:rFonts w:hint="eastAsia" w:ascii="仿宋_GB2312" w:eastAsia="仿宋_GB2312"/>
          <w:b/>
          <w:color w:val="000000"/>
          <w:spacing w:val="6"/>
          <w:sz w:val="32"/>
          <w:szCs w:val="32"/>
          <w:highlight w:val="none"/>
        </w:rPr>
      </w:pPr>
    </w:p>
    <w:p w14:paraId="3CF9B742">
      <w:pPr>
        <w:spacing w:line="588" w:lineRule="exact"/>
        <w:jc w:val="center"/>
        <w:rPr>
          <w:rFonts w:hint="eastAsia" w:ascii="方正小标宋简体" w:hAnsi="方正小标宋简体" w:eastAsia="方正小标宋简体" w:cs="方正小标宋简体"/>
          <w:bCs/>
          <w:color w:val="000000"/>
          <w:spacing w:val="6"/>
          <w:sz w:val="44"/>
          <w:szCs w:val="44"/>
          <w:highlight w:val="none"/>
        </w:rPr>
      </w:pPr>
      <w:r>
        <w:rPr>
          <w:rFonts w:hint="eastAsia" w:ascii="方正小标宋简体" w:hAnsi="方正小标宋简体" w:eastAsia="方正小标宋简体" w:cs="方正小标宋简体"/>
          <w:bCs/>
          <w:color w:val="000000"/>
          <w:spacing w:val="6"/>
          <w:sz w:val="44"/>
          <w:szCs w:val="44"/>
          <w:highlight w:val="none"/>
        </w:rPr>
        <w:t>残疾人福利性单位声明函</w:t>
      </w:r>
    </w:p>
    <w:p w14:paraId="1DE39037">
      <w:pPr>
        <w:spacing w:line="360" w:lineRule="auto"/>
        <w:contextualSpacing/>
        <w:rPr>
          <w:rFonts w:ascii="仿宋_GB2312" w:eastAsia="仿宋_GB2312"/>
          <w:bCs/>
          <w:color w:val="000000"/>
          <w:spacing w:val="6"/>
          <w:sz w:val="30"/>
          <w:szCs w:val="30"/>
          <w:highlight w:val="none"/>
        </w:rPr>
      </w:pPr>
    </w:p>
    <w:p w14:paraId="3A7AD9C0">
      <w:pPr>
        <w:spacing w:line="360" w:lineRule="auto"/>
        <w:ind w:firstLine="504" w:firstLineChars="200"/>
        <w:contextualSpacing/>
        <w:rPr>
          <w:rFonts w:ascii="宋体" w:hAnsi="宋体"/>
          <w:color w:val="000000"/>
          <w:spacing w:val="6"/>
          <w:sz w:val="24"/>
          <w:highlight w:val="none"/>
        </w:rPr>
      </w:pPr>
      <w:r>
        <w:rPr>
          <w:rFonts w:hint="eastAsia" w:ascii="宋体" w:hAnsi="宋体"/>
          <w:color w:val="000000"/>
          <w:spacing w:val="6"/>
          <w:sz w:val="24"/>
          <w:highlight w:val="none"/>
        </w:rPr>
        <w:t>本单位郑重声明，根据《财政部 民政部 中国残疾人联合会关于促进残疾人就业政府采购政策的通知》（财库</w:t>
      </w:r>
      <w:r>
        <w:rPr>
          <w:rFonts w:hint="eastAsia" w:ascii="宋体" w:hAnsi="宋体"/>
          <w:color w:val="000000"/>
          <w:sz w:val="24"/>
          <w:highlight w:val="none"/>
        </w:rPr>
        <w:t>〔2017〕 141</w:t>
      </w:r>
      <w:r>
        <w:rPr>
          <w:rFonts w:hint="eastAsia" w:ascii="宋体" w:hAnsi="宋体"/>
          <w:color w:val="000000"/>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000000"/>
          <w:spacing w:val="-6"/>
          <w:sz w:val="24"/>
          <w:highlight w:val="none"/>
        </w:rPr>
        <w:t>疾人福利性单位制造的货物（不包括使用非残疾人福利性单位注册商标的货物）。</w:t>
      </w:r>
    </w:p>
    <w:p w14:paraId="77A286E9">
      <w:pPr>
        <w:spacing w:line="360" w:lineRule="auto"/>
        <w:ind w:firstLine="504" w:firstLineChars="200"/>
        <w:contextualSpacing/>
        <w:rPr>
          <w:rFonts w:ascii="宋体" w:hAnsi="宋体"/>
          <w:color w:val="000000"/>
          <w:spacing w:val="6"/>
          <w:sz w:val="24"/>
          <w:highlight w:val="none"/>
        </w:rPr>
      </w:pPr>
      <w:r>
        <w:rPr>
          <w:rFonts w:hint="eastAsia" w:ascii="宋体" w:hAnsi="宋体"/>
          <w:color w:val="000000"/>
          <w:spacing w:val="6"/>
          <w:sz w:val="24"/>
          <w:highlight w:val="none"/>
        </w:rPr>
        <w:t>本单位对上述声明的真实性负责。如有虚假，将依法承担相应责任。</w:t>
      </w:r>
    </w:p>
    <w:p w14:paraId="2EFDE69B">
      <w:pPr>
        <w:spacing w:line="360" w:lineRule="auto"/>
        <w:ind w:firstLine="504" w:firstLineChars="200"/>
        <w:contextualSpacing/>
        <w:rPr>
          <w:rFonts w:ascii="宋体" w:hAnsi="宋体"/>
          <w:color w:val="000000"/>
          <w:spacing w:val="6"/>
          <w:sz w:val="24"/>
          <w:highlight w:val="none"/>
        </w:rPr>
      </w:pPr>
    </w:p>
    <w:p w14:paraId="14C3B0B7">
      <w:pPr>
        <w:spacing w:line="360" w:lineRule="auto"/>
        <w:ind w:firstLine="504" w:firstLineChars="200"/>
        <w:contextualSpacing/>
        <w:rPr>
          <w:rFonts w:ascii="宋体" w:hAnsi="宋体"/>
          <w:color w:val="000000"/>
          <w:spacing w:val="6"/>
          <w:sz w:val="24"/>
          <w:highlight w:val="none"/>
        </w:rPr>
      </w:pPr>
    </w:p>
    <w:p w14:paraId="3AAE11BC">
      <w:pPr>
        <w:tabs>
          <w:tab w:val="left" w:pos="4860"/>
        </w:tabs>
        <w:spacing w:line="360" w:lineRule="auto"/>
        <w:ind w:right="1560" w:firstLine="504" w:firstLineChars="200"/>
        <w:contextualSpacing/>
        <w:jc w:val="center"/>
        <w:rPr>
          <w:rFonts w:ascii="宋体" w:hAnsi="宋体"/>
          <w:color w:val="000000"/>
          <w:spacing w:val="6"/>
          <w:sz w:val="24"/>
          <w:highlight w:val="none"/>
        </w:rPr>
      </w:pPr>
      <w:r>
        <w:rPr>
          <w:rFonts w:hint="eastAsia" w:ascii="宋体" w:hAnsi="宋体"/>
          <w:color w:val="000000"/>
          <w:spacing w:val="6"/>
          <w:sz w:val="24"/>
          <w:highlight w:val="none"/>
        </w:rPr>
        <w:t>单位名称（电子签章）：</w:t>
      </w:r>
    </w:p>
    <w:p w14:paraId="7DFF473A">
      <w:pPr>
        <w:tabs>
          <w:tab w:val="left" w:pos="4860"/>
        </w:tabs>
        <w:spacing w:line="360" w:lineRule="auto"/>
        <w:ind w:right="1560" w:firstLine="504" w:firstLineChars="200"/>
        <w:contextualSpacing/>
        <w:jc w:val="center"/>
        <w:rPr>
          <w:rFonts w:ascii="宋体" w:hAnsi="宋体"/>
          <w:color w:val="000000"/>
          <w:spacing w:val="6"/>
          <w:sz w:val="24"/>
          <w:highlight w:val="none"/>
        </w:rPr>
      </w:pPr>
      <w:r>
        <w:rPr>
          <w:rFonts w:hint="eastAsia" w:ascii="宋体" w:hAnsi="宋体"/>
          <w:color w:val="000000"/>
          <w:spacing w:val="6"/>
          <w:sz w:val="24"/>
          <w:highlight w:val="none"/>
        </w:rPr>
        <w:t>日  期：</w:t>
      </w:r>
    </w:p>
    <w:p w14:paraId="2B72156E">
      <w:pPr>
        <w:spacing w:line="360" w:lineRule="auto"/>
        <w:contextualSpacing/>
        <w:rPr>
          <w:rFonts w:ascii="宋体" w:hAnsi="宋体"/>
          <w:color w:val="000000"/>
          <w:sz w:val="24"/>
          <w:highlight w:val="none"/>
        </w:rPr>
      </w:pPr>
    </w:p>
    <w:p w14:paraId="3C809AE5">
      <w:pPr>
        <w:spacing w:line="360" w:lineRule="auto"/>
        <w:contextualSpacing/>
        <w:rPr>
          <w:rFonts w:hint="eastAsia" w:ascii="宋体" w:hAnsi="宋体"/>
          <w:color w:val="000000"/>
          <w:sz w:val="24"/>
          <w:highlight w:val="none"/>
        </w:rPr>
      </w:pPr>
    </w:p>
    <w:p w14:paraId="2CCAEBF9">
      <w:pPr>
        <w:spacing w:line="360" w:lineRule="auto"/>
        <w:contextualSpacing/>
        <w:rPr>
          <w:rFonts w:ascii="宋体" w:hAnsi="宋体"/>
          <w:color w:val="000000"/>
          <w:sz w:val="24"/>
          <w:highlight w:val="none"/>
        </w:rPr>
      </w:pPr>
    </w:p>
    <w:p w14:paraId="6AAEB981">
      <w:pPr>
        <w:spacing w:line="360" w:lineRule="auto"/>
        <w:contextualSpacing/>
        <w:rPr>
          <w:rFonts w:ascii="宋体" w:hAnsi="宋体"/>
          <w:color w:val="000000"/>
          <w:sz w:val="24"/>
          <w:highlight w:val="none"/>
        </w:rPr>
      </w:pPr>
      <w:r>
        <w:rPr>
          <w:rFonts w:hint="eastAsia" w:ascii="宋体" w:hAnsi="宋体"/>
          <w:color w:val="00000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90AB13F">
      <w:pPr>
        <w:spacing w:line="360" w:lineRule="auto"/>
        <w:jc w:val="left"/>
        <w:rPr>
          <w:rFonts w:ascii="宋体" w:hAnsi="宋体"/>
          <w:color w:val="000000"/>
          <w:sz w:val="24"/>
          <w:highlight w:val="none"/>
        </w:rPr>
      </w:pPr>
      <w:r>
        <w:rPr>
          <w:rFonts w:ascii="宋体" w:hAnsi="宋体"/>
          <w:color w:val="000000"/>
          <w:sz w:val="24"/>
          <w:highlight w:val="none"/>
        </w:rPr>
        <w:br w:type="page"/>
      </w:r>
      <w:r>
        <w:rPr>
          <w:rFonts w:hint="eastAsia" w:ascii="宋体" w:hAnsi="宋体"/>
          <w:b/>
          <w:color w:val="000000"/>
          <w:sz w:val="24"/>
          <w:highlight w:val="none"/>
        </w:rPr>
        <w:t>3.质疑函（格式）</w:t>
      </w:r>
    </w:p>
    <w:p w14:paraId="0E0E3ECC">
      <w:pPr>
        <w:spacing w:line="360" w:lineRule="auto"/>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质疑函（格式）</w:t>
      </w:r>
    </w:p>
    <w:p w14:paraId="06854652">
      <w:pPr>
        <w:pStyle w:val="24"/>
        <w:snapToGrid w:val="0"/>
        <w:spacing w:line="360" w:lineRule="auto"/>
        <w:ind w:firstLine="482" w:firstLineChars="200"/>
        <w:rPr>
          <w:rFonts w:hAnsi="宋体"/>
          <w:b/>
          <w:bCs/>
          <w:color w:val="000000"/>
          <w:sz w:val="24"/>
          <w:szCs w:val="24"/>
          <w:highlight w:val="none"/>
        </w:rPr>
      </w:pPr>
      <w:r>
        <w:rPr>
          <w:rFonts w:hint="eastAsia" w:hAnsi="宋体"/>
          <w:b/>
          <w:bCs/>
          <w:color w:val="000000"/>
          <w:sz w:val="24"/>
          <w:szCs w:val="24"/>
          <w:highlight w:val="none"/>
        </w:rPr>
        <w:t>一、质疑供应商基本信息：</w:t>
      </w:r>
    </w:p>
    <w:p w14:paraId="3FA7BC78">
      <w:pPr>
        <w:pStyle w:val="24"/>
        <w:snapToGrid w:val="0"/>
        <w:spacing w:line="360" w:lineRule="auto"/>
        <w:ind w:firstLine="480" w:firstLineChars="200"/>
        <w:rPr>
          <w:rFonts w:hint="eastAsia" w:hAnsi="宋体"/>
          <w:bCs/>
          <w:color w:val="000000"/>
          <w:sz w:val="24"/>
          <w:szCs w:val="24"/>
          <w:highlight w:val="none"/>
          <w:u w:val="single"/>
        </w:rPr>
      </w:pPr>
      <w:r>
        <w:rPr>
          <w:rFonts w:hint="eastAsia" w:hAnsi="宋体"/>
          <w:bCs/>
          <w:color w:val="000000"/>
          <w:sz w:val="24"/>
          <w:szCs w:val="24"/>
          <w:highlight w:val="none"/>
        </w:rPr>
        <w:t>质疑供应商：</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74A21B99">
      <w:pPr>
        <w:pStyle w:val="24"/>
        <w:snapToGrid w:val="0"/>
        <w:spacing w:line="360" w:lineRule="auto"/>
        <w:ind w:firstLine="480" w:firstLineChars="200"/>
        <w:rPr>
          <w:rFonts w:hint="eastAsia" w:hAnsi="宋体"/>
          <w:bCs/>
          <w:color w:val="000000"/>
          <w:sz w:val="24"/>
          <w:szCs w:val="24"/>
          <w:highlight w:val="non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4AE331D8">
      <w:pPr>
        <w:pStyle w:val="24"/>
        <w:snapToGrid w:val="0"/>
        <w:spacing w:line="360" w:lineRule="auto"/>
        <w:ind w:firstLine="480" w:firstLineChars="200"/>
        <w:rPr>
          <w:rFonts w:hint="eastAsia" w:hAnsi="宋体"/>
          <w:bCs/>
          <w:color w:val="000000"/>
          <w:sz w:val="24"/>
          <w:szCs w:val="24"/>
          <w:highlight w:val="none"/>
        </w:rPr>
      </w:pPr>
      <w:r>
        <w:rPr>
          <w:rFonts w:hAnsi="宋体"/>
          <w:bCs/>
          <w:color w:val="000000"/>
          <w:sz w:val="24"/>
          <w:szCs w:val="24"/>
          <w:highlight w:val="none"/>
        </w:rPr>
        <w:t>联系人</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联系电话</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p>
    <w:p w14:paraId="7572376C">
      <w:pPr>
        <w:pStyle w:val="24"/>
        <w:snapToGrid w:val="0"/>
        <w:spacing w:line="360" w:lineRule="auto"/>
        <w:ind w:firstLine="480" w:firstLineChars="200"/>
        <w:rPr>
          <w:rFonts w:hint="eastAsia" w:hAnsi="宋体"/>
          <w:bCs/>
          <w:color w:val="000000"/>
          <w:sz w:val="24"/>
          <w:szCs w:val="24"/>
          <w:highlight w:val="none"/>
        </w:rPr>
      </w:pPr>
      <w:r>
        <w:rPr>
          <w:rFonts w:hint="eastAsia" w:hAnsi="宋体"/>
          <w:bCs/>
          <w:color w:val="000000"/>
          <w:sz w:val="24"/>
          <w:szCs w:val="24"/>
          <w:highlight w:val="none"/>
        </w:rPr>
        <w:t>授权代表：</w:t>
      </w:r>
      <w:r>
        <w:rPr>
          <w:rFonts w:hint="eastAsia" w:hAnsi="宋体"/>
          <w:bCs/>
          <w:color w:val="000000"/>
          <w:sz w:val="24"/>
          <w:szCs w:val="24"/>
          <w:highlight w:val="none"/>
          <w:u w:val="single"/>
        </w:rPr>
        <w:t xml:space="preserve">                      </w:t>
      </w:r>
    </w:p>
    <w:p w14:paraId="218E9438">
      <w:pPr>
        <w:pStyle w:val="24"/>
        <w:snapToGrid w:val="0"/>
        <w:spacing w:line="360" w:lineRule="auto"/>
        <w:ind w:firstLine="480" w:firstLineChars="200"/>
        <w:rPr>
          <w:rFonts w:hint="eastAsia" w:hAnsi="宋体"/>
          <w:bCs/>
          <w:color w:val="000000"/>
          <w:sz w:val="24"/>
          <w:szCs w:val="24"/>
          <w:highlight w:val="none"/>
          <w:u w:val="single"/>
        </w:rPr>
      </w:pPr>
      <w:r>
        <w:rPr>
          <w:rFonts w:hAnsi="宋体"/>
          <w:bCs/>
          <w:color w:val="000000"/>
          <w:sz w:val="24"/>
          <w:szCs w:val="24"/>
          <w:highlight w:val="none"/>
        </w:rPr>
        <w:t>联系</w:t>
      </w:r>
      <w:r>
        <w:rPr>
          <w:rFonts w:hint="eastAsia" w:hAnsi="宋体"/>
          <w:bCs/>
          <w:color w:val="000000"/>
          <w:sz w:val="24"/>
          <w:szCs w:val="24"/>
          <w:highlight w:val="none"/>
        </w:rPr>
        <w:t>电话：</w:t>
      </w:r>
      <w:r>
        <w:rPr>
          <w:rFonts w:hint="eastAsia" w:hAnsi="宋体"/>
          <w:bCs/>
          <w:color w:val="000000"/>
          <w:sz w:val="24"/>
          <w:szCs w:val="24"/>
          <w:highlight w:val="none"/>
          <w:u w:val="single"/>
        </w:rPr>
        <w:t xml:space="preserve">                      </w:t>
      </w:r>
    </w:p>
    <w:p w14:paraId="785ACC2A">
      <w:pPr>
        <w:pStyle w:val="24"/>
        <w:snapToGrid w:val="0"/>
        <w:spacing w:line="360" w:lineRule="auto"/>
        <w:ind w:firstLine="480" w:firstLineChars="200"/>
        <w:rPr>
          <w:rFonts w:hint="eastAsia" w:hAnsi="宋体"/>
          <w:bCs/>
          <w:color w:val="000000"/>
          <w:sz w:val="24"/>
          <w:szCs w:val="24"/>
          <w:highlight w:val="non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2A6E12EC">
      <w:pPr>
        <w:pStyle w:val="24"/>
        <w:snapToGrid w:val="0"/>
        <w:spacing w:line="360" w:lineRule="auto"/>
        <w:ind w:firstLine="482" w:firstLineChars="200"/>
        <w:rPr>
          <w:rFonts w:hint="eastAsia" w:hAnsi="宋体"/>
          <w:b/>
          <w:bCs/>
          <w:color w:val="000000"/>
          <w:sz w:val="24"/>
          <w:szCs w:val="24"/>
          <w:highlight w:val="none"/>
        </w:rPr>
      </w:pPr>
      <w:r>
        <w:rPr>
          <w:rFonts w:hint="eastAsia" w:hAnsi="宋体"/>
          <w:b/>
          <w:bCs/>
          <w:color w:val="000000"/>
          <w:sz w:val="24"/>
          <w:szCs w:val="24"/>
          <w:highlight w:val="none"/>
        </w:rPr>
        <w:t>二、质疑项目基本情况：</w:t>
      </w:r>
    </w:p>
    <w:p w14:paraId="523C78DD">
      <w:pPr>
        <w:pStyle w:val="24"/>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rPr>
        <w:t>质疑</w:t>
      </w:r>
      <w:r>
        <w:rPr>
          <w:rFonts w:hint="eastAsia" w:hAnsi="宋体"/>
          <w:color w:val="000000"/>
          <w:sz w:val="24"/>
          <w:szCs w:val="24"/>
          <w:highlight w:val="none"/>
        </w:rPr>
        <w:t>项目的名称：</w:t>
      </w:r>
      <w:r>
        <w:rPr>
          <w:rFonts w:hint="eastAsia" w:hAnsi="宋体"/>
          <w:bCs/>
          <w:color w:val="000000"/>
          <w:sz w:val="24"/>
          <w:szCs w:val="24"/>
          <w:highlight w:val="none"/>
          <w:u w:val="single"/>
        </w:rPr>
        <w:t xml:space="preserve">                                     </w:t>
      </w:r>
    </w:p>
    <w:p w14:paraId="6275C6E7">
      <w:pPr>
        <w:pStyle w:val="24"/>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rPr>
        <w:t>质疑</w:t>
      </w:r>
      <w:r>
        <w:rPr>
          <w:rFonts w:hint="eastAsia" w:hAnsi="宋体"/>
          <w:color w:val="000000"/>
          <w:sz w:val="24"/>
          <w:szCs w:val="24"/>
          <w:highlight w:val="none"/>
        </w:rPr>
        <w:t>项目的编号：</w:t>
      </w:r>
      <w:r>
        <w:rPr>
          <w:rFonts w:hint="eastAsia" w:hAnsi="宋体"/>
          <w:bCs/>
          <w:color w:val="000000"/>
          <w:sz w:val="24"/>
          <w:szCs w:val="24"/>
          <w:highlight w:val="none"/>
          <w:u w:val="single"/>
        </w:rPr>
        <w:t xml:space="preserve">                                     </w:t>
      </w:r>
    </w:p>
    <w:p w14:paraId="41ACC592">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采购人名称：</w:t>
      </w:r>
      <w:r>
        <w:rPr>
          <w:rFonts w:hint="eastAsia" w:hAnsi="宋体"/>
          <w:bCs/>
          <w:color w:val="000000"/>
          <w:sz w:val="24"/>
          <w:szCs w:val="24"/>
          <w:highlight w:val="none"/>
          <w:u w:val="single"/>
        </w:rPr>
        <w:t xml:space="preserve">                                         </w:t>
      </w:r>
    </w:p>
    <w:p w14:paraId="4740451E">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质疑事项：</w:t>
      </w:r>
    </w:p>
    <w:p w14:paraId="3094EE3E">
      <w:pPr>
        <w:pStyle w:val="24"/>
        <w:spacing w:line="360" w:lineRule="auto"/>
        <w:ind w:left="25" w:leftChars="12" w:firstLine="352" w:firstLineChars="147"/>
        <w:rPr>
          <w:rFonts w:hint="eastAsia" w:hAnsi="宋体"/>
          <w:color w:val="000000"/>
          <w:sz w:val="24"/>
          <w:szCs w:val="24"/>
          <w:highlight w:val="none"/>
        </w:rPr>
      </w:pPr>
      <w:r>
        <w:rPr>
          <w:rFonts w:hint="eastAsia" w:hAnsi="宋体"/>
          <w:color w:val="000000"/>
          <w:sz w:val="24"/>
          <w:szCs w:val="24"/>
          <w:highlight w:val="none"/>
        </w:rPr>
        <w:t>□招标文件   招标文件获取日期：</w:t>
      </w:r>
      <w:r>
        <w:rPr>
          <w:rFonts w:hint="eastAsia" w:hAnsi="宋体"/>
          <w:bCs/>
          <w:color w:val="000000"/>
          <w:sz w:val="24"/>
          <w:szCs w:val="24"/>
          <w:highlight w:val="none"/>
          <w:u w:val="single"/>
        </w:rPr>
        <w:t xml:space="preserve">                                   </w:t>
      </w:r>
    </w:p>
    <w:p w14:paraId="4FE57588">
      <w:pPr>
        <w:pStyle w:val="24"/>
        <w:spacing w:line="360" w:lineRule="auto"/>
        <w:ind w:left="25" w:leftChars="12" w:firstLine="352" w:firstLineChars="147"/>
        <w:rPr>
          <w:rFonts w:hint="eastAsia" w:hAnsi="宋体"/>
          <w:color w:val="000000"/>
          <w:sz w:val="24"/>
          <w:szCs w:val="24"/>
          <w:highlight w:val="none"/>
        </w:rPr>
      </w:pPr>
      <w:r>
        <w:rPr>
          <w:rFonts w:hint="eastAsia" w:hAnsi="宋体"/>
          <w:color w:val="000000"/>
          <w:sz w:val="24"/>
          <w:szCs w:val="24"/>
          <w:highlight w:val="none"/>
        </w:rPr>
        <w:t xml:space="preserve">□招标过程   </w:t>
      </w:r>
    </w:p>
    <w:p w14:paraId="3D7EAC55">
      <w:pPr>
        <w:pStyle w:val="24"/>
        <w:spacing w:line="360" w:lineRule="auto"/>
        <w:ind w:left="25" w:leftChars="12" w:firstLine="352" w:firstLineChars="147"/>
        <w:rPr>
          <w:rFonts w:hint="eastAsia" w:hAnsi="宋体"/>
          <w:bCs/>
          <w:color w:val="000000"/>
          <w:sz w:val="24"/>
          <w:szCs w:val="24"/>
          <w:highlight w:val="none"/>
          <w:u w:val="single"/>
        </w:rPr>
      </w:pPr>
      <w:r>
        <w:rPr>
          <w:rFonts w:hint="eastAsia" w:hAnsi="宋体"/>
          <w:color w:val="000000"/>
          <w:sz w:val="24"/>
          <w:szCs w:val="24"/>
          <w:highlight w:val="none"/>
        </w:rPr>
        <w:t xml:space="preserve">□招标结果   </w:t>
      </w:r>
    </w:p>
    <w:p w14:paraId="78A7617F">
      <w:pPr>
        <w:pStyle w:val="24"/>
        <w:spacing w:line="360" w:lineRule="auto"/>
        <w:ind w:left="25" w:leftChars="12" w:firstLine="472" w:firstLineChars="196"/>
        <w:rPr>
          <w:rFonts w:hint="eastAsia" w:hAnsi="宋体"/>
          <w:b/>
          <w:color w:val="000000"/>
          <w:sz w:val="24"/>
          <w:szCs w:val="24"/>
          <w:highlight w:val="none"/>
        </w:rPr>
      </w:pPr>
      <w:r>
        <w:rPr>
          <w:rFonts w:hint="eastAsia" w:hAnsi="宋体"/>
          <w:b/>
          <w:color w:val="000000"/>
          <w:sz w:val="24"/>
          <w:szCs w:val="24"/>
          <w:highlight w:val="none"/>
        </w:rPr>
        <w:t>三、质疑事项具体内容</w:t>
      </w:r>
    </w:p>
    <w:p w14:paraId="57C17C6B">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质疑事项1：</w:t>
      </w:r>
      <w:r>
        <w:rPr>
          <w:rFonts w:hint="eastAsia" w:hAnsi="宋体"/>
          <w:bCs/>
          <w:color w:val="000000"/>
          <w:sz w:val="24"/>
          <w:szCs w:val="24"/>
          <w:highlight w:val="none"/>
          <w:u w:val="single"/>
        </w:rPr>
        <w:t xml:space="preserve">                                                                    </w:t>
      </w:r>
    </w:p>
    <w:p w14:paraId="542784FE">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事实依据：</w:t>
      </w:r>
      <w:r>
        <w:rPr>
          <w:rFonts w:hint="eastAsia" w:hAnsi="宋体"/>
          <w:bCs/>
          <w:color w:val="000000"/>
          <w:sz w:val="24"/>
          <w:szCs w:val="24"/>
          <w:highlight w:val="none"/>
          <w:u w:val="single"/>
        </w:rPr>
        <w:t xml:space="preserve">                                                                      </w:t>
      </w:r>
    </w:p>
    <w:p w14:paraId="329CF429">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法律依据：</w:t>
      </w:r>
      <w:r>
        <w:rPr>
          <w:rFonts w:hint="eastAsia" w:hAnsi="宋体"/>
          <w:color w:val="000000"/>
          <w:sz w:val="24"/>
          <w:szCs w:val="24"/>
          <w:highlight w:val="none"/>
          <w:u w:val="single"/>
        </w:rPr>
        <w:t xml:space="preserve">                                                        </w:t>
      </w:r>
      <w:r>
        <w:rPr>
          <w:rFonts w:hint="eastAsia" w:hAnsi="宋体"/>
          <w:bCs/>
          <w:color w:val="000000"/>
          <w:sz w:val="24"/>
          <w:szCs w:val="24"/>
          <w:highlight w:val="none"/>
          <w:u w:val="single"/>
        </w:rPr>
        <w:t xml:space="preserve">               </w:t>
      </w:r>
    </w:p>
    <w:p w14:paraId="194F57E5">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质疑事项2</w:t>
      </w:r>
    </w:p>
    <w:p w14:paraId="24A4CE1F">
      <w:pPr>
        <w:pStyle w:val="24"/>
        <w:spacing w:line="360" w:lineRule="auto"/>
        <w:ind w:left="25" w:leftChars="12" w:firstLine="472" w:firstLineChars="197"/>
        <w:rPr>
          <w:rFonts w:hint="eastAsia" w:hAnsi="宋体"/>
          <w:color w:val="000000"/>
          <w:sz w:val="24"/>
          <w:szCs w:val="24"/>
          <w:highlight w:val="none"/>
        </w:rPr>
      </w:pPr>
      <w:r>
        <w:rPr>
          <w:rFonts w:hAnsi="宋体"/>
          <w:color w:val="000000"/>
          <w:sz w:val="24"/>
          <w:szCs w:val="24"/>
          <w:highlight w:val="none"/>
        </w:rPr>
        <w:t>……</w:t>
      </w:r>
    </w:p>
    <w:p w14:paraId="701CA11A">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四、与质疑事项相关的质疑请求：</w:t>
      </w:r>
    </w:p>
    <w:p w14:paraId="381535B7">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请求：</w:t>
      </w:r>
      <w:r>
        <w:rPr>
          <w:rFonts w:hint="eastAsia" w:hAnsi="宋体"/>
          <w:bCs/>
          <w:color w:val="000000"/>
          <w:sz w:val="24"/>
          <w:szCs w:val="24"/>
          <w:highlight w:val="none"/>
          <w:u w:val="single"/>
        </w:rPr>
        <w:t xml:space="preserve">                                                                </w:t>
      </w:r>
    </w:p>
    <w:p w14:paraId="706E0AFD">
      <w:pPr>
        <w:pStyle w:val="24"/>
        <w:spacing w:line="360" w:lineRule="auto"/>
        <w:ind w:left="25" w:leftChars="12" w:firstLine="352" w:firstLineChars="147"/>
        <w:rPr>
          <w:rFonts w:hint="eastAsia" w:hAnsi="宋体"/>
          <w:color w:val="000000"/>
          <w:sz w:val="24"/>
          <w:szCs w:val="24"/>
          <w:highlight w:val="none"/>
        </w:rPr>
      </w:pPr>
    </w:p>
    <w:p w14:paraId="63109808">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签字（签章）：                                       公章：</w:t>
      </w:r>
    </w:p>
    <w:p w14:paraId="5319D890">
      <w:pPr>
        <w:pStyle w:val="24"/>
        <w:spacing w:line="360" w:lineRule="auto"/>
        <w:ind w:left="25" w:leftChars="12" w:firstLine="352" w:firstLineChars="147"/>
        <w:rPr>
          <w:rFonts w:hint="eastAsia" w:hAnsi="宋体"/>
          <w:color w:val="000000"/>
          <w:sz w:val="24"/>
          <w:szCs w:val="24"/>
          <w:highlight w:val="none"/>
        </w:rPr>
      </w:pPr>
    </w:p>
    <w:p w14:paraId="0BE1B8BF">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日期：</w:t>
      </w:r>
    </w:p>
    <w:p w14:paraId="6FE4091C">
      <w:pPr>
        <w:pStyle w:val="24"/>
        <w:snapToGrid w:val="0"/>
        <w:spacing w:line="360" w:lineRule="auto"/>
        <w:rPr>
          <w:rFonts w:hint="eastAsia" w:hAnsi="宋体"/>
          <w:b/>
          <w:color w:val="000000"/>
          <w:sz w:val="24"/>
          <w:szCs w:val="24"/>
          <w:highlight w:val="none"/>
        </w:rPr>
      </w:pPr>
    </w:p>
    <w:p w14:paraId="33B38D7F">
      <w:pPr>
        <w:pStyle w:val="24"/>
        <w:snapToGrid w:val="0"/>
        <w:spacing w:line="360" w:lineRule="auto"/>
        <w:rPr>
          <w:rFonts w:hint="eastAsia" w:hAnsi="宋体"/>
          <w:b/>
          <w:color w:val="000000"/>
          <w:sz w:val="24"/>
          <w:szCs w:val="24"/>
          <w:highlight w:val="none"/>
        </w:rPr>
      </w:pPr>
      <w:r>
        <w:rPr>
          <w:rFonts w:hint="eastAsia" w:hAnsi="宋体"/>
          <w:b/>
          <w:color w:val="000000"/>
          <w:sz w:val="24"/>
          <w:szCs w:val="24"/>
          <w:highlight w:val="none"/>
        </w:rPr>
        <w:t>说明：</w:t>
      </w:r>
    </w:p>
    <w:p w14:paraId="4054088B">
      <w:pPr>
        <w:pStyle w:val="24"/>
        <w:spacing w:line="360" w:lineRule="auto"/>
        <w:ind w:left="25" w:leftChars="12" w:firstLine="354" w:firstLineChars="147"/>
        <w:rPr>
          <w:rFonts w:hint="eastAsia" w:hAnsi="宋体"/>
          <w:b/>
          <w:bCs/>
          <w:color w:val="000000"/>
          <w:sz w:val="24"/>
          <w:szCs w:val="24"/>
          <w:highlight w:val="none"/>
        </w:rPr>
      </w:pPr>
      <w:r>
        <w:rPr>
          <w:rFonts w:hint="eastAsia" w:hAnsi="宋体"/>
          <w:b/>
          <w:color w:val="000000"/>
          <w:sz w:val="24"/>
          <w:szCs w:val="24"/>
          <w:highlight w:val="none"/>
        </w:rPr>
        <w:t>1.供应商提出质疑时，应提交质疑函和必要的证明材料</w:t>
      </w:r>
      <w:r>
        <w:rPr>
          <w:rFonts w:hint="eastAsia" w:hAnsi="宋体"/>
          <w:b/>
          <w:bCs/>
          <w:color w:val="000000"/>
          <w:sz w:val="24"/>
          <w:szCs w:val="24"/>
          <w:highlight w:val="none"/>
        </w:rPr>
        <w:t>。</w:t>
      </w:r>
    </w:p>
    <w:p w14:paraId="011A3E1B">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230D940">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3.质疑函的质疑事项应具体、明确，并有必要的事实依据和法律依据。</w:t>
      </w:r>
    </w:p>
    <w:p w14:paraId="7065DBB9">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4.质疑函的质疑请求应与质疑事项相关。</w:t>
      </w:r>
    </w:p>
    <w:p w14:paraId="0C6564AC">
      <w:pPr>
        <w:pStyle w:val="24"/>
        <w:spacing w:line="360" w:lineRule="auto"/>
        <w:ind w:left="25" w:leftChars="12" w:firstLine="354" w:firstLineChars="147"/>
        <w:rPr>
          <w:rFonts w:hint="eastAsia" w:hAnsi="宋体"/>
          <w:b/>
          <w:color w:val="000000"/>
          <w:highlight w:val="none"/>
        </w:rPr>
      </w:pPr>
      <w:r>
        <w:rPr>
          <w:rFonts w:hint="eastAsia" w:hAnsi="宋体"/>
          <w:b/>
          <w:color w:val="000000"/>
          <w:sz w:val="24"/>
          <w:szCs w:val="24"/>
          <w:highlight w:val="none"/>
        </w:rPr>
        <w:t>5.质疑供应商为法人或者其他组织的，质疑函应由法定代表人、主要负责人，或者其授权代表签字或者盖章，并加盖公章。</w:t>
      </w:r>
    </w:p>
    <w:p w14:paraId="5CD78683">
      <w:pPr>
        <w:pStyle w:val="24"/>
        <w:snapToGrid w:val="0"/>
        <w:rPr>
          <w:rFonts w:hint="eastAsia"/>
          <w:b/>
          <w:color w:val="000000"/>
          <w:sz w:val="24"/>
          <w:szCs w:val="24"/>
          <w:highlight w:val="none"/>
        </w:rPr>
      </w:pPr>
    </w:p>
    <w:p w14:paraId="01DD0B0C">
      <w:pPr>
        <w:spacing w:line="360" w:lineRule="auto"/>
        <w:jc w:val="left"/>
        <w:rPr>
          <w:rFonts w:hint="eastAsia" w:ascii="宋体" w:hAnsi="宋体"/>
          <w:b/>
          <w:bCs/>
          <w:color w:val="000000"/>
          <w:sz w:val="32"/>
          <w:szCs w:val="32"/>
          <w:highlight w:val="none"/>
        </w:rPr>
      </w:pPr>
      <w:r>
        <w:rPr>
          <w:rFonts w:eastAsia="隶书"/>
          <w:color w:val="000000"/>
          <w:sz w:val="44"/>
          <w:highlight w:val="none"/>
        </w:rPr>
        <w:br w:type="page"/>
      </w:r>
      <w:r>
        <w:rPr>
          <w:rFonts w:hint="eastAsia" w:ascii="宋体" w:hAnsi="宋体"/>
          <w:b/>
          <w:color w:val="000000"/>
          <w:sz w:val="24"/>
          <w:highlight w:val="none"/>
        </w:rPr>
        <w:t>4.投诉书（格式）</w:t>
      </w:r>
    </w:p>
    <w:p w14:paraId="3B03A002">
      <w:pPr>
        <w:spacing w:line="360" w:lineRule="auto"/>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投诉书（格式）</w:t>
      </w:r>
    </w:p>
    <w:p w14:paraId="709F246A">
      <w:pPr>
        <w:pStyle w:val="24"/>
        <w:snapToGrid w:val="0"/>
        <w:spacing w:line="360" w:lineRule="auto"/>
        <w:ind w:firstLine="482" w:firstLineChars="200"/>
        <w:rPr>
          <w:rFonts w:hAnsi="宋体"/>
          <w:b/>
          <w:bCs/>
          <w:color w:val="000000"/>
          <w:sz w:val="24"/>
          <w:szCs w:val="24"/>
          <w:highlight w:val="none"/>
        </w:rPr>
      </w:pPr>
      <w:r>
        <w:rPr>
          <w:rFonts w:hint="eastAsia" w:hAnsi="宋体"/>
          <w:b/>
          <w:bCs/>
          <w:color w:val="000000"/>
          <w:sz w:val="24"/>
          <w:szCs w:val="24"/>
          <w:highlight w:val="none"/>
        </w:rPr>
        <w:t>一、投诉相关主体基本情况：</w:t>
      </w:r>
    </w:p>
    <w:p w14:paraId="60FA400F">
      <w:pPr>
        <w:pStyle w:val="24"/>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投标人：</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1BFB8F88">
      <w:pPr>
        <w:pStyle w:val="24"/>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1EA01BAC">
      <w:pPr>
        <w:pStyle w:val="24"/>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法定代表人/主要负责人：</w:t>
      </w:r>
      <w:r>
        <w:rPr>
          <w:rFonts w:hint="eastAsia" w:hAnsi="宋体"/>
          <w:bCs/>
          <w:color w:val="000000"/>
          <w:sz w:val="24"/>
          <w:szCs w:val="24"/>
          <w:highlight w:val="none"/>
          <w:u w:val="single"/>
        </w:rPr>
        <w:t xml:space="preserve">                                                         </w:t>
      </w:r>
    </w:p>
    <w:p w14:paraId="1EFBE396">
      <w:pPr>
        <w:pStyle w:val="24"/>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联系电话</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p>
    <w:p w14:paraId="266D78B9">
      <w:pPr>
        <w:pStyle w:val="24"/>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授权代表：</w:t>
      </w:r>
      <w:r>
        <w:rPr>
          <w:rFonts w:hint="eastAsia" w:hAnsi="宋体"/>
          <w:bCs/>
          <w:color w:val="000000"/>
          <w:sz w:val="24"/>
          <w:szCs w:val="24"/>
          <w:highlight w:val="none"/>
          <w:u w:val="single"/>
        </w:rPr>
        <w:t xml:space="preserve">                                         </w:t>
      </w:r>
      <w:r>
        <w:rPr>
          <w:rFonts w:hAnsi="宋体"/>
          <w:bCs/>
          <w:color w:val="000000"/>
          <w:sz w:val="24"/>
          <w:szCs w:val="24"/>
          <w:highlight w:val="none"/>
        </w:rPr>
        <w:t>联系</w:t>
      </w:r>
      <w:r>
        <w:rPr>
          <w:rFonts w:hint="eastAsia" w:hAnsi="宋体"/>
          <w:bCs/>
          <w:color w:val="000000"/>
          <w:sz w:val="24"/>
          <w:szCs w:val="24"/>
          <w:highlight w:val="none"/>
        </w:rPr>
        <w:t>电话：</w:t>
      </w:r>
      <w:r>
        <w:rPr>
          <w:rFonts w:hint="eastAsia" w:hAnsi="宋体"/>
          <w:bCs/>
          <w:color w:val="000000"/>
          <w:sz w:val="24"/>
          <w:szCs w:val="24"/>
          <w:highlight w:val="none"/>
          <w:u w:val="single"/>
        </w:rPr>
        <w:t xml:space="preserve">                   </w:t>
      </w:r>
    </w:p>
    <w:p w14:paraId="23940BA2">
      <w:pPr>
        <w:pStyle w:val="24"/>
        <w:snapToGrid w:val="0"/>
        <w:spacing w:line="360" w:lineRule="auto"/>
        <w:ind w:firstLine="480" w:firstLineChars="200"/>
        <w:jc w:val="left"/>
        <w:rPr>
          <w:rFonts w:hint="eastAsia" w:hAnsi="宋体"/>
          <w:bCs/>
          <w:color w:val="000000"/>
          <w:sz w:val="24"/>
          <w:szCs w:val="24"/>
          <w:highlight w:val="none"/>
          <w:u w:val="singl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p>
    <w:p w14:paraId="3AB63C17">
      <w:pPr>
        <w:pStyle w:val="24"/>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0BD90EB0">
      <w:pPr>
        <w:pStyle w:val="24"/>
        <w:snapToGrid w:val="0"/>
        <w:spacing w:line="360" w:lineRule="auto"/>
        <w:ind w:firstLine="480" w:firstLineChars="200"/>
        <w:jc w:val="left"/>
        <w:rPr>
          <w:rFonts w:hint="eastAsia" w:hAnsi="宋体"/>
          <w:bCs/>
          <w:color w:val="000000"/>
          <w:sz w:val="24"/>
          <w:szCs w:val="24"/>
          <w:highlight w:val="none"/>
        </w:rPr>
      </w:pPr>
      <w:r>
        <w:rPr>
          <w:rFonts w:hint="eastAsia" w:hAnsi="宋体"/>
          <w:bCs/>
          <w:color w:val="000000"/>
          <w:sz w:val="24"/>
          <w:szCs w:val="24"/>
          <w:highlight w:val="none"/>
        </w:rPr>
        <w:t>被投诉人1：</w:t>
      </w:r>
    </w:p>
    <w:p w14:paraId="77322AD4">
      <w:pPr>
        <w:pStyle w:val="24"/>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地址：</w:t>
      </w:r>
      <w:r>
        <w:rPr>
          <w:rFonts w:hint="eastAsia" w:hAnsi="宋体"/>
          <w:bCs/>
          <w:color w:val="000000"/>
          <w:sz w:val="24"/>
          <w:szCs w:val="24"/>
          <w:highlight w:val="none"/>
          <w:u w:val="single"/>
        </w:rPr>
        <w:t xml:space="preserve">                                                            </w:t>
      </w:r>
    </w:p>
    <w:p w14:paraId="3E478C90">
      <w:pPr>
        <w:pStyle w:val="24"/>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49033D43">
      <w:pPr>
        <w:pStyle w:val="24"/>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联系人：</w:t>
      </w:r>
      <w:r>
        <w:rPr>
          <w:rFonts w:hint="eastAsia" w:hAnsi="宋体"/>
          <w:bCs/>
          <w:color w:val="000000"/>
          <w:sz w:val="24"/>
          <w:szCs w:val="24"/>
          <w:highlight w:val="none"/>
          <w:u w:val="single"/>
        </w:rPr>
        <w:t xml:space="preserve">                            </w:t>
      </w:r>
      <w:r>
        <w:rPr>
          <w:rFonts w:hAnsi="宋体"/>
          <w:bCs/>
          <w:color w:val="000000"/>
          <w:sz w:val="24"/>
          <w:szCs w:val="24"/>
          <w:highlight w:val="none"/>
        </w:rPr>
        <w:t>联系</w:t>
      </w:r>
      <w:r>
        <w:rPr>
          <w:rFonts w:hint="eastAsia" w:hAnsi="宋体"/>
          <w:bCs/>
          <w:color w:val="000000"/>
          <w:sz w:val="24"/>
          <w:szCs w:val="24"/>
          <w:highlight w:val="none"/>
        </w:rPr>
        <w:t>电话：</w:t>
      </w:r>
      <w:r>
        <w:rPr>
          <w:rFonts w:hint="eastAsia" w:hAnsi="宋体"/>
          <w:bCs/>
          <w:color w:val="000000"/>
          <w:sz w:val="24"/>
          <w:szCs w:val="24"/>
          <w:highlight w:val="none"/>
          <w:u w:val="single"/>
        </w:rPr>
        <w:t xml:space="preserve">                </w:t>
      </w:r>
    </w:p>
    <w:p w14:paraId="2A27E952">
      <w:pPr>
        <w:pStyle w:val="24"/>
        <w:snapToGrid w:val="0"/>
        <w:spacing w:line="360" w:lineRule="auto"/>
        <w:ind w:firstLine="480" w:firstLineChars="200"/>
        <w:jc w:val="left"/>
        <w:rPr>
          <w:rFonts w:hint="eastAsia" w:hAnsi="宋体"/>
          <w:bCs/>
          <w:color w:val="000000"/>
          <w:sz w:val="24"/>
          <w:szCs w:val="24"/>
          <w:highlight w:val="none"/>
        </w:rPr>
      </w:pPr>
      <w:r>
        <w:rPr>
          <w:rFonts w:hint="eastAsia" w:hAnsi="宋体"/>
          <w:bCs/>
          <w:color w:val="000000"/>
          <w:sz w:val="24"/>
          <w:szCs w:val="24"/>
          <w:highlight w:val="none"/>
        </w:rPr>
        <w:t>被投诉人2：</w:t>
      </w:r>
    </w:p>
    <w:p w14:paraId="02CFF9C2">
      <w:pPr>
        <w:pStyle w:val="24"/>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w:t>
      </w:r>
    </w:p>
    <w:p w14:paraId="57192051">
      <w:pPr>
        <w:pStyle w:val="24"/>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相关供应商：</w:t>
      </w:r>
      <w:r>
        <w:rPr>
          <w:rFonts w:hint="eastAsia" w:hAnsi="宋体"/>
          <w:bCs/>
          <w:color w:val="000000"/>
          <w:sz w:val="24"/>
          <w:szCs w:val="24"/>
          <w:highlight w:val="none"/>
          <w:u w:val="single"/>
        </w:rPr>
        <w:t xml:space="preserve">                                                                       </w:t>
      </w:r>
    </w:p>
    <w:p w14:paraId="598F49F0">
      <w:pPr>
        <w:pStyle w:val="24"/>
        <w:snapToGrid w:val="0"/>
        <w:spacing w:line="360" w:lineRule="auto"/>
        <w:ind w:firstLine="480" w:firstLineChars="200"/>
        <w:jc w:val="left"/>
        <w:rPr>
          <w:rFonts w:hint="eastAsia" w:hAnsi="宋体"/>
          <w:bCs/>
          <w:color w:val="000000"/>
          <w:sz w:val="24"/>
          <w:szCs w:val="24"/>
          <w:highlight w:val="none"/>
          <w:u w:val="singl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p>
    <w:p w14:paraId="4A4C0CC0">
      <w:pPr>
        <w:pStyle w:val="24"/>
        <w:snapToGrid w:val="0"/>
        <w:spacing w:line="360" w:lineRule="auto"/>
        <w:ind w:firstLine="480" w:firstLineChars="200"/>
        <w:jc w:val="left"/>
        <w:rPr>
          <w:rFonts w:hint="eastAsia" w:hAnsi="宋体"/>
          <w:bCs/>
          <w:color w:val="000000"/>
          <w:sz w:val="24"/>
          <w:szCs w:val="24"/>
          <w:highlight w:val="none"/>
        </w:rPr>
      </w:pPr>
      <w:r>
        <w:rPr>
          <w:rFonts w:hint="eastAsia" w:hAnsi="宋体"/>
          <w:bCs/>
          <w:color w:val="000000"/>
          <w:sz w:val="24"/>
          <w:szCs w:val="24"/>
          <w:highlight w:val="none"/>
        </w:rPr>
        <w:t>联系人：</w:t>
      </w:r>
      <w:r>
        <w:rPr>
          <w:rFonts w:hint="eastAsia" w:hAnsi="宋体"/>
          <w:bCs/>
          <w:color w:val="000000"/>
          <w:sz w:val="24"/>
          <w:szCs w:val="24"/>
          <w:highlight w:val="none"/>
          <w:u w:val="single"/>
        </w:rPr>
        <w:t xml:space="preserve">                                            </w:t>
      </w:r>
      <w:r>
        <w:rPr>
          <w:rFonts w:hAnsi="宋体"/>
          <w:bCs/>
          <w:color w:val="000000"/>
          <w:sz w:val="24"/>
          <w:szCs w:val="24"/>
          <w:highlight w:val="none"/>
        </w:rPr>
        <w:t>联系</w:t>
      </w:r>
      <w:r>
        <w:rPr>
          <w:rFonts w:hint="eastAsia" w:hAnsi="宋体"/>
          <w:bCs/>
          <w:color w:val="000000"/>
          <w:sz w:val="24"/>
          <w:szCs w:val="24"/>
          <w:highlight w:val="none"/>
        </w:rPr>
        <w:t>电话：</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4FA99517">
      <w:pPr>
        <w:pStyle w:val="24"/>
        <w:snapToGrid w:val="0"/>
        <w:spacing w:line="360" w:lineRule="auto"/>
        <w:ind w:firstLine="482" w:firstLineChars="200"/>
        <w:rPr>
          <w:rFonts w:hint="eastAsia" w:hAnsi="宋体"/>
          <w:b/>
          <w:bCs/>
          <w:color w:val="000000"/>
          <w:sz w:val="24"/>
          <w:szCs w:val="24"/>
          <w:highlight w:val="none"/>
        </w:rPr>
      </w:pPr>
      <w:r>
        <w:rPr>
          <w:rFonts w:hint="eastAsia" w:hAnsi="宋体"/>
          <w:b/>
          <w:bCs/>
          <w:color w:val="000000"/>
          <w:sz w:val="24"/>
          <w:szCs w:val="24"/>
          <w:highlight w:val="none"/>
        </w:rPr>
        <w:t>二、投诉项目基本情况：</w:t>
      </w:r>
    </w:p>
    <w:p w14:paraId="63AAA49A">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招标项目的名称：</w:t>
      </w:r>
      <w:r>
        <w:rPr>
          <w:rFonts w:hint="eastAsia" w:hAnsi="宋体"/>
          <w:bCs/>
          <w:color w:val="000000"/>
          <w:sz w:val="24"/>
          <w:szCs w:val="24"/>
          <w:highlight w:val="none"/>
          <w:u w:val="single"/>
        </w:rPr>
        <w:t xml:space="preserve">                                                                   </w:t>
      </w:r>
    </w:p>
    <w:p w14:paraId="34047402">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招标项目的编号：</w:t>
      </w:r>
      <w:r>
        <w:rPr>
          <w:rFonts w:hint="eastAsia" w:hAnsi="宋体"/>
          <w:bCs/>
          <w:color w:val="000000"/>
          <w:sz w:val="24"/>
          <w:szCs w:val="24"/>
          <w:highlight w:val="none"/>
          <w:u w:val="single"/>
        </w:rPr>
        <w:t xml:space="preserve">                                          </w:t>
      </w:r>
    </w:p>
    <w:p w14:paraId="3DF253B8">
      <w:pPr>
        <w:pStyle w:val="24"/>
        <w:spacing w:line="360" w:lineRule="auto"/>
        <w:ind w:left="25" w:leftChars="12" w:firstLine="472" w:firstLineChars="197"/>
        <w:rPr>
          <w:rFonts w:hint="eastAsia" w:hAnsi="宋体"/>
          <w:bCs/>
          <w:color w:val="000000"/>
          <w:sz w:val="24"/>
          <w:szCs w:val="24"/>
          <w:highlight w:val="none"/>
          <w:u w:val="single"/>
        </w:rPr>
      </w:pPr>
      <w:r>
        <w:rPr>
          <w:rFonts w:hint="eastAsia" w:hAnsi="宋体"/>
          <w:color w:val="000000"/>
          <w:sz w:val="24"/>
          <w:szCs w:val="24"/>
          <w:highlight w:val="none"/>
        </w:rPr>
        <w:t>采购人名称：</w:t>
      </w:r>
      <w:r>
        <w:rPr>
          <w:rFonts w:hint="eastAsia" w:hAnsi="宋体"/>
          <w:bCs/>
          <w:color w:val="000000"/>
          <w:sz w:val="24"/>
          <w:szCs w:val="24"/>
          <w:highlight w:val="none"/>
          <w:u w:val="single"/>
        </w:rPr>
        <w:t xml:space="preserve">                                                                        </w:t>
      </w:r>
    </w:p>
    <w:p w14:paraId="19C938AF">
      <w:pPr>
        <w:pStyle w:val="24"/>
        <w:spacing w:line="360" w:lineRule="auto"/>
        <w:ind w:left="25" w:leftChars="12" w:firstLine="472" w:firstLineChars="197"/>
        <w:rPr>
          <w:rFonts w:hint="eastAsia" w:hAnsi="宋体"/>
          <w:bCs/>
          <w:color w:val="000000"/>
          <w:sz w:val="24"/>
          <w:szCs w:val="24"/>
          <w:highlight w:val="none"/>
          <w:u w:val="single"/>
        </w:rPr>
      </w:pPr>
      <w:r>
        <w:rPr>
          <w:rFonts w:hint="eastAsia" w:hAnsi="宋体"/>
          <w:color w:val="000000"/>
          <w:sz w:val="24"/>
          <w:szCs w:val="24"/>
          <w:highlight w:val="none"/>
        </w:rPr>
        <w:t>代理机构名称：</w:t>
      </w:r>
      <w:r>
        <w:rPr>
          <w:rFonts w:hint="eastAsia" w:hAnsi="宋体"/>
          <w:bCs/>
          <w:color w:val="000000"/>
          <w:sz w:val="24"/>
          <w:szCs w:val="24"/>
          <w:highlight w:val="none"/>
          <w:u w:val="single"/>
        </w:rPr>
        <w:t xml:space="preserve">                                                                      </w:t>
      </w:r>
    </w:p>
    <w:p w14:paraId="17D8955E">
      <w:pPr>
        <w:pStyle w:val="24"/>
        <w:spacing w:line="360" w:lineRule="auto"/>
        <w:ind w:left="25" w:leftChars="12" w:firstLine="472" w:firstLineChars="197"/>
        <w:rPr>
          <w:rFonts w:hint="eastAsia" w:hAnsi="宋体"/>
          <w:bCs/>
          <w:color w:val="000000"/>
          <w:sz w:val="24"/>
          <w:szCs w:val="24"/>
          <w:highlight w:val="none"/>
          <w:u w:val="single"/>
        </w:rPr>
      </w:pPr>
      <w:r>
        <w:rPr>
          <w:rFonts w:hint="eastAsia" w:hAnsi="宋体"/>
          <w:color w:val="000000"/>
          <w:sz w:val="24"/>
          <w:szCs w:val="24"/>
          <w:highlight w:val="none"/>
        </w:rPr>
        <w:t>招标</w:t>
      </w:r>
      <w:r>
        <w:rPr>
          <w:rFonts w:hint="eastAsia" w:hAnsi="宋体"/>
          <w:bCs/>
          <w:color w:val="000000"/>
          <w:sz w:val="24"/>
          <w:szCs w:val="24"/>
          <w:highlight w:val="none"/>
        </w:rPr>
        <w:t>文件公告：</w:t>
      </w:r>
      <w:r>
        <w:rPr>
          <w:rFonts w:hint="eastAsia" w:hAnsi="宋体"/>
          <w:bCs/>
          <w:color w:val="000000"/>
          <w:sz w:val="24"/>
          <w:szCs w:val="24"/>
          <w:highlight w:val="none"/>
          <w:u w:val="single"/>
        </w:rPr>
        <w:t>是/否</w:t>
      </w:r>
      <w:r>
        <w:rPr>
          <w:rFonts w:hint="eastAsia" w:hAnsi="宋体"/>
          <w:bCs/>
          <w:color w:val="000000"/>
          <w:sz w:val="24"/>
          <w:szCs w:val="24"/>
          <w:highlight w:val="none"/>
        </w:rPr>
        <w:t>公告期限：</w:t>
      </w:r>
      <w:r>
        <w:rPr>
          <w:rFonts w:hint="eastAsia" w:hAnsi="宋体"/>
          <w:bCs/>
          <w:color w:val="000000"/>
          <w:sz w:val="24"/>
          <w:szCs w:val="24"/>
          <w:highlight w:val="none"/>
          <w:u w:val="single"/>
        </w:rPr>
        <w:t xml:space="preserve">                                                       </w:t>
      </w:r>
    </w:p>
    <w:p w14:paraId="748882D7">
      <w:pPr>
        <w:pStyle w:val="24"/>
        <w:spacing w:line="360" w:lineRule="auto"/>
        <w:ind w:left="25" w:leftChars="12" w:firstLine="472" w:firstLineChars="197"/>
        <w:rPr>
          <w:rFonts w:hint="eastAsia" w:hAnsi="宋体"/>
          <w:b/>
          <w:color w:val="000000"/>
          <w:sz w:val="24"/>
          <w:szCs w:val="24"/>
          <w:highlight w:val="none"/>
        </w:rPr>
      </w:pPr>
      <w:r>
        <w:rPr>
          <w:rFonts w:hint="eastAsia" w:hAnsi="宋体"/>
          <w:color w:val="000000"/>
          <w:sz w:val="24"/>
          <w:szCs w:val="24"/>
          <w:highlight w:val="none"/>
        </w:rPr>
        <w:t>招标</w:t>
      </w:r>
      <w:r>
        <w:rPr>
          <w:rFonts w:hint="eastAsia" w:hAnsi="宋体"/>
          <w:bCs/>
          <w:color w:val="000000"/>
          <w:sz w:val="24"/>
          <w:szCs w:val="24"/>
          <w:highlight w:val="none"/>
        </w:rPr>
        <w:t>结果公告：</w:t>
      </w:r>
      <w:r>
        <w:rPr>
          <w:rFonts w:hint="eastAsia" w:hAnsi="宋体"/>
          <w:bCs/>
          <w:color w:val="000000"/>
          <w:sz w:val="24"/>
          <w:szCs w:val="24"/>
          <w:highlight w:val="none"/>
          <w:u w:val="single"/>
        </w:rPr>
        <w:t>是/否</w:t>
      </w:r>
      <w:r>
        <w:rPr>
          <w:rFonts w:hint="eastAsia" w:hAnsi="宋体"/>
          <w:bCs/>
          <w:color w:val="000000"/>
          <w:sz w:val="24"/>
          <w:szCs w:val="24"/>
          <w:highlight w:val="none"/>
        </w:rPr>
        <w:t>公告期限：</w:t>
      </w:r>
      <w:r>
        <w:rPr>
          <w:rFonts w:hint="eastAsia" w:hAnsi="宋体"/>
          <w:bCs/>
          <w:color w:val="000000"/>
          <w:sz w:val="24"/>
          <w:szCs w:val="24"/>
          <w:highlight w:val="none"/>
          <w:u w:val="single"/>
        </w:rPr>
        <w:t xml:space="preserve">                                                       </w:t>
      </w:r>
    </w:p>
    <w:p w14:paraId="35214B4F">
      <w:pPr>
        <w:pStyle w:val="24"/>
        <w:spacing w:line="360" w:lineRule="auto"/>
        <w:ind w:left="25" w:leftChars="12" w:firstLine="472" w:firstLineChars="196"/>
        <w:rPr>
          <w:rFonts w:hint="eastAsia" w:hAnsi="宋体"/>
          <w:b/>
          <w:color w:val="000000"/>
          <w:sz w:val="24"/>
          <w:szCs w:val="24"/>
          <w:highlight w:val="none"/>
        </w:rPr>
      </w:pPr>
      <w:r>
        <w:rPr>
          <w:rFonts w:hint="eastAsia" w:hAnsi="宋体"/>
          <w:b/>
          <w:color w:val="000000"/>
          <w:sz w:val="24"/>
          <w:szCs w:val="24"/>
          <w:highlight w:val="none"/>
        </w:rPr>
        <w:t>三、质疑基本情况</w:t>
      </w:r>
    </w:p>
    <w:p w14:paraId="3EE7D620">
      <w:pPr>
        <w:pStyle w:val="24"/>
        <w:spacing w:line="360" w:lineRule="auto"/>
        <w:ind w:left="25" w:leftChars="12" w:firstLine="480" w:firstLineChars="200"/>
        <w:rPr>
          <w:rFonts w:hint="eastAsia" w:hAnsi="宋体"/>
          <w:color w:val="000000"/>
          <w:sz w:val="24"/>
          <w:szCs w:val="24"/>
          <w:highlight w:val="none"/>
        </w:rPr>
      </w:pPr>
      <w:r>
        <w:rPr>
          <w:rFonts w:hint="eastAsia" w:hAnsi="宋体"/>
          <w:color w:val="000000"/>
          <w:sz w:val="24"/>
          <w:szCs w:val="24"/>
          <w:highlight w:val="none"/>
        </w:rPr>
        <w:t>投诉人于</w:t>
      </w:r>
      <w:r>
        <w:rPr>
          <w:rFonts w:hint="eastAsia" w:hAnsi="宋体"/>
          <w:color w:val="000000"/>
          <w:sz w:val="24"/>
          <w:szCs w:val="24"/>
          <w:highlight w:val="none"/>
          <w:u w:val="single"/>
        </w:rPr>
        <w:t xml:space="preserve">      </w:t>
      </w:r>
      <w:r>
        <w:rPr>
          <w:rFonts w:hint="eastAsia" w:hAnsi="宋体"/>
          <w:color w:val="000000"/>
          <w:sz w:val="24"/>
          <w:szCs w:val="24"/>
          <w:highlight w:val="none"/>
        </w:rPr>
        <w:t>年</w:t>
      </w:r>
      <w:r>
        <w:rPr>
          <w:rFonts w:hint="eastAsia" w:hAnsi="宋体"/>
          <w:color w:val="000000"/>
          <w:sz w:val="24"/>
          <w:szCs w:val="24"/>
          <w:highlight w:val="none"/>
          <w:u w:val="single"/>
        </w:rPr>
        <w:t xml:space="preserve">   </w:t>
      </w:r>
      <w:r>
        <w:rPr>
          <w:rFonts w:hint="eastAsia" w:hAnsi="宋体"/>
          <w:color w:val="000000"/>
          <w:sz w:val="24"/>
          <w:szCs w:val="24"/>
          <w:highlight w:val="none"/>
        </w:rPr>
        <w:t>月</w:t>
      </w:r>
      <w:r>
        <w:rPr>
          <w:rFonts w:hint="eastAsia" w:hAnsi="宋体"/>
          <w:color w:val="000000"/>
          <w:sz w:val="24"/>
          <w:szCs w:val="24"/>
          <w:highlight w:val="none"/>
          <w:u w:val="single"/>
        </w:rPr>
        <w:t xml:space="preserve">   </w:t>
      </w:r>
      <w:r>
        <w:rPr>
          <w:rFonts w:hint="eastAsia" w:hAnsi="宋体"/>
          <w:color w:val="000000"/>
          <w:sz w:val="24"/>
          <w:szCs w:val="24"/>
          <w:highlight w:val="none"/>
        </w:rPr>
        <w:t>日，向</w:t>
      </w:r>
      <w:r>
        <w:rPr>
          <w:rFonts w:hint="eastAsia" w:hAnsi="宋体"/>
          <w:color w:val="000000"/>
          <w:sz w:val="24"/>
          <w:szCs w:val="24"/>
          <w:highlight w:val="none"/>
          <w:u w:val="single"/>
        </w:rPr>
        <w:t xml:space="preserve">                                </w:t>
      </w:r>
      <w:r>
        <w:rPr>
          <w:rFonts w:hint="eastAsia" w:hAnsi="宋体"/>
          <w:color w:val="000000"/>
          <w:sz w:val="24"/>
          <w:szCs w:val="24"/>
          <w:highlight w:val="none"/>
        </w:rPr>
        <w:t>提出质疑，质疑事项为：</w:t>
      </w:r>
    </w:p>
    <w:p w14:paraId="1EC5A870">
      <w:pPr>
        <w:pStyle w:val="24"/>
        <w:spacing w:line="360" w:lineRule="auto"/>
        <w:ind w:firstLine="241"/>
        <w:rPr>
          <w:rFonts w:hint="eastAsia" w:hAnsi="宋体"/>
          <w:bCs/>
          <w:color w:val="000000"/>
          <w:sz w:val="24"/>
          <w:szCs w:val="24"/>
          <w:highlight w:val="none"/>
          <w:u w:val="single"/>
        </w:rPr>
      </w:pPr>
      <w:r>
        <w:rPr>
          <w:rFonts w:hint="eastAsia" w:hAnsi="宋体"/>
          <w:color w:val="000000"/>
          <w:sz w:val="24"/>
          <w:szCs w:val="24"/>
          <w:highlight w:val="none"/>
        </w:rPr>
        <w:t xml:space="preserve">    </w:t>
      </w:r>
      <w:r>
        <w:rPr>
          <w:rFonts w:hint="eastAsia" w:hAnsi="宋体"/>
          <w:bCs/>
          <w:color w:val="000000"/>
          <w:sz w:val="24"/>
          <w:szCs w:val="24"/>
          <w:highlight w:val="none"/>
          <w:u w:val="single"/>
        </w:rPr>
        <w:t xml:space="preserve">                                                                                      </w:t>
      </w:r>
    </w:p>
    <w:p w14:paraId="4D39BECA">
      <w:pPr>
        <w:pStyle w:val="24"/>
        <w:spacing w:line="360" w:lineRule="auto"/>
        <w:ind w:firstLine="241"/>
        <w:rPr>
          <w:rFonts w:hint="eastAsia" w:hAnsi="宋体"/>
          <w:bCs/>
          <w:color w:val="000000"/>
          <w:sz w:val="24"/>
          <w:szCs w:val="24"/>
          <w:highlight w:val="none"/>
          <w:u w:val="single"/>
        </w:rPr>
      </w:pPr>
      <w:r>
        <w:rPr>
          <w:rFonts w:hint="eastAsia" w:hAnsi="宋体"/>
          <w:bCs/>
          <w:color w:val="000000"/>
          <w:sz w:val="24"/>
          <w:szCs w:val="24"/>
          <w:highlight w:val="none"/>
        </w:rPr>
        <w:t xml:space="preserve">    </w:t>
      </w:r>
      <w:r>
        <w:rPr>
          <w:rFonts w:hint="eastAsia" w:hAnsi="宋体"/>
          <w:bCs/>
          <w:color w:val="000000"/>
          <w:sz w:val="24"/>
          <w:szCs w:val="24"/>
          <w:highlight w:val="none"/>
          <w:u w:val="single"/>
        </w:rPr>
        <w:t xml:space="preserve">                                                                                      </w:t>
      </w:r>
    </w:p>
    <w:p w14:paraId="29AF8C88">
      <w:pPr>
        <w:pStyle w:val="24"/>
        <w:spacing w:line="360" w:lineRule="auto"/>
        <w:ind w:firstLine="480" w:firstLineChars="200"/>
        <w:rPr>
          <w:rFonts w:hint="eastAsia" w:hAnsi="宋体"/>
          <w:color w:val="000000"/>
          <w:sz w:val="24"/>
          <w:szCs w:val="24"/>
          <w:highlight w:val="none"/>
        </w:rPr>
      </w:pPr>
      <w:r>
        <w:rPr>
          <w:rFonts w:hint="eastAsia" w:hAnsi="宋体"/>
          <w:bCs/>
          <w:color w:val="000000"/>
          <w:sz w:val="24"/>
          <w:szCs w:val="24"/>
          <w:highlight w:val="none"/>
          <w:u w:val="single"/>
        </w:rPr>
        <w:t>采购人/代理机构</w:t>
      </w:r>
      <w:r>
        <w:rPr>
          <w:rFonts w:hint="eastAsia" w:hAnsi="宋体"/>
          <w:bCs/>
          <w:color w:val="000000"/>
          <w:sz w:val="24"/>
          <w:szCs w:val="24"/>
          <w:highlight w:val="none"/>
        </w:rPr>
        <w:t>于</w:t>
      </w:r>
      <w:r>
        <w:rPr>
          <w:rFonts w:hint="eastAsia" w:hAnsi="宋体"/>
          <w:color w:val="000000"/>
          <w:sz w:val="24"/>
          <w:szCs w:val="24"/>
          <w:highlight w:val="none"/>
          <w:u w:val="single"/>
        </w:rPr>
        <w:t xml:space="preserve">      </w:t>
      </w:r>
      <w:r>
        <w:rPr>
          <w:rFonts w:hint="eastAsia" w:hAnsi="宋体"/>
          <w:color w:val="000000"/>
          <w:sz w:val="24"/>
          <w:szCs w:val="24"/>
          <w:highlight w:val="none"/>
        </w:rPr>
        <w:t>年</w:t>
      </w:r>
      <w:r>
        <w:rPr>
          <w:rFonts w:hint="eastAsia" w:hAnsi="宋体"/>
          <w:color w:val="000000"/>
          <w:sz w:val="24"/>
          <w:szCs w:val="24"/>
          <w:highlight w:val="none"/>
          <w:u w:val="single"/>
        </w:rPr>
        <w:t xml:space="preserve">   </w:t>
      </w:r>
      <w:r>
        <w:rPr>
          <w:rFonts w:hint="eastAsia" w:hAnsi="宋体"/>
          <w:color w:val="000000"/>
          <w:sz w:val="24"/>
          <w:szCs w:val="24"/>
          <w:highlight w:val="none"/>
        </w:rPr>
        <w:t>月</w:t>
      </w:r>
      <w:r>
        <w:rPr>
          <w:rFonts w:hint="eastAsia" w:hAnsi="宋体"/>
          <w:color w:val="000000"/>
          <w:sz w:val="24"/>
          <w:szCs w:val="24"/>
          <w:highlight w:val="none"/>
          <w:u w:val="single"/>
        </w:rPr>
        <w:t xml:space="preserve">   </w:t>
      </w:r>
      <w:r>
        <w:rPr>
          <w:rFonts w:hint="eastAsia" w:hAnsi="宋体"/>
          <w:color w:val="000000"/>
          <w:sz w:val="24"/>
          <w:szCs w:val="24"/>
          <w:highlight w:val="none"/>
        </w:rPr>
        <w:t>日，</w:t>
      </w:r>
      <w:r>
        <w:rPr>
          <w:rFonts w:hint="eastAsia" w:hAnsi="宋体"/>
          <w:bCs/>
          <w:color w:val="000000"/>
          <w:sz w:val="24"/>
          <w:szCs w:val="24"/>
          <w:highlight w:val="none"/>
        </w:rPr>
        <w:t xml:space="preserve">就质疑事项作出了答复/没有在法定期限内作出答复。                                                                                             </w:t>
      </w:r>
    </w:p>
    <w:p w14:paraId="0B38E94C">
      <w:pPr>
        <w:pStyle w:val="24"/>
        <w:spacing w:line="360" w:lineRule="auto"/>
        <w:ind w:left="25" w:leftChars="12" w:firstLine="472" w:firstLineChars="196"/>
        <w:rPr>
          <w:rFonts w:hint="eastAsia" w:hAnsi="宋体"/>
          <w:b/>
          <w:color w:val="000000"/>
          <w:sz w:val="24"/>
          <w:szCs w:val="24"/>
          <w:highlight w:val="none"/>
        </w:rPr>
      </w:pPr>
      <w:r>
        <w:rPr>
          <w:rFonts w:hint="eastAsia" w:hAnsi="宋体"/>
          <w:b/>
          <w:color w:val="000000"/>
          <w:sz w:val="24"/>
          <w:szCs w:val="24"/>
          <w:highlight w:val="none"/>
        </w:rPr>
        <w:t>四、投诉事项具体内容</w:t>
      </w:r>
    </w:p>
    <w:p w14:paraId="55FC29C5">
      <w:pPr>
        <w:pStyle w:val="24"/>
        <w:spacing w:line="360" w:lineRule="auto"/>
        <w:ind w:left="25" w:leftChars="12" w:firstLine="472" w:firstLineChars="197"/>
        <w:rPr>
          <w:rFonts w:hint="eastAsia" w:hAnsi="宋体"/>
          <w:bCs/>
          <w:color w:val="000000"/>
          <w:sz w:val="24"/>
          <w:szCs w:val="24"/>
          <w:highlight w:val="none"/>
          <w:u w:val="single"/>
        </w:rPr>
      </w:pPr>
      <w:r>
        <w:rPr>
          <w:rFonts w:hint="eastAsia" w:hAnsi="宋体"/>
          <w:color w:val="000000"/>
          <w:sz w:val="24"/>
          <w:szCs w:val="24"/>
          <w:highlight w:val="none"/>
        </w:rPr>
        <w:t>投诉事项1：</w:t>
      </w:r>
      <w:r>
        <w:rPr>
          <w:rFonts w:hint="eastAsia" w:hAnsi="宋体"/>
          <w:bCs/>
          <w:color w:val="000000"/>
          <w:sz w:val="24"/>
          <w:szCs w:val="24"/>
          <w:highlight w:val="none"/>
          <w:u w:val="single"/>
        </w:rPr>
        <w:t xml:space="preserve">                                                                           </w:t>
      </w:r>
    </w:p>
    <w:p w14:paraId="545AFA7D">
      <w:pPr>
        <w:pStyle w:val="24"/>
        <w:spacing w:line="360" w:lineRule="auto"/>
        <w:ind w:firstLine="480" w:firstLineChars="200"/>
        <w:rPr>
          <w:rFonts w:hint="eastAsia" w:hAnsi="宋体"/>
          <w:bCs/>
          <w:color w:val="000000"/>
          <w:sz w:val="24"/>
          <w:szCs w:val="24"/>
          <w:highlight w:val="none"/>
          <w:u w:val="single"/>
        </w:rPr>
      </w:pPr>
      <w:r>
        <w:rPr>
          <w:rFonts w:hint="eastAsia" w:hAnsi="宋体"/>
          <w:bCs/>
          <w:color w:val="000000"/>
          <w:sz w:val="24"/>
          <w:szCs w:val="24"/>
          <w:highlight w:val="none"/>
        </w:rPr>
        <w:t>事实依据：</w:t>
      </w:r>
      <w:r>
        <w:rPr>
          <w:rFonts w:hint="eastAsia" w:hAnsi="宋体"/>
          <w:color w:val="000000"/>
          <w:sz w:val="24"/>
          <w:szCs w:val="24"/>
          <w:highlight w:val="none"/>
        </w:rPr>
        <w:t xml:space="preserve"> </w:t>
      </w:r>
      <w:r>
        <w:rPr>
          <w:rFonts w:hint="eastAsia" w:hAnsi="宋体"/>
          <w:bCs/>
          <w:color w:val="000000"/>
          <w:sz w:val="24"/>
          <w:szCs w:val="24"/>
          <w:highlight w:val="none"/>
          <w:u w:val="single"/>
        </w:rPr>
        <w:t xml:space="preserve">                                                                                      </w:t>
      </w:r>
    </w:p>
    <w:p w14:paraId="603D48D3">
      <w:pPr>
        <w:pStyle w:val="24"/>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u w:val="single"/>
        </w:rPr>
        <w:t xml:space="preserve">                                                                                        </w:t>
      </w:r>
    </w:p>
    <w:p w14:paraId="1FCC7FA4">
      <w:pPr>
        <w:pStyle w:val="24"/>
        <w:spacing w:line="360" w:lineRule="auto"/>
        <w:ind w:firstLine="480" w:firstLineChars="200"/>
        <w:rPr>
          <w:rFonts w:hint="eastAsia" w:hAnsi="宋体"/>
          <w:bCs/>
          <w:color w:val="000000"/>
          <w:sz w:val="24"/>
          <w:szCs w:val="24"/>
          <w:highlight w:val="none"/>
          <w:u w:val="single"/>
        </w:rPr>
      </w:pPr>
      <w:r>
        <w:rPr>
          <w:rFonts w:hint="eastAsia" w:hAnsi="宋体"/>
          <w:bCs/>
          <w:color w:val="000000"/>
          <w:sz w:val="24"/>
          <w:szCs w:val="24"/>
          <w:highlight w:val="none"/>
        </w:rPr>
        <w:t>法律依据：</w:t>
      </w:r>
      <w:r>
        <w:rPr>
          <w:rFonts w:hint="eastAsia" w:hAnsi="宋体"/>
          <w:color w:val="000000"/>
          <w:sz w:val="24"/>
          <w:szCs w:val="24"/>
          <w:highlight w:val="none"/>
        </w:rPr>
        <w:t xml:space="preserve"> </w:t>
      </w:r>
      <w:r>
        <w:rPr>
          <w:rFonts w:hint="eastAsia" w:hAnsi="宋体"/>
          <w:bCs/>
          <w:color w:val="000000"/>
          <w:sz w:val="24"/>
          <w:szCs w:val="24"/>
          <w:highlight w:val="none"/>
          <w:u w:val="single"/>
        </w:rPr>
        <w:t xml:space="preserve">                                                                                      </w:t>
      </w:r>
    </w:p>
    <w:p w14:paraId="796C81A1">
      <w:pPr>
        <w:pStyle w:val="24"/>
        <w:spacing w:line="360" w:lineRule="auto"/>
        <w:ind w:left="25" w:leftChars="12" w:firstLine="352" w:firstLineChars="147"/>
        <w:rPr>
          <w:rFonts w:hint="eastAsia" w:hAnsi="宋体"/>
          <w:bCs/>
          <w:color w:val="000000"/>
          <w:sz w:val="24"/>
          <w:szCs w:val="24"/>
          <w:highlight w:val="none"/>
          <w:u w:val="single"/>
        </w:rPr>
      </w:pPr>
      <w:r>
        <w:rPr>
          <w:rFonts w:hint="eastAsia" w:hAnsi="宋体"/>
          <w:bCs/>
          <w:color w:val="000000"/>
          <w:sz w:val="24"/>
          <w:szCs w:val="24"/>
          <w:highlight w:val="none"/>
        </w:rPr>
        <w:t xml:space="preserve"> </w:t>
      </w:r>
      <w:r>
        <w:rPr>
          <w:rFonts w:hint="eastAsia" w:hAnsi="宋体"/>
          <w:bCs/>
          <w:color w:val="000000"/>
          <w:sz w:val="24"/>
          <w:szCs w:val="24"/>
          <w:highlight w:val="none"/>
          <w:u w:val="single"/>
        </w:rPr>
        <w:t xml:space="preserve">                                                                                        </w:t>
      </w:r>
    </w:p>
    <w:p w14:paraId="2D2D8BCA">
      <w:pPr>
        <w:pStyle w:val="24"/>
        <w:spacing w:line="360" w:lineRule="auto"/>
        <w:ind w:left="25" w:leftChars="12" w:firstLine="472" w:firstLineChars="197"/>
        <w:rPr>
          <w:rFonts w:hint="eastAsia" w:hAnsi="宋体"/>
          <w:bCs/>
          <w:color w:val="000000"/>
          <w:sz w:val="24"/>
          <w:szCs w:val="24"/>
          <w:highlight w:val="none"/>
        </w:rPr>
      </w:pPr>
      <w:r>
        <w:rPr>
          <w:rFonts w:hint="eastAsia" w:hAnsi="宋体"/>
          <w:color w:val="000000"/>
          <w:sz w:val="24"/>
          <w:szCs w:val="24"/>
          <w:highlight w:val="none"/>
        </w:rPr>
        <w:t xml:space="preserve">投诉事项2  </w:t>
      </w:r>
      <w:r>
        <w:rPr>
          <w:rFonts w:hint="eastAsia" w:hAnsi="宋体"/>
          <w:bCs/>
          <w:color w:val="000000"/>
          <w:sz w:val="24"/>
          <w:szCs w:val="24"/>
          <w:highlight w:val="none"/>
        </w:rPr>
        <w:t xml:space="preserve">   </w:t>
      </w:r>
    </w:p>
    <w:p w14:paraId="1BDFD2CA">
      <w:pPr>
        <w:pStyle w:val="24"/>
        <w:spacing w:line="360" w:lineRule="auto"/>
        <w:ind w:left="25" w:leftChars="12" w:firstLine="472" w:firstLineChars="197"/>
        <w:rPr>
          <w:rFonts w:hint="eastAsia" w:hAnsi="宋体"/>
          <w:bCs/>
          <w:color w:val="000000"/>
          <w:sz w:val="24"/>
          <w:szCs w:val="24"/>
          <w:highlight w:val="none"/>
        </w:rPr>
      </w:pPr>
      <w:r>
        <w:rPr>
          <w:rFonts w:hAnsi="宋体"/>
          <w:bCs/>
          <w:color w:val="000000"/>
          <w:sz w:val="24"/>
          <w:szCs w:val="24"/>
          <w:highlight w:val="none"/>
        </w:rPr>
        <w:t>……</w:t>
      </w:r>
    </w:p>
    <w:p w14:paraId="7F97B6D6">
      <w:pPr>
        <w:pStyle w:val="24"/>
        <w:spacing w:line="360" w:lineRule="auto"/>
        <w:ind w:left="25" w:leftChars="12" w:firstLine="472" w:firstLineChars="196"/>
        <w:rPr>
          <w:rFonts w:hint="eastAsia" w:hAnsi="宋体"/>
          <w:b/>
          <w:color w:val="000000"/>
          <w:sz w:val="24"/>
          <w:szCs w:val="24"/>
          <w:highlight w:val="none"/>
        </w:rPr>
      </w:pPr>
      <w:r>
        <w:rPr>
          <w:rFonts w:hint="eastAsia" w:hAnsi="宋体"/>
          <w:b/>
          <w:color w:val="000000"/>
          <w:sz w:val="24"/>
          <w:szCs w:val="24"/>
          <w:highlight w:val="none"/>
        </w:rPr>
        <w:t>五、与投诉事项相关的投诉请求：</w:t>
      </w:r>
    </w:p>
    <w:p w14:paraId="0ACCA967">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请求：</w:t>
      </w:r>
      <w:r>
        <w:rPr>
          <w:rFonts w:hint="eastAsia" w:hAnsi="宋体"/>
          <w:bCs/>
          <w:color w:val="000000"/>
          <w:sz w:val="24"/>
          <w:szCs w:val="24"/>
          <w:highlight w:val="none"/>
          <w:u w:val="single"/>
        </w:rPr>
        <w:t xml:space="preserve">                                                                                 </w:t>
      </w:r>
    </w:p>
    <w:p w14:paraId="4948E040">
      <w:pPr>
        <w:pStyle w:val="24"/>
        <w:spacing w:line="360" w:lineRule="auto"/>
        <w:ind w:left="25" w:leftChars="12" w:firstLine="352" w:firstLineChars="147"/>
        <w:rPr>
          <w:rFonts w:hint="eastAsia" w:hAnsi="宋体"/>
          <w:color w:val="000000"/>
          <w:sz w:val="24"/>
          <w:szCs w:val="24"/>
          <w:highlight w:val="none"/>
        </w:rPr>
      </w:pPr>
    </w:p>
    <w:p w14:paraId="7915D22D">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签字（签章）：                                       公章：</w:t>
      </w:r>
    </w:p>
    <w:p w14:paraId="5223F5F5">
      <w:pPr>
        <w:pStyle w:val="24"/>
        <w:spacing w:line="360" w:lineRule="auto"/>
        <w:ind w:left="25" w:leftChars="12" w:firstLine="352" w:firstLineChars="147"/>
        <w:rPr>
          <w:rFonts w:hint="eastAsia" w:hAnsi="宋体"/>
          <w:color w:val="000000"/>
          <w:sz w:val="24"/>
          <w:szCs w:val="24"/>
          <w:highlight w:val="none"/>
        </w:rPr>
      </w:pPr>
    </w:p>
    <w:p w14:paraId="3AF210AB">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日期：</w:t>
      </w:r>
    </w:p>
    <w:p w14:paraId="67FCDF95">
      <w:pPr>
        <w:pStyle w:val="24"/>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rPr>
        <w:t xml:space="preserve">                                                                              </w:t>
      </w:r>
    </w:p>
    <w:p w14:paraId="05C2F9C2">
      <w:pPr>
        <w:pStyle w:val="24"/>
        <w:snapToGrid w:val="0"/>
        <w:spacing w:line="360" w:lineRule="auto"/>
        <w:rPr>
          <w:rFonts w:hint="eastAsia" w:hAnsi="宋体"/>
          <w:b/>
          <w:color w:val="000000"/>
          <w:sz w:val="24"/>
          <w:szCs w:val="24"/>
          <w:highlight w:val="none"/>
        </w:rPr>
      </w:pPr>
      <w:r>
        <w:rPr>
          <w:rFonts w:hint="eastAsia" w:hAnsi="宋体"/>
          <w:b/>
          <w:color w:val="000000"/>
          <w:sz w:val="24"/>
          <w:szCs w:val="24"/>
          <w:highlight w:val="none"/>
        </w:rPr>
        <w:t>说明：</w:t>
      </w:r>
    </w:p>
    <w:p w14:paraId="4C738E0A">
      <w:pPr>
        <w:pStyle w:val="24"/>
        <w:spacing w:line="360" w:lineRule="auto"/>
        <w:ind w:left="25" w:leftChars="12" w:firstLine="354" w:firstLineChars="147"/>
        <w:rPr>
          <w:rFonts w:hint="eastAsia" w:hAnsi="宋体"/>
          <w:b/>
          <w:bCs/>
          <w:color w:val="000000"/>
          <w:sz w:val="24"/>
          <w:szCs w:val="24"/>
          <w:highlight w:val="none"/>
        </w:rPr>
      </w:pPr>
      <w:r>
        <w:rPr>
          <w:rFonts w:hint="eastAsia" w:hAnsi="宋体"/>
          <w:b/>
          <w:color w:val="000000"/>
          <w:sz w:val="24"/>
          <w:szCs w:val="24"/>
          <w:highlight w:val="none"/>
        </w:rPr>
        <w:t>1.投诉人提起投诉时，应当提交投诉书和必要的证明材料，并按照被投诉人和与投诉事项有关的供应商数量提供投诉书副本</w:t>
      </w:r>
      <w:r>
        <w:rPr>
          <w:rFonts w:hint="eastAsia" w:hAnsi="宋体"/>
          <w:b/>
          <w:bCs/>
          <w:color w:val="000000"/>
          <w:sz w:val="24"/>
          <w:szCs w:val="24"/>
          <w:highlight w:val="none"/>
        </w:rPr>
        <w:t>。</w:t>
      </w:r>
    </w:p>
    <w:p w14:paraId="29049AE3">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63376A5">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3.投诉书应简要列明质疑事项，质疑函、质疑答复等作为附件材料提供。</w:t>
      </w:r>
    </w:p>
    <w:p w14:paraId="64162887">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4.投诉书的投诉事项应具体、明确，并有必要的事实依据和法律依据。</w:t>
      </w:r>
    </w:p>
    <w:p w14:paraId="5647B086">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5.投诉书的投诉请求应与投诉事项相关。</w:t>
      </w:r>
    </w:p>
    <w:p w14:paraId="48FE55AB">
      <w:pPr>
        <w:pStyle w:val="24"/>
        <w:spacing w:line="360" w:lineRule="auto"/>
        <w:ind w:left="25" w:leftChars="12" w:firstLine="354" w:firstLineChars="147"/>
        <w:rPr>
          <w:rFonts w:hint="eastAsia" w:hAnsi="宋体"/>
          <w:b/>
          <w:color w:val="000000"/>
          <w:highlight w:val="none"/>
        </w:rPr>
      </w:pPr>
      <w:r>
        <w:rPr>
          <w:rFonts w:hint="eastAsia" w:hAnsi="宋体"/>
          <w:b/>
          <w:color w:val="000000"/>
          <w:sz w:val="24"/>
          <w:szCs w:val="24"/>
          <w:highlight w:val="none"/>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6EBFC1-9FAB-4C5C-8349-9B9AE5DBB3CB}"/>
  </w:font>
  <w:font w:name="黑体">
    <w:panose1 w:val="02010609060101010101"/>
    <w:charset w:val="86"/>
    <w:family w:val="auto"/>
    <w:pitch w:val="default"/>
    <w:sig w:usb0="800002BF" w:usb1="38CF7CFA" w:usb2="00000016" w:usb3="00000000" w:csb0="00040001" w:csb1="00000000"/>
    <w:embedRegular r:id="rId2" w:fontKey="{F0A38B91-A090-416A-8CCB-3F81ECB2C9E6}"/>
  </w:font>
  <w:font w:name="Courier New">
    <w:panose1 w:val="02070309020205020404"/>
    <w:charset w:val="01"/>
    <w:family w:val="modern"/>
    <w:pitch w:val="default"/>
    <w:sig w:usb0="E0002EFF" w:usb1="C0007843" w:usb2="00000009" w:usb3="00000000" w:csb0="400001FF" w:csb1="FFFF0000"/>
    <w:embedRegular r:id="rId3" w:fontKey="{03419BE7-DF04-4981-AB6F-AB5B830E3D7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C417FAB9-3D1E-48D2-BE1E-55424C72862E}"/>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5" w:fontKey="{8A015D01-EB42-424E-B8FF-0D5EBEC09152}"/>
  </w:font>
  <w:font w:name="Cambria">
    <w:panose1 w:val="02040503050406030204"/>
    <w:charset w:val="00"/>
    <w:family w:val="roman"/>
    <w:pitch w:val="default"/>
    <w:sig w:usb0="E00006FF" w:usb1="420024FF" w:usb2="02000000" w:usb3="00000000" w:csb0="2000019F" w:csb1="00000000"/>
  </w:font>
  <w:font w:name="ActionIcon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6" w:fontKey="{3466EEBE-1D57-4F79-877A-854DA5CA301A}"/>
  </w:font>
  <w:font w:name="Tahoma">
    <w:panose1 w:val="020B0604030504040204"/>
    <w:charset w:val="00"/>
    <w:family w:val="swiss"/>
    <w:pitch w:val="default"/>
    <w:sig w:usb0="E1002EFF" w:usb1="C000605B" w:usb2="00000029" w:usb3="00000000" w:csb0="200101FF" w:csb1="20280000"/>
    <w:embedRegular r:id="rId7" w:fontKey="{00DD8600-7968-40A1-B403-B60BC5AC9B32}"/>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embedRegular r:id="rId8" w:fontKey="{42D0A4AC-846E-4041-81FE-F6822E750573}"/>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9" w:fontKey="{58D5E921-085A-4B8B-98FA-8C2BC3EE48EF}"/>
  </w:font>
  <w:font w:name="华文新魏">
    <w:panose1 w:val="02010800040101010101"/>
    <w:charset w:val="86"/>
    <w:family w:val="auto"/>
    <w:pitch w:val="default"/>
    <w:sig w:usb0="00000001" w:usb1="080F0000" w:usb2="00000000" w:usb3="00000000" w:csb0="00040000" w:csb1="00000000"/>
    <w:embedRegular r:id="rId10" w:fontKey="{75B5BBDA-8E92-4A20-88D7-1DC03954342E}"/>
  </w:font>
  <w:font w:name="仿宋">
    <w:panose1 w:val="02010609060101010101"/>
    <w:charset w:val="86"/>
    <w:family w:val="modern"/>
    <w:pitch w:val="default"/>
    <w:sig w:usb0="800002BF" w:usb1="38CF7CFA" w:usb2="00000016" w:usb3="00000000" w:csb0="00040001" w:csb1="00000000"/>
    <w:embedRegular r:id="rId11" w:fontKey="{2962DD24-4CFF-4329-9338-67A12DC7FB2C}"/>
  </w:font>
  <w:font w:name="Wingdings 2">
    <w:panose1 w:val="05020102010507070707"/>
    <w:charset w:val="02"/>
    <w:family w:val="roman"/>
    <w:pitch w:val="default"/>
    <w:sig w:usb0="00000000" w:usb1="00000000" w:usb2="00000000" w:usb3="00000000" w:csb0="80000000" w:csb1="00000000"/>
    <w:embedRegular r:id="rId12" w:fontKey="{172AAA55-09D6-49B9-B89C-8F4A6363780C}"/>
  </w:font>
  <w:font w:name="Malgun Gothic">
    <w:panose1 w:val="020B0503020000020004"/>
    <w:charset w:val="81"/>
    <w:family w:val="swiss"/>
    <w:pitch w:val="default"/>
    <w:sig w:usb0="9000002F" w:usb1="29D77CFB" w:usb2="00000012" w:usb3="00000000" w:csb0="00080001" w:csb1="00000000"/>
    <w:embedRegular r:id="rId13" w:fontKey="{9C859BDD-F53C-480E-A0FB-9F58B56F09C3}"/>
  </w:font>
  <w:font w:name="隶书">
    <w:panose1 w:val="02010509060101010101"/>
    <w:charset w:val="86"/>
    <w:family w:val="modern"/>
    <w:pitch w:val="default"/>
    <w:sig w:usb0="00000001" w:usb1="080E0000" w:usb2="00000000" w:usb3="00000000" w:csb0="00040000" w:csb1="00000000"/>
    <w:embedRegular r:id="rId14" w:fontKey="{D936FD76-9377-4D08-95E1-19C88C246C81}"/>
  </w:font>
  <w:font w:name="WPSEMBED1">
    <w:panose1 w:val="02000000000000000000"/>
    <w:charset w:val="86"/>
    <w:family w:val="auto"/>
    <w:pitch w:val="default"/>
    <w:sig w:usb0="00000001" w:usb1="08000000" w:usb2="00000000" w:usb3="00000000" w:csb0="00040000"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6FA8E">
    <w:pPr>
      <w:pStyle w:val="30"/>
      <w:jc w:val="center"/>
    </w:pPr>
    <w:r>
      <w:fldChar w:fldCharType="begin"/>
    </w:r>
    <w:r>
      <w:instrText xml:space="preserve"> PAGE   \* MERGEFORMAT </w:instrText>
    </w:r>
    <w:r>
      <w:fldChar w:fldCharType="separate"/>
    </w:r>
    <w:r>
      <w:rPr>
        <w:lang w:val="zh-CN"/>
      </w:rPr>
      <w:t>8</w:t>
    </w:r>
    <w:r>
      <w:fldChar w:fldCharType="end"/>
    </w:r>
  </w:p>
  <w:p w14:paraId="3911852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7D00">
    <w:pPr>
      <w:pStyle w:val="30"/>
      <w:framePr w:wrap="around" w:vAnchor="text" w:hAnchor="margin" w:xAlign="center" w:y="1"/>
      <w:rPr>
        <w:rStyle w:val="50"/>
      </w:rPr>
    </w:pPr>
    <w:r>
      <w:fldChar w:fldCharType="begin"/>
    </w:r>
    <w:r>
      <w:rPr>
        <w:rStyle w:val="50"/>
      </w:rPr>
      <w:instrText xml:space="preserve">PAGE  </w:instrText>
    </w:r>
    <w:r>
      <w:fldChar w:fldCharType="end"/>
    </w:r>
  </w:p>
  <w:p w14:paraId="29BDD506">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950B">
    <w:pPr>
      <w:pStyle w:val="30"/>
      <w:jc w:val="center"/>
    </w:pPr>
    <w:r>
      <w:fldChar w:fldCharType="begin"/>
    </w:r>
    <w:r>
      <w:instrText xml:space="preserve">PAGE   \* MERGEFORMAT</w:instrText>
    </w:r>
    <w:r>
      <w:fldChar w:fldCharType="separate"/>
    </w:r>
    <w:r>
      <w:rPr>
        <w:lang w:val="zh-CN"/>
      </w:rPr>
      <w:t>1</w:t>
    </w:r>
    <w:r>
      <w:fldChar w:fldCharType="end"/>
    </w:r>
  </w:p>
  <w:p w14:paraId="1B204D12">
    <w:pPr>
      <w:pStyle w:val="30"/>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0608">
    <w:pPr>
      <w:pStyle w:val="30"/>
      <w:jc w:val="center"/>
    </w:pPr>
    <w:r>
      <w:fldChar w:fldCharType="begin"/>
    </w:r>
    <w:r>
      <w:instrText xml:space="preserve"> PAGE   \* MERGEFORMAT </w:instrText>
    </w:r>
    <w:r>
      <w:fldChar w:fldCharType="separate"/>
    </w:r>
    <w:r>
      <w:rPr>
        <w:lang w:val="zh-CN"/>
      </w:rPr>
      <w:t>120</w:t>
    </w:r>
    <w:r>
      <w:fldChar w:fldCharType="end"/>
    </w:r>
  </w:p>
  <w:p w14:paraId="422A4D9A">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44C7E">
    <w:pPr>
      <w:pStyle w:val="30"/>
      <w:framePr w:wrap="around" w:vAnchor="text" w:hAnchor="margin" w:xAlign="center" w:y="1"/>
      <w:rPr>
        <w:rStyle w:val="50"/>
      </w:rPr>
    </w:pPr>
    <w:r>
      <w:fldChar w:fldCharType="begin"/>
    </w:r>
    <w:r>
      <w:rPr>
        <w:rStyle w:val="50"/>
      </w:rPr>
      <w:instrText xml:space="preserve">PAGE  </w:instrText>
    </w:r>
    <w:r>
      <w:fldChar w:fldCharType="end"/>
    </w:r>
  </w:p>
  <w:p w14:paraId="04AB5D2D">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37E59">
    <w:pPr>
      <w:pStyle w:val="30"/>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FCAC">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04207">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00D60CB"/>
    <w:multiLevelType w:val="singleLevel"/>
    <w:tmpl w:val="000D60CB"/>
    <w:lvl w:ilvl="0" w:tentative="0">
      <w:start w:val="1"/>
      <w:numFmt w:val="chineseCounting"/>
      <w:suff w:val="nothing"/>
      <w:lvlText w:val="%1、"/>
      <w:lvlJc w:val="left"/>
      <w:rPr>
        <w:rFonts w:hint="eastAsia"/>
      </w:rPr>
    </w:lvl>
  </w:abstractNum>
  <w:abstractNum w:abstractNumId="2">
    <w:nsid w:val="15214FC6"/>
    <w:multiLevelType w:val="singleLevel"/>
    <w:tmpl w:val="15214FC6"/>
    <w:lvl w:ilvl="0" w:tentative="0">
      <w:start w:val="1"/>
      <w:numFmt w:val="chineseCounting"/>
      <w:suff w:val="nothing"/>
      <w:lvlText w:val="%1、"/>
      <w:lvlJc w:val="left"/>
      <w:rPr>
        <w:rFonts w:hint="eastAsia"/>
      </w:r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5A4"/>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2B4"/>
    <w:rsid w:val="00022524"/>
    <w:rsid w:val="00022622"/>
    <w:rsid w:val="00022B0F"/>
    <w:rsid w:val="0002316F"/>
    <w:rsid w:val="00023363"/>
    <w:rsid w:val="000235F3"/>
    <w:rsid w:val="00023644"/>
    <w:rsid w:val="00023712"/>
    <w:rsid w:val="00023A03"/>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3B93"/>
    <w:rsid w:val="00034B24"/>
    <w:rsid w:val="00034C27"/>
    <w:rsid w:val="00034E2A"/>
    <w:rsid w:val="0003577F"/>
    <w:rsid w:val="00036466"/>
    <w:rsid w:val="0003675E"/>
    <w:rsid w:val="00036BAC"/>
    <w:rsid w:val="00037939"/>
    <w:rsid w:val="00037F87"/>
    <w:rsid w:val="00037FA2"/>
    <w:rsid w:val="000400D0"/>
    <w:rsid w:val="00040343"/>
    <w:rsid w:val="000408C4"/>
    <w:rsid w:val="00041DFA"/>
    <w:rsid w:val="000425AC"/>
    <w:rsid w:val="00042E77"/>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39AF"/>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3A"/>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5"/>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9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948"/>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0E"/>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7BF"/>
    <w:rsid w:val="000E581B"/>
    <w:rsid w:val="000E60DF"/>
    <w:rsid w:val="000E64B2"/>
    <w:rsid w:val="000E65D2"/>
    <w:rsid w:val="000E6919"/>
    <w:rsid w:val="000E6B1B"/>
    <w:rsid w:val="000E6F0C"/>
    <w:rsid w:val="000E732D"/>
    <w:rsid w:val="000F07ED"/>
    <w:rsid w:val="000F0C34"/>
    <w:rsid w:val="000F0CB8"/>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0C"/>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040"/>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301"/>
    <w:rsid w:val="00121766"/>
    <w:rsid w:val="00122A64"/>
    <w:rsid w:val="00123694"/>
    <w:rsid w:val="0012388A"/>
    <w:rsid w:val="0012388C"/>
    <w:rsid w:val="00123AFA"/>
    <w:rsid w:val="00123C8C"/>
    <w:rsid w:val="00123E8B"/>
    <w:rsid w:val="00124B43"/>
    <w:rsid w:val="00124DF8"/>
    <w:rsid w:val="0012539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A5"/>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7C4"/>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392"/>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B01"/>
    <w:rsid w:val="00186E20"/>
    <w:rsid w:val="0018772E"/>
    <w:rsid w:val="00187A94"/>
    <w:rsid w:val="0019029E"/>
    <w:rsid w:val="00190346"/>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936"/>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8F4"/>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428"/>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DCE"/>
    <w:rsid w:val="00201E9F"/>
    <w:rsid w:val="0020217D"/>
    <w:rsid w:val="00202F25"/>
    <w:rsid w:val="002035B3"/>
    <w:rsid w:val="00203929"/>
    <w:rsid w:val="00203CD6"/>
    <w:rsid w:val="00203D01"/>
    <w:rsid w:val="00204460"/>
    <w:rsid w:val="002051EA"/>
    <w:rsid w:val="00205CBC"/>
    <w:rsid w:val="00205EF4"/>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DF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58D"/>
    <w:rsid w:val="00227906"/>
    <w:rsid w:val="00227934"/>
    <w:rsid w:val="00227E21"/>
    <w:rsid w:val="00230670"/>
    <w:rsid w:val="00231D05"/>
    <w:rsid w:val="00231EED"/>
    <w:rsid w:val="0023241A"/>
    <w:rsid w:val="002336E2"/>
    <w:rsid w:val="00233AC2"/>
    <w:rsid w:val="00233BAF"/>
    <w:rsid w:val="00233C8E"/>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4B2C"/>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D91"/>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5E1"/>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A5A"/>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3676"/>
    <w:rsid w:val="002B5269"/>
    <w:rsid w:val="002B5AFB"/>
    <w:rsid w:val="002B6320"/>
    <w:rsid w:val="002B6499"/>
    <w:rsid w:val="002B66AC"/>
    <w:rsid w:val="002B6852"/>
    <w:rsid w:val="002B77E1"/>
    <w:rsid w:val="002C0055"/>
    <w:rsid w:val="002C0656"/>
    <w:rsid w:val="002C0714"/>
    <w:rsid w:val="002C0A96"/>
    <w:rsid w:val="002C1422"/>
    <w:rsid w:val="002C1697"/>
    <w:rsid w:val="002C1BF4"/>
    <w:rsid w:val="002C1BF9"/>
    <w:rsid w:val="002C1E0D"/>
    <w:rsid w:val="002C2266"/>
    <w:rsid w:val="002C2356"/>
    <w:rsid w:val="002C28EB"/>
    <w:rsid w:val="002C316C"/>
    <w:rsid w:val="002C3265"/>
    <w:rsid w:val="002C3328"/>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B3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817"/>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214"/>
    <w:rsid w:val="00301380"/>
    <w:rsid w:val="00301E89"/>
    <w:rsid w:val="00302052"/>
    <w:rsid w:val="00302142"/>
    <w:rsid w:val="00302169"/>
    <w:rsid w:val="00302612"/>
    <w:rsid w:val="003027E2"/>
    <w:rsid w:val="00303254"/>
    <w:rsid w:val="003032D8"/>
    <w:rsid w:val="0030355A"/>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108"/>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60"/>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2D"/>
    <w:rsid w:val="00351A8A"/>
    <w:rsid w:val="0035266A"/>
    <w:rsid w:val="0035279C"/>
    <w:rsid w:val="003535D2"/>
    <w:rsid w:val="0035384D"/>
    <w:rsid w:val="00353C0B"/>
    <w:rsid w:val="00354A27"/>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07A0"/>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3D1E"/>
    <w:rsid w:val="00374153"/>
    <w:rsid w:val="00374671"/>
    <w:rsid w:val="003750E0"/>
    <w:rsid w:val="00375AD4"/>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6525"/>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877"/>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42"/>
    <w:rsid w:val="003B4C78"/>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69B"/>
    <w:rsid w:val="003D6722"/>
    <w:rsid w:val="003D7428"/>
    <w:rsid w:val="003D77F2"/>
    <w:rsid w:val="003D78CC"/>
    <w:rsid w:val="003D7D01"/>
    <w:rsid w:val="003D7D25"/>
    <w:rsid w:val="003D7E00"/>
    <w:rsid w:val="003D7ED8"/>
    <w:rsid w:val="003E0003"/>
    <w:rsid w:val="003E0099"/>
    <w:rsid w:val="003E08C7"/>
    <w:rsid w:val="003E098A"/>
    <w:rsid w:val="003E1427"/>
    <w:rsid w:val="003E1A72"/>
    <w:rsid w:val="003E1C35"/>
    <w:rsid w:val="003E2582"/>
    <w:rsid w:val="003E2880"/>
    <w:rsid w:val="003E28FB"/>
    <w:rsid w:val="003E2A00"/>
    <w:rsid w:val="003E2ACD"/>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AF1"/>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6EA9"/>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2DE"/>
    <w:rsid w:val="0041669E"/>
    <w:rsid w:val="00416ACA"/>
    <w:rsid w:val="00416C56"/>
    <w:rsid w:val="00417294"/>
    <w:rsid w:val="004176B8"/>
    <w:rsid w:val="00417B99"/>
    <w:rsid w:val="00417CE0"/>
    <w:rsid w:val="004209D5"/>
    <w:rsid w:val="00420FAF"/>
    <w:rsid w:val="00421184"/>
    <w:rsid w:val="004212C1"/>
    <w:rsid w:val="004214B7"/>
    <w:rsid w:val="00421510"/>
    <w:rsid w:val="00421D18"/>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BA4"/>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CDD"/>
    <w:rsid w:val="00450127"/>
    <w:rsid w:val="0045075F"/>
    <w:rsid w:val="00451009"/>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4FF4"/>
    <w:rsid w:val="00465153"/>
    <w:rsid w:val="00465602"/>
    <w:rsid w:val="004656A4"/>
    <w:rsid w:val="0046599C"/>
    <w:rsid w:val="00465F01"/>
    <w:rsid w:val="00466A4A"/>
    <w:rsid w:val="00466AFD"/>
    <w:rsid w:val="00467105"/>
    <w:rsid w:val="00470696"/>
    <w:rsid w:val="00470B74"/>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749"/>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6E87"/>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9FF"/>
    <w:rsid w:val="004D4D35"/>
    <w:rsid w:val="004D518F"/>
    <w:rsid w:val="004D5394"/>
    <w:rsid w:val="004D54D7"/>
    <w:rsid w:val="004D5BB7"/>
    <w:rsid w:val="004D5C09"/>
    <w:rsid w:val="004D6053"/>
    <w:rsid w:val="004D6FA4"/>
    <w:rsid w:val="004D7C23"/>
    <w:rsid w:val="004E01C6"/>
    <w:rsid w:val="004E0212"/>
    <w:rsid w:val="004E0ADC"/>
    <w:rsid w:val="004E0C02"/>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4F79D8"/>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4DD"/>
    <w:rsid w:val="00527934"/>
    <w:rsid w:val="00527AC0"/>
    <w:rsid w:val="00527B57"/>
    <w:rsid w:val="00527C8D"/>
    <w:rsid w:val="00527C9C"/>
    <w:rsid w:val="00530034"/>
    <w:rsid w:val="0053029A"/>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1C87"/>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289"/>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A32"/>
    <w:rsid w:val="00591C7E"/>
    <w:rsid w:val="00591D27"/>
    <w:rsid w:val="00591DCF"/>
    <w:rsid w:val="00592853"/>
    <w:rsid w:val="005929B4"/>
    <w:rsid w:val="00592A3C"/>
    <w:rsid w:val="0059367F"/>
    <w:rsid w:val="00593720"/>
    <w:rsid w:val="00593909"/>
    <w:rsid w:val="00593A71"/>
    <w:rsid w:val="005941E1"/>
    <w:rsid w:val="005943E2"/>
    <w:rsid w:val="00594AB3"/>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2FD7"/>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3CFC"/>
    <w:rsid w:val="005C4229"/>
    <w:rsid w:val="005C4253"/>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027"/>
    <w:rsid w:val="005D113B"/>
    <w:rsid w:val="005D1732"/>
    <w:rsid w:val="005D22C5"/>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1885"/>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C52"/>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657"/>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3D5"/>
    <w:rsid w:val="0063197B"/>
    <w:rsid w:val="00631DA7"/>
    <w:rsid w:val="006327BB"/>
    <w:rsid w:val="00632B9C"/>
    <w:rsid w:val="00632D63"/>
    <w:rsid w:val="00632F18"/>
    <w:rsid w:val="006332D7"/>
    <w:rsid w:val="0063333D"/>
    <w:rsid w:val="00634225"/>
    <w:rsid w:val="00635003"/>
    <w:rsid w:val="006351CE"/>
    <w:rsid w:val="006352FD"/>
    <w:rsid w:val="00635B15"/>
    <w:rsid w:val="00636037"/>
    <w:rsid w:val="006362E1"/>
    <w:rsid w:val="006367DA"/>
    <w:rsid w:val="006370E1"/>
    <w:rsid w:val="00637382"/>
    <w:rsid w:val="0063740D"/>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85B"/>
    <w:rsid w:val="00646903"/>
    <w:rsid w:val="00646AFD"/>
    <w:rsid w:val="0064707F"/>
    <w:rsid w:val="006471E8"/>
    <w:rsid w:val="00647E7D"/>
    <w:rsid w:val="00647E90"/>
    <w:rsid w:val="00647FA3"/>
    <w:rsid w:val="006500F7"/>
    <w:rsid w:val="00650769"/>
    <w:rsid w:val="00650D22"/>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5A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5D"/>
    <w:rsid w:val="00665EAE"/>
    <w:rsid w:val="0066614F"/>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2D2C"/>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497"/>
    <w:rsid w:val="006867A5"/>
    <w:rsid w:val="00686C12"/>
    <w:rsid w:val="00686D75"/>
    <w:rsid w:val="0068736A"/>
    <w:rsid w:val="00687886"/>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6430"/>
    <w:rsid w:val="00697053"/>
    <w:rsid w:val="006973A1"/>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05F"/>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700B04"/>
    <w:rsid w:val="00700F57"/>
    <w:rsid w:val="007014F8"/>
    <w:rsid w:val="0070150D"/>
    <w:rsid w:val="007016D2"/>
    <w:rsid w:val="007018D8"/>
    <w:rsid w:val="00701979"/>
    <w:rsid w:val="00701C6E"/>
    <w:rsid w:val="0070288A"/>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5C6F"/>
    <w:rsid w:val="0072680C"/>
    <w:rsid w:val="00726B3D"/>
    <w:rsid w:val="00726C64"/>
    <w:rsid w:val="007302C6"/>
    <w:rsid w:val="00730FB0"/>
    <w:rsid w:val="007310B7"/>
    <w:rsid w:val="00731237"/>
    <w:rsid w:val="00731A22"/>
    <w:rsid w:val="00731C4D"/>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D06"/>
    <w:rsid w:val="00740F76"/>
    <w:rsid w:val="00741037"/>
    <w:rsid w:val="007422B3"/>
    <w:rsid w:val="007424BF"/>
    <w:rsid w:val="007435F1"/>
    <w:rsid w:val="00743DDD"/>
    <w:rsid w:val="00744625"/>
    <w:rsid w:val="007446BB"/>
    <w:rsid w:val="00744AF1"/>
    <w:rsid w:val="00745882"/>
    <w:rsid w:val="00745A04"/>
    <w:rsid w:val="00745A0F"/>
    <w:rsid w:val="00745DFD"/>
    <w:rsid w:val="00745EC3"/>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4AF"/>
    <w:rsid w:val="007627BA"/>
    <w:rsid w:val="0076291E"/>
    <w:rsid w:val="00762C76"/>
    <w:rsid w:val="00762D81"/>
    <w:rsid w:val="0076317B"/>
    <w:rsid w:val="007642DE"/>
    <w:rsid w:val="007643D5"/>
    <w:rsid w:val="00764B65"/>
    <w:rsid w:val="00765366"/>
    <w:rsid w:val="00765914"/>
    <w:rsid w:val="0076614D"/>
    <w:rsid w:val="0076624C"/>
    <w:rsid w:val="0076627D"/>
    <w:rsid w:val="00766304"/>
    <w:rsid w:val="007665D3"/>
    <w:rsid w:val="00766CB7"/>
    <w:rsid w:val="00767A28"/>
    <w:rsid w:val="00767DD2"/>
    <w:rsid w:val="00770264"/>
    <w:rsid w:val="0077082B"/>
    <w:rsid w:val="00770994"/>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B7C"/>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6C0C"/>
    <w:rsid w:val="00787370"/>
    <w:rsid w:val="007874AE"/>
    <w:rsid w:val="0078750B"/>
    <w:rsid w:val="00787DF9"/>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6CD2"/>
    <w:rsid w:val="00797D8F"/>
    <w:rsid w:val="007A0C00"/>
    <w:rsid w:val="007A0E15"/>
    <w:rsid w:val="007A176E"/>
    <w:rsid w:val="007A19BF"/>
    <w:rsid w:val="007A2A69"/>
    <w:rsid w:val="007A2CF1"/>
    <w:rsid w:val="007A2E92"/>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3A7"/>
    <w:rsid w:val="007B565C"/>
    <w:rsid w:val="007B56C5"/>
    <w:rsid w:val="007B595F"/>
    <w:rsid w:val="007B5D75"/>
    <w:rsid w:val="007B6D5E"/>
    <w:rsid w:val="007B6F90"/>
    <w:rsid w:val="007B7115"/>
    <w:rsid w:val="007B736B"/>
    <w:rsid w:val="007C012E"/>
    <w:rsid w:val="007C055A"/>
    <w:rsid w:val="007C0853"/>
    <w:rsid w:val="007C0C90"/>
    <w:rsid w:val="007C0E07"/>
    <w:rsid w:val="007C0E86"/>
    <w:rsid w:val="007C249E"/>
    <w:rsid w:val="007C26CF"/>
    <w:rsid w:val="007C271B"/>
    <w:rsid w:val="007C2C14"/>
    <w:rsid w:val="007C3A55"/>
    <w:rsid w:val="007C3BB8"/>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637D"/>
    <w:rsid w:val="00807ADD"/>
    <w:rsid w:val="00810BC2"/>
    <w:rsid w:val="00811683"/>
    <w:rsid w:val="00811AFF"/>
    <w:rsid w:val="00812373"/>
    <w:rsid w:val="00812D30"/>
    <w:rsid w:val="00813F3A"/>
    <w:rsid w:val="008140E8"/>
    <w:rsid w:val="008148D4"/>
    <w:rsid w:val="0081491F"/>
    <w:rsid w:val="00814941"/>
    <w:rsid w:val="00814A65"/>
    <w:rsid w:val="00814BD9"/>
    <w:rsid w:val="00814F68"/>
    <w:rsid w:val="008158AC"/>
    <w:rsid w:val="00816805"/>
    <w:rsid w:val="00816BE8"/>
    <w:rsid w:val="00816CD5"/>
    <w:rsid w:val="00816DBD"/>
    <w:rsid w:val="00816FE2"/>
    <w:rsid w:val="00817062"/>
    <w:rsid w:val="008173DD"/>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34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2B9"/>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894"/>
    <w:rsid w:val="00843D50"/>
    <w:rsid w:val="008441D9"/>
    <w:rsid w:val="0084464E"/>
    <w:rsid w:val="00844D85"/>
    <w:rsid w:val="008458BF"/>
    <w:rsid w:val="00846262"/>
    <w:rsid w:val="00846370"/>
    <w:rsid w:val="008463E8"/>
    <w:rsid w:val="008468BA"/>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39C0"/>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A5E"/>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59D"/>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204"/>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36C"/>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10A"/>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69F"/>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0E9B"/>
    <w:rsid w:val="008E12AF"/>
    <w:rsid w:val="008E1342"/>
    <w:rsid w:val="008E17F3"/>
    <w:rsid w:val="008E1DC9"/>
    <w:rsid w:val="008E1F11"/>
    <w:rsid w:val="008E211C"/>
    <w:rsid w:val="008E24E4"/>
    <w:rsid w:val="008E25C5"/>
    <w:rsid w:val="008E26B3"/>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52"/>
    <w:rsid w:val="008F069E"/>
    <w:rsid w:val="008F0952"/>
    <w:rsid w:val="008F1154"/>
    <w:rsid w:val="008F1B84"/>
    <w:rsid w:val="008F1B9D"/>
    <w:rsid w:val="008F1DB6"/>
    <w:rsid w:val="008F32B6"/>
    <w:rsid w:val="008F337C"/>
    <w:rsid w:val="008F3563"/>
    <w:rsid w:val="008F39C0"/>
    <w:rsid w:val="008F39E4"/>
    <w:rsid w:val="008F506D"/>
    <w:rsid w:val="008F57CD"/>
    <w:rsid w:val="008F5960"/>
    <w:rsid w:val="008F5CD0"/>
    <w:rsid w:val="008F5E90"/>
    <w:rsid w:val="008F629A"/>
    <w:rsid w:val="008F6A9B"/>
    <w:rsid w:val="008F6F03"/>
    <w:rsid w:val="008F7603"/>
    <w:rsid w:val="008F769D"/>
    <w:rsid w:val="008F76B7"/>
    <w:rsid w:val="008F76DC"/>
    <w:rsid w:val="008F7D2F"/>
    <w:rsid w:val="009005B5"/>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ACE"/>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9BF"/>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3679A"/>
    <w:rsid w:val="00940008"/>
    <w:rsid w:val="00940F93"/>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47C"/>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D62"/>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123"/>
    <w:rsid w:val="00972285"/>
    <w:rsid w:val="009723CC"/>
    <w:rsid w:val="00972FB5"/>
    <w:rsid w:val="00973607"/>
    <w:rsid w:val="009736FE"/>
    <w:rsid w:val="00973B96"/>
    <w:rsid w:val="00973E3C"/>
    <w:rsid w:val="00974763"/>
    <w:rsid w:val="009757CA"/>
    <w:rsid w:val="0097617E"/>
    <w:rsid w:val="00976E76"/>
    <w:rsid w:val="00977A14"/>
    <w:rsid w:val="00977DB2"/>
    <w:rsid w:val="00977E9B"/>
    <w:rsid w:val="009803E5"/>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04B8"/>
    <w:rsid w:val="0099177B"/>
    <w:rsid w:val="00991B8C"/>
    <w:rsid w:val="00991FAA"/>
    <w:rsid w:val="0099367E"/>
    <w:rsid w:val="00993F51"/>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1CB"/>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5518"/>
    <w:rsid w:val="009B60EA"/>
    <w:rsid w:val="009B70C8"/>
    <w:rsid w:val="009B737C"/>
    <w:rsid w:val="009B742E"/>
    <w:rsid w:val="009C0AC6"/>
    <w:rsid w:val="009C11B2"/>
    <w:rsid w:val="009C1456"/>
    <w:rsid w:val="009C164F"/>
    <w:rsid w:val="009C1C30"/>
    <w:rsid w:val="009C22DD"/>
    <w:rsid w:val="009C29D5"/>
    <w:rsid w:val="009C2C53"/>
    <w:rsid w:val="009C30A0"/>
    <w:rsid w:val="009C328C"/>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5F4"/>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49B"/>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37DC5"/>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6AF6"/>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938"/>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5C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203"/>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3D9"/>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496"/>
    <w:rsid w:val="00B02B43"/>
    <w:rsid w:val="00B03788"/>
    <w:rsid w:val="00B03D36"/>
    <w:rsid w:val="00B0411F"/>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17E"/>
    <w:rsid w:val="00B25CBB"/>
    <w:rsid w:val="00B25D76"/>
    <w:rsid w:val="00B27032"/>
    <w:rsid w:val="00B27085"/>
    <w:rsid w:val="00B30003"/>
    <w:rsid w:val="00B3015C"/>
    <w:rsid w:val="00B30AD9"/>
    <w:rsid w:val="00B31201"/>
    <w:rsid w:val="00B31B00"/>
    <w:rsid w:val="00B31B4B"/>
    <w:rsid w:val="00B31E36"/>
    <w:rsid w:val="00B32E26"/>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C4"/>
    <w:rsid w:val="00B412FD"/>
    <w:rsid w:val="00B422BE"/>
    <w:rsid w:val="00B4241D"/>
    <w:rsid w:val="00B426BB"/>
    <w:rsid w:val="00B42EB9"/>
    <w:rsid w:val="00B436F0"/>
    <w:rsid w:val="00B43714"/>
    <w:rsid w:val="00B441FE"/>
    <w:rsid w:val="00B44821"/>
    <w:rsid w:val="00B44AD3"/>
    <w:rsid w:val="00B45062"/>
    <w:rsid w:val="00B450EB"/>
    <w:rsid w:val="00B45152"/>
    <w:rsid w:val="00B45E54"/>
    <w:rsid w:val="00B464E4"/>
    <w:rsid w:val="00B4689A"/>
    <w:rsid w:val="00B46D5F"/>
    <w:rsid w:val="00B46E7B"/>
    <w:rsid w:val="00B47DC5"/>
    <w:rsid w:val="00B5018B"/>
    <w:rsid w:val="00B505B3"/>
    <w:rsid w:val="00B50882"/>
    <w:rsid w:val="00B50A74"/>
    <w:rsid w:val="00B51BE0"/>
    <w:rsid w:val="00B520A0"/>
    <w:rsid w:val="00B5257E"/>
    <w:rsid w:val="00B525CE"/>
    <w:rsid w:val="00B5287D"/>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AD1"/>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28F9"/>
    <w:rsid w:val="00B83A62"/>
    <w:rsid w:val="00B83B59"/>
    <w:rsid w:val="00B84252"/>
    <w:rsid w:val="00B8468F"/>
    <w:rsid w:val="00B849F1"/>
    <w:rsid w:val="00B84FC6"/>
    <w:rsid w:val="00B857F5"/>
    <w:rsid w:val="00B86370"/>
    <w:rsid w:val="00B86D6C"/>
    <w:rsid w:val="00B86EB5"/>
    <w:rsid w:val="00B86F47"/>
    <w:rsid w:val="00B874B4"/>
    <w:rsid w:val="00B876C1"/>
    <w:rsid w:val="00B8787A"/>
    <w:rsid w:val="00B87887"/>
    <w:rsid w:val="00B90123"/>
    <w:rsid w:val="00B90196"/>
    <w:rsid w:val="00B911C1"/>
    <w:rsid w:val="00B91374"/>
    <w:rsid w:val="00B91F30"/>
    <w:rsid w:val="00B922C3"/>
    <w:rsid w:val="00B9272A"/>
    <w:rsid w:val="00B9272E"/>
    <w:rsid w:val="00B927A7"/>
    <w:rsid w:val="00B92B9E"/>
    <w:rsid w:val="00B9329C"/>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997"/>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6B0E"/>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310"/>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27FE0"/>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9D2"/>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5C3A"/>
    <w:rsid w:val="00C4655A"/>
    <w:rsid w:val="00C466BF"/>
    <w:rsid w:val="00C47385"/>
    <w:rsid w:val="00C47555"/>
    <w:rsid w:val="00C476AC"/>
    <w:rsid w:val="00C47E67"/>
    <w:rsid w:val="00C47FD9"/>
    <w:rsid w:val="00C500C2"/>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6B4"/>
    <w:rsid w:val="00C64F97"/>
    <w:rsid w:val="00C65585"/>
    <w:rsid w:val="00C656EB"/>
    <w:rsid w:val="00C65DF4"/>
    <w:rsid w:val="00C661C6"/>
    <w:rsid w:val="00C67880"/>
    <w:rsid w:val="00C67B49"/>
    <w:rsid w:val="00C70CAB"/>
    <w:rsid w:val="00C711F5"/>
    <w:rsid w:val="00C71326"/>
    <w:rsid w:val="00C713A1"/>
    <w:rsid w:val="00C71828"/>
    <w:rsid w:val="00C72105"/>
    <w:rsid w:val="00C73D7D"/>
    <w:rsid w:val="00C74520"/>
    <w:rsid w:val="00C74712"/>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51A"/>
    <w:rsid w:val="00C8768B"/>
    <w:rsid w:val="00C90165"/>
    <w:rsid w:val="00C902DA"/>
    <w:rsid w:val="00C90733"/>
    <w:rsid w:val="00C921C4"/>
    <w:rsid w:val="00C9235F"/>
    <w:rsid w:val="00C9257F"/>
    <w:rsid w:val="00C92BF4"/>
    <w:rsid w:val="00C9319C"/>
    <w:rsid w:val="00C934F6"/>
    <w:rsid w:val="00C93874"/>
    <w:rsid w:val="00C93A4C"/>
    <w:rsid w:val="00C93CBD"/>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6CEF"/>
    <w:rsid w:val="00CA70A8"/>
    <w:rsid w:val="00CA70D0"/>
    <w:rsid w:val="00CA74A4"/>
    <w:rsid w:val="00CA7683"/>
    <w:rsid w:val="00CA7EA1"/>
    <w:rsid w:val="00CA7EEB"/>
    <w:rsid w:val="00CB009B"/>
    <w:rsid w:val="00CB0231"/>
    <w:rsid w:val="00CB029B"/>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2B61"/>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4631"/>
    <w:rsid w:val="00CF5607"/>
    <w:rsid w:val="00CF5762"/>
    <w:rsid w:val="00CF65B4"/>
    <w:rsid w:val="00CF69B0"/>
    <w:rsid w:val="00CF6C05"/>
    <w:rsid w:val="00CF7485"/>
    <w:rsid w:val="00CF764E"/>
    <w:rsid w:val="00CF7E56"/>
    <w:rsid w:val="00D001E7"/>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0ADE"/>
    <w:rsid w:val="00D11D76"/>
    <w:rsid w:val="00D121F5"/>
    <w:rsid w:val="00D126E4"/>
    <w:rsid w:val="00D131BF"/>
    <w:rsid w:val="00D13A90"/>
    <w:rsid w:val="00D140E6"/>
    <w:rsid w:val="00D14833"/>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862"/>
    <w:rsid w:val="00D34BD1"/>
    <w:rsid w:val="00D34D55"/>
    <w:rsid w:val="00D35177"/>
    <w:rsid w:val="00D35283"/>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4D34"/>
    <w:rsid w:val="00D55291"/>
    <w:rsid w:val="00D55C48"/>
    <w:rsid w:val="00D55E47"/>
    <w:rsid w:val="00D56392"/>
    <w:rsid w:val="00D56997"/>
    <w:rsid w:val="00D570E6"/>
    <w:rsid w:val="00D5730F"/>
    <w:rsid w:val="00D5774F"/>
    <w:rsid w:val="00D57E82"/>
    <w:rsid w:val="00D60809"/>
    <w:rsid w:val="00D60D7F"/>
    <w:rsid w:val="00D61C9C"/>
    <w:rsid w:val="00D62111"/>
    <w:rsid w:val="00D62229"/>
    <w:rsid w:val="00D625B8"/>
    <w:rsid w:val="00D626F8"/>
    <w:rsid w:val="00D62A03"/>
    <w:rsid w:val="00D634E1"/>
    <w:rsid w:val="00D636DC"/>
    <w:rsid w:val="00D63F14"/>
    <w:rsid w:val="00D63F4C"/>
    <w:rsid w:val="00D64613"/>
    <w:rsid w:val="00D64702"/>
    <w:rsid w:val="00D659FA"/>
    <w:rsid w:val="00D66BFD"/>
    <w:rsid w:val="00D66C91"/>
    <w:rsid w:val="00D67413"/>
    <w:rsid w:val="00D674EE"/>
    <w:rsid w:val="00D67535"/>
    <w:rsid w:val="00D67A4D"/>
    <w:rsid w:val="00D67BC9"/>
    <w:rsid w:val="00D67DBC"/>
    <w:rsid w:val="00D7023F"/>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CA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68"/>
    <w:rsid w:val="00DA14A0"/>
    <w:rsid w:val="00DA18DA"/>
    <w:rsid w:val="00DA1972"/>
    <w:rsid w:val="00DA1C31"/>
    <w:rsid w:val="00DA1F0C"/>
    <w:rsid w:val="00DA2231"/>
    <w:rsid w:val="00DA3565"/>
    <w:rsid w:val="00DA3A5B"/>
    <w:rsid w:val="00DA3D0B"/>
    <w:rsid w:val="00DA3F51"/>
    <w:rsid w:val="00DA45DB"/>
    <w:rsid w:val="00DA48D9"/>
    <w:rsid w:val="00DA49F8"/>
    <w:rsid w:val="00DA4AAE"/>
    <w:rsid w:val="00DA5572"/>
    <w:rsid w:val="00DA5D5D"/>
    <w:rsid w:val="00DA62DB"/>
    <w:rsid w:val="00DA6A15"/>
    <w:rsid w:val="00DA6CC2"/>
    <w:rsid w:val="00DA7029"/>
    <w:rsid w:val="00DA756D"/>
    <w:rsid w:val="00DA77A0"/>
    <w:rsid w:val="00DB09A2"/>
    <w:rsid w:val="00DB103D"/>
    <w:rsid w:val="00DB1448"/>
    <w:rsid w:val="00DB1907"/>
    <w:rsid w:val="00DB1998"/>
    <w:rsid w:val="00DB1FC4"/>
    <w:rsid w:val="00DB21F0"/>
    <w:rsid w:val="00DB2C5F"/>
    <w:rsid w:val="00DB3A50"/>
    <w:rsid w:val="00DB3A58"/>
    <w:rsid w:val="00DB3BDF"/>
    <w:rsid w:val="00DB3C58"/>
    <w:rsid w:val="00DB3D46"/>
    <w:rsid w:val="00DB401C"/>
    <w:rsid w:val="00DB46C8"/>
    <w:rsid w:val="00DB540E"/>
    <w:rsid w:val="00DB5A63"/>
    <w:rsid w:val="00DB5F61"/>
    <w:rsid w:val="00DB6166"/>
    <w:rsid w:val="00DB656B"/>
    <w:rsid w:val="00DB691E"/>
    <w:rsid w:val="00DB6C99"/>
    <w:rsid w:val="00DB75A3"/>
    <w:rsid w:val="00DC0574"/>
    <w:rsid w:val="00DC0C65"/>
    <w:rsid w:val="00DC16BF"/>
    <w:rsid w:val="00DC16E1"/>
    <w:rsid w:val="00DC16FC"/>
    <w:rsid w:val="00DC1881"/>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A5B"/>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5B14"/>
    <w:rsid w:val="00DD6388"/>
    <w:rsid w:val="00DD66A2"/>
    <w:rsid w:val="00DD6C53"/>
    <w:rsid w:val="00DD7198"/>
    <w:rsid w:val="00DD7CB6"/>
    <w:rsid w:val="00DE0077"/>
    <w:rsid w:val="00DE0137"/>
    <w:rsid w:val="00DE01BA"/>
    <w:rsid w:val="00DE0DCF"/>
    <w:rsid w:val="00DE137B"/>
    <w:rsid w:val="00DE17DA"/>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D92"/>
    <w:rsid w:val="00DE7EBA"/>
    <w:rsid w:val="00DF04BD"/>
    <w:rsid w:val="00DF068D"/>
    <w:rsid w:val="00DF0D3A"/>
    <w:rsid w:val="00DF140A"/>
    <w:rsid w:val="00DF1A9A"/>
    <w:rsid w:val="00DF1C2D"/>
    <w:rsid w:val="00DF1F8A"/>
    <w:rsid w:val="00DF2209"/>
    <w:rsid w:val="00DF248E"/>
    <w:rsid w:val="00DF3248"/>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399F"/>
    <w:rsid w:val="00E142FF"/>
    <w:rsid w:val="00E14D3A"/>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F99"/>
    <w:rsid w:val="00E35F9A"/>
    <w:rsid w:val="00E360B1"/>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620"/>
    <w:rsid w:val="00E44705"/>
    <w:rsid w:val="00E44777"/>
    <w:rsid w:val="00E44F67"/>
    <w:rsid w:val="00E4535F"/>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F05"/>
    <w:rsid w:val="00E53579"/>
    <w:rsid w:val="00E540CA"/>
    <w:rsid w:val="00E543DA"/>
    <w:rsid w:val="00E54A08"/>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D9F"/>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A89"/>
    <w:rsid w:val="00E66C96"/>
    <w:rsid w:val="00E66D89"/>
    <w:rsid w:val="00E67D87"/>
    <w:rsid w:val="00E70130"/>
    <w:rsid w:val="00E705A1"/>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45B"/>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0E2D"/>
    <w:rsid w:val="00E911E0"/>
    <w:rsid w:val="00E93407"/>
    <w:rsid w:val="00E940A8"/>
    <w:rsid w:val="00E947E8"/>
    <w:rsid w:val="00E94B0F"/>
    <w:rsid w:val="00E94E6D"/>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5CC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D43"/>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86A"/>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1E"/>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DE9"/>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556"/>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2E7"/>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634"/>
    <w:rsid w:val="00FC17D8"/>
    <w:rsid w:val="00FC279A"/>
    <w:rsid w:val="00FC30AB"/>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7E3F71"/>
    <w:rsid w:val="01AA2C10"/>
    <w:rsid w:val="037738D8"/>
    <w:rsid w:val="03CA2A2C"/>
    <w:rsid w:val="046E4522"/>
    <w:rsid w:val="04B62D9A"/>
    <w:rsid w:val="055A2489"/>
    <w:rsid w:val="068955F4"/>
    <w:rsid w:val="06A83CF9"/>
    <w:rsid w:val="06CA68C8"/>
    <w:rsid w:val="06E20D89"/>
    <w:rsid w:val="075F0692"/>
    <w:rsid w:val="07D505B1"/>
    <w:rsid w:val="07DB054A"/>
    <w:rsid w:val="083D2AF4"/>
    <w:rsid w:val="08ED7EE2"/>
    <w:rsid w:val="08F53B23"/>
    <w:rsid w:val="09F77ECA"/>
    <w:rsid w:val="0A053C89"/>
    <w:rsid w:val="0A070656"/>
    <w:rsid w:val="0A741B02"/>
    <w:rsid w:val="0A913ED8"/>
    <w:rsid w:val="0ADA417B"/>
    <w:rsid w:val="0ADA71BF"/>
    <w:rsid w:val="0B0A4727"/>
    <w:rsid w:val="0B24171E"/>
    <w:rsid w:val="0B5C3243"/>
    <w:rsid w:val="0BAD59A4"/>
    <w:rsid w:val="0BFC043E"/>
    <w:rsid w:val="0C466B45"/>
    <w:rsid w:val="0D584403"/>
    <w:rsid w:val="0D907DC5"/>
    <w:rsid w:val="0DEE7765"/>
    <w:rsid w:val="0F1B41BB"/>
    <w:rsid w:val="0F2B5D1F"/>
    <w:rsid w:val="101C0A97"/>
    <w:rsid w:val="10F67974"/>
    <w:rsid w:val="11127111"/>
    <w:rsid w:val="118E494C"/>
    <w:rsid w:val="12685FCD"/>
    <w:rsid w:val="146F2C7A"/>
    <w:rsid w:val="149E4992"/>
    <w:rsid w:val="16A50D85"/>
    <w:rsid w:val="16FD421E"/>
    <w:rsid w:val="170E5D26"/>
    <w:rsid w:val="17BE59A2"/>
    <w:rsid w:val="18077515"/>
    <w:rsid w:val="18185849"/>
    <w:rsid w:val="18CA5D94"/>
    <w:rsid w:val="19C57049"/>
    <w:rsid w:val="1A442DE9"/>
    <w:rsid w:val="1A5326BB"/>
    <w:rsid w:val="1AC92C2E"/>
    <w:rsid w:val="1BC305D3"/>
    <w:rsid w:val="1CD55680"/>
    <w:rsid w:val="1CD96F21"/>
    <w:rsid w:val="1D321E13"/>
    <w:rsid w:val="1DBC044E"/>
    <w:rsid w:val="1E7F3055"/>
    <w:rsid w:val="1E86081F"/>
    <w:rsid w:val="1E8F1635"/>
    <w:rsid w:val="1F4849CA"/>
    <w:rsid w:val="1F873477"/>
    <w:rsid w:val="2007130A"/>
    <w:rsid w:val="20EB1A8B"/>
    <w:rsid w:val="21455F84"/>
    <w:rsid w:val="225C13B1"/>
    <w:rsid w:val="22B37C7D"/>
    <w:rsid w:val="24977600"/>
    <w:rsid w:val="24B831E2"/>
    <w:rsid w:val="250B120F"/>
    <w:rsid w:val="252C7220"/>
    <w:rsid w:val="25490A12"/>
    <w:rsid w:val="259869A0"/>
    <w:rsid w:val="25A704A9"/>
    <w:rsid w:val="25ED435A"/>
    <w:rsid w:val="26071ED5"/>
    <w:rsid w:val="26226B65"/>
    <w:rsid w:val="26A50560"/>
    <w:rsid w:val="270F55EE"/>
    <w:rsid w:val="272F1A96"/>
    <w:rsid w:val="27F52753"/>
    <w:rsid w:val="28391D97"/>
    <w:rsid w:val="29064F88"/>
    <w:rsid w:val="297B0CF7"/>
    <w:rsid w:val="297C13B4"/>
    <w:rsid w:val="29D308D1"/>
    <w:rsid w:val="2A17569E"/>
    <w:rsid w:val="2B817BF4"/>
    <w:rsid w:val="2B822DA1"/>
    <w:rsid w:val="2BE52500"/>
    <w:rsid w:val="2C541884"/>
    <w:rsid w:val="2D7D0B30"/>
    <w:rsid w:val="2EA133AF"/>
    <w:rsid w:val="2EDD2DD9"/>
    <w:rsid w:val="2F3F2638"/>
    <w:rsid w:val="2F723467"/>
    <w:rsid w:val="2FD77E36"/>
    <w:rsid w:val="306835D0"/>
    <w:rsid w:val="30B91060"/>
    <w:rsid w:val="30E402A4"/>
    <w:rsid w:val="31751048"/>
    <w:rsid w:val="32A0292F"/>
    <w:rsid w:val="32A02B99"/>
    <w:rsid w:val="3310712F"/>
    <w:rsid w:val="337D5F7B"/>
    <w:rsid w:val="33D414D0"/>
    <w:rsid w:val="341B2B8A"/>
    <w:rsid w:val="3439368F"/>
    <w:rsid w:val="34603E67"/>
    <w:rsid w:val="34D10439"/>
    <w:rsid w:val="3502693D"/>
    <w:rsid w:val="35CD358A"/>
    <w:rsid w:val="36232DB0"/>
    <w:rsid w:val="370F6463"/>
    <w:rsid w:val="37F66D7E"/>
    <w:rsid w:val="380534F8"/>
    <w:rsid w:val="38521813"/>
    <w:rsid w:val="385F359C"/>
    <w:rsid w:val="39654969"/>
    <w:rsid w:val="3A0D6176"/>
    <w:rsid w:val="3A514476"/>
    <w:rsid w:val="3BA80B19"/>
    <w:rsid w:val="3BC74A4B"/>
    <w:rsid w:val="3C2D1062"/>
    <w:rsid w:val="3C4240EC"/>
    <w:rsid w:val="3C634773"/>
    <w:rsid w:val="3C9B0CDC"/>
    <w:rsid w:val="3CF4186F"/>
    <w:rsid w:val="3D711B40"/>
    <w:rsid w:val="3E46558E"/>
    <w:rsid w:val="3E800AA6"/>
    <w:rsid w:val="3F3A1FEB"/>
    <w:rsid w:val="40015383"/>
    <w:rsid w:val="405C7B91"/>
    <w:rsid w:val="407B6E25"/>
    <w:rsid w:val="40A67243"/>
    <w:rsid w:val="40EB6BF1"/>
    <w:rsid w:val="4151103E"/>
    <w:rsid w:val="42253D73"/>
    <w:rsid w:val="43A05284"/>
    <w:rsid w:val="44592171"/>
    <w:rsid w:val="44E4602A"/>
    <w:rsid w:val="45B80788"/>
    <w:rsid w:val="472460C4"/>
    <w:rsid w:val="476A259C"/>
    <w:rsid w:val="479A3013"/>
    <w:rsid w:val="47E9061B"/>
    <w:rsid w:val="484245C7"/>
    <w:rsid w:val="488D7CFE"/>
    <w:rsid w:val="48CC3E16"/>
    <w:rsid w:val="49240FE6"/>
    <w:rsid w:val="49323FD7"/>
    <w:rsid w:val="4991797D"/>
    <w:rsid w:val="4A3E54DC"/>
    <w:rsid w:val="4A771425"/>
    <w:rsid w:val="4BE95365"/>
    <w:rsid w:val="4C12409B"/>
    <w:rsid w:val="4C6A56AA"/>
    <w:rsid w:val="4D0F0BC0"/>
    <w:rsid w:val="4D7B490D"/>
    <w:rsid w:val="4D9B7742"/>
    <w:rsid w:val="4DD0778F"/>
    <w:rsid w:val="4E9B14FE"/>
    <w:rsid w:val="4EAC5711"/>
    <w:rsid w:val="4F18673A"/>
    <w:rsid w:val="50904926"/>
    <w:rsid w:val="5104671C"/>
    <w:rsid w:val="51B2004B"/>
    <w:rsid w:val="522F3308"/>
    <w:rsid w:val="52904232"/>
    <w:rsid w:val="5311062D"/>
    <w:rsid w:val="5408251D"/>
    <w:rsid w:val="54556AEA"/>
    <w:rsid w:val="55131A57"/>
    <w:rsid w:val="55622629"/>
    <w:rsid w:val="56FB02C1"/>
    <w:rsid w:val="57522818"/>
    <w:rsid w:val="577D71D5"/>
    <w:rsid w:val="57BF2D4E"/>
    <w:rsid w:val="589B369A"/>
    <w:rsid w:val="598B5A08"/>
    <w:rsid w:val="59AE28B0"/>
    <w:rsid w:val="59D9433B"/>
    <w:rsid w:val="5A105AE3"/>
    <w:rsid w:val="5A3A2B60"/>
    <w:rsid w:val="5A3A2DDD"/>
    <w:rsid w:val="5A612639"/>
    <w:rsid w:val="5ACA36EA"/>
    <w:rsid w:val="5B83329D"/>
    <w:rsid w:val="5BF449CD"/>
    <w:rsid w:val="5BF918A2"/>
    <w:rsid w:val="5BF91DC2"/>
    <w:rsid w:val="5D0E0CB8"/>
    <w:rsid w:val="5F2D0321"/>
    <w:rsid w:val="62093465"/>
    <w:rsid w:val="62B8336A"/>
    <w:rsid w:val="635F5CFB"/>
    <w:rsid w:val="63E340FD"/>
    <w:rsid w:val="64337579"/>
    <w:rsid w:val="64441196"/>
    <w:rsid w:val="648B53C8"/>
    <w:rsid w:val="649E5009"/>
    <w:rsid w:val="64C6394E"/>
    <w:rsid w:val="64CB7E2F"/>
    <w:rsid w:val="65091B75"/>
    <w:rsid w:val="65197815"/>
    <w:rsid w:val="6568774A"/>
    <w:rsid w:val="65BC6440"/>
    <w:rsid w:val="65C36E7F"/>
    <w:rsid w:val="65D21A26"/>
    <w:rsid w:val="66303069"/>
    <w:rsid w:val="663B7430"/>
    <w:rsid w:val="665477F1"/>
    <w:rsid w:val="66EC51E2"/>
    <w:rsid w:val="66FE3B4E"/>
    <w:rsid w:val="671E1CA4"/>
    <w:rsid w:val="672A0BC3"/>
    <w:rsid w:val="67672ABA"/>
    <w:rsid w:val="68033CB4"/>
    <w:rsid w:val="687775B2"/>
    <w:rsid w:val="6A125484"/>
    <w:rsid w:val="6A1B14A7"/>
    <w:rsid w:val="6B241A17"/>
    <w:rsid w:val="6B2D3DCF"/>
    <w:rsid w:val="6BDF70C3"/>
    <w:rsid w:val="6BE75F78"/>
    <w:rsid w:val="6C5042C3"/>
    <w:rsid w:val="6D637130"/>
    <w:rsid w:val="6E1148C4"/>
    <w:rsid w:val="6E8C2E06"/>
    <w:rsid w:val="6E914282"/>
    <w:rsid w:val="6E9C0F6F"/>
    <w:rsid w:val="6F0E4EC3"/>
    <w:rsid w:val="70557737"/>
    <w:rsid w:val="706D27E8"/>
    <w:rsid w:val="709A3F00"/>
    <w:rsid w:val="71AD7318"/>
    <w:rsid w:val="71C71422"/>
    <w:rsid w:val="72402885"/>
    <w:rsid w:val="726D70E7"/>
    <w:rsid w:val="72A63D8F"/>
    <w:rsid w:val="733B7698"/>
    <w:rsid w:val="747D74F0"/>
    <w:rsid w:val="74C31ECB"/>
    <w:rsid w:val="75942919"/>
    <w:rsid w:val="76742AFE"/>
    <w:rsid w:val="78F91549"/>
    <w:rsid w:val="794674FD"/>
    <w:rsid w:val="7A036672"/>
    <w:rsid w:val="7AA37E55"/>
    <w:rsid w:val="7AAA36FF"/>
    <w:rsid w:val="7B2E3CAD"/>
    <w:rsid w:val="7B9F061D"/>
    <w:rsid w:val="7C9C4E59"/>
    <w:rsid w:val="7E092C14"/>
    <w:rsid w:val="7E2F1D63"/>
    <w:rsid w:val="7F482401"/>
    <w:rsid w:val="7F8877D9"/>
    <w:rsid w:val="7FF54C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90"/>
    <w:qFormat/>
    <w:uiPriority w:val="10"/>
    <w:pPr>
      <w:keepNext/>
      <w:keepLines/>
      <w:spacing w:before="280" w:after="290" w:line="376" w:lineRule="auto"/>
      <w:outlineLvl w:val="3"/>
    </w:pPr>
    <w:rPr>
      <w:rFonts w:ascii="Calibri Light" w:hAnsi="Calibri Light"/>
      <w:b/>
      <w:bCs/>
      <w:sz w:val="28"/>
      <w:szCs w:val="28"/>
    </w:rPr>
  </w:style>
  <w:style w:type="paragraph" w:styleId="7">
    <w:name w:val="heading 5"/>
    <w:basedOn w:val="1"/>
    <w:next w:val="8"/>
    <w:link w:val="68"/>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69"/>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70"/>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71"/>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72"/>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76"/>
    <w:qFormat/>
    <w:uiPriority w:val="99"/>
    <w:pPr>
      <w:spacing w:line="380" w:lineRule="exact"/>
    </w:pPr>
    <w:rPr>
      <w:kern w:val="0"/>
      <w:sz w:val="24"/>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eastAsia="宋体" w:cs="Times New Roman"/>
      <w:szCs w:val="22"/>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3"/>
    <w:unhideWhenUsed/>
    <w:qFormat/>
    <w:uiPriority w:val="0"/>
    <w:pPr>
      <w:shd w:val="clear" w:color="auto" w:fill="000080"/>
    </w:pPr>
    <w:rPr>
      <w:rFonts w:hint="eastAsia" w:ascii="宋体" w:hAnsi="宋体"/>
      <w:kern w:val="0"/>
      <w:sz w:val="20"/>
      <w:szCs w:val="20"/>
    </w:rPr>
  </w:style>
  <w:style w:type="paragraph" w:styleId="17">
    <w:name w:val="annotation text"/>
    <w:basedOn w:val="1"/>
    <w:link w:val="74"/>
    <w:unhideWhenUsed/>
    <w:qFormat/>
    <w:uiPriority w:val="0"/>
    <w:pPr>
      <w:jc w:val="left"/>
    </w:pPr>
  </w:style>
  <w:style w:type="paragraph" w:styleId="18">
    <w:name w:val="Body Text 3"/>
    <w:basedOn w:val="1"/>
    <w:link w:val="75"/>
    <w:qFormat/>
    <w:uiPriority w:val="0"/>
    <w:pPr>
      <w:spacing w:line="500" w:lineRule="exact"/>
    </w:pPr>
    <w:rPr>
      <w:b/>
      <w:bCs/>
      <w:kern w:val="0"/>
      <w:sz w:val="24"/>
    </w:rPr>
  </w:style>
  <w:style w:type="paragraph" w:styleId="19">
    <w:name w:val="Body Text Indent"/>
    <w:basedOn w:val="1"/>
    <w:link w:val="77"/>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eastAsia="宋体" w:cs="Times New Roman"/>
      <w:szCs w:val="22"/>
    </w:rPr>
  </w:style>
  <w:style w:type="paragraph" w:styleId="23">
    <w:name w:val="toc 3"/>
    <w:basedOn w:val="1"/>
    <w:next w:val="1"/>
    <w:unhideWhenUsed/>
    <w:qFormat/>
    <w:uiPriority w:val="39"/>
    <w:pPr>
      <w:ind w:left="840" w:leftChars="400"/>
    </w:pPr>
    <w:rPr>
      <w:rFonts w:ascii="Calibri" w:hAnsi="Calibri" w:eastAsia="宋体" w:cs="Times New Roman"/>
      <w:szCs w:val="22"/>
    </w:rPr>
  </w:style>
  <w:style w:type="paragraph" w:styleId="24">
    <w:name w:val="Plain Text"/>
    <w:basedOn w:val="1"/>
    <w:next w:val="1"/>
    <w:link w:val="78"/>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eastAsia="宋体" w:cs="Times New Roman"/>
      <w:szCs w:val="22"/>
    </w:rPr>
  </w:style>
  <w:style w:type="paragraph" w:styleId="26">
    <w:name w:val="Date"/>
    <w:basedOn w:val="1"/>
    <w:next w:val="1"/>
    <w:link w:val="79"/>
    <w:qFormat/>
    <w:uiPriority w:val="0"/>
    <w:pPr>
      <w:ind w:left="100" w:leftChars="2500"/>
    </w:pPr>
    <w:rPr>
      <w:rFonts w:ascii="宋体" w:hAnsi="Courier New"/>
      <w:kern w:val="0"/>
      <w:sz w:val="20"/>
      <w:szCs w:val="21"/>
    </w:rPr>
  </w:style>
  <w:style w:type="paragraph" w:styleId="27">
    <w:name w:val="Body Text Indent 2"/>
    <w:basedOn w:val="1"/>
    <w:link w:val="80"/>
    <w:qFormat/>
    <w:uiPriority w:val="0"/>
    <w:pPr>
      <w:ind w:firstLine="630"/>
    </w:pPr>
    <w:rPr>
      <w:kern w:val="0"/>
      <w:sz w:val="32"/>
      <w:szCs w:val="20"/>
    </w:rPr>
  </w:style>
  <w:style w:type="paragraph" w:styleId="28">
    <w:name w:val="endnote text"/>
    <w:basedOn w:val="1"/>
    <w:link w:val="81"/>
    <w:unhideWhenUsed/>
    <w:qFormat/>
    <w:uiPriority w:val="99"/>
    <w:pPr>
      <w:snapToGrid w:val="0"/>
      <w:jc w:val="left"/>
    </w:pPr>
  </w:style>
  <w:style w:type="paragraph" w:styleId="29">
    <w:name w:val="Balloon Text"/>
    <w:basedOn w:val="1"/>
    <w:link w:val="82"/>
    <w:qFormat/>
    <w:uiPriority w:val="0"/>
    <w:rPr>
      <w:kern w:val="0"/>
      <w:sz w:val="18"/>
      <w:szCs w:val="18"/>
    </w:rPr>
  </w:style>
  <w:style w:type="paragraph" w:styleId="30">
    <w:name w:val="footer"/>
    <w:basedOn w:val="1"/>
    <w:link w:val="83"/>
    <w:unhideWhenUsed/>
    <w:qFormat/>
    <w:uiPriority w:val="99"/>
    <w:pPr>
      <w:tabs>
        <w:tab w:val="center" w:pos="4153"/>
        <w:tab w:val="right" w:pos="8306"/>
      </w:tabs>
      <w:snapToGrid w:val="0"/>
      <w:jc w:val="left"/>
    </w:pPr>
    <w:rPr>
      <w:kern w:val="0"/>
      <w:sz w:val="18"/>
      <w:szCs w:val="18"/>
    </w:rPr>
  </w:style>
  <w:style w:type="paragraph" w:styleId="31">
    <w:name w:val="header"/>
    <w:basedOn w:val="1"/>
    <w:link w:val="84"/>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eastAsia="宋体" w:cs="Times New Roman"/>
      <w:szCs w:val="22"/>
    </w:rPr>
  </w:style>
  <w:style w:type="paragraph" w:styleId="34">
    <w:name w:val="List"/>
    <w:basedOn w:val="1"/>
    <w:qFormat/>
    <w:uiPriority w:val="0"/>
    <w:pPr>
      <w:ind w:left="200" w:hanging="200" w:hangingChars="200"/>
    </w:pPr>
    <w:rPr>
      <w:sz w:val="28"/>
    </w:rPr>
  </w:style>
  <w:style w:type="paragraph" w:styleId="35">
    <w:name w:val="footnote text"/>
    <w:basedOn w:val="1"/>
    <w:link w:val="85"/>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eastAsia="宋体" w:cs="Times New Roman"/>
      <w:szCs w:val="22"/>
    </w:rPr>
  </w:style>
  <w:style w:type="paragraph" w:styleId="37">
    <w:name w:val="Body Text Indent 3"/>
    <w:basedOn w:val="1"/>
    <w:link w:val="86"/>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eastAsia="宋体" w:cs="Times New Roman"/>
      <w:szCs w:val="22"/>
    </w:rPr>
  </w:style>
  <w:style w:type="paragraph" w:styleId="40">
    <w:name w:val="Body Text 2"/>
    <w:basedOn w:val="1"/>
    <w:link w:val="87"/>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qFormat/>
    <w:uiPriority w:val="0"/>
    <w:pPr>
      <w:spacing w:line="400" w:lineRule="exact"/>
      <w:ind w:firstLine="420" w:firstLineChars="200"/>
    </w:pPr>
    <w:rPr>
      <w:rFonts w:ascii="宋体" w:hAnsi="Courier New"/>
      <w:b/>
      <w:szCs w:val="20"/>
    </w:rPr>
  </w:style>
  <w:style w:type="paragraph" w:styleId="43">
    <w:name w:val="Title"/>
    <w:basedOn w:val="1"/>
    <w:next w:val="1"/>
    <w:link w:val="88"/>
    <w:qFormat/>
    <w:uiPriority w:val="10"/>
    <w:pPr>
      <w:spacing w:before="240" w:after="60"/>
      <w:jc w:val="center"/>
      <w:outlineLvl w:val="0"/>
    </w:pPr>
    <w:rPr>
      <w:rFonts w:ascii="Cambria" w:hAnsi="Cambria"/>
      <w:b/>
      <w:bCs/>
      <w:sz w:val="32"/>
      <w:szCs w:val="32"/>
    </w:rPr>
  </w:style>
  <w:style w:type="paragraph" w:styleId="44">
    <w:name w:val="annotation subject"/>
    <w:basedOn w:val="17"/>
    <w:next w:val="17"/>
    <w:link w:val="89"/>
    <w:unhideWhenUsed/>
    <w:qFormat/>
    <w:uiPriority w:val="99"/>
    <w:rPr>
      <w:b/>
      <w:bCs/>
    </w:rPr>
  </w:style>
  <w:style w:type="table" w:styleId="46">
    <w:name w:val="Table Grid"/>
    <w:basedOn w:val="45"/>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shd w:val="clear" w:fill="FFFFFF"/>
    </w:r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basedOn w:val="47"/>
    <w:qFormat/>
    <w:uiPriority w:val="20"/>
    <w:rPr>
      <w:rFonts w:ascii="ActionIcon ! important" w:hAnsi="ActionIcon ! important" w:eastAsia="ActionIcon ! important" w:cs="ActionIcon ! important"/>
      <w:b/>
      <w:bCs/>
      <w:color w:val="3D4B62"/>
      <w:sz w:val="19"/>
      <w:szCs w:val="19"/>
    </w:rPr>
  </w:style>
  <w:style w:type="character" w:styleId="53">
    <w:name w:val="HTML Definition"/>
    <w:basedOn w:val="47"/>
    <w:semiHidden/>
    <w:unhideWhenUsed/>
    <w:qFormat/>
    <w:uiPriority w:val="99"/>
  </w:style>
  <w:style w:type="character" w:styleId="54">
    <w:name w:val="HTML Typewriter"/>
    <w:basedOn w:val="47"/>
    <w:semiHidden/>
    <w:unhideWhenUsed/>
    <w:qFormat/>
    <w:uiPriority w:val="99"/>
    <w:rPr>
      <w:rFonts w:ascii="monospace" w:hAnsi="monospace" w:eastAsia="monospace" w:cs="monospace"/>
      <w:sz w:val="20"/>
    </w:rPr>
  </w:style>
  <w:style w:type="character" w:styleId="55">
    <w:name w:val="HTML Acronym"/>
    <w:basedOn w:val="47"/>
    <w:semiHidden/>
    <w:unhideWhenUsed/>
    <w:qFormat/>
    <w:uiPriority w:val="99"/>
    <w:rPr>
      <w:bdr w:val="none" w:color="auto" w:sz="0" w:space="0"/>
    </w:rPr>
  </w:style>
  <w:style w:type="character" w:styleId="56">
    <w:name w:val="HTML Variable"/>
    <w:basedOn w:val="47"/>
    <w:semiHidden/>
    <w:unhideWhenUsed/>
    <w:qFormat/>
    <w:uiPriority w:val="99"/>
  </w:style>
  <w:style w:type="character" w:styleId="57">
    <w:name w:val="Hyperlink"/>
    <w:qFormat/>
    <w:uiPriority w:val="99"/>
    <w:rPr>
      <w:color w:val="0000FF"/>
      <w:u w:val="single"/>
    </w:rPr>
  </w:style>
  <w:style w:type="character" w:styleId="58">
    <w:name w:val="HTML Code"/>
    <w:basedOn w:val="47"/>
    <w:semiHidden/>
    <w:unhideWhenUsed/>
    <w:qFormat/>
    <w:uiPriority w:val="99"/>
    <w:rPr>
      <w:rFonts w:hint="default" w:ascii="monospace" w:hAnsi="monospace" w:eastAsia="monospace" w:cs="monospace"/>
      <w:sz w:val="20"/>
    </w:rPr>
  </w:style>
  <w:style w:type="character" w:styleId="59">
    <w:name w:val="annotation reference"/>
    <w:unhideWhenUsed/>
    <w:qFormat/>
    <w:uiPriority w:val="0"/>
    <w:rPr>
      <w:sz w:val="21"/>
      <w:szCs w:val="21"/>
    </w:rPr>
  </w:style>
  <w:style w:type="character" w:styleId="60">
    <w:name w:val="HTML Cite"/>
    <w:basedOn w:val="47"/>
    <w:semiHidden/>
    <w:unhideWhenUsed/>
    <w:qFormat/>
    <w:uiPriority w:val="99"/>
    <w:rPr>
      <w:bdr w:val="single" w:color="D2D2D2" w:sz="4" w:space="0"/>
      <w:shd w:val="clear" w:fill="FFFFFF"/>
    </w:rPr>
  </w:style>
  <w:style w:type="character" w:styleId="61">
    <w:name w:val="footnote reference"/>
    <w:unhideWhenUsed/>
    <w:qFormat/>
    <w:uiPriority w:val="99"/>
    <w:rPr>
      <w:vertAlign w:val="superscript"/>
    </w:rPr>
  </w:style>
  <w:style w:type="character" w:styleId="62">
    <w:name w:val="HTML Keyboard"/>
    <w:basedOn w:val="47"/>
    <w:semiHidden/>
    <w:unhideWhenUsed/>
    <w:qFormat/>
    <w:uiPriority w:val="99"/>
    <w:rPr>
      <w:rFonts w:hint="default" w:ascii="monospace" w:hAnsi="monospace" w:eastAsia="monospace" w:cs="monospace"/>
      <w:sz w:val="20"/>
    </w:rPr>
  </w:style>
  <w:style w:type="character" w:styleId="63">
    <w:name w:val="HTML Sample"/>
    <w:basedOn w:val="47"/>
    <w:semiHidden/>
    <w:unhideWhenUsed/>
    <w:qFormat/>
    <w:uiPriority w:val="99"/>
    <w:rPr>
      <w:rFonts w:hint="default" w:ascii="monospace" w:hAnsi="monospace" w:eastAsia="monospace" w:cs="monospace"/>
    </w:rPr>
  </w:style>
  <w:style w:type="character" w:customStyle="1" w:styleId="64">
    <w:name w:val="标题 1 Char"/>
    <w:link w:val="3"/>
    <w:qFormat/>
    <w:uiPriority w:val="0"/>
    <w:rPr>
      <w:rFonts w:ascii="Times New Roman" w:hAnsi="Times New Roman" w:eastAsia="宋体" w:cs="Times New Roman"/>
      <w:b/>
      <w:bCs/>
      <w:kern w:val="44"/>
      <w:sz w:val="44"/>
      <w:szCs w:val="44"/>
    </w:rPr>
  </w:style>
  <w:style w:type="character" w:customStyle="1" w:styleId="65">
    <w:name w:val="标题 2 Char"/>
    <w:link w:val="4"/>
    <w:qFormat/>
    <w:uiPriority w:val="0"/>
    <w:rPr>
      <w:rFonts w:ascii="Arial" w:hAnsi="Arial" w:eastAsia="黑体" w:cs="Times New Roman"/>
      <w:b/>
      <w:bCs/>
      <w:sz w:val="32"/>
      <w:szCs w:val="32"/>
    </w:rPr>
  </w:style>
  <w:style w:type="character" w:customStyle="1" w:styleId="66">
    <w:name w:val="标题 3 Char"/>
    <w:link w:val="5"/>
    <w:qFormat/>
    <w:uiPriority w:val="0"/>
    <w:rPr>
      <w:rFonts w:ascii="Times New Roman" w:hAnsi="Times New Roman" w:eastAsia="宋体" w:cs="Times New Roman"/>
      <w:b/>
      <w:bCs/>
      <w:sz w:val="32"/>
      <w:szCs w:val="32"/>
    </w:rPr>
  </w:style>
  <w:style w:type="character" w:customStyle="1" w:styleId="67">
    <w:name w:val="标题 4 Char"/>
    <w:basedOn w:val="47"/>
    <w:link w:val="6"/>
    <w:qFormat/>
    <w:uiPriority w:val="10"/>
    <w:rPr>
      <w:rFonts w:ascii="Calibri Light" w:hAnsi="Calibri Light" w:eastAsia="宋体" w:cs="Times New Roman"/>
      <w:b/>
      <w:bCs/>
      <w:kern w:val="2"/>
      <w:sz w:val="28"/>
      <w:szCs w:val="28"/>
    </w:rPr>
  </w:style>
  <w:style w:type="character" w:customStyle="1" w:styleId="68">
    <w:name w:val="标题 5 Char1"/>
    <w:link w:val="7"/>
    <w:qFormat/>
    <w:uiPriority w:val="0"/>
    <w:rPr>
      <w:b/>
      <w:kern w:val="2"/>
      <w:sz w:val="28"/>
      <w:szCs w:val="24"/>
    </w:rPr>
  </w:style>
  <w:style w:type="character" w:customStyle="1" w:styleId="69">
    <w:name w:val="标题 6 Char"/>
    <w:link w:val="9"/>
    <w:qFormat/>
    <w:uiPriority w:val="0"/>
    <w:rPr>
      <w:rFonts w:ascii="Arial" w:hAnsi="Arial" w:eastAsia="黑体"/>
      <w:b/>
      <w:kern w:val="2"/>
      <w:sz w:val="24"/>
      <w:szCs w:val="24"/>
    </w:rPr>
  </w:style>
  <w:style w:type="character" w:customStyle="1" w:styleId="70">
    <w:name w:val="标题 7 Char"/>
    <w:link w:val="10"/>
    <w:qFormat/>
    <w:uiPriority w:val="0"/>
    <w:rPr>
      <w:rFonts w:ascii="Times New Roman" w:hAnsi="Times New Roman"/>
      <w:b/>
      <w:kern w:val="2"/>
      <w:sz w:val="24"/>
      <w:szCs w:val="24"/>
    </w:rPr>
  </w:style>
  <w:style w:type="character" w:customStyle="1" w:styleId="71">
    <w:name w:val="标题 8 Char"/>
    <w:link w:val="11"/>
    <w:qFormat/>
    <w:uiPriority w:val="0"/>
    <w:rPr>
      <w:rFonts w:ascii="Arial" w:hAnsi="Arial" w:eastAsia="黑体"/>
      <w:kern w:val="2"/>
      <w:sz w:val="24"/>
      <w:szCs w:val="24"/>
    </w:rPr>
  </w:style>
  <w:style w:type="character" w:customStyle="1" w:styleId="72">
    <w:name w:val="标题 9 Char"/>
    <w:link w:val="12"/>
    <w:qFormat/>
    <w:uiPriority w:val="0"/>
    <w:rPr>
      <w:rFonts w:ascii="Arial" w:hAnsi="Arial" w:eastAsia="黑体"/>
      <w:kern w:val="2"/>
      <w:sz w:val="21"/>
      <w:szCs w:val="24"/>
    </w:rPr>
  </w:style>
  <w:style w:type="character" w:customStyle="1" w:styleId="73">
    <w:name w:val="文档结构图 Char"/>
    <w:link w:val="16"/>
    <w:qFormat/>
    <w:uiPriority w:val="0"/>
    <w:rPr>
      <w:rFonts w:hint="eastAsia" w:ascii="宋体" w:hAnsi="宋体" w:eastAsia="宋体" w:cs="宋体"/>
    </w:rPr>
  </w:style>
  <w:style w:type="character" w:customStyle="1" w:styleId="74">
    <w:name w:val="批注文字 Char2"/>
    <w:link w:val="17"/>
    <w:qFormat/>
    <w:uiPriority w:val="0"/>
    <w:rPr>
      <w:rFonts w:ascii="Times New Roman" w:hAnsi="Times New Roman"/>
      <w:kern w:val="2"/>
      <w:sz w:val="21"/>
      <w:szCs w:val="24"/>
    </w:rPr>
  </w:style>
  <w:style w:type="character" w:customStyle="1" w:styleId="75">
    <w:name w:val="正文文本 3 Char"/>
    <w:link w:val="18"/>
    <w:qFormat/>
    <w:uiPriority w:val="0"/>
    <w:rPr>
      <w:rFonts w:ascii="Times New Roman" w:hAnsi="Times New Roman" w:eastAsia="宋体" w:cs="Times New Roman"/>
      <w:b/>
      <w:bCs/>
      <w:sz w:val="24"/>
      <w:szCs w:val="24"/>
    </w:rPr>
  </w:style>
  <w:style w:type="character" w:customStyle="1" w:styleId="76">
    <w:name w:val="正文文本 Char"/>
    <w:link w:val="2"/>
    <w:qFormat/>
    <w:uiPriority w:val="99"/>
    <w:rPr>
      <w:rFonts w:ascii="Times New Roman" w:hAnsi="Times New Roman" w:eastAsia="宋体" w:cs="Times New Roman"/>
      <w:sz w:val="24"/>
      <w:szCs w:val="24"/>
    </w:rPr>
  </w:style>
  <w:style w:type="character" w:customStyle="1" w:styleId="77">
    <w:name w:val="正文文本缩进 Char"/>
    <w:link w:val="19"/>
    <w:qFormat/>
    <w:uiPriority w:val="0"/>
    <w:rPr>
      <w:rFonts w:ascii="仿宋_GB2312" w:hAnsi="Times New Roman" w:eastAsia="仿宋_GB2312" w:cs="Times New Roman"/>
      <w:sz w:val="32"/>
      <w:szCs w:val="20"/>
    </w:rPr>
  </w:style>
  <w:style w:type="character" w:customStyle="1" w:styleId="78">
    <w:name w:val="纯文本 Char1"/>
    <w:link w:val="24"/>
    <w:qFormat/>
    <w:uiPriority w:val="0"/>
    <w:rPr>
      <w:rFonts w:ascii="宋体" w:hAnsi="Courier New" w:eastAsia="宋体" w:cs="Courier New"/>
      <w:szCs w:val="21"/>
    </w:rPr>
  </w:style>
  <w:style w:type="character" w:customStyle="1" w:styleId="79">
    <w:name w:val="日期 Char"/>
    <w:link w:val="26"/>
    <w:qFormat/>
    <w:uiPriority w:val="0"/>
    <w:rPr>
      <w:rFonts w:ascii="宋体" w:hAnsi="Courier New" w:eastAsia="宋体" w:cs="Courier New"/>
      <w:szCs w:val="21"/>
    </w:rPr>
  </w:style>
  <w:style w:type="character" w:customStyle="1" w:styleId="80">
    <w:name w:val="正文文本缩进 2 Char"/>
    <w:link w:val="27"/>
    <w:qFormat/>
    <w:uiPriority w:val="0"/>
    <w:rPr>
      <w:rFonts w:ascii="Times New Roman" w:hAnsi="Times New Roman" w:eastAsia="宋体" w:cs="Times New Roman"/>
      <w:sz w:val="32"/>
      <w:szCs w:val="20"/>
    </w:rPr>
  </w:style>
  <w:style w:type="character" w:customStyle="1" w:styleId="81">
    <w:name w:val="尾注文本 Char"/>
    <w:link w:val="28"/>
    <w:qFormat/>
    <w:uiPriority w:val="99"/>
    <w:rPr>
      <w:rFonts w:ascii="Times New Roman" w:hAnsi="Times New Roman"/>
      <w:kern w:val="2"/>
      <w:sz w:val="21"/>
      <w:szCs w:val="24"/>
    </w:rPr>
  </w:style>
  <w:style w:type="character" w:customStyle="1" w:styleId="82">
    <w:name w:val="批注框文本 Char"/>
    <w:link w:val="29"/>
    <w:qFormat/>
    <w:uiPriority w:val="0"/>
    <w:rPr>
      <w:rFonts w:ascii="Times New Roman" w:hAnsi="Times New Roman" w:eastAsia="宋体" w:cs="Times New Roman"/>
      <w:sz w:val="18"/>
      <w:szCs w:val="18"/>
    </w:rPr>
  </w:style>
  <w:style w:type="character" w:customStyle="1" w:styleId="83">
    <w:name w:val="页脚 Char"/>
    <w:link w:val="30"/>
    <w:qFormat/>
    <w:uiPriority w:val="99"/>
    <w:rPr>
      <w:sz w:val="18"/>
      <w:szCs w:val="18"/>
    </w:rPr>
  </w:style>
  <w:style w:type="character" w:customStyle="1" w:styleId="84">
    <w:name w:val="页眉 Char"/>
    <w:link w:val="31"/>
    <w:qFormat/>
    <w:uiPriority w:val="99"/>
    <w:rPr>
      <w:rFonts w:ascii="Times New Roman" w:hAnsi="Times New Roman"/>
      <w:kern w:val="2"/>
      <w:sz w:val="18"/>
      <w:szCs w:val="18"/>
    </w:rPr>
  </w:style>
  <w:style w:type="character" w:customStyle="1" w:styleId="85">
    <w:name w:val="脚注文本 Char"/>
    <w:link w:val="35"/>
    <w:qFormat/>
    <w:uiPriority w:val="99"/>
    <w:rPr>
      <w:rFonts w:ascii="Times New Roman" w:hAnsi="Times New Roman"/>
      <w:kern w:val="2"/>
      <w:sz w:val="18"/>
      <w:szCs w:val="18"/>
    </w:rPr>
  </w:style>
  <w:style w:type="character" w:customStyle="1" w:styleId="86">
    <w:name w:val="正文文本缩进 3 Char"/>
    <w:link w:val="37"/>
    <w:qFormat/>
    <w:uiPriority w:val="0"/>
    <w:rPr>
      <w:rFonts w:ascii="Times New Roman" w:hAnsi="Times New Roman" w:eastAsia="宋体" w:cs="Times New Roman"/>
      <w:sz w:val="16"/>
      <w:szCs w:val="16"/>
    </w:rPr>
  </w:style>
  <w:style w:type="character" w:customStyle="1" w:styleId="87">
    <w:name w:val="正文文本 2 Char"/>
    <w:link w:val="40"/>
    <w:qFormat/>
    <w:uiPriority w:val="0"/>
    <w:rPr>
      <w:rFonts w:ascii="Times New Roman" w:hAnsi="Times New Roman" w:eastAsia="宋体" w:cs="Times New Roman"/>
      <w:szCs w:val="24"/>
    </w:rPr>
  </w:style>
  <w:style w:type="character" w:customStyle="1" w:styleId="88">
    <w:name w:val="标题 Char"/>
    <w:link w:val="43"/>
    <w:qFormat/>
    <w:uiPriority w:val="10"/>
    <w:rPr>
      <w:rFonts w:ascii="Cambria" w:hAnsi="Cambria" w:cs="Times New Roman"/>
      <w:b/>
      <w:bCs/>
      <w:kern w:val="2"/>
      <w:sz w:val="32"/>
      <w:szCs w:val="32"/>
    </w:rPr>
  </w:style>
  <w:style w:type="character" w:customStyle="1" w:styleId="89">
    <w:name w:val="批注主题 Char"/>
    <w:link w:val="44"/>
    <w:qFormat/>
    <w:uiPriority w:val="99"/>
    <w:rPr>
      <w:rFonts w:ascii="Times New Roman" w:hAnsi="Times New Roman"/>
      <w:b/>
      <w:bCs/>
      <w:kern w:val="2"/>
      <w:sz w:val="21"/>
      <w:szCs w:val="24"/>
    </w:rPr>
  </w:style>
  <w:style w:type="character" w:customStyle="1" w:styleId="90">
    <w:name w:val="标题 4 Char1"/>
    <w:basedOn w:val="47"/>
    <w:link w:val="6"/>
    <w:semiHidden/>
    <w:qFormat/>
    <w:uiPriority w:val="9"/>
    <w:rPr>
      <w:rFonts w:ascii="Cambria" w:hAnsi="Cambria" w:eastAsia="宋体" w:cs="Times New Roman"/>
      <w:b/>
      <w:bCs/>
      <w:kern w:val="2"/>
      <w:sz w:val="28"/>
      <w:szCs w:val="28"/>
    </w:rPr>
  </w:style>
  <w:style w:type="character" w:customStyle="1" w:styleId="91">
    <w:name w:val="批注文字 Char1"/>
    <w:semiHidden/>
    <w:qFormat/>
    <w:locked/>
    <w:uiPriority w:val="0"/>
    <w:rPr>
      <w:rFonts w:ascii="Times New Roman" w:hAnsi="Times New Roman"/>
      <w:kern w:val="2"/>
      <w:sz w:val="21"/>
      <w:szCs w:val="24"/>
    </w:rPr>
  </w:style>
  <w:style w:type="character" w:customStyle="1" w:styleId="92">
    <w:name w:val="case31"/>
    <w:qFormat/>
    <w:uiPriority w:val="0"/>
    <w:rPr>
      <w:rFonts w:hint="default" w:ascii="_x000B__x000C_" w:hAnsi="_x000B__x000C_"/>
      <w:sz w:val="21"/>
      <w:szCs w:val="21"/>
    </w:rPr>
  </w:style>
  <w:style w:type="character" w:customStyle="1" w:styleId="93">
    <w:name w:val="批注文字 Char"/>
    <w:qFormat/>
    <w:uiPriority w:val="99"/>
    <w:rPr>
      <w:rFonts w:ascii="Times New Roman" w:hAnsi="Times New Roman"/>
      <w:kern w:val="2"/>
      <w:sz w:val="21"/>
      <w:szCs w:val="24"/>
    </w:rPr>
  </w:style>
  <w:style w:type="character" w:customStyle="1" w:styleId="94">
    <w:name w:val="纯文本 Char"/>
    <w:qFormat/>
    <w:uiPriority w:val="0"/>
    <w:rPr>
      <w:rFonts w:ascii="宋体" w:hAnsi="Courier New" w:eastAsia="宋体"/>
      <w:kern w:val="2"/>
      <w:sz w:val="21"/>
      <w:lang w:val="en-US" w:eastAsia="zh-CN" w:bidi="ar-SA"/>
    </w:rPr>
  </w:style>
  <w:style w:type="character" w:customStyle="1" w:styleId="95">
    <w:name w:val="纯文本 字符1"/>
    <w:qFormat/>
    <w:uiPriority w:val="0"/>
    <w:rPr>
      <w:rFonts w:ascii="宋体" w:hAnsi="Courier New"/>
    </w:rPr>
  </w:style>
  <w:style w:type="character" w:customStyle="1" w:styleId="96">
    <w:name w:val="批注文字 字符1"/>
    <w:qFormat/>
    <w:uiPriority w:val="0"/>
    <w:rPr>
      <w:rFonts w:ascii="Times New Roman" w:hAnsi="Times New Roman"/>
      <w:kern w:val="2"/>
      <w:sz w:val="21"/>
      <w:szCs w:val="24"/>
    </w:rPr>
  </w:style>
  <w:style w:type="character" w:customStyle="1" w:styleId="97">
    <w:name w:val="正文文本 Char1"/>
    <w:semiHidden/>
    <w:qFormat/>
    <w:locked/>
    <w:uiPriority w:val="99"/>
    <w:rPr>
      <w:sz w:val="24"/>
      <w:szCs w:val="24"/>
    </w:rPr>
  </w:style>
  <w:style w:type="character" w:customStyle="1" w:styleId="98">
    <w:name w:val="apple-style-span"/>
    <w:qFormat/>
    <w:uiPriority w:val="0"/>
  </w:style>
  <w:style w:type="character" w:customStyle="1" w:styleId="99">
    <w:name w:val="textcontents"/>
    <w:qFormat/>
    <w:uiPriority w:val="0"/>
  </w:style>
  <w:style w:type="character" w:customStyle="1" w:styleId="100">
    <w:name w:val="普通文字 Char Char2"/>
    <w:qFormat/>
    <w:uiPriority w:val="0"/>
    <w:rPr>
      <w:rFonts w:ascii="宋体" w:hAnsi="Courier New" w:eastAsia="宋体"/>
      <w:kern w:val="2"/>
      <w:sz w:val="21"/>
      <w:lang w:val="en-US" w:eastAsia="zh-CN" w:bidi="ar-SA"/>
    </w:rPr>
  </w:style>
  <w:style w:type="character" w:customStyle="1" w:styleId="101">
    <w:name w:val="标题 5 Char"/>
    <w:qFormat/>
    <w:uiPriority w:val="0"/>
    <w:rPr>
      <w:b/>
      <w:kern w:val="2"/>
      <w:sz w:val="28"/>
      <w:szCs w:val="24"/>
    </w:rPr>
  </w:style>
  <w:style w:type="character" w:customStyle="1" w:styleId="102">
    <w:name w:val="批注文字 字符"/>
    <w:qFormat/>
    <w:uiPriority w:val="0"/>
    <w:rPr>
      <w:rFonts w:ascii="Times New Roman" w:hAnsi="Times New Roman"/>
      <w:kern w:val="2"/>
      <w:sz w:val="21"/>
      <w:szCs w:val="24"/>
    </w:rPr>
  </w:style>
  <w:style w:type="character" w:customStyle="1" w:styleId="103">
    <w:name w:val="标题 1 字符"/>
    <w:qFormat/>
    <w:uiPriority w:val="9"/>
    <w:rPr>
      <w:rFonts w:ascii="Times New Roman" w:hAnsi="Times New Roman" w:eastAsia="宋体" w:cs="Times New Roman"/>
      <w:b/>
      <w:bCs/>
      <w:kern w:val="44"/>
      <w:sz w:val="44"/>
      <w:szCs w:val="44"/>
    </w:rPr>
  </w:style>
  <w:style w:type="character" w:customStyle="1" w:styleId="104">
    <w:name w:val="纯文本 字符"/>
    <w:qFormat/>
    <w:uiPriority w:val="0"/>
    <w:rPr>
      <w:rFonts w:ascii="宋体" w:hAnsi="Courier New" w:eastAsia="宋体" w:cs="Courier New"/>
      <w:szCs w:val="21"/>
    </w:rPr>
  </w:style>
  <w:style w:type="character" w:customStyle="1" w:styleId="105">
    <w:name w:val="headline-content4"/>
    <w:qFormat/>
    <w:uiPriority w:val="0"/>
  </w:style>
  <w:style w:type="character" w:customStyle="1" w:styleId="10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7">
    <w:name w:val="正文文本缩进 字符"/>
    <w:qFormat/>
    <w:uiPriority w:val="0"/>
    <w:rPr>
      <w:rFonts w:ascii="仿宋_GB2312" w:hAnsi="Times New Roman" w:eastAsia="仿宋_GB2312" w:cs="Times New Roman"/>
      <w:sz w:val="32"/>
      <w:szCs w:val="20"/>
    </w:rPr>
  </w:style>
  <w:style w:type="paragraph" w:customStyle="1" w:styleId="108">
    <w:name w:val="Char1"/>
    <w:basedOn w:val="1"/>
    <w:qFormat/>
    <w:uiPriority w:val="0"/>
    <w:rPr>
      <w:szCs w:val="21"/>
    </w:rPr>
  </w:style>
  <w:style w:type="paragraph" w:styleId="109">
    <w:name w:val="List Paragraph"/>
    <w:basedOn w:val="1"/>
    <w:qFormat/>
    <w:uiPriority w:val="34"/>
    <w:pPr>
      <w:ind w:firstLine="420" w:firstLineChars="200"/>
    </w:pPr>
  </w:style>
  <w:style w:type="paragraph" w:customStyle="1" w:styleId="11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11">
    <w:name w:val="默认段落字体 Para Char Char Char Char Char Char Char Char Char1 Char Char Char Char"/>
    <w:basedOn w:val="1"/>
    <w:qFormat/>
    <w:uiPriority w:val="0"/>
    <w:rPr>
      <w:rFonts w:ascii="Tahoma" w:hAnsi="Tahoma"/>
      <w:sz w:val="24"/>
      <w:szCs w:val="20"/>
    </w:rPr>
  </w:style>
  <w:style w:type="paragraph" w:customStyle="1" w:styleId="11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13">
    <w:name w:val="Plain Text"/>
    <w:basedOn w:val="1"/>
    <w:qFormat/>
    <w:uiPriority w:val="0"/>
    <w:rPr>
      <w:rFonts w:ascii="宋体" w:hAnsi="Courier New" w:cs="Century"/>
      <w:szCs w:val="21"/>
    </w:rPr>
  </w:style>
  <w:style w:type="paragraph" w:customStyle="1" w:styleId="114">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6">
    <w:name w:val="表格"/>
    <w:basedOn w:val="1"/>
    <w:qFormat/>
    <w:uiPriority w:val="0"/>
    <w:pPr>
      <w:spacing w:line="400" w:lineRule="exact"/>
    </w:pPr>
    <w:rPr>
      <w:sz w:val="24"/>
    </w:rPr>
  </w:style>
  <w:style w:type="paragraph" w:customStyle="1" w:styleId="117">
    <w:name w:val="样式 首行缩进:  2 字符"/>
    <w:basedOn w:val="1"/>
    <w:qFormat/>
    <w:uiPriority w:val="0"/>
    <w:pPr>
      <w:spacing w:line="400" w:lineRule="exact"/>
      <w:ind w:firstLine="200" w:firstLineChars="200"/>
    </w:pPr>
    <w:rPr>
      <w:rFonts w:cs="宋体"/>
      <w:sz w:val="24"/>
    </w:rPr>
  </w:style>
  <w:style w:type="paragraph" w:customStyle="1" w:styleId="11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20">
    <w:name w:val="正文首行缩进两字符"/>
    <w:basedOn w:val="1"/>
    <w:qFormat/>
    <w:uiPriority w:val="0"/>
    <w:pPr>
      <w:spacing w:line="360" w:lineRule="auto"/>
      <w:ind w:firstLine="200" w:firstLineChars="200"/>
    </w:pPr>
  </w:style>
  <w:style w:type="paragraph" w:customStyle="1" w:styleId="121">
    <w:name w:val="正文段"/>
    <w:basedOn w:val="1"/>
    <w:qFormat/>
    <w:uiPriority w:val="0"/>
    <w:pPr>
      <w:widowControl/>
      <w:snapToGrid w:val="0"/>
      <w:spacing w:after="50" w:afterLines="50"/>
      <w:ind w:firstLine="200" w:firstLineChars="200"/>
    </w:pPr>
    <w:rPr>
      <w:kern w:val="0"/>
      <w:sz w:val="24"/>
      <w:szCs w:val="20"/>
    </w:rPr>
  </w:style>
  <w:style w:type="table" w:customStyle="1" w:styleId="122">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23">
    <w:name w:val="页脚 字符"/>
    <w:qFormat/>
    <w:uiPriority w:val="99"/>
  </w:style>
  <w:style w:type="character" w:customStyle="1" w:styleId="124">
    <w:name w:val="正文2 Char Char"/>
    <w:link w:val="125"/>
    <w:qFormat/>
    <w:uiPriority w:val="0"/>
    <w:rPr>
      <w:kern w:val="2"/>
      <w:sz w:val="24"/>
    </w:rPr>
  </w:style>
  <w:style w:type="paragraph" w:customStyle="1" w:styleId="125">
    <w:name w:val="正文2"/>
    <w:basedOn w:val="1"/>
    <w:link w:val="124"/>
    <w:qFormat/>
    <w:uiPriority w:val="0"/>
    <w:pPr>
      <w:adjustRightInd w:val="0"/>
      <w:spacing w:before="156" w:line="360" w:lineRule="auto"/>
      <w:ind w:firstLine="510" w:firstLineChars="200"/>
    </w:pPr>
    <w:rPr>
      <w:sz w:val="24"/>
      <w:szCs w:val="20"/>
    </w:rPr>
  </w:style>
  <w:style w:type="paragraph" w:customStyle="1" w:styleId="126">
    <w:name w:val="_Style 115"/>
    <w:unhideWhenUsed/>
    <w:qFormat/>
    <w:uiPriority w:val="99"/>
    <w:rPr>
      <w:rFonts w:ascii="Times New Roman" w:hAnsi="Times New Roman" w:eastAsia="宋体" w:cs="Times New Roman"/>
      <w:kern w:val="2"/>
      <w:sz w:val="21"/>
      <w:szCs w:val="24"/>
      <w:lang w:val="en-US" w:eastAsia="zh-CN" w:bidi="ar-SA"/>
    </w:rPr>
  </w:style>
  <w:style w:type="character" w:customStyle="1" w:styleId="127">
    <w:name w:val="表格文字 Char1"/>
    <w:link w:val="128"/>
    <w:qFormat/>
    <w:locked/>
    <w:uiPriority w:val="99"/>
    <w:rPr>
      <w:bCs/>
      <w:spacing w:val="10"/>
      <w:sz w:val="24"/>
    </w:rPr>
  </w:style>
  <w:style w:type="paragraph" w:customStyle="1" w:styleId="128">
    <w:name w:val="表格文字"/>
    <w:basedOn w:val="1"/>
    <w:next w:val="2"/>
    <w:link w:val="127"/>
    <w:qFormat/>
    <w:uiPriority w:val="99"/>
    <w:pPr>
      <w:spacing w:before="25" w:after="25"/>
      <w:jc w:val="left"/>
    </w:pPr>
    <w:rPr>
      <w:bCs/>
      <w:spacing w:val="10"/>
      <w:kern w:val="0"/>
      <w:sz w:val="24"/>
      <w:szCs w:val="20"/>
    </w:rPr>
  </w:style>
  <w:style w:type="paragraph" w:customStyle="1" w:styleId="12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0">
    <w:name w:val="列出段落1"/>
    <w:basedOn w:val="1"/>
    <w:qFormat/>
    <w:uiPriority w:val="0"/>
    <w:pPr>
      <w:ind w:firstLine="420" w:firstLineChars="200"/>
    </w:pPr>
    <w:rPr>
      <w:szCs w:val="21"/>
    </w:rPr>
  </w:style>
  <w:style w:type="paragraph" w:customStyle="1" w:styleId="131">
    <w:name w:val=" 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标题 41"/>
    <w:basedOn w:val="1"/>
    <w:next w:val="1"/>
    <w:unhideWhenUsed/>
    <w:qFormat/>
    <w:uiPriority w:val="10"/>
    <w:pPr>
      <w:keepNext/>
      <w:keepLines/>
      <w:spacing w:before="280" w:after="290" w:line="376" w:lineRule="auto"/>
      <w:outlineLvl w:val="3"/>
    </w:pPr>
    <w:rPr>
      <w:rFonts w:ascii="Calibri Light" w:hAnsi="Calibri Light" w:eastAsia="宋体" w:cs="Times New Roman"/>
      <w:b/>
      <w:bCs/>
      <w:sz w:val="28"/>
      <w:szCs w:val="28"/>
    </w:rPr>
  </w:style>
  <w:style w:type="character" w:customStyle="1" w:styleId="133">
    <w:name w:val="NormalCharacter"/>
    <w:qFormat/>
    <w:uiPriority w:val="0"/>
  </w:style>
  <w:style w:type="table" w:customStyle="1" w:styleId="134">
    <w:name w:val="网格型1"/>
    <w:basedOn w:val="4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5">
    <w:name w:val="网格型1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6">
    <w:name w:val="纯文本1"/>
    <w:basedOn w:val="1"/>
    <w:qFormat/>
    <w:uiPriority w:val="0"/>
    <w:rPr>
      <w:rFonts w:ascii="宋体" w:hAnsi="Courier New" w:cs="Century"/>
      <w:szCs w:val="21"/>
    </w:rPr>
  </w:style>
  <w:style w:type="table" w:customStyle="1" w:styleId="137">
    <w:name w:val="网格型2"/>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8">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39">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40">
    <w:name w:val="text__nfvs"/>
    <w:basedOn w:val="47"/>
    <w:qFormat/>
    <w:uiPriority w:val="0"/>
  </w:style>
  <w:style w:type="character" w:customStyle="1" w:styleId="141">
    <w:name w:val="supwrap_avpch"/>
    <w:basedOn w:val="47"/>
    <w:qFormat/>
    <w:uiPriority w:val="0"/>
  </w:style>
  <w:style w:type="character" w:customStyle="1" w:styleId="142">
    <w:name w:val="hover"/>
    <w:basedOn w:val="47"/>
    <w:qFormat/>
    <w:uiPriority w:val="0"/>
  </w:style>
  <w:style w:type="character" w:customStyle="1" w:styleId="143">
    <w:name w:val="hover1"/>
    <w:basedOn w:val="47"/>
    <w:qFormat/>
    <w:uiPriority w:val="0"/>
    <w:rPr>
      <w:color w:val="2590EB"/>
    </w:rPr>
  </w:style>
  <w:style w:type="character" w:customStyle="1" w:styleId="144">
    <w:name w:val="hover2"/>
    <w:basedOn w:val="47"/>
    <w:qFormat/>
    <w:uiPriority w:val="0"/>
    <w:rPr>
      <w:color w:val="2590EB"/>
    </w:rPr>
  </w:style>
  <w:style w:type="character" w:customStyle="1" w:styleId="145">
    <w:name w:val="hover3"/>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87</Pages>
  <Words>3915</Words>
  <Characters>4438</Characters>
  <Lines>2646</Lines>
  <Paragraphs>2559</Paragraphs>
  <TotalTime>922</TotalTime>
  <ScaleCrop>false</ScaleCrop>
  <LinksUpToDate>false</LinksUpToDate>
  <CharactersWithSpaces>4507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2025-03-11T03:03:00Z</dcterms:created>
  <dc:creator>番茄花园</dc:creator>
  <cp:lastModifiedBy>QQ</cp:lastModifiedBy>
  <cp:lastPrinted>2019-09-27T01:36:00Z</cp:lastPrinted>
  <dcterms:modified xsi:type="dcterms:W3CDTF">2025-11-11T07:21:02Z</dcterms:modified>
  <dc:title>公开招标采购文件范本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5956540001524F8686B82352D78F4479_13</vt:lpwstr>
  </property>
  <property fmtid="{D5CDD505-2E9C-101B-9397-08002B2CF9AE}" pid="4" name="KSOTemplateDocerSaveRecord">
    <vt:lpwstr>eyJoZGlkIjoiZTljNTc1NGMyMGIyN2RmOTZmMjliMWRkZDI0Njk3NTciLCJ1c2VySWQiOiIyNjk4Mjc3NjMifQ==</vt:lpwstr>
  </property>
</Properties>
</file>