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18C8F">
      <w:pPr>
        <w:wordWrap w:val="0"/>
        <w:spacing w:line="360" w:lineRule="auto"/>
        <w:jc w:val="center"/>
        <w:rPr>
          <w:rFonts w:ascii="宋体" w:hAnsi="宋体" w:cs="宋体"/>
          <w:color w:val="auto"/>
          <w:sz w:val="52"/>
          <w:szCs w:val="52"/>
          <w:highlight w:val="none"/>
        </w:rPr>
      </w:pPr>
    </w:p>
    <w:p w14:paraId="6824AE36">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27E6505D">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5F67FE0A">
      <w:pPr>
        <w:wordWrap w:val="0"/>
        <w:spacing w:line="360" w:lineRule="auto"/>
        <w:jc w:val="center"/>
        <w:rPr>
          <w:rFonts w:ascii="宋体" w:hAnsi="宋体" w:cs="宋体"/>
          <w:b/>
          <w:color w:val="auto"/>
          <w:sz w:val="48"/>
          <w:szCs w:val="48"/>
          <w:highlight w:val="none"/>
        </w:rPr>
      </w:pPr>
    </w:p>
    <w:p w14:paraId="513AAD7B">
      <w:pPr>
        <w:wordWrap w:val="0"/>
        <w:spacing w:line="360" w:lineRule="auto"/>
        <w:jc w:val="center"/>
        <w:rPr>
          <w:rFonts w:ascii="宋体" w:hAnsi="宋体" w:cs="宋体"/>
          <w:b/>
          <w:color w:val="auto"/>
          <w:sz w:val="48"/>
          <w:szCs w:val="48"/>
          <w:highlight w:val="none"/>
        </w:rPr>
      </w:pPr>
    </w:p>
    <w:p w14:paraId="6A3334D8">
      <w:pPr>
        <w:wordWrap w:val="0"/>
        <w:snapToGrid w:val="0"/>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2D7BA364">
      <w:pPr>
        <w:wordWrap w:val="0"/>
        <w:snapToGrid w:val="0"/>
        <w:spacing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3A3EBE1B">
      <w:pPr>
        <w:tabs>
          <w:tab w:val="left" w:pos="7545"/>
        </w:tabs>
        <w:wordWrap w:val="0"/>
        <w:snapToGrid w:val="0"/>
        <w:spacing w:line="360" w:lineRule="auto"/>
        <w:rPr>
          <w:rFonts w:ascii="宋体" w:hAnsi="宋体" w:cs="宋体"/>
          <w:color w:val="auto"/>
          <w:sz w:val="30"/>
          <w:szCs w:val="72"/>
          <w:highlight w:val="none"/>
        </w:rPr>
      </w:pPr>
      <w:r>
        <w:rPr>
          <w:rFonts w:hint="eastAsia" w:ascii="宋体" w:hAnsi="宋体" w:cs="宋体"/>
          <w:color w:val="auto"/>
          <w:sz w:val="30"/>
          <w:szCs w:val="72"/>
          <w:highlight w:val="none"/>
        </w:rPr>
        <w:tab/>
      </w:r>
    </w:p>
    <w:p w14:paraId="106FC307">
      <w:pPr>
        <w:pStyle w:val="15"/>
        <w:wordWrap w:val="0"/>
        <w:snapToGrid w:val="0"/>
        <w:spacing w:line="360" w:lineRule="auto"/>
        <w:ind w:firstLine="871" w:firstLineChars="396"/>
        <w:rPr>
          <w:color w:val="auto"/>
          <w:sz w:val="22"/>
          <w:szCs w:val="21"/>
          <w:highlight w:val="none"/>
        </w:rPr>
      </w:pPr>
    </w:p>
    <w:p w14:paraId="331F31E9">
      <w:pPr>
        <w:pStyle w:val="15"/>
        <w:wordWrap w:val="0"/>
        <w:spacing w:line="360" w:lineRule="auto"/>
        <w:jc w:val="both"/>
        <w:rPr>
          <w:color w:val="auto"/>
          <w:sz w:val="22"/>
          <w:szCs w:val="21"/>
          <w:highlight w:val="none"/>
        </w:rPr>
      </w:pPr>
      <w:r>
        <w:drawing>
          <wp:inline distT="0" distB="0" distL="114300" distR="114300">
            <wp:extent cx="6604635" cy="3559810"/>
            <wp:effectExtent l="0" t="0" r="5715" b="25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6604635" cy="3559810"/>
                    </a:xfrm>
                    <a:prstGeom prst="rect">
                      <a:avLst/>
                    </a:prstGeom>
                    <a:noFill/>
                    <a:ln>
                      <a:noFill/>
                    </a:ln>
                  </pic:spPr>
                </pic:pic>
              </a:graphicData>
            </a:graphic>
          </wp:inline>
        </w:drawing>
      </w:r>
    </w:p>
    <w:p w14:paraId="4C5A9138">
      <w:pPr>
        <w:pStyle w:val="15"/>
        <w:wordWrap w:val="0"/>
        <w:spacing w:line="360" w:lineRule="auto"/>
        <w:jc w:val="center"/>
        <w:rPr>
          <w:rFonts w:hAnsi="宋体" w:cs="宋体"/>
          <w:b/>
          <w:color w:val="auto"/>
          <w:sz w:val="48"/>
          <w:szCs w:val="48"/>
          <w:highlight w:val="none"/>
        </w:rPr>
        <w:sectPr>
          <w:headerReference r:id="rId3" w:type="default"/>
          <w:footerReference r:id="rId4" w:type="default"/>
          <w:pgSz w:w="11906" w:h="16838"/>
          <w:pgMar w:top="1440" w:right="1080" w:bottom="1440" w:left="1080" w:header="720" w:footer="720" w:gutter="0"/>
          <w:pgNumType w:start="1"/>
          <w:cols w:space="720" w:num="1"/>
          <w:docGrid w:type="lines" w:linePitch="331" w:charSpace="0"/>
        </w:sectPr>
      </w:pPr>
    </w:p>
    <w:p w14:paraId="165DF3B0">
      <w:pPr>
        <w:pStyle w:val="10"/>
        <w:rPr>
          <w:color w:val="auto"/>
          <w:highlight w:val="none"/>
        </w:rPr>
      </w:pPr>
      <w:bookmarkStart w:id="433" w:name="_GoBack"/>
      <w:bookmarkEnd w:id="433"/>
    </w:p>
    <w:p w14:paraId="2CB5B245">
      <w:pPr>
        <w:pStyle w:val="15"/>
        <w:wordWrap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30456A24">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rFonts w:hint="eastAsia" w:ascii="宋体" w:hAnsi="宋体" w:cs="宋体"/>
          <w:bCs w:val="0"/>
          <w:caps w:val="0"/>
          <w:color w:val="auto"/>
          <w:szCs w:val="32"/>
          <w:highlight w:val="none"/>
        </w:rPr>
        <w:fldChar w:fldCharType="begin"/>
      </w:r>
      <w:r>
        <w:rPr>
          <w:rFonts w:hint="eastAsia" w:ascii="宋体" w:hAnsi="宋体" w:cs="宋体"/>
          <w:bCs w:val="0"/>
          <w:caps w:val="0"/>
          <w:color w:val="auto"/>
          <w:szCs w:val="32"/>
          <w:highlight w:val="none"/>
        </w:rPr>
        <w:instrText xml:space="preserve"> HYPERLINK \l _Toc28787 </w:instrText>
      </w:r>
      <w:r>
        <w:rPr>
          <w:rFonts w:hint="eastAsia" w:ascii="宋体" w:hAnsi="宋体" w:cs="宋体"/>
          <w:bCs w:val="0"/>
          <w:caps w:val="0"/>
          <w:color w:val="auto"/>
          <w:szCs w:val="32"/>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_Toc28787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val="0"/>
          <w:caps w:val="0"/>
          <w:color w:val="auto"/>
          <w:szCs w:val="32"/>
          <w:highlight w:val="none"/>
        </w:rPr>
        <w:fldChar w:fldCharType="end"/>
      </w:r>
    </w:p>
    <w:p w14:paraId="00043A32">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_Toc27707 </w:instrText>
      </w:r>
      <w:r>
        <w:rPr>
          <w:rFonts w:hint="eastAsia" w:hAnsi="宋体" w:cs="宋体"/>
          <w:bCs/>
          <w:caps/>
          <w:color w:val="auto"/>
          <w:szCs w:val="32"/>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_Toc27707 \h </w:instrText>
      </w:r>
      <w:r>
        <w:rPr>
          <w:color w:val="auto"/>
          <w:highlight w:val="none"/>
        </w:rPr>
        <w:fldChar w:fldCharType="separate"/>
      </w:r>
      <w:r>
        <w:rPr>
          <w:color w:val="auto"/>
          <w:highlight w:val="none"/>
        </w:rPr>
        <w:t>9</w:t>
      </w:r>
      <w:r>
        <w:rPr>
          <w:color w:val="auto"/>
          <w:highlight w:val="none"/>
        </w:rPr>
        <w:fldChar w:fldCharType="end"/>
      </w:r>
      <w:r>
        <w:rPr>
          <w:rFonts w:hint="eastAsia" w:hAnsi="宋体" w:cs="宋体"/>
          <w:bCs/>
          <w:caps/>
          <w:color w:val="auto"/>
          <w:szCs w:val="32"/>
          <w:highlight w:val="none"/>
          <w:u w:val="single"/>
        </w:rPr>
        <w:fldChar w:fldCharType="end"/>
      </w:r>
    </w:p>
    <w:p w14:paraId="71195097">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_Toc28986 </w:instrText>
      </w:r>
      <w:r>
        <w:rPr>
          <w:rFonts w:hint="eastAsia" w:hAnsi="宋体" w:cs="宋体"/>
          <w:bCs/>
          <w:caps/>
          <w:color w:val="auto"/>
          <w:szCs w:val="32"/>
          <w:highlight w:val="none"/>
        </w:rPr>
        <w:fldChar w:fldCharType="separate"/>
      </w:r>
      <w:r>
        <w:rPr>
          <w:rFonts w:hint="default" w:ascii="宋体" w:hAnsi="宋体" w:eastAsia="宋体" w:cs="宋体"/>
          <w:bCs/>
          <w:color w:val="auto"/>
          <w:highlight w:val="none"/>
          <w:lang w:val="en-US" w:eastAsia="zh-CN"/>
        </w:rPr>
        <w:t>1分标：（2025年度优质校内涵建设服务）</w:t>
      </w:r>
      <w:r>
        <w:rPr>
          <w:color w:val="auto"/>
          <w:highlight w:val="none"/>
        </w:rPr>
        <w:tab/>
      </w:r>
      <w:r>
        <w:rPr>
          <w:color w:val="auto"/>
          <w:highlight w:val="none"/>
        </w:rPr>
        <w:fldChar w:fldCharType="begin"/>
      </w:r>
      <w:r>
        <w:rPr>
          <w:color w:val="auto"/>
          <w:highlight w:val="none"/>
        </w:rPr>
        <w:instrText xml:space="preserve"> PAGEREF _Toc28986 \h </w:instrText>
      </w:r>
      <w:r>
        <w:rPr>
          <w:color w:val="auto"/>
          <w:highlight w:val="none"/>
        </w:rPr>
        <w:fldChar w:fldCharType="separate"/>
      </w:r>
      <w:r>
        <w:rPr>
          <w:color w:val="auto"/>
          <w:highlight w:val="none"/>
        </w:rPr>
        <w:t>10</w:t>
      </w:r>
      <w:r>
        <w:rPr>
          <w:color w:val="auto"/>
          <w:highlight w:val="none"/>
        </w:rPr>
        <w:fldChar w:fldCharType="end"/>
      </w:r>
      <w:r>
        <w:rPr>
          <w:rFonts w:hint="eastAsia" w:hAnsi="宋体" w:cs="宋体"/>
          <w:bCs/>
          <w:caps/>
          <w:color w:val="auto"/>
          <w:szCs w:val="32"/>
          <w:highlight w:val="none"/>
          <w:u w:val="single"/>
        </w:rPr>
        <w:fldChar w:fldCharType="end"/>
      </w:r>
    </w:p>
    <w:p w14:paraId="451ACA1B">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_Toc9447 </w:instrText>
      </w:r>
      <w:r>
        <w:rPr>
          <w:rFonts w:hint="eastAsia" w:hAnsi="宋体" w:cs="宋体"/>
          <w:bCs/>
          <w:caps/>
          <w:color w:val="auto"/>
          <w:szCs w:val="32"/>
          <w:highlight w:val="none"/>
        </w:rPr>
        <w:fldChar w:fldCharType="separate"/>
      </w:r>
      <w:r>
        <w:rPr>
          <w:rFonts w:hint="eastAsia" w:ascii="宋体" w:hAnsi="宋体" w:eastAsia="宋体" w:cs="宋体"/>
          <w:bCs/>
          <w:color w:val="auto"/>
          <w:highlight w:val="none"/>
          <w:lang w:val="en-US" w:eastAsia="zh-CN"/>
        </w:rPr>
        <w:t>2</w:t>
      </w:r>
      <w:r>
        <w:rPr>
          <w:rFonts w:hint="default" w:ascii="宋体" w:hAnsi="宋体" w:eastAsia="宋体" w:cs="宋体"/>
          <w:bCs/>
          <w:color w:val="auto"/>
          <w:highlight w:val="none"/>
          <w:lang w:val="en-US" w:eastAsia="zh-CN"/>
        </w:rPr>
        <w:t>分标：（</w:t>
      </w:r>
      <w:r>
        <w:rPr>
          <w:rFonts w:hint="eastAsia" w:ascii="宋体" w:hAnsi="宋体" w:cs="宋体"/>
          <w:bCs/>
          <w:color w:val="auto"/>
          <w:highlight w:val="none"/>
          <w:lang w:val="en-US" w:eastAsia="zh-CN"/>
        </w:rPr>
        <w:t>2025年计算机应用优质专业内涵建设服务</w:t>
      </w:r>
      <w:r>
        <w:rPr>
          <w:rFonts w:hint="default" w:ascii="宋体" w:hAnsi="宋体" w:eastAsia="宋体" w:cs="宋体"/>
          <w:bCs/>
          <w:color w:val="auto"/>
          <w:highlight w:val="none"/>
          <w:lang w:val="en-US" w:eastAsia="zh-CN"/>
        </w:rPr>
        <w:t>）</w:t>
      </w:r>
      <w:r>
        <w:rPr>
          <w:color w:val="auto"/>
          <w:highlight w:val="none"/>
        </w:rPr>
        <w:tab/>
      </w:r>
      <w:r>
        <w:rPr>
          <w:color w:val="auto"/>
          <w:highlight w:val="none"/>
        </w:rPr>
        <w:fldChar w:fldCharType="begin"/>
      </w:r>
      <w:r>
        <w:rPr>
          <w:color w:val="auto"/>
          <w:highlight w:val="none"/>
        </w:rPr>
        <w:instrText xml:space="preserve"> PAGEREF _Toc9447 \h </w:instrText>
      </w:r>
      <w:r>
        <w:rPr>
          <w:color w:val="auto"/>
          <w:highlight w:val="none"/>
        </w:rPr>
        <w:fldChar w:fldCharType="separate"/>
      </w:r>
      <w:r>
        <w:rPr>
          <w:color w:val="auto"/>
          <w:highlight w:val="none"/>
        </w:rPr>
        <w:t>32</w:t>
      </w:r>
      <w:r>
        <w:rPr>
          <w:color w:val="auto"/>
          <w:highlight w:val="none"/>
        </w:rPr>
        <w:fldChar w:fldCharType="end"/>
      </w:r>
      <w:r>
        <w:rPr>
          <w:rFonts w:hint="eastAsia" w:hAnsi="宋体" w:cs="宋体"/>
          <w:bCs/>
          <w:caps/>
          <w:color w:val="auto"/>
          <w:szCs w:val="32"/>
          <w:highlight w:val="none"/>
          <w:u w:val="single"/>
        </w:rPr>
        <w:fldChar w:fldCharType="end"/>
      </w:r>
    </w:p>
    <w:p w14:paraId="569AB76E">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_Toc32466 </w:instrText>
      </w:r>
      <w:r>
        <w:rPr>
          <w:rFonts w:hint="eastAsia" w:hAnsi="宋体" w:cs="宋体"/>
          <w:bCs/>
          <w:caps/>
          <w:color w:val="auto"/>
          <w:szCs w:val="32"/>
          <w:highlight w:val="none"/>
        </w:rPr>
        <w:fldChar w:fldCharType="separate"/>
      </w:r>
      <w:r>
        <w:rPr>
          <w:rFonts w:hint="eastAsia" w:ascii="宋体" w:hAnsi="宋体" w:eastAsia="宋体" w:cs="宋体"/>
          <w:bCs/>
          <w:color w:val="auto"/>
          <w:highlight w:val="none"/>
          <w:lang w:val="en-US" w:eastAsia="zh-CN"/>
        </w:rPr>
        <w:t>3</w:t>
      </w:r>
      <w:r>
        <w:rPr>
          <w:rFonts w:hint="default" w:ascii="宋体" w:hAnsi="宋体" w:eastAsia="宋体" w:cs="宋体"/>
          <w:bCs/>
          <w:color w:val="auto"/>
          <w:highlight w:val="none"/>
          <w:lang w:val="en-US" w:eastAsia="zh-CN"/>
        </w:rPr>
        <w:t>分标：（</w:t>
      </w:r>
      <w:r>
        <w:rPr>
          <w:rFonts w:hint="eastAsia" w:ascii="宋体" w:hAnsi="宋体" w:cs="宋体"/>
          <w:bCs/>
          <w:color w:val="auto"/>
          <w:highlight w:val="none"/>
          <w:lang w:val="en-US" w:eastAsia="zh-CN"/>
        </w:rPr>
        <w:t>2025年中餐烹饪优质专业内涵建设服务</w:t>
      </w:r>
      <w:r>
        <w:rPr>
          <w:rFonts w:hint="default" w:ascii="宋体" w:hAnsi="宋体" w:eastAsia="宋体" w:cs="宋体"/>
          <w:bCs/>
          <w:color w:val="auto"/>
          <w:highlight w:val="none"/>
          <w:lang w:val="en-US" w:eastAsia="zh-CN"/>
        </w:rPr>
        <w:t>）</w:t>
      </w:r>
      <w:r>
        <w:rPr>
          <w:color w:val="auto"/>
          <w:highlight w:val="none"/>
        </w:rPr>
        <w:tab/>
      </w:r>
      <w:r>
        <w:rPr>
          <w:color w:val="auto"/>
          <w:highlight w:val="none"/>
        </w:rPr>
        <w:fldChar w:fldCharType="begin"/>
      </w:r>
      <w:r>
        <w:rPr>
          <w:color w:val="auto"/>
          <w:highlight w:val="none"/>
        </w:rPr>
        <w:instrText xml:space="preserve"> PAGEREF _Toc32466 \h </w:instrText>
      </w:r>
      <w:r>
        <w:rPr>
          <w:color w:val="auto"/>
          <w:highlight w:val="none"/>
        </w:rPr>
        <w:fldChar w:fldCharType="separate"/>
      </w:r>
      <w:r>
        <w:rPr>
          <w:color w:val="auto"/>
          <w:highlight w:val="none"/>
        </w:rPr>
        <w:t>69</w:t>
      </w:r>
      <w:r>
        <w:rPr>
          <w:color w:val="auto"/>
          <w:highlight w:val="none"/>
        </w:rPr>
        <w:fldChar w:fldCharType="end"/>
      </w:r>
      <w:r>
        <w:rPr>
          <w:rFonts w:hint="eastAsia" w:hAnsi="宋体" w:cs="宋体"/>
          <w:bCs/>
          <w:caps/>
          <w:color w:val="auto"/>
          <w:szCs w:val="32"/>
          <w:highlight w:val="none"/>
          <w:u w:val="single"/>
        </w:rPr>
        <w:fldChar w:fldCharType="end"/>
      </w:r>
    </w:p>
    <w:p w14:paraId="4A1A557C">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_Toc7023 </w:instrText>
      </w:r>
      <w:r>
        <w:rPr>
          <w:rFonts w:hint="eastAsia" w:hAnsi="宋体" w:cs="宋体"/>
          <w:bCs/>
          <w:caps/>
          <w:color w:val="auto"/>
          <w:szCs w:val="32"/>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_Toc7023 \h </w:instrText>
      </w:r>
      <w:r>
        <w:rPr>
          <w:color w:val="auto"/>
          <w:highlight w:val="none"/>
        </w:rPr>
        <w:fldChar w:fldCharType="separate"/>
      </w:r>
      <w:r>
        <w:rPr>
          <w:color w:val="auto"/>
          <w:highlight w:val="none"/>
        </w:rPr>
        <w:t>108</w:t>
      </w:r>
      <w:r>
        <w:rPr>
          <w:color w:val="auto"/>
          <w:highlight w:val="none"/>
        </w:rPr>
        <w:fldChar w:fldCharType="end"/>
      </w:r>
      <w:r>
        <w:rPr>
          <w:rFonts w:hint="eastAsia" w:hAnsi="宋体" w:cs="宋体"/>
          <w:bCs/>
          <w:caps/>
          <w:color w:val="auto"/>
          <w:szCs w:val="32"/>
          <w:highlight w:val="none"/>
          <w:u w:val="single"/>
        </w:rPr>
        <w:fldChar w:fldCharType="end"/>
      </w:r>
    </w:p>
    <w:p w14:paraId="7469FAB3">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_Toc27371 </w:instrText>
      </w:r>
      <w:r>
        <w:rPr>
          <w:rFonts w:hint="eastAsia" w:hAnsi="宋体" w:cs="宋体"/>
          <w:bCs/>
          <w:caps/>
          <w:color w:val="auto"/>
          <w:szCs w:val="32"/>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_Toc27371 \h </w:instrText>
      </w:r>
      <w:r>
        <w:rPr>
          <w:color w:val="auto"/>
          <w:highlight w:val="none"/>
        </w:rPr>
        <w:fldChar w:fldCharType="separate"/>
      </w:r>
      <w:r>
        <w:rPr>
          <w:color w:val="auto"/>
          <w:highlight w:val="none"/>
        </w:rPr>
        <w:t>108</w:t>
      </w:r>
      <w:r>
        <w:rPr>
          <w:color w:val="auto"/>
          <w:highlight w:val="none"/>
        </w:rPr>
        <w:fldChar w:fldCharType="end"/>
      </w:r>
      <w:r>
        <w:rPr>
          <w:rFonts w:hint="eastAsia" w:hAnsi="宋体" w:cs="宋体"/>
          <w:bCs/>
          <w:caps/>
          <w:color w:val="auto"/>
          <w:szCs w:val="32"/>
          <w:highlight w:val="none"/>
          <w:u w:val="single"/>
        </w:rPr>
        <w:fldChar w:fldCharType="end"/>
      </w:r>
    </w:p>
    <w:p w14:paraId="535AC5D6">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_Toc24360 </w:instrText>
      </w:r>
      <w:r>
        <w:rPr>
          <w:rFonts w:hint="eastAsia" w:hAnsi="宋体" w:cs="宋体"/>
          <w:bCs/>
          <w:caps/>
          <w:color w:val="auto"/>
          <w:szCs w:val="32"/>
          <w:highlight w:val="none"/>
        </w:rPr>
        <w:fldChar w:fldCharType="separate"/>
      </w:r>
      <w:r>
        <w:rPr>
          <w:rFonts w:hint="eastAsia" w:ascii="宋体" w:hAnsi="宋体" w:eastAsia="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_Toc24360 \h </w:instrText>
      </w:r>
      <w:r>
        <w:rPr>
          <w:color w:val="auto"/>
          <w:highlight w:val="none"/>
        </w:rPr>
        <w:fldChar w:fldCharType="separate"/>
      </w:r>
      <w:r>
        <w:rPr>
          <w:color w:val="auto"/>
          <w:highlight w:val="none"/>
        </w:rPr>
        <w:t>115</w:t>
      </w:r>
      <w:r>
        <w:rPr>
          <w:color w:val="auto"/>
          <w:highlight w:val="none"/>
        </w:rPr>
        <w:fldChar w:fldCharType="end"/>
      </w:r>
      <w:r>
        <w:rPr>
          <w:rFonts w:hint="eastAsia" w:hAnsi="宋体" w:cs="宋体"/>
          <w:bCs/>
          <w:caps/>
          <w:color w:val="auto"/>
          <w:szCs w:val="32"/>
          <w:highlight w:val="none"/>
          <w:u w:val="single"/>
        </w:rPr>
        <w:fldChar w:fldCharType="end"/>
      </w:r>
    </w:p>
    <w:p w14:paraId="471EF0F9">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_Toc8782 </w:instrText>
      </w:r>
      <w:r>
        <w:rPr>
          <w:rFonts w:hint="eastAsia" w:hAnsi="宋体" w:cs="宋体"/>
          <w:bCs/>
          <w:caps/>
          <w:color w:val="auto"/>
          <w:szCs w:val="32"/>
          <w:highlight w:val="none"/>
        </w:rPr>
        <w:fldChar w:fldCharType="separate"/>
      </w:r>
      <w:r>
        <w:rPr>
          <w:rFonts w:hint="eastAsia" w:ascii="宋体" w:hAnsi="宋体" w:cs="宋体"/>
          <w:color w:val="auto"/>
          <w:highlight w:val="none"/>
        </w:rPr>
        <w:t>一、总  则</w:t>
      </w:r>
      <w:r>
        <w:rPr>
          <w:color w:val="auto"/>
          <w:highlight w:val="none"/>
        </w:rPr>
        <w:tab/>
      </w:r>
      <w:r>
        <w:rPr>
          <w:color w:val="auto"/>
          <w:highlight w:val="none"/>
        </w:rPr>
        <w:fldChar w:fldCharType="begin"/>
      </w:r>
      <w:r>
        <w:rPr>
          <w:color w:val="auto"/>
          <w:highlight w:val="none"/>
        </w:rPr>
        <w:instrText xml:space="preserve"> PAGEREF _Toc8782 \h </w:instrText>
      </w:r>
      <w:r>
        <w:rPr>
          <w:color w:val="auto"/>
          <w:highlight w:val="none"/>
        </w:rPr>
        <w:fldChar w:fldCharType="separate"/>
      </w:r>
      <w:r>
        <w:rPr>
          <w:color w:val="auto"/>
          <w:highlight w:val="none"/>
        </w:rPr>
        <w:t>115</w:t>
      </w:r>
      <w:r>
        <w:rPr>
          <w:color w:val="auto"/>
          <w:highlight w:val="none"/>
        </w:rPr>
        <w:fldChar w:fldCharType="end"/>
      </w:r>
      <w:r>
        <w:rPr>
          <w:rFonts w:hint="eastAsia" w:hAnsi="宋体" w:cs="宋体"/>
          <w:bCs/>
          <w:caps/>
          <w:color w:val="auto"/>
          <w:szCs w:val="32"/>
          <w:highlight w:val="none"/>
          <w:u w:val="single"/>
        </w:rPr>
        <w:fldChar w:fldCharType="end"/>
      </w:r>
    </w:p>
    <w:p w14:paraId="441D4619">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_Toc24952 </w:instrText>
      </w:r>
      <w:r>
        <w:rPr>
          <w:rFonts w:hint="eastAsia" w:hAnsi="宋体" w:cs="宋体"/>
          <w:bCs/>
          <w:caps/>
          <w:color w:val="auto"/>
          <w:szCs w:val="32"/>
          <w:highlight w:val="none"/>
        </w:rPr>
        <w:fldChar w:fldCharType="separate"/>
      </w:r>
      <w:r>
        <w:rPr>
          <w:rFonts w:hint="eastAsia" w:ascii="宋体" w:hAnsi="宋体" w:cs="宋体"/>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_Toc24952 \h </w:instrText>
      </w:r>
      <w:r>
        <w:rPr>
          <w:color w:val="auto"/>
          <w:highlight w:val="none"/>
        </w:rPr>
        <w:fldChar w:fldCharType="separate"/>
      </w:r>
      <w:r>
        <w:rPr>
          <w:color w:val="auto"/>
          <w:highlight w:val="none"/>
        </w:rPr>
        <w:t>118</w:t>
      </w:r>
      <w:r>
        <w:rPr>
          <w:color w:val="auto"/>
          <w:highlight w:val="none"/>
        </w:rPr>
        <w:fldChar w:fldCharType="end"/>
      </w:r>
      <w:r>
        <w:rPr>
          <w:rFonts w:hint="eastAsia" w:hAnsi="宋体" w:cs="宋体"/>
          <w:bCs/>
          <w:caps/>
          <w:color w:val="auto"/>
          <w:szCs w:val="32"/>
          <w:highlight w:val="none"/>
          <w:u w:val="single"/>
        </w:rPr>
        <w:fldChar w:fldCharType="end"/>
      </w:r>
    </w:p>
    <w:p w14:paraId="3E3F06B1">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_Toc4506 </w:instrText>
      </w:r>
      <w:r>
        <w:rPr>
          <w:rFonts w:hint="eastAsia" w:hAnsi="宋体" w:cs="宋体"/>
          <w:bCs/>
          <w:caps/>
          <w:color w:val="auto"/>
          <w:szCs w:val="32"/>
          <w:highlight w:val="none"/>
        </w:rPr>
        <w:fldChar w:fldCharType="separate"/>
      </w:r>
      <w:r>
        <w:rPr>
          <w:rFonts w:hint="eastAsia" w:ascii="宋体" w:hAnsi="宋体" w:cs="宋体"/>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_Toc4506 \h </w:instrText>
      </w:r>
      <w:r>
        <w:rPr>
          <w:color w:val="auto"/>
          <w:highlight w:val="none"/>
        </w:rPr>
        <w:fldChar w:fldCharType="separate"/>
      </w:r>
      <w:r>
        <w:rPr>
          <w:color w:val="auto"/>
          <w:highlight w:val="none"/>
        </w:rPr>
        <w:t>119</w:t>
      </w:r>
      <w:r>
        <w:rPr>
          <w:color w:val="auto"/>
          <w:highlight w:val="none"/>
        </w:rPr>
        <w:fldChar w:fldCharType="end"/>
      </w:r>
      <w:r>
        <w:rPr>
          <w:rFonts w:hint="eastAsia" w:hAnsi="宋体" w:cs="宋体"/>
          <w:bCs/>
          <w:caps/>
          <w:color w:val="auto"/>
          <w:szCs w:val="32"/>
          <w:highlight w:val="none"/>
          <w:u w:val="single"/>
        </w:rPr>
        <w:fldChar w:fldCharType="end"/>
      </w:r>
    </w:p>
    <w:p w14:paraId="36770DCC">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_Toc25096 </w:instrText>
      </w:r>
      <w:r>
        <w:rPr>
          <w:rFonts w:hint="eastAsia" w:hAnsi="宋体" w:cs="宋体"/>
          <w:bCs/>
          <w:caps/>
          <w:color w:val="auto"/>
          <w:szCs w:val="32"/>
          <w:highlight w:val="none"/>
        </w:rPr>
        <w:fldChar w:fldCharType="separate"/>
      </w:r>
      <w:r>
        <w:rPr>
          <w:rFonts w:hint="eastAsia" w:ascii="宋体" w:hAnsi="宋体" w:cs="宋体"/>
          <w:color w:val="auto"/>
          <w:highlight w:val="none"/>
        </w:rPr>
        <w:t>四、开    标</w:t>
      </w:r>
      <w:r>
        <w:rPr>
          <w:color w:val="auto"/>
          <w:highlight w:val="none"/>
        </w:rPr>
        <w:tab/>
      </w:r>
      <w:r>
        <w:rPr>
          <w:color w:val="auto"/>
          <w:highlight w:val="none"/>
        </w:rPr>
        <w:fldChar w:fldCharType="begin"/>
      </w:r>
      <w:r>
        <w:rPr>
          <w:color w:val="auto"/>
          <w:highlight w:val="none"/>
        </w:rPr>
        <w:instrText xml:space="preserve"> PAGEREF _Toc25096 \h </w:instrText>
      </w:r>
      <w:r>
        <w:rPr>
          <w:color w:val="auto"/>
          <w:highlight w:val="none"/>
        </w:rPr>
        <w:fldChar w:fldCharType="separate"/>
      </w:r>
      <w:r>
        <w:rPr>
          <w:color w:val="auto"/>
          <w:highlight w:val="none"/>
        </w:rPr>
        <w:t>122</w:t>
      </w:r>
      <w:r>
        <w:rPr>
          <w:color w:val="auto"/>
          <w:highlight w:val="none"/>
        </w:rPr>
        <w:fldChar w:fldCharType="end"/>
      </w:r>
      <w:r>
        <w:rPr>
          <w:rFonts w:hint="eastAsia" w:hAnsi="宋体" w:cs="宋体"/>
          <w:bCs/>
          <w:caps/>
          <w:color w:val="auto"/>
          <w:szCs w:val="32"/>
          <w:highlight w:val="none"/>
          <w:u w:val="single"/>
        </w:rPr>
        <w:fldChar w:fldCharType="end"/>
      </w:r>
    </w:p>
    <w:p w14:paraId="058F1156">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_Toc4400 </w:instrText>
      </w:r>
      <w:r>
        <w:rPr>
          <w:rFonts w:hint="eastAsia" w:hAnsi="宋体" w:cs="宋体"/>
          <w:bCs/>
          <w:caps/>
          <w:color w:val="auto"/>
          <w:szCs w:val="32"/>
          <w:highlight w:val="none"/>
        </w:rPr>
        <w:fldChar w:fldCharType="separate"/>
      </w:r>
      <w:r>
        <w:rPr>
          <w:rFonts w:hint="eastAsia" w:ascii="宋体" w:hAnsi="宋体" w:cs="宋体"/>
          <w:color w:val="auto"/>
          <w:highlight w:val="none"/>
        </w:rPr>
        <w:t>五、资格审查</w:t>
      </w:r>
      <w:r>
        <w:rPr>
          <w:color w:val="auto"/>
          <w:highlight w:val="none"/>
        </w:rPr>
        <w:tab/>
      </w:r>
      <w:r>
        <w:rPr>
          <w:color w:val="auto"/>
          <w:highlight w:val="none"/>
        </w:rPr>
        <w:fldChar w:fldCharType="begin"/>
      </w:r>
      <w:r>
        <w:rPr>
          <w:color w:val="auto"/>
          <w:highlight w:val="none"/>
        </w:rPr>
        <w:instrText xml:space="preserve"> PAGEREF _Toc4400 \h </w:instrText>
      </w:r>
      <w:r>
        <w:rPr>
          <w:color w:val="auto"/>
          <w:highlight w:val="none"/>
        </w:rPr>
        <w:fldChar w:fldCharType="separate"/>
      </w:r>
      <w:r>
        <w:rPr>
          <w:color w:val="auto"/>
          <w:highlight w:val="none"/>
        </w:rPr>
        <w:t>123</w:t>
      </w:r>
      <w:r>
        <w:rPr>
          <w:color w:val="auto"/>
          <w:highlight w:val="none"/>
        </w:rPr>
        <w:fldChar w:fldCharType="end"/>
      </w:r>
      <w:r>
        <w:rPr>
          <w:rFonts w:hint="eastAsia" w:hAnsi="宋体" w:cs="宋体"/>
          <w:bCs/>
          <w:caps/>
          <w:color w:val="auto"/>
          <w:szCs w:val="32"/>
          <w:highlight w:val="none"/>
          <w:u w:val="single"/>
        </w:rPr>
        <w:fldChar w:fldCharType="end"/>
      </w:r>
    </w:p>
    <w:p w14:paraId="719689B2">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_Toc6539 </w:instrText>
      </w:r>
      <w:r>
        <w:rPr>
          <w:rFonts w:hint="eastAsia" w:hAnsi="宋体" w:cs="宋体"/>
          <w:bCs/>
          <w:caps/>
          <w:color w:val="auto"/>
          <w:szCs w:val="32"/>
          <w:highlight w:val="none"/>
        </w:rPr>
        <w:fldChar w:fldCharType="separate"/>
      </w:r>
      <w:r>
        <w:rPr>
          <w:rFonts w:hint="eastAsia" w:ascii="宋体" w:hAnsi="宋体" w:cs="宋体"/>
          <w:color w:val="auto"/>
          <w:highlight w:val="none"/>
        </w:rPr>
        <w:t>六、评   标</w:t>
      </w:r>
      <w:r>
        <w:rPr>
          <w:color w:val="auto"/>
          <w:highlight w:val="none"/>
        </w:rPr>
        <w:tab/>
      </w:r>
      <w:r>
        <w:rPr>
          <w:color w:val="auto"/>
          <w:highlight w:val="none"/>
        </w:rPr>
        <w:fldChar w:fldCharType="begin"/>
      </w:r>
      <w:r>
        <w:rPr>
          <w:color w:val="auto"/>
          <w:highlight w:val="none"/>
        </w:rPr>
        <w:instrText xml:space="preserve"> PAGEREF _Toc6539 \h </w:instrText>
      </w:r>
      <w:r>
        <w:rPr>
          <w:color w:val="auto"/>
          <w:highlight w:val="none"/>
        </w:rPr>
        <w:fldChar w:fldCharType="separate"/>
      </w:r>
      <w:r>
        <w:rPr>
          <w:color w:val="auto"/>
          <w:highlight w:val="none"/>
        </w:rPr>
        <w:t>123</w:t>
      </w:r>
      <w:r>
        <w:rPr>
          <w:color w:val="auto"/>
          <w:highlight w:val="none"/>
        </w:rPr>
        <w:fldChar w:fldCharType="end"/>
      </w:r>
      <w:r>
        <w:rPr>
          <w:rFonts w:hint="eastAsia" w:hAnsi="宋体" w:cs="宋体"/>
          <w:bCs/>
          <w:caps/>
          <w:color w:val="auto"/>
          <w:szCs w:val="32"/>
          <w:highlight w:val="none"/>
          <w:u w:val="single"/>
        </w:rPr>
        <w:fldChar w:fldCharType="end"/>
      </w:r>
    </w:p>
    <w:p w14:paraId="2F2A0B7B">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_Toc6511 </w:instrText>
      </w:r>
      <w:r>
        <w:rPr>
          <w:rFonts w:hint="eastAsia" w:hAnsi="宋体" w:cs="宋体"/>
          <w:bCs/>
          <w:caps/>
          <w:color w:val="auto"/>
          <w:szCs w:val="32"/>
          <w:highlight w:val="none"/>
        </w:rPr>
        <w:fldChar w:fldCharType="separate"/>
      </w:r>
      <w:r>
        <w:rPr>
          <w:rFonts w:hint="eastAsia" w:ascii="宋体" w:hAnsi="宋体" w:cs="宋体"/>
          <w:color w:val="auto"/>
          <w:highlight w:val="none"/>
        </w:rPr>
        <w:t>七、中标和合同</w:t>
      </w:r>
      <w:r>
        <w:rPr>
          <w:color w:val="auto"/>
          <w:highlight w:val="none"/>
        </w:rPr>
        <w:tab/>
      </w:r>
      <w:r>
        <w:rPr>
          <w:color w:val="auto"/>
          <w:highlight w:val="none"/>
        </w:rPr>
        <w:fldChar w:fldCharType="begin"/>
      </w:r>
      <w:r>
        <w:rPr>
          <w:color w:val="auto"/>
          <w:highlight w:val="none"/>
        </w:rPr>
        <w:instrText xml:space="preserve"> PAGEREF _Toc6511 \h </w:instrText>
      </w:r>
      <w:r>
        <w:rPr>
          <w:color w:val="auto"/>
          <w:highlight w:val="none"/>
        </w:rPr>
        <w:fldChar w:fldCharType="separate"/>
      </w:r>
      <w:r>
        <w:rPr>
          <w:color w:val="auto"/>
          <w:highlight w:val="none"/>
        </w:rPr>
        <w:t>124</w:t>
      </w:r>
      <w:r>
        <w:rPr>
          <w:color w:val="auto"/>
          <w:highlight w:val="none"/>
        </w:rPr>
        <w:fldChar w:fldCharType="end"/>
      </w:r>
      <w:r>
        <w:rPr>
          <w:rFonts w:hint="eastAsia" w:hAnsi="宋体" w:cs="宋体"/>
          <w:bCs/>
          <w:caps/>
          <w:color w:val="auto"/>
          <w:szCs w:val="32"/>
          <w:highlight w:val="none"/>
          <w:u w:val="single"/>
        </w:rPr>
        <w:fldChar w:fldCharType="end"/>
      </w:r>
    </w:p>
    <w:p w14:paraId="717C21D5">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_Toc32663 </w:instrText>
      </w:r>
      <w:r>
        <w:rPr>
          <w:rFonts w:hint="eastAsia" w:hAnsi="宋体" w:cs="宋体"/>
          <w:bCs/>
          <w:caps/>
          <w:color w:val="auto"/>
          <w:szCs w:val="32"/>
          <w:highlight w:val="none"/>
        </w:rPr>
        <w:fldChar w:fldCharType="separate"/>
      </w:r>
      <w:r>
        <w:rPr>
          <w:rFonts w:hint="eastAsia" w:ascii="宋体" w:hAnsi="宋体" w:cs="宋体"/>
          <w:bCs/>
          <w:color w:val="auto"/>
          <w:szCs w:val="32"/>
          <w:highlight w:val="none"/>
        </w:rPr>
        <w:t>八、验收</w:t>
      </w:r>
      <w:r>
        <w:rPr>
          <w:color w:val="auto"/>
          <w:highlight w:val="none"/>
        </w:rPr>
        <w:tab/>
      </w:r>
      <w:r>
        <w:rPr>
          <w:color w:val="auto"/>
          <w:highlight w:val="none"/>
        </w:rPr>
        <w:fldChar w:fldCharType="begin"/>
      </w:r>
      <w:r>
        <w:rPr>
          <w:color w:val="auto"/>
          <w:highlight w:val="none"/>
        </w:rPr>
        <w:instrText xml:space="preserve"> PAGEREF _Toc32663 \h </w:instrText>
      </w:r>
      <w:r>
        <w:rPr>
          <w:color w:val="auto"/>
          <w:highlight w:val="none"/>
        </w:rPr>
        <w:fldChar w:fldCharType="separate"/>
      </w:r>
      <w:r>
        <w:rPr>
          <w:color w:val="auto"/>
          <w:highlight w:val="none"/>
        </w:rPr>
        <w:t>130</w:t>
      </w:r>
      <w:r>
        <w:rPr>
          <w:color w:val="auto"/>
          <w:highlight w:val="none"/>
        </w:rPr>
        <w:fldChar w:fldCharType="end"/>
      </w:r>
      <w:r>
        <w:rPr>
          <w:rFonts w:hint="eastAsia" w:hAnsi="宋体" w:cs="宋体"/>
          <w:bCs/>
          <w:caps/>
          <w:color w:val="auto"/>
          <w:szCs w:val="32"/>
          <w:highlight w:val="none"/>
          <w:u w:val="single"/>
        </w:rPr>
        <w:fldChar w:fldCharType="end"/>
      </w:r>
    </w:p>
    <w:p w14:paraId="44FFEF9F">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_Toc18838 </w:instrText>
      </w:r>
      <w:r>
        <w:rPr>
          <w:rFonts w:hint="eastAsia" w:hAnsi="宋体" w:cs="宋体"/>
          <w:bCs/>
          <w:caps/>
          <w:color w:val="auto"/>
          <w:szCs w:val="32"/>
          <w:highlight w:val="none"/>
        </w:rPr>
        <w:fldChar w:fldCharType="separate"/>
      </w:r>
      <w:r>
        <w:rPr>
          <w:rFonts w:hint="eastAsia" w:ascii="宋体" w:hAnsi="宋体" w:cs="宋体"/>
          <w:color w:val="auto"/>
          <w:highlight w:val="none"/>
        </w:rPr>
        <w:t>九、其他事项</w:t>
      </w:r>
      <w:r>
        <w:rPr>
          <w:color w:val="auto"/>
          <w:highlight w:val="none"/>
        </w:rPr>
        <w:tab/>
      </w:r>
      <w:r>
        <w:rPr>
          <w:color w:val="auto"/>
          <w:highlight w:val="none"/>
        </w:rPr>
        <w:fldChar w:fldCharType="begin"/>
      </w:r>
      <w:r>
        <w:rPr>
          <w:color w:val="auto"/>
          <w:highlight w:val="none"/>
        </w:rPr>
        <w:instrText xml:space="preserve"> PAGEREF _Toc18838 \h </w:instrText>
      </w:r>
      <w:r>
        <w:rPr>
          <w:color w:val="auto"/>
          <w:highlight w:val="none"/>
        </w:rPr>
        <w:fldChar w:fldCharType="separate"/>
      </w:r>
      <w:r>
        <w:rPr>
          <w:color w:val="auto"/>
          <w:highlight w:val="none"/>
        </w:rPr>
        <w:t>130</w:t>
      </w:r>
      <w:r>
        <w:rPr>
          <w:color w:val="auto"/>
          <w:highlight w:val="none"/>
        </w:rPr>
        <w:fldChar w:fldCharType="end"/>
      </w:r>
      <w:r>
        <w:rPr>
          <w:rFonts w:hint="eastAsia" w:hAnsi="宋体" w:cs="宋体"/>
          <w:bCs/>
          <w:caps/>
          <w:color w:val="auto"/>
          <w:szCs w:val="32"/>
          <w:highlight w:val="none"/>
          <w:u w:val="single"/>
        </w:rPr>
        <w:fldChar w:fldCharType="end"/>
      </w:r>
    </w:p>
    <w:p w14:paraId="652B6968">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_Toc11362 </w:instrText>
      </w:r>
      <w:r>
        <w:rPr>
          <w:rFonts w:hint="eastAsia" w:hAnsi="宋体" w:cs="宋体"/>
          <w:bCs/>
          <w:caps/>
          <w:color w:val="auto"/>
          <w:szCs w:val="32"/>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_Toc11362 \h </w:instrText>
      </w:r>
      <w:r>
        <w:rPr>
          <w:color w:val="auto"/>
          <w:highlight w:val="none"/>
        </w:rPr>
        <w:fldChar w:fldCharType="separate"/>
      </w:r>
      <w:r>
        <w:rPr>
          <w:color w:val="auto"/>
          <w:highlight w:val="none"/>
        </w:rPr>
        <w:t>132</w:t>
      </w:r>
      <w:r>
        <w:rPr>
          <w:color w:val="auto"/>
          <w:highlight w:val="none"/>
        </w:rPr>
        <w:fldChar w:fldCharType="end"/>
      </w:r>
      <w:r>
        <w:rPr>
          <w:rFonts w:hint="eastAsia" w:hAnsi="宋体" w:cs="宋体"/>
          <w:bCs/>
          <w:caps/>
          <w:color w:val="auto"/>
          <w:szCs w:val="32"/>
          <w:highlight w:val="none"/>
          <w:u w:val="single"/>
        </w:rPr>
        <w:fldChar w:fldCharType="end"/>
      </w:r>
    </w:p>
    <w:p w14:paraId="321E8437">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_Toc24341 </w:instrText>
      </w:r>
      <w:r>
        <w:rPr>
          <w:rFonts w:hint="eastAsia" w:hAnsi="宋体" w:cs="宋体"/>
          <w:bCs/>
          <w:caps/>
          <w:color w:val="auto"/>
          <w:szCs w:val="32"/>
          <w:highlight w:val="none"/>
        </w:rPr>
        <w:fldChar w:fldCharType="separate"/>
      </w:r>
      <w:r>
        <w:rPr>
          <w:rFonts w:hint="eastAsia" w:hAnsi="宋体" w:cs="宋体"/>
          <w:bCs/>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_Toc24341 \h </w:instrText>
      </w:r>
      <w:r>
        <w:rPr>
          <w:color w:val="auto"/>
          <w:highlight w:val="none"/>
        </w:rPr>
        <w:fldChar w:fldCharType="separate"/>
      </w:r>
      <w:r>
        <w:rPr>
          <w:color w:val="auto"/>
          <w:highlight w:val="none"/>
        </w:rPr>
        <w:t>132</w:t>
      </w:r>
      <w:r>
        <w:rPr>
          <w:color w:val="auto"/>
          <w:highlight w:val="none"/>
        </w:rPr>
        <w:fldChar w:fldCharType="end"/>
      </w:r>
      <w:r>
        <w:rPr>
          <w:rFonts w:hint="eastAsia" w:hAnsi="宋体" w:cs="宋体"/>
          <w:bCs/>
          <w:caps/>
          <w:color w:val="auto"/>
          <w:szCs w:val="32"/>
          <w:highlight w:val="none"/>
          <w:u w:val="single"/>
        </w:rPr>
        <w:fldChar w:fldCharType="end"/>
      </w:r>
    </w:p>
    <w:p w14:paraId="21861EE6">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_Toc7528 </w:instrText>
      </w:r>
      <w:r>
        <w:rPr>
          <w:rFonts w:hint="eastAsia" w:hAnsi="宋体" w:cs="宋体"/>
          <w:bCs/>
          <w:caps/>
          <w:color w:val="auto"/>
          <w:szCs w:val="32"/>
          <w:highlight w:val="none"/>
        </w:rPr>
        <w:fldChar w:fldCharType="separate"/>
      </w:r>
      <w:r>
        <w:rPr>
          <w:rFonts w:hint="eastAsia" w:hAnsi="宋体" w:cs="宋体"/>
          <w:bCs/>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_Toc7528 \h </w:instrText>
      </w:r>
      <w:r>
        <w:rPr>
          <w:color w:val="auto"/>
          <w:highlight w:val="none"/>
        </w:rPr>
        <w:fldChar w:fldCharType="separate"/>
      </w:r>
      <w:r>
        <w:rPr>
          <w:color w:val="auto"/>
          <w:highlight w:val="none"/>
        </w:rPr>
        <w:t>132</w:t>
      </w:r>
      <w:r>
        <w:rPr>
          <w:color w:val="auto"/>
          <w:highlight w:val="none"/>
        </w:rPr>
        <w:fldChar w:fldCharType="end"/>
      </w:r>
      <w:r>
        <w:rPr>
          <w:rFonts w:hint="eastAsia" w:hAnsi="宋体" w:cs="宋体"/>
          <w:bCs/>
          <w:caps/>
          <w:color w:val="auto"/>
          <w:szCs w:val="32"/>
          <w:highlight w:val="none"/>
          <w:u w:val="single"/>
        </w:rPr>
        <w:fldChar w:fldCharType="end"/>
      </w:r>
    </w:p>
    <w:p w14:paraId="74E7C6B3">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_Toc26646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_Toc26646 \h </w:instrText>
      </w:r>
      <w:r>
        <w:rPr>
          <w:color w:val="auto"/>
          <w:highlight w:val="none"/>
        </w:rPr>
        <w:fldChar w:fldCharType="separate"/>
      </w:r>
      <w:r>
        <w:rPr>
          <w:color w:val="auto"/>
          <w:highlight w:val="none"/>
        </w:rPr>
        <w:t>135</w:t>
      </w:r>
      <w:r>
        <w:rPr>
          <w:color w:val="auto"/>
          <w:highlight w:val="none"/>
        </w:rPr>
        <w:fldChar w:fldCharType="end"/>
      </w:r>
      <w:r>
        <w:rPr>
          <w:rFonts w:hint="eastAsia" w:hAnsi="宋体" w:cs="宋体"/>
          <w:bCs/>
          <w:caps/>
          <w:color w:val="auto"/>
          <w:szCs w:val="32"/>
          <w:highlight w:val="none"/>
          <w:u w:val="single"/>
        </w:rPr>
        <w:fldChar w:fldCharType="end"/>
      </w:r>
    </w:p>
    <w:p w14:paraId="557B7D3B">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_Toc7239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_Toc7239 \h </w:instrText>
      </w:r>
      <w:r>
        <w:rPr>
          <w:color w:val="auto"/>
          <w:highlight w:val="none"/>
        </w:rPr>
        <w:fldChar w:fldCharType="separate"/>
      </w:r>
      <w:r>
        <w:rPr>
          <w:color w:val="auto"/>
          <w:highlight w:val="none"/>
        </w:rPr>
        <w:t>147</w:t>
      </w:r>
      <w:r>
        <w:rPr>
          <w:color w:val="auto"/>
          <w:highlight w:val="none"/>
        </w:rPr>
        <w:fldChar w:fldCharType="end"/>
      </w:r>
      <w:r>
        <w:rPr>
          <w:rFonts w:hint="eastAsia" w:hAnsi="宋体" w:cs="宋体"/>
          <w:bCs/>
          <w:caps/>
          <w:color w:val="auto"/>
          <w:szCs w:val="32"/>
          <w:highlight w:val="none"/>
          <w:u w:val="single"/>
        </w:rPr>
        <w:fldChar w:fldCharType="end"/>
      </w:r>
    </w:p>
    <w:p w14:paraId="733C84F6">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_Toc4985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_Toc4985 \h </w:instrText>
      </w:r>
      <w:r>
        <w:rPr>
          <w:color w:val="auto"/>
          <w:highlight w:val="none"/>
        </w:rPr>
        <w:fldChar w:fldCharType="separate"/>
      </w:r>
      <w:r>
        <w:rPr>
          <w:color w:val="auto"/>
          <w:highlight w:val="none"/>
        </w:rPr>
        <w:t>147</w:t>
      </w:r>
      <w:r>
        <w:rPr>
          <w:color w:val="auto"/>
          <w:highlight w:val="none"/>
        </w:rPr>
        <w:fldChar w:fldCharType="end"/>
      </w:r>
      <w:r>
        <w:rPr>
          <w:rFonts w:hint="eastAsia" w:hAnsi="宋体" w:cs="宋体"/>
          <w:bCs/>
          <w:caps/>
          <w:color w:val="auto"/>
          <w:szCs w:val="32"/>
          <w:highlight w:val="none"/>
          <w:u w:val="single"/>
        </w:rPr>
        <w:fldChar w:fldCharType="end"/>
      </w:r>
    </w:p>
    <w:p w14:paraId="430D984A">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_Toc16709 </w:instrText>
      </w:r>
      <w:r>
        <w:rPr>
          <w:rFonts w:hint="eastAsia" w:hAnsi="宋体" w:cs="宋体"/>
          <w:bCs/>
          <w:caps/>
          <w:color w:val="auto"/>
          <w:szCs w:val="32"/>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_Toc16709 \h </w:instrText>
      </w:r>
      <w:r>
        <w:rPr>
          <w:color w:val="auto"/>
          <w:highlight w:val="none"/>
        </w:rPr>
        <w:fldChar w:fldCharType="separate"/>
      </w:r>
      <w:r>
        <w:rPr>
          <w:color w:val="auto"/>
          <w:highlight w:val="none"/>
        </w:rPr>
        <w:t>148</w:t>
      </w:r>
      <w:r>
        <w:rPr>
          <w:color w:val="auto"/>
          <w:highlight w:val="none"/>
        </w:rPr>
        <w:fldChar w:fldCharType="end"/>
      </w:r>
      <w:r>
        <w:rPr>
          <w:rFonts w:hint="eastAsia" w:hAnsi="宋体" w:cs="宋体"/>
          <w:bCs/>
          <w:caps/>
          <w:color w:val="auto"/>
          <w:szCs w:val="32"/>
          <w:highlight w:val="none"/>
          <w:u w:val="single"/>
        </w:rPr>
        <w:fldChar w:fldCharType="end"/>
      </w:r>
    </w:p>
    <w:p w14:paraId="5B75B571">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_Toc20900 </w:instrText>
      </w:r>
      <w:r>
        <w:rPr>
          <w:rFonts w:hint="eastAsia" w:hAnsi="宋体" w:cs="宋体"/>
          <w:bCs/>
          <w:caps/>
          <w:color w:val="auto"/>
          <w:szCs w:val="32"/>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_Toc20900 \h </w:instrText>
      </w:r>
      <w:r>
        <w:rPr>
          <w:color w:val="auto"/>
          <w:highlight w:val="none"/>
        </w:rPr>
        <w:fldChar w:fldCharType="separate"/>
      </w:r>
      <w:r>
        <w:rPr>
          <w:color w:val="auto"/>
          <w:highlight w:val="none"/>
        </w:rPr>
        <w:t>163</w:t>
      </w:r>
      <w:r>
        <w:rPr>
          <w:color w:val="auto"/>
          <w:highlight w:val="none"/>
        </w:rPr>
        <w:fldChar w:fldCharType="end"/>
      </w:r>
      <w:r>
        <w:rPr>
          <w:rFonts w:hint="eastAsia" w:hAnsi="宋体" w:cs="宋体"/>
          <w:bCs/>
          <w:caps/>
          <w:color w:val="auto"/>
          <w:szCs w:val="32"/>
          <w:highlight w:val="none"/>
          <w:u w:val="single"/>
        </w:rPr>
        <w:fldChar w:fldCharType="end"/>
      </w:r>
    </w:p>
    <w:p w14:paraId="553EB9BA">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_Toc5998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_Toc5998 \h </w:instrText>
      </w:r>
      <w:r>
        <w:rPr>
          <w:color w:val="auto"/>
          <w:highlight w:val="none"/>
        </w:rPr>
        <w:fldChar w:fldCharType="separate"/>
      </w:r>
      <w:r>
        <w:rPr>
          <w:color w:val="auto"/>
          <w:highlight w:val="none"/>
        </w:rPr>
        <w:t>164</w:t>
      </w:r>
      <w:r>
        <w:rPr>
          <w:color w:val="auto"/>
          <w:highlight w:val="none"/>
        </w:rPr>
        <w:fldChar w:fldCharType="end"/>
      </w:r>
      <w:r>
        <w:rPr>
          <w:rFonts w:hint="eastAsia" w:hAnsi="宋体" w:cs="宋体"/>
          <w:bCs/>
          <w:caps/>
          <w:color w:val="auto"/>
          <w:szCs w:val="32"/>
          <w:highlight w:val="none"/>
          <w:u w:val="single"/>
        </w:rPr>
        <w:fldChar w:fldCharType="end"/>
      </w:r>
    </w:p>
    <w:p w14:paraId="557DA5A3">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_Toc21711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_Toc21711 \h </w:instrText>
      </w:r>
      <w:r>
        <w:rPr>
          <w:color w:val="auto"/>
          <w:highlight w:val="none"/>
        </w:rPr>
        <w:fldChar w:fldCharType="separate"/>
      </w:r>
      <w:r>
        <w:rPr>
          <w:color w:val="auto"/>
          <w:highlight w:val="none"/>
        </w:rPr>
        <w:t>165</w:t>
      </w:r>
      <w:r>
        <w:rPr>
          <w:color w:val="auto"/>
          <w:highlight w:val="none"/>
        </w:rPr>
        <w:fldChar w:fldCharType="end"/>
      </w:r>
      <w:r>
        <w:rPr>
          <w:rFonts w:hint="eastAsia" w:hAnsi="宋体" w:cs="宋体"/>
          <w:bCs/>
          <w:caps/>
          <w:color w:val="auto"/>
          <w:szCs w:val="32"/>
          <w:highlight w:val="none"/>
          <w:u w:val="single"/>
        </w:rPr>
        <w:fldChar w:fldCharType="end"/>
      </w:r>
    </w:p>
    <w:p w14:paraId="1D4BC835">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_Toc22049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_Toc22049 \h </w:instrText>
      </w:r>
      <w:r>
        <w:rPr>
          <w:color w:val="auto"/>
          <w:highlight w:val="none"/>
        </w:rPr>
        <w:fldChar w:fldCharType="separate"/>
      </w:r>
      <w:r>
        <w:rPr>
          <w:color w:val="auto"/>
          <w:highlight w:val="none"/>
        </w:rPr>
        <w:t>174</w:t>
      </w:r>
      <w:r>
        <w:rPr>
          <w:color w:val="auto"/>
          <w:highlight w:val="none"/>
        </w:rPr>
        <w:fldChar w:fldCharType="end"/>
      </w:r>
      <w:r>
        <w:rPr>
          <w:rFonts w:hint="eastAsia" w:hAnsi="宋体" w:cs="宋体"/>
          <w:bCs/>
          <w:caps/>
          <w:color w:val="auto"/>
          <w:szCs w:val="32"/>
          <w:highlight w:val="none"/>
          <w:u w:val="single"/>
        </w:rPr>
        <w:fldChar w:fldCharType="end"/>
      </w:r>
    </w:p>
    <w:p w14:paraId="50F8194C">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_Toc13494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_Toc13494 \h </w:instrText>
      </w:r>
      <w:r>
        <w:rPr>
          <w:color w:val="auto"/>
          <w:highlight w:val="none"/>
        </w:rPr>
        <w:fldChar w:fldCharType="separate"/>
      </w:r>
      <w:r>
        <w:rPr>
          <w:color w:val="auto"/>
          <w:highlight w:val="none"/>
        </w:rPr>
        <w:t>185</w:t>
      </w:r>
      <w:r>
        <w:rPr>
          <w:color w:val="auto"/>
          <w:highlight w:val="none"/>
        </w:rPr>
        <w:fldChar w:fldCharType="end"/>
      </w:r>
      <w:r>
        <w:rPr>
          <w:rFonts w:hint="eastAsia" w:hAnsi="宋体" w:cs="宋体"/>
          <w:bCs/>
          <w:caps/>
          <w:color w:val="auto"/>
          <w:szCs w:val="32"/>
          <w:highlight w:val="none"/>
          <w:u w:val="single"/>
        </w:rPr>
        <w:fldChar w:fldCharType="end"/>
      </w:r>
    </w:p>
    <w:p w14:paraId="4F4634E4">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_Toc1159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_Toc1159 \h </w:instrText>
      </w:r>
      <w:r>
        <w:rPr>
          <w:color w:val="auto"/>
          <w:highlight w:val="none"/>
        </w:rPr>
        <w:fldChar w:fldCharType="separate"/>
      </w:r>
      <w:r>
        <w:rPr>
          <w:color w:val="auto"/>
          <w:highlight w:val="none"/>
        </w:rPr>
        <w:t>193</w:t>
      </w:r>
      <w:r>
        <w:rPr>
          <w:color w:val="auto"/>
          <w:highlight w:val="none"/>
        </w:rPr>
        <w:fldChar w:fldCharType="end"/>
      </w:r>
      <w:r>
        <w:rPr>
          <w:rFonts w:hint="eastAsia" w:hAnsi="宋体" w:cs="宋体"/>
          <w:bCs/>
          <w:caps/>
          <w:color w:val="auto"/>
          <w:szCs w:val="32"/>
          <w:highlight w:val="none"/>
          <w:u w:val="single"/>
        </w:rPr>
        <w:fldChar w:fldCharType="end"/>
      </w:r>
    </w:p>
    <w:p w14:paraId="0B945CC7">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_Toc22743 </w:instrText>
      </w:r>
      <w:r>
        <w:rPr>
          <w:rFonts w:hint="eastAsia" w:hAnsi="宋体" w:cs="宋体"/>
          <w:bCs/>
          <w:caps/>
          <w:color w:val="auto"/>
          <w:szCs w:val="32"/>
          <w:highlight w:val="none"/>
        </w:rPr>
        <w:fldChar w:fldCharType="separate"/>
      </w:r>
      <w:r>
        <w:rPr>
          <w:rFonts w:hint="eastAsia" w:ascii="宋体" w:hAnsi="宋体" w:cs="宋体"/>
          <w:bCs/>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_Toc22743 \h </w:instrText>
      </w:r>
      <w:r>
        <w:rPr>
          <w:color w:val="auto"/>
          <w:highlight w:val="none"/>
        </w:rPr>
        <w:fldChar w:fldCharType="separate"/>
      </w:r>
      <w:r>
        <w:rPr>
          <w:color w:val="auto"/>
          <w:highlight w:val="none"/>
        </w:rPr>
        <w:t>200</w:t>
      </w:r>
      <w:r>
        <w:rPr>
          <w:color w:val="auto"/>
          <w:highlight w:val="none"/>
        </w:rPr>
        <w:fldChar w:fldCharType="end"/>
      </w:r>
      <w:r>
        <w:rPr>
          <w:rFonts w:hint="eastAsia" w:hAnsi="宋体" w:cs="宋体"/>
          <w:bCs/>
          <w:caps/>
          <w:color w:val="auto"/>
          <w:szCs w:val="32"/>
          <w:highlight w:val="none"/>
          <w:u w:val="single"/>
        </w:rPr>
        <w:fldChar w:fldCharType="end"/>
      </w:r>
    </w:p>
    <w:p w14:paraId="240D770F">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_Toc15694 </w:instrText>
      </w:r>
      <w:r>
        <w:rPr>
          <w:rFonts w:hint="eastAsia" w:hAnsi="宋体" w:cs="宋体"/>
          <w:bCs/>
          <w:caps/>
          <w:color w:val="auto"/>
          <w:szCs w:val="32"/>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_Toc15694 \h </w:instrText>
      </w:r>
      <w:r>
        <w:rPr>
          <w:color w:val="auto"/>
          <w:highlight w:val="none"/>
        </w:rPr>
        <w:fldChar w:fldCharType="separate"/>
      </w:r>
      <w:r>
        <w:rPr>
          <w:color w:val="auto"/>
          <w:highlight w:val="none"/>
        </w:rPr>
        <w:t>202</w:t>
      </w:r>
      <w:r>
        <w:rPr>
          <w:color w:val="auto"/>
          <w:highlight w:val="none"/>
        </w:rPr>
        <w:fldChar w:fldCharType="end"/>
      </w:r>
      <w:r>
        <w:rPr>
          <w:rFonts w:hint="eastAsia" w:hAnsi="宋体" w:cs="宋体"/>
          <w:bCs/>
          <w:caps/>
          <w:color w:val="auto"/>
          <w:szCs w:val="32"/>
          <w:highlight w:val="none"/>
          <w:u w:val="single"/>
        </w:rPr>
        <w:fldChar w:fldCharType="end"/>
      </w:r>
    </w:p>
    <w:p w14:paraId="50C5AA30">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_Toc9638 </w:instrText>
      </w:r>
      <w:r>
        <w:rPr>
          <w:rFonts w:hint="eastAsia" w:hAnsi="宋体" w:cs="宋体"/>
          <w:bCs/>
          <w:caps/>
          <w:color w:val="auto"/>
          <w:szCs w:val="32"/>
          <w:highlight w:val="none"/>
        </w:rPr>
        <w:fldChar w:fldCharType="separate"/>
      </w:r>
      <w:r>
        <w:rPr>
          <w:rFonts w:hint="eastAsia" w:ascii="宋体" w:hAnsi="宋体" w:eastAsia="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_Toc9638 \h </w:instrText>
      </w:r>
      <w:r>
        <w:rPr>
          <w:color w:val="auto"/>
          <w:highlight w:val="none"/>
        </w:rPr>
        <w:fldChar w:fldCharType="separate"/>
      </w:r>
      <w:r>
        <w:rPr>
          <w:color w:val="auto"/>
          <w:highlight w:val="none"/>
        </w:rPr>
        <w:t>203</w:t>
      </w:r>
      <w:r>
        <w:rPr>
          <w:color w:val="auto"/>
          <w:highlight w:val="none"/>
        </w:rPr>
        <w:fldChar w:fldCharType="end"/>
      </w:r>
      <w:r>
        <w:rPr>
          <w:rFonts w:hint="eastAsia" w:hAnsi="宋体" w:cs="宋体"/>
          <w:bCs/>
          <w:caps/>
          <w:color w:val="auto"/>
          <w:szCs w:val="32"/>
          <w:highlight w:val="none"/>
          <w:u w:val="single"/>
        </w:rPr>
        <w:fldChar w:fldCharType="end"/>
      </w:r>
    </w:p>
    <w:p w14:paraId="1B23A830">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_Toc15764 </w:instrText>
      </w:r>
      <w:r>
        <w:rPr>
          <w:rFonts w:hint="eastAsia" w:hAnsi="宋体" w:cs="宋体"/>
          <w:bCs/>
          <w:caps/>
          <w:color w:val="auto"/>
          <w:szCs w:val="32"/>
          <w:highlight w:val="none"/>
        </w:rPr>
        <w:fldChar w:fldCharType="separate"/>
      </w:r>
      <w:r>
        <w:rPr>
          <w:rFonts w:hint="eastAsia" w:ascii="宋体" w:hAnsi="宋体" w:eastAsia="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_Toc15764 \h </w:instrText>
      </w:r>
      <w:r>
        <w:rPr>
          <w:color w:val="auto"/>
          <w:highlight w:val="none"/>
        </w:rPr>
        <w:fldChar w:fldCharType="separate"/>
      </w:r>
      <w:r>
        <w:rPr>
          <w:color w:val="auto"/>
          <w:highlight w:val="none"/>
        </w:rPr>
        <w:t>206</w:t>
      </w:r>
      <w:r>
        <w:rPr>
          <w:color w:val="auto"/>
          <w:highlight w:val="none"/>
        </w:rPr>
        <w:fldChar w:fldCharType="end"/>
      </w:r>
      <w:r>
        <w:rPr>
          <w:rFonts w:hint="eastAsia" w:hAnsi="宋体" w:cs="宋体"/>
          <w:bCs/>
          <w:caps/>
          <w:color w:val="auto"/>
          <w:szCs w:val="32"/>
          <w:highlight w:val="none"/>
          <w:u w:val="single"/>
        </w:rPr>
        <w:fldChar w:fldCharType="end"/>
      </w:r>
    </w:p>
    <w:p w14:paraId="2B9D9F13">
      <w:pPr>
        <w:pStyle w:val="15"/>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Ansi="宋体" w:cs="宋体"/>
          <w:color w:val="auto"/>
          <w:highlight w:val="none"/>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11954"/>
      <w:r>
        <w:rPr>
          <w:rFonts w:hint="eastAsia" w:hAnsi="宋体" w:cs="宋体"/>
          <w:color w:val="auto"/>
          <w:highlight w:val="none"/>
        </w:rPr>
        <w:tab/>
      </w:r>
      <w:bookmarkEnd w:id="0"/>
      <w:bookmarkStart w:id="1" w:name="_Toc532545041"/>
    </w:p>
    <w:bookmarkEnd w:id="1"/>
    <w:p w14:paraId="48F8F59E">
      <w:pPr>
        <w:pStyle w:val="15"/>
        <w:wordWrap w:val="0"/>
        <w:spacing w:line="360" w:lineRule="auto"/>
        <w:jc w:val="center"/>
        <w:outlineLvl w:val="0"/>
        <w:rPr>
          <w:rFonts w:hAnsi="宋体" w:cs="宋体"/>
          <w:b/>
          <w:color w:val="auto"/>
          <w:sz w:val="36"/>
          <w:szCs w:val="36"/>
          <w:highlight w:val="none"/>
        </w:rPr>
      </w:pPr>
      <w:bookmarkStart w:id="2" w:name="_Toc532545042"/>
      <w:r>
        <w:rPr>
          <w:rFonts w:hint="eastAsia" w:hAnsi="宋体" w:cs="宋体"/>
          <w:b/>
          <w:color w:val="auto"/>
          <w:sz w:val="36"/>
          <w:highlight w:val="none"/>
        </w:rPr>
        <w:t xml:space="preserve"> </w:t>
      </w:r>
      <w:bookmarkStart w:id="3" w:name="_Toc28787"/>
      <w:bookmarkStart w:id="4" w:name="_Toc14587"/>
      <w:bookmarkStart w:id="5" w:name="_Toc10124"/>
      <w:bookmarkStart w:id="6" w:name="_Toc3136"/>
      <w:bookmarkStart w:id="7" w:name="_Toc4193"/>
      <w:r>
        <w:rPr>
          <w:rFonts w:hint="eastAsia" w:hAnsi="宋体" w:cs="宋体"/>
          <w:b/>
          <w:color w:val="auto"/>
          <w:sz w:val="36"/>
          <w:highlight w:val="none"/>
        </w:rPr>
        <w:t>第一章  招标公告</w:t>
      </w:r>
      <w:bookmarkEnd w:id="3"/>
      <w:bookmarkEnd w:id="4"/>
      <w:bookmarkEnd w:id="5"/>
      <w:bookmarkEnd w:id="6"/>
      <w:bookmarkEnd w:id="7"/>
    </w:p>
    <w:p w14:paraId="190A29DD">
      <w:pPr>
        <w:pStyle w:val="15"/>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29274938">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EC2678E">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南宁市第三职业技术学校2025年度优质校、计算机应用优质专业、中餐烹饪优质专业内涵建设服务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招标项目的潜在投标人应在广西政府采购云平台（https://login.gcy.zfcg.gxzf.gov.cn/user-login/#/）获取（下载）招标文件，并于</w:t>
      </w:r>
      <w:r>
        <w:rPr>
          <w:rFonts w:hint="eastAsia" w:ascii="宋体" w:hAnsi="宋体" w:cs="宋体"/>
          <w:color w:val="auto"/>
          <w:sz w:val="24"/>
          <w:highlight w:val="none"/>
          <w:u w:val="single"/>
          <w:lang w:eastAsia="zh-CN"/>
        </w:rPr>
        <w:t>2025年7月11日09时30分00秒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FD4EFEF">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4BCBD3A9">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NNZC2025-G3-990481-GXYZ</w:t>
      </w:r>
    </w:p>
    <w:p w14:paraId="3AD3E5C0">
      <w:pPr>
        <w:wordWrap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采购计划文号：分标1：NNZC[2025]2904号-003</w:t>
      </w:r>
      <w:r>
        <w:rPr>
          <w:rFonts w:hint="eastAsia" w:ascii="宋体" w:hAnsi="宋体" w:cs="宋体"/>
          <w:color w:val="auto"/>
          <w:sz w:val="24"/>
          <w:highlight w:val="none"/>
          <w:lang w:eastAsia="zh-CN"/>
        </w:rPr>
        <w:t>；分标2：NNZC[2025]2904号-002；分标3：NNZC[2025]2904号-001</w:t>
      </w:r>
    </w:p>
    <w:p w14:paraId="69D8A117">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南宁市第三职业技术学校2025年度优质校、计算机应用优质专业、中餐烹饪优质专业内涵建设服务</w:t>
      </w:r>
    </w:p>
    <w:p w14:paraId="6C25698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预算金额：人民币</w:t>
      </w:r>
      <w:r>
        <w:rPr>
          <w:rFonts w:hint="eastAsia" w:ascii="宋体" w:hAnsi="宋体" w:cs="宋体"/>
          <w:color w:val="auto"/>
          <w:sz w:val="24"/>
          <w:highlight w:val="none"/>
          <w:lang w:val="en-US" w:eastAsia="zh-CN"/>
        </w:rPr>
        <w:t>贰佰肆拾万元整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2400000.00</w:t>
      </w:r>
      <w:r>
        <w:rPr>
          <w:rFonts w:hint="eastAsia" w:ascii="宋体" w:hAnsi="宋体" w:cs="宋体"/>
          <w:color w:val="auto"/>
          <w:sz w:val="24"/>
          <w:highlight w:val="none"/>
        </w:rPr>
        <w:t>），其中1分标</w:t>
      </w:r>
      <w:r>
        <w:rPr>
          <w:rFonts w:hint="eastAsia" w:ascii="宋体" w:hAnsi="宋体" w:cs="宋体"/>
          <w:color w:val="auto"/>
          <w:sz w:val="24"/>
          <w:highlight w:val="none"/>
          <w:lang w:eastAsia="zh-CN"/>
        </w:rPr>
        <w:t>（2025年度优质校内涵建设服务）</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肆拾万元整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400000.00</w:t>
      </w:r>
      <w:r>
        <w:rPr>
          <w:rFonts w:hint="eastAsia" w:ascii="宋体" w:hAnsi="宋体" w:cs="宋体"/>
          <w:color w:val="auto"/>
          <w:sz w:val="24"/>
          <w:highlight w:val="none"/>
        </w:rPr>
        <w:t>）；2分标</w:t>
      </w:r>
      <w:r>
        <w:rPr>
          <w:rFonts w:hint="eastAsia" w:ascii="宋体" w:hAnsi="宋体" w:cs="宋体"/>
          <w:color w:val="auto"/>
          <w:sz w:val="24"/>
          <w:highlight w:val="none"/>
          <w:lang w:eastAsia="zh-CN"/>
        </w:rPr>
        <w:t>（2025年计算机应用优质专业内涵建设服务）</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壹佰万元整</w:t>
      </w:r>
      <w:r>
        <w:rPr>
          <w:rFonts w:hint="eastAsia" w:ascii="宋体" w:hAnsi="宋体" w:cs="宋体"/>
          <w:color w:val="auto"/>
          <w:sz w:val="24"/>
          <w:highlight w:val="none"/>
        </w:rPr>
        <w:t>（¥1000000.00）；3分标</w:t>
      </w:r>
      <w:r>
        <w:rPr>
          <w:rFonts w:hint="eastAsia" w:ascii="宋体" w:hAnsi="宋体" w:cs="宋体"/>
          <w:color w:val="auto"/>
          <w:sz w:val="24"/>
          <w:highlight w:val="none"/>
          <w:lang w:eastAsia="zh-CN"/>
        </w:rPr>
        <w:t>（2025年中餐烹饪优质专业内涵建设服务）</w:t>
      </w:r>
      <w:r>
        <w:rPr>
          <w:rFonts w:hint="eastAsia" w:ascii="宋体" w:hAnsi="宋体" w:cs="宋体"/>
          <w:color w:val="auto"/>
          <w:sz w:val="24"/>
          <w:highlight w:val="none"/>
        </w:rPr>
        <w:t>：人民币壹佰万元整（¥1000000.00）</w:t>
      </w:r>
    </w:p>
    <w:p w14:paraId="06467920">
      <w:pPr>
        <w:wordWrap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最高限价：人民币</w:t>
      </w:r>
      <w:r>
        <w:rPr>
          <w:rFonts w:hint="eastAsia" w:ascii="宋体" w:hAnsi="宋体" w:cs="宋体"/>
          <w:color w:val="auto"/>
          <w:sz w:val="24"/>
          <w:highlight w:val="none"/>
          <w:lang w:val="en-US" w:eastAsia="zh-CN"/>
        </w:rPr>
        <w:t>贰佰肆拾万元整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2400000.00</w:t>
      </w:r>
      <w:r>
        <w:rPr>
          <w:rFonts w:hint="eastAsia" w:ascii="宋体" w:hAnsi="宋体" w:cs="宋体"/>
          <w:color w:val="auto"/>
          <w:sz w:val="24"/>
          <w:highlight w:val="none"/>
        </w:rPr>
        <w:t>），其中1分标</w:t>
      </w:r>
      <w:r>
        <w:rPr>
          <w:rFonts w:hint="eastAsia" w:ascii="宋体" w:hAnsi="宋体" w:cs="宋体"/>
          <w:color w:val="auto"/>
          <w:sz w:val="24"/>
          <w:highlight w:val="none"/>
          <w:lang w:eastAsia="zh-CN"/>
        </w:rPr>
        <w:t>（2025年度优质校内涵建设服务）</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肆拾万元整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400000.00</w:t>
      </w:r>
      <w:r>
        <w:rPr>
          <w:rFonts w:hint="eastAsia" w:ascii="宋体" w:hAnsi="宋体" w:cs="宋体"/>
          <w:color w:val="auto"/>
          <w:sz w:val="24"/>
          <w:highlight w:val="none"/>
        </w:rPr>
        <w:t>）；2分标</w:t>
      </w:r>
      <w:r>
        <w:rPr>
          <w:rFonts w:hint="eastAsia" w:ascii="宋体" w:hAnsi="宋体" w:cs="宋体"/>
          <w:color w:val="auto"/>
          <w:sz w:val="24"/>
          <w:highlight w:val="none"/>
          <w:lang w:eastAsia="zh-CN"/>
        </w:rPr>
        <w:t>（2025年计算机应用优质专业内涵建设服务）</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壹佰万元整</w:t>
      </w:r>
      <w:r>
        <w:rPr>
          <w:rFonts w:hint="eastAsia" w:ascii="宋体" w:hAnsi="宋体" w:cs="宋体"/>
          <w:color w:val="auto"/>
          <w:sz w:val="24"/>
          <w:highlight w:val="none"/>
        </w:rPr>
        <w:t>（¥1000000.00）；3分标</w:t>
      </w:r>
      <w:r>
        <w:rPr>
          <w:rFonts w:hint="eastAsia" w:ascii="宋体" w:hAnsi="宋体" w:cs="宋体"/>
          <w:color w:val="auto"/>
          <w:sz w:val="24"/>
          <w:highlight w:val="none"/>
          <w:lang w:eastAsia="zh-CN"/>
        </w:rPr>
        <w:t>（2025年中餐烹饪优质专业内涵建设服务）</w:t>
      </w:r>
      <w:r>
        <w:rPr>
          <w:rFonts w:hint="eastAsia" w:ascii="宋体" w:hAnsi="宋体" w:cs="宋体"/>
          <w:color w:val="auto"/>
          <w:sz w:val="24"/>
          <w:highlight w:val="none"/>
        </w:rPr>
        <w:t>：人民币壹佰万元整（¥1000000.00）</w:t>
      </w:r>
    </w:p>
    <w:p w14:paraId="23723DC1">
      <w:pPr>
        <w:wordWrap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采购需求</w:t>
      </w:r>
    </w:p>
    <w:p w14:paraId="67F5C2CB">
      <w:pPr>
        <w:wordWrap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1分标：（2025年度优质校内涵建设服务）</w:t>
      </w:r>
    </w:p>
    <w:tbl>
      <w:tblPr>
        <w:tblStyle w:val="26"/>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638"/>
        <w:gridCol w:w="1013"/>
        <w:gridCol w:w="787"/>
        <w:gridCol w:w="5942"/>
      </w:tblGrid>
      <w:tr w14:paraId="58933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296D986A">
            <w:pPr>
              <w:wordWrap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33528A2E">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1013" w:type="dxa"/>
            <w:tcBorders>
              <w:top w:val="single" w:color="auto" w:sz="4" w:space="0"/>
              <w:left w:val="single" w:color="auto" w:sz="4" w:space="0"/>
              <w:bottom w:val="single" w:color="auto" w:sz="4" w:space="0"/>
              <w:right w:val="single" w:color="auto" w:sz="4" w:space="0"/>
            </w:tcBorders>
            <w:vAlign w:val="center"/>
          </w:tcPr>
          <w:p w14:paraId="4A12720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787" w:type="dxa"/>
            <w:tcBorders>
              <w:top w:val="single" w:color="auto" w:sz="4" w:space="0"/>
              <w:left w:val="single" w:color="auto" w:sz="4" w:space="0"/>
              <w:bottom w:val="single" w:color="auto" w:sz="4" w:space="0"/>
              <w:right w:val="single" w:color="auto" w:sz="4" w:space="0"/>
            </w:tcBorders>
            <w:vAlign w:val="center"/>
          </w:tcPr>
          <w:p w14:paraId="11C4A29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942" w:type="dxa"/>
            <w:tcBorders>
              <w:top w:val="single" w:color="auto" w:sz="4" w:space="0"/>
              <w:left w:val="single" w:color="auto" w:sz="4" w:space="0"/>
              <w:bottom w:val="single" w:color="auto" w:sz="4" w:space="0"/>
              <w:right w:val="single" w:color="auto" w:sz="4" w:space="0"/>
            </w:tcBorders>
            <w:vAlign w:val="center"/>
          </w:tcPr>
          <w:p w14:paraId="25B68E4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003FF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3DAA25DB">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Theme="minorEastAsia" w:hAnsiTheme="minorEastAsia" w:cstheme="minorEastAsia"/>
                <w:bCs/>
                <w:color w:val="auto"/>
                <w:sz w:val="24"/>
                <w:szCs w:val="24"/>
                <w:highlight w:val="none"/>
              </w:rPr>
              <w:t>1</w:t>
            </w:r>
          </w:p>
        </w:tc>
        <w:tc>
          <w:tcPr>
            <w:tcW w:w="1638" w:type="dxa"/>
            <w:tcBorders>
              <w:top w:val="single" w:color="auto" w:sz="4" w:space="0"/>
              <w:left w:val="single" w:color="auto" w:sz="4" w:space="0"/>
              <w:bottom w:val="single" w:color="auto" w:sz="4" w:space="0"/>
              <w:right w:val="single" w:color="auto" w:sz="4" w:space="0"/>
            </w:tcBorders>
            <w:vAlign w:val="center"/>
          </w:tcPr>
          <w:p w14:paraId="461DF348">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科研能力提升</w:t>
            </w:r>
          </w:p>
        </w:tc>
        <w:tc>
          <w:tcPr>
            <w:tcW w:w="1013" w:type="dxa"/>
            <w:tcBorders>
              <w:top w:val="single" w:color="auto" w:sz="4" w:space="0"/>
              <w:left w:val="single" w:color="auto" w:sz="4" w:space="0"/>
              <w:bottom w:val="single" w:color="auto" w:sz="4" w:space="0"/>
              <w:right w:val="single" w:color="auto" w:sz="4" w:space="0"/>
            </w:tcBorders>
            <w:vAlign w:val="center"/>
          </w:tcPr>
          <w:p w14:paraId="093BCE6E">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6C9DF4E0">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6FD7EB0A">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1.指导专业教师论文撰写规范；</w:t>
            </w:r>
          </w:p>
          <w:p w14:paraId="3B93FE2A">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2.发表论文10篇；</w:t>
            </w:r>
          </w:p>
          <w:p w14:paraId="0F60318D">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r w14:paraId="13850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77520627">
            <w:pPr>
              <w:keepNext w:val="0"/>
              <w:keepLines w:val="0"/>
              <w:pageBreakBefore w:val="0"/>
              <w:widowControl w:val="0"/>
              <w:kinsoku/>
              <w:wordWrap w:val="0"/>
              <w:overflowPunct/>
              <w:topLinePunct w:val="0"/>
              <w:autoSpaceDE/>
              <w:autoSpaceDN/>
              <w:bidi w:val="0"/>
              <w:adjustRightInd/>
              <w:spacing w:line="360" w:lineRule="auto"/>
              <w:jc w:val="center"/>
              <w:textAlignment w:val="auto"/>
              <w:rPr>
                <w:rFonts w:hint="eastAsia" w:asciiTheme="minorEastAsia" w:hAnsi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638" w:type="dxa"/>
            <w:tcBorders>
              <w:top w:val="single" w:color="auto" w:sz="4" w:space="0"/>
              <w:left w:val="single" w:color="auto" w:sz="4" w:space="0"/>
              <w:bottom w:val="single" w:color="auto" w:sz="4" w:space="0"/>
              <w:right w:val="single" w:color="auto" w:sz="4" w:space="0"/>
            </w:tcBorders>
            <w:vAlign w:val="center"/>
          </w:tcPr>
          <w:p w14:paraId="2FA2EAB8">
            <w:pPr>
              <w:keepNext w:val="0"/>
              <w:keepLines w:val="0"/>
              <w:pageBreakBefore w:val="0"/>
              <w:widowControl w:val="0"/>
              <w:kinsoku/>
              <w:wordWrap w:val="0"/>
              <w:overflowPunct/>
              <w:topLinePunct w:val="0"/>
              <w:autoSpaceDE/>
              <w:autoSpaceDN/>
              <w:bidi w:val="0"/>
              <w:adjustRightInd/>
              <w:spacing w:line="360" w:lineRule="auto"/>
              <w:jc w:val="center"/>
              <w:textAlignment w:val="auto"/>
              <w:rPr>
                <w:rFonts w:hint="eastAsia" w:ascii="宋体" w:hAnsi="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p>
        </w:tc>
        <w:tc>
          <w:tcPr>
            <w:tcW w:w="1013" w:type="dxa"/>
            <w:tcBorders>
              <w:top w:val="single" w:color="auto" w:sz="4" w:space="0"/>
              <w:left w:val="single" w:color="auto" w:sz="4" w:space="0"/>
              <w:bottom w:val="single" w:color="auto" w:sz="4" w:space="0"/>
              <w:right w:val="single" w:color="auto" w:sz="4" w:space="0"/>
            </w:tcBorders>
            <w:vAlign w:val="center"/>
          </w:tcPr>
          <w:p w14:paraId="60044E47">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87" w:type="dxa"/>
            <w:tcBorders>
              <w:top w:val="single" w:color="auto" w:sz="4" w:space="0"/>
              <w:left w:val="single" w:color="auto" w:sz="4" w:space="0"/>
              <w:bottom w:val="single" w:color="auto" w:sz="4" w:space="0"/>
              <w:right w:val="single" w:color="auto" w:sz="4" w:space="0"/>
            </w:tcBorders>
            <w:vAlign w:val="center"/>
          </w:tcPr>
          <w:p w14:paraId="52EBD780">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5942" w:type="dxa"/>
            <w:tcBorders>
              <w:top w:val="single" w:color="auto" w:sz="4" w:space="0"/>
              <w:left w:val="single" w:color="auto" w:sz="4" w:space="0"/>
              <w:bottom w:val="single" w:color="auto" w:sz="4" w:space="0"/>
              <w:right w:val="single" w:color="auto" w:sz="4" w:space="0"/>
            </w:tcBorders>
            <w:vAlign w:val="center"/>
          </w:tcPr>
          <w:p w14:paraId="557D2916">
            <w:pPr>
              <w:keepNext w:val="0"/>
              <w:keepLines w:val="0"/>
              <w:pageBreakBefore w:val="0"/>
              <w:widowControl w:val="0"/>
              <w:kinsoku/>
              <w:wordWrap w:val="0"/>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21151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5CC6AC55">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eastAsia="宋体"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5</w:t>
            </w:r>
          </w:p>
        </w:tc>
        <w:tc>
          <w:tcPr>
            <w:tcW w:w="1638" w:type="dxa"/>
            <w:tcBorders>
              <w:top w:val="single" w:color="auto" w:sz="4" w:space="0"/>
              <w:left w:val="single" w:color="auto" w:sz="4" w:space="0"/>
              <w:bottom w:val="single" w:color="auto" w:sz="4" w:space="0"/>
              <w:right w:val="single" w:color="auto" w:sz="4" w:space="0"/>
            </w:tcBorders>
            <w:vAlign w:val="center"/>
          </w:tcPr>
          <w:p w14:paraId="401E068E">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行走的思政课在线课程建设</w:t>
            </w:r>
          </w:p>
        </w:tc>
        <w:tc>
          <w:tcPr>
            <w:tcW w:w="1013" w:type="dxa"/>
            <w:tcBorders>
              <w:top w:val="single" w:color="auto" w:sz="4" w:space="0"/>
              <w:left w:val="single" w:color="auto" w:sz="4" w:space="0"/>
              <w:bottom w:val="single" w:color="auto" w:sz="4" w:space="0"/>
              <w:right w:val="single" w:color="auto" w:sz="4" w:space="0"/>
            </w:tcBorders>
            <w:vAlign w:val="center"/>
          </w:tcPr>
          <w:p w14:paraId="641A98F7">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5C96E6C2">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53E0E06A">
            <w:pPr>
              <w:keepNext w:val="0"/>
              <w:keepLines w:val="0"/>
              <w:pageBreakBefore w:val="0"/>
              <w:widowControl w:val="0"/>
              <w:kinsoku/>
              <w:wordWrap w:val="0"/>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一、服务内容</w:t>
            </w:r>
          </w:p>
          <w:p w14:paraId="312C83ED">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1.组织专业拍摄团队在自治区内完成25个户外的思政课拍摄。</w:t>
            </w:r>
          </w:p>
          <w:p w14:paraId="7CA81903">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2.提供专业拍摄器材服务。</w:t>
            </w:r>
          </w:p>
          <w:p w14:paraId="64F0D53F">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bl>
    <w:p w14:paraId="3410622B">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27FC4F8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是否接受联合体投标：本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不接受联合体。</w:t>
      </w:r>
    </w:p>
    <w:p w14:paraId="1F817A47">
      <w:pPr>
        <w:wordWrap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2分标：（2025年计算机应用优质专业内涵建设服务）</w:t>
      </w:r>
    </w:p>
    <w:tbl>
      <w:tblPr>
        <w:tblStyle w:val="26"/>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638"/>
        <w:gridCol w:w="1013"/>
        <w:gridCol w:w="787"/>
        <w:gridCol w:w="5942"/>
      </w:tblGrid>
      <w:tr w14:paraId="63877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438E2EFE">
            <w:pPr>
              <w:wordWrap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2311CAE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1013" w:type="dxa"/>
            <w:tcBorders>
              <w:top w:val="single" w:color="auto" w:sz="4" w:space="0"/>
              <w:left w:val="single" w:color="auto" w:sz="4" w:space="0"/>
              <w:bottom w:val="single" w:color="auto" w:sz="4" w:space="0"/>
              <w:right w:val="single" w:color="auto" w:sz="4" w:space="0"/>
            </w:tcBorders>
            <w:vAlign w:val="center"/>
          </w:tcPr>
          <w:p w14:paraId="76C73A4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787" w:type="dxa"/>
            <w:tcBorders>
              <w:top w:val="single" w:color="auto" w:sz="4" w:space="0"/>
              <w:left w:val="single" w:color="auto" w:sz="4" w:space="0"/>
              <w:bottom w:val="single" w:color="auto" w:sz="4" w:space="0"/>
              <w:right w:val="single" w:color="auto" w:sz="4" w:space="0"/>
            </w:tcBorders>
            <w:vAlign w:val="center"/>
          </w:tcPr>
          <w:p w14:paraId="463F46F1">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942" w:type="dxa"/>
            <w:tcBorders>
              <w:top w:val="single" w:color="auto" w:sz="4" w:space="0"/>
              <w:left w:val="single" w:color="auto" w:sz="4" w:space="0"/>
              <w:bottom w:val="single" w:color="auto" w:sz="4" w:space="0"/>
              <w:right w:val="single" w:color="auto" w:sz="4" w:space="0"/>
            </w:tcBorders>
            <w:vAlign w:val="center"/>
          </w:tcPr>
          <w:p w14:paraId="3E2768B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167DF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451BAE1F">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Theme="minorEastAsia" w:hAnsiTheme="minorEastAsia" w:cstheme="minorEastAsia"/>
                <w:bCs/>
                <w:color w:val="auto"/>
                <w:sz w:val="24"/>
                <w:szCs w:val="24"/>
                <w:highlight w:val="none"/>
                <w:lang w:val="en-US" w:eastAsia="zh-CN"/>
              </w:rPr>
              <w:t>1</w:t>
            </w:r>
          </w:p>
        </w:tc>
        <w:tc>
          <w:tcPr>
            <w:tcW w:w="1638" w:type="dxa"/>
            <w:tcBorders>
              <w:top w:val="single" w:color="auto" w:sz="4" w:space="0"/>
              <w:left w:val="single" w:color="auto" w:sz="4" w:space="0"/>
              <w:bottom w:val="single" w:color="auto" w:sz="4" w:space="0"/>
              <w:right w:val="single" w:color="auto" w:sz="4" w:space="0"/>
            </w:tcBorders>
            <w:vAlign w:val="center"/>
          </w:tcPr>
          <w:p w14:paraId="30E572BB">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3个</w:t>
            </w:r>
          </w:p>
          <w:p w14:paraId="4852DEE5">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文明风采活动视频策划及制作</w:t>
            </w:r>
          </w:p>
        </w:tc>
        <w:tc>
          <w:tcPr>
            <w:tcW w:w="1013" w:type="dxa"/>
            <w:tcBorders>
              <w:top w:val="single" w:color="auto" w:sz="4" w:space="0"/>
              <w:left w:val="single" w:color="auto" w:sz="4" w:space="0"/>
              <w:bottom w:val="single" w:color="auto" w:sz="4" w:space="0"/>
              <w:right w:val="single" w:color="auto" w:sz="4" w:space="0"/>
            </w:tcBorders>
            <w:vAlign w:val="center"/>
          </w:tcPr>
          <w:p w14:paraId="1339ACD0">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0D8107D8">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13F34B47">
            <w:pPr>
              <w:keepNext w:val="0"/>
              <w:keepLines w:val="0"/>
              <w:pageBreakBefore w:val="0"/>
              <w:widowControl w:val="0"/>
              <w:kinsoku/>
              <w:wordWrap w:val="0"/>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一、内容要求</w:t>
            </w:r>
          </w:p>
          <w:p w14:paraId="1A35DDBD">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1.完成3个“文明风采”活动视频策划及制作；</w:t>
            </w:r>
          </w:p>
          <w:p w14:paraId="16FD8A48">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2.协助进行“文明风采”案例申报。</w:t>
            </w:r>
          </w:p>
          <w:p w14:paraId="2E8E0514">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r w14:paraId="3D3CF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1DF4B15A">
            <w:pPr>
              <w:keepNext w:val="0"/>
              <w:keepLines w:val="0"/>
              <w:pageBreakBefore w:val="0"/>
              <w:widowControl w:val="0"/>
              <w:kinsoku/>
              <w:wordWrap w:val="0"/>
              <w:overflowPunct/>
              <w:topLinePunct w:val="0"/>
              <w:autoSpaceDE/>
              <w:autoSpaceDN/>
              <w:bidi w:val="0"/>
              <w:adjustRightInd/>
              <w:spacing w:line="360" w:lineRule="auto"/>
              <w:jc w:val="center"/>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p>
        </w:tc>
        <w:tc>
          <w:tcPr>
            <w:tcW w:w="1638" w:type="dxa"/>
            <w:tcBorders>
              <w:top w:val="single" w:color="auto" w:sz="4" w:space="0"/>
              <w:left w:val="single" w:color="auto" w:sz="4" w:space="0"/>
              <w:bottom w:val="single" w:color="auto" w:sz="4" w:space="0"/>
              <w:right w:val="single" w:color="auto" w:sz="4" w:space="0"/>
            </w:tcBorders>
            <w:vAlign w:val="center"/>
          </w:tcPr>
          <w:p w14:paraId="1F86045A">
            <w:pPr>
              <w:keepNext w:val="0"/>
              <w:keepLines w:val="0"/>
              <w:pageBreakBefore w:val="0"/>
              <w:widowControl w:val="0"/>
              <w:kinsoku/>
              <w:wordWrap w:val="0"/>
              <w:overflowPunct/>
              <w:topLinePunct w:val="0"/>
              <w:autoSpaceDE/>
              <w:autoSpaceDN/>
              <w:bidi w:val="0"/>
              <w:adjustRightInd/>
              <w:spacing w:line="360" w:lineRule="auto"/>
              <w:jc w:val="center"/>
              <w:textAlignment w:val="auto"/>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013" w:type="dxa"/>
            <w:tcBorders>
              <w:top w:val="single" w:color="auto" w:sz="4" w:space="0"/>
              <w:left w:val="single" w:color="auto" w:sz="4" w:space="0"/>
              <w:bottom w:val="single" w:color="auto" w:sz="4" w:space="0"/>
              <w:right w:val="single" w:color="auto" w:sz="4" w:space="0"/>
            </w:tcBorders>
            <w:vAlign w:val="center"/>
          </w:tcPr>
          <w:p w14:paraId="330A4C2E">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87" w:type="dxa"/>
            <w:tcBorders>
              <w:top w:val="single" w:color="auto" w:sz="4" w:space="0"/>
              <w:left w:val="single" w:color="auto" w:sz="4" w:space="0"/>
              <w:bottom w:val="single" w:color="auto" w:sz="4" w:space="0"/>
              <w:right w:val="single" w:color="auto" w:sz="4" w:space="0"/>
            </w:tcBorders>
            <w:vAlign w:val="center"/>
          </w:tcPr>
          <w:p w14:paraId="150B99E8">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5942" w:type="dxa"/>
            <w:tcBorders>
              <w:top w:val="single" w:color="auto" w:sz="4" w:space="0"/>
              <w:left w:val="single" w:color="auto" w:sz="4" w:space="0"/>
              <w:bottom w:val="single" w:color="auto" w:sz="4" w:space="0"/>
              <w:right w:val="single" w:color="auto" w:sz="4" w:space="0"/>
            </w:tcBorders>
            <w:vAlign w:val="center"/>
          </w:tcPr>
          <w:p w14:paraId="3A2860C9">
            <w:pPr>
              <w:keepNext w:val="0"/>
              <w:keepLines w:val="0"/>
              <w:pageBreakBefore w:val="0"/>
              <w:widowControl w:val="0"/>
              <w:kinsoku/>
              <w:wordWrap w:val="0"/>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2E501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1F43F0C8">
            <w:pPr>
              <w:keepNext w:val="0"/>
              <w:keepLines w:val="0"/>
              <w:pageBreakBefore w:val="0"/>
              <w:widowControl w:val="0"/>
              <w:kinsoku/>
              <w:wordWrap w:val="0"/>
              <w:overflowPunct/>
              <w:topLinePunct w:val="0"/>
              <w:autoSpaceDE/>
              <w:autoSpaceDN/>
              <w:bidi w:val="0"/>
              <w:adjustRightInd/>
              <w:spacing w:line="360" w:lineRule="auto"/>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9</w:t>
            </w:r>
          </w:p>
        </w:tc>
        <w:tc>
          <w:tcPr>
            <w:tcW w:w="1638" w:type="dxa"/>
            <w:tcBorders>
              <w:top w:val="single" w:color="auto" w:sz="4" w:space="0"/>
              <w:left w:val="single" w:color="auto" w:sz="4" w:space="0"/>
              <w:bottom w:val="single" w:color="auto" w:sz="4" w:space="0"/>
              <w:right w:val="single" w:color="auto" w:sz="4" w:space="0"/>
            </w:tcBorders>
            <w:vAlign w:val="center"/>
          </w:tcPr>
          <w:p w14:paraId="5F18202E">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教师队伍培养</w:t>
            </w:r>
          </w:p>
        </w:tc>
        <w:tc>
          <w:tcPr>
            <w:tcW w:w="1013" w:type="dxa"/>
            <w:tcBorders>
              <w:top w:val="single" w:color="auto" w:sz="4" w:space="0"/>
              <w:left w:val="single" w:color="auto" w:sz="4" w:space="0"/>
              <w:bottom w:val="single" w:color="auto" w:sz="4" w:space="0"/>
              <w:right w:val="single" w:color="auto" w:sz="4" w:space="0"/>
            </w:tcBorders>
            <w:vAlign w:val="center"/>
          </w:tcPr>
          <w:p w14:paraId="6621E7DE">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0612E044">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726E4025">
            <w:pPr>
              <w:keepNext w:val="0"/>
              <w:keepLines w:val="0"/>
              <w:pageBreakBefore w:val="0"/>
              <w:widowControl w:val="0"/>
              <w:kinsoku/>
              <w:wordWrap w:val="0"/>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聘请专家培训，提升教师队伍数字素养</w:t>
            </w:r>
          </w:p>
          <w:p w14:paraId="4932A614">
            <w:pPr>
              <w:keepNext w:val="0"/>
              <w:keepLines w:val="0"/>
              <w:pageBreakBefore w:val="0"/>
              <w:widowControl w:val="0"/>
              <w:kinsoku/>
              <w:wordWrap w:val="0"/>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模块一：认识AI、熟练掌握AI的日常使用</w:t>
            </w:r>
          </w:p>
          <w:p w14:paraId="24F1CEDB">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1.AI领域的发展</w:t>
            </w:r>
          </w:p>
          <w:p w14:paraId="5CB5AAA5">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(1)人工智能的历史回顾</w:t>
            </w:r>
          </w:p>
          <w:p w14:paraId="70F3B128">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(2)关键技术和里程碑</w:t>
            </w:r>
          </w:p>
          <w:p w14:paraId="4CB8A429">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bl>
    <w:p w14:paraId="19C648D6">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0EFE2E3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不接受联合体。</w:t>
      </w:r>
    </w:p>
    <w:p w14:paraId="0ACFDD5A">
      <w:pPr>
        <w:wordWrap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3分标：（2025年中餐烹饪优质专业内涵建设服务）</w:t>
      </w:r>
    </w:p>
    <w:tbl>
      <w:tblPr>
        <w:tblStyle w:val="26"/>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638"/>
        <w:gridCol w:w="1013"/>
        <w:gridCol w:w="787"/>
        <w:gridCol w:w="5942"/>
      </w:tblGrid>
      <w:tr w14:paraId="43D00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6BC29A43">
            <w:pPr>
              <w:wordWrap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1583D4A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1013" w:type="dxa"/>
            <w:tcBorders>
              <w:top w:val="single" w:color="auto" w:sz="4" w:space="0"/>
              <w:left w:val="single" w:color="auto" w:sz="4" w:space="0"/>
              <w:bottom w:val="single" w:color="auto" w:sz="4" w:space="0"/>
              <w:right w:val="single" w:color="auto" w:sz="4" w:space="0"/>
            </w:tcBorders>
            <w:vAlign w:val="center"/>
          </w:tcPr>
          <w:p w14:paraId="065AFB1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787" w:type="dxa"/>
            <w:tcBorders>
              <w:top w:val="single" w:color="auto" w:sz="4" w:space="0"/>
              <w:left w:val="single" w:color="auto" w:sz="4" w:space="0"/>
              <w:bottom w:val="single" w:color="auto" w:sz="4" w:space="0"/>
              <w:right w:val="single" w:color="auto" w:sz="4" w:space="0"/>
            </w:tcBorders>
            <w:vAlign w:val="center"/>
          </w:tcPr>
          <w:p w14:paraId="422EECA3">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942" w:type="dxa"/>
            <w:tcBorders>
              <w:top w:val="single" w:color="auto" w:sz="4" w:space="0"/>
              <w:left w:val="single" w:color="auto" w:sz="4" w:space="0"/>
              <w:bottom w:val="single" w:color="auto" w:sz="4" w:space="0"/>
              <w:right w:val="single" w:color="auto" w:sz="4" w:space="0"/>
            </w:tcBorders>
            <w:vAlign w:val="center"/>
          </w:tcPr>
          <w:p w14:paraId="23FB24F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58C4C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094B9C65">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eastAsia="宋体"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1</w:t>
            </w:r>
          </w:p>
        </w:tc>
        <w:tc>
          <w:tcPr>
            <w:tcW w:w="1638" w:type="dxa"/>
            <w:tcBorders>
              <w:top w:val="single" w:color="auto" w:sz="4" w:space="0"/>
              <w:left w:val="single" w:color="auto" w:sz="4" w:space="0"/>
              <w:bottom w:val="single" w:color="auto" w:sz="4" w:space="0"/>
              <w:right w:val="single" w:color="auto" w:sz="4" w:space="0"/>
            </w:tcBorders>
            <w:vAlign w:val="center"/>
          </w:tcPr>
          <w:p w14:paraId="16B02A05">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构建“三全育人”德育工作新格局，实施综合素养培育工程</w:t>
            </w:r>
          </w:p>
        </w:tc>
        <w:tc>
          <w:tcPr>
            <w:tcW w:w="1013" w:type="dxa"/>
            <w:tcBorders>
              <w:top w:val="single" w:color="auto" w:sz="4" w:space="0"/>
              <w:left w:val="single" w:color="auto" w:sz="4" w:space="0"/>
              <w:bottom w:val="single" w:color="auto" w:sz="4" w:space="0"/>
              <w:right w:val="single" w:color="auto" w:sz="4" w:space="0"/>
            </w:tcBorders>
            <w:vAlign w:val="center"/>
          </w:tcPr>
          <w:p w14:paraId="0D744383">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41AD555C">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4211C6C4">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1.“党建+”“犇”文化领航的“三全育人”工作体系</w:t>
            </w:r>
          </w:p>
          <w:p w14:paraId="2AB8D266">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2.“三全育人”工作各项运行机制（激励机制、评价机制、保障机制）；</w:t>
            </w:r>
          </w:p>
          <w:p w14:paraId="2C668C44">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r w14:paraId="644A4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16EAC4CA">
            <w:pPr>
              <w:keepNext w:val="0"/>
              <w:keepLines w:val="0"/>
              <w:pageBreakBefore w:val="0"/>
              <w:widowControl w:val="0"/>
              <w:kinsoku/>
              <w:wordWrap w:val="0"/>
              <w:overflowPunct/>
              <w:topLinePunct w:val="0"/>
              <w:autoSpaceDE/>
              <w:autoSpaceDN/>
              <w:bidi w:val="0"/>
              <w:adjustRightInd/>
              <w:spacing w:line="360" w:lineRule="auto"/>
              <w:jc w:val="center"/>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p>
        </w:tc>
        <w:tc>
          <w:tcPr>
            <w:tcW w:w="1638" w:type="dxa"/>
            <w:tcBorders>
              <w:top w:val="single" w:color="auto" w:sz="4" w:space="0"/>
              <w:left w:val="single" w:color="auto" w:sz="4" w:space="0"/>
              <w:bottom w:val="single" w:color="auto" w:sz="4" w:space="0"/>
              <w:right w:val="single" w:color="auto" w:sz="4" w:space="0"/>
            </w:tcBorders>
            <w:vAlign w:val="center"/>
          </w:tcPr>
          <w:p w14:paraId="64693DF4">
            <w:pPr>
              <w:keepNext w:val="0"/>
              <w:keepLines w:val="0"/>
              <w:pageBreakBefore w:val="0"/>
              <w:widowControl w:val="0"/>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p>
        </w:tc>
        <w:tc>
          <w:tcPr>
            <w:tcW w:w="1013" w:type="dxa"/>
            <w:tcBorders>
              <w:top w:val="single" w:color="auto" w:sz="4" w:space="0"/>
              <w:left w:val="single" w:color="auto" w:sz="4" w:space="0"/>
              <w:bottom w:val="single" w:color="auto" w:sz="4" w:space="0"/>
              <w:right w:val="single" w:color="auto" w:sz="4" w:space="0"/>
            </w:tcBorders>
            <w:vAlign w:val="center"/>
          </w:tcPr>
          <w:p w14:paraId="5A94E12F">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87" w:type="dxa"/>
            <w:tcBorders>
              <w:top w:val="single" w:color="auto" w:sz="4" w:space="0"/>
              <w:left w:val="single" w:color="auto" w:sz="4" w:space="0"/>
              <w:bottom w:val="single" w:color="auto" w:sz="4" w:space="0"/>
              <w:right w:val="single" w:color="auto" w:sz="4" w:space="0"/>
            </w:tcBorders>
            <w:vAlign w:val="center"/>
          </w:tcPr>
          <w:p w14:paraId="68D40F51">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5942" w:type="dxa"/>
            <w:tcBorders>
              <w:top w:val="single" w:color="auto" w:sz="4" w:space="0"/>
              <w:left w:val="single" w:color="auto" w:sz="4" w:space="0"/>
              <w:bottom w:val="single" w:color="auto" w:sz="4" w:space="0"/>
              <w:right w:val="single" w:color="auto" w:sz="4" w:space="0"/>
            </w:tcBorders>
            <w:vAlign w:val="center"/>
          </w:tcPr>
          <w:p w14:paraId="68EB4834">
            <w:pPr>
              <w:keepNext w:val="0"/>
              <w:keepLines w:val="0"/>
              <w:pageBreakBefore w:val="0"/>
              <w:widowControl w:val="0"/>
              <w:kinsoku/>
              <w:wordWrap w:val="0"/>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40E15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75C42D35">
            <w:pPr>
              <w:keepNext w:val="0"/>
              <w:keepLines w:val="0"/>
              <w:pageBreakBefore w:val="0"/>
              <w:widowControl w:val="0"/>
              <w:kinsoku/>
              <w:wordWrap w:val="0"/>
              <w:overflowPunct/>
              <w:topLinePunct w:val="0"/>
              <w:autoSpaceDE/>
              <w:autoSpaceDN/>
              <w:bidi w:val="0"/>
              <w:adjustRightInd/>
              <w:spacing w:line="360" w:lineRule="auto"/>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11</w:t>
            </w:r>
          </w:p>
        </w:tc>
        <w:tc>
          <w:tcPr>
            <w:tcW w:w="1638" w:type="dxa"/>
            <w:tcBorders>
              <w:top w:val="single" w:color="auto" w:sz="4" w:space="0"/>
              <w:left w:val="single" w:color="auto" w:sz="4" w:space="0"/>
              <w:bottom w:val="single" w:color="auto" w:sz="4" w:space="0"/>
              <w:right w:val="single" w:color="auto" w:sz="4" w:space="0"/>
            </w:tcBorders>
            <w:vAlign w:val="center"/>
          </w:tcPr>
          <w:p w14:paraId="5706FABB">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宣传推广</w:t>
            </w:r>
          </w:p>
        </w:tc>
        <w:tc>
          <w:tcPr>
            <w:tcW w:w="1013" w:type="dxa"/>
            <w:tcBorders>
              <w:top w:val="single" w:color="auto" w:sz="4" w:space="0"/>
              <w:left w:val="single" w:color="auto" w:sz="4" w:space="0"/>
              <w:bottom w:val="single" w:color="auto" w:sz="4" w:space="0"/>
              <w:right w:val="single" w:color="auto" w:sz="4" w:space="0"/>
            </w:tcBorders>
            <w:vAlign w:val="center"/>
          </w:tcPr>
          <w:p w14:paraId="2D224D4F">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31A144E7">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7F544F96">
            <w:pPr>
              <w:keepNext w:val="0"/>
              <w:keepLines w:val="0"/>
              <w:pageBreakBefore w:val="0"/>
              <w:widowControl w:val="0"/>
              <w:kinsoku/>
              <w:wordWrap w:val="0"/>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一、服务内容</w:t>
            </w:r>
          </w:p>
          <w:p w14:paraId="1DAC3DC2">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1.在中国教育报发表1篇优质学校或优质专业建设成果报道；</w:t>
            </w:r>
          </w:p>
          <w:p w14:paraId="661FAA87">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2.中国教育新闻网数字媒体各发布5篇优质学校或优质专业建设成果报道。</w:t>
            </w:r>
          </w:p>
          <w:p w14:paraId="2742E047">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bl>
    <w:p w14:paraId="0DA663FC">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2C9B811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不接受联合体。</w:t>
      </w:r>
    </w:p>
    <w:p w14:paraId="1C52C04B">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w:t>
      </w:r>
      <w:r>
        <w:rPr>
          <w:rFonts w:hint="eastAsia" w:ascii="宋体" w:hAnsi="宋体" w:cs="宋体"/>
          <w:b/>
          <w:bCs/>
          <w:color w:val="auto"/>
          <w:sz w:val="24"/>
          <w:highlight w:val="none"/>
          <w:lang w:val="en-US" w:eastAsia="zh-CN"/>
        </w:rPr>
        <w:t>1、2、3分标</w:t>
      </w:r>
      <w:r>
        <w:rPr>
          <w:rFonts w:hint="eastAsia" w:ascii="宋体" w:hAnsi="宋体" w:cs="宋体"/>
          <w:b/>
          <w:bCs/>
          <w:color w:val="auto"/>
          <w:sz w:val="24"/>
          <w:highlight w:val="none"/>
        </w:rPr>
        <w:t>投标人的资格要求：</w:t>
      </w:r>
    </w:p>
    <w:p w14:paraId="647539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65BEC8F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2.落实政府采购政策需满足的资格要求：专门面向中小企业采购的项目（供应商应为中小微企业、监狱企业、残疾人福利性单位)</w:t>
      </w:r>
    </w:p>
    <w:p w14:paraId="53E7A6B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7434D2F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4BCC3EF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D4C35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B5F65EF">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27DB04BE">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679A3DA2">
      <w:pPr>
        <w:wordWrap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41FEAE05">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70D80281">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62A5491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eastAsia="zh-CN"/>
        </w:rPr>
        <w:t>2025年7月11日09时30分00秒</w:t>
      </w:r>
      <w:r>
        <w:rPr>
          <w:rFonts w:hint="eastAsia" w:ascii="宋体" w:hAnsi="宋体" w:cs="宋体"/>
          <w:bCs/>
          <w:color w:val="auto"/>
          <w:sz w:val="24"/>
          <w:highlight w:val="none"/>
        </w:rPr>
        <w:t>（北京时间）</w:t>
      </w:r>
    </w:p>
    <w:p w14:paraId="4B047C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3EF4F3BA">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https://login.gcy.zfcg.gxzf.gov.cn/user-logi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469F75AD">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63618829">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4011A59F">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A4A03C7">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eastAsia="zh-CN"/>
        </w:rPr>
        <w:t>2025年7月11日09时30分00秒</w:t>
      </w:r>
      <w:r>
        <w:rPr>
          <w:rFonts w:hint="eastAsia" w:ascii="宋体" w:hAnsi="宋体" w:cs="宋体"/>
          <w:color w:val="auto"/>
          <w:sz w:val="24"/>
          <w:highlight w:val="none"/>
        </w:rPr>
        <w:t>在广西政府采购云平台电子开标大厅开标。</w:t>
      </w:r>
    </w:p>
    <w:p w14:paraId="45DD6780">
      <w:pPr>
        <w:wordWrap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7BFC90FB">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7CE4C21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3FD9607B">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5D8F4295">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2B46C63D">
      <w:pPr>
        <w:wordWrap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2.采购意向公开链接：</w:t>
      </w:r>
      <w:r>
        <w:rPr>
          <w:rFonts w:hint="eastAsia" w:ascii="宋体" w:hAnsi="宋体" w:cs="宋体"/>
          <w:color w:val="auto"/>
          <w:kern w:val="0"/>
          <w:sz w:val="24"/>
          <w:highlight w:val="none"/>
          <w:lang w:val="en-US" w:eastAsia="zh-CN"/>
        </w:rPr>
        <w:t>1分标（</w:t>
      </w:r>
      <w:r>
        <w:rPr>
          <w:rFonts w:hint="eastAsia" w:ascii="宋体" w:hAnsi="宋体" w:cs="宋体"/>
          <w:color w:val="auto"/>
          <w:kern w:val="0"/>
          <w:sz w:val="24"/>
          <w:highlight w:val="none"/>
        </w:rPr>
        <w:t>南宁市第三职业技术学校2025年6月第二批政府采购意向</w:t>
      </w:r>
      <w:r>
        <w:rPr>
          <w:rFonts w:hint="eastAsia" w:ascii="宋体" w:hAnsi="宋体" w:cs="宋体"/>
          <w:color w:val="auto"/>
          <w:kern w:val="0"/>
          <w:sz w:val="24"/>
          <w:highlight w:val="none"/>
          <w:lang w:eastAsia="zh-CN"/>
        </w:rPr>
        <w:t>：https://zfcg.gxzf.gov.cn/site/detail?parentId=66601&amp;articleId=8XGt12juB9Q/P/68jRNufQ==）；</w:t>
      </w:r>
      <w:r>
        <w:rPr>
          <w:rFonts w:hint="eastAsia" w:ascii="宋体" w:hAnsi="宋体" w:cs="宋体"/>
          <w:color w:val="auto"/>
          <w:kern w:val="0"/>
          <w:sz w:val="24"/>
          <w:highlight w:val="none"/>
          <w:lang w:val="en-US" w:eastAsia="zh-CN"/>
        </w:rPr>
        <w:t>2、3分标（南宁市第三职业技术学校2025年6月政府采购意向:https://zfcg.gxzf.gov.cn/site/detail?parentId=66601&amp;articleId=ptNv2RDxHL/GD4juwC5yxg==）</w:t>
      </w:r>
    </w:p>
    <w:p w14:paraId="33152F62">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1818E6D6">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6B5B12B6">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2ECBA77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67FBAE1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1B3C49E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68A151B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3822286F">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2311694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235F26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login.gcy.zfcg.gxzf.gov.cn/user-login/#/），点击右侧咨询小采，获取采小蜜智能服务管家帮助，或拨打政采云服务热线95763获取热线服务帮助。</w:t>
      </w:r>
    </w:p>
    <w:p w14:paraId="5344E262">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3CDC6BA0">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1.采购人信息</w:t>
      </w:r>
    </w:p>
    <w:p w14:paraId="172F2B28">
      <w:pPr>
        <w:wordWrap w:val="0"/>
        <w:spacing w:line="360" w:lineRule="auto"/>
        <w:ind w:left="1079" w:leftChars="371" w:hanging="300" w:hangingChars="125"/>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南宁市第三职业技术学校</w:t>
      </w:r>
    </w:p>
    <w:p w14:paraId="163B4607">
      <w:pPr>
        <w:wordWrap w:val="0"/>
        <w:spacing w:line="360" w:lineRule="auto"/>
        <w:ind w:left="1079" w:leftChars="371" w:hanging="300" w:hangingChars="125"/>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南宁市望州路北二里14号南宁市第三职业技术学校</w:t>
      </w:r>
    </w:p>
    <w:p w14:paraId="3736E790">
      <w:pPr>
        <w:pStyle w:val="15"/>
        <w:wordWrap w:val="0"/>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项目联系人：</w:t>
      </w:r>
      <w:r>
        <w:rPr>
          <w:rFonts w:hint="eastAsia" w:hAnsi="宋体" w:cs="宋体"/>
          <w:color w:val="auto"/>
          <w:sz w:val="24"/>
          <w:szCs w:val="24"/>
          <w:highlight w:val="none"/>
          <w:lang w:val="en-US" w:eastAsia="zh-CN"/>
        </w:rPr>
        <w:t>吴雯</w:t>
      </w:r>
    </w:p>
    <w:p w14:paraId="385F7BC0">
      <w:pPr>
        <w:wordWrap w:val="0"/>
        <w:spacing w:line="360" w:lineRule="auto"/>
        <w:ind w:left="1079" w:leftChars="371" w:hanging="300" w:hangingChars="125"/>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0771-5602382</w:t>
      </w:r>
    </w:p>
    <w:p w14:paraId="0073EF60">
      <w:pPr>
        <w:wordWrap w:val="0"/>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2.采购代理机构信息</w:t>
      </w:r>
    </w:p>
    <w:p w14:paraId="7F546CAB">
      <w:pPr>
        <w:wordWrap w:val="0"/>
        <w:spacing w:line="360" w:lineRule="auto"/>
        <w:ind w:firstLine="840" w:firstLineChars="35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广西邕政采购代理有限公司</w:t>
      </w:r>
    </w:p>
    <w:p w14:paraId="30AB2E29">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南宁市青秀区民族大道180号（</w:t>
      </w:r>
      <w:r>
        <w:rPr>
          <w:rFonts w:hint="eastAsia" w:ascii="宋体" w:hAnsi="宋体" w:cs="宋体"/>
          <w:color w:val="auto"/>
          <w:sz w:val="24"/>
          <w:highlight w:val="none"/>
          <w:u w:val="single"/>
          <w:lang w:eastAsia="zh-CN"/>
        </w:rPr>
        <w:t>威壮大厦</w:t>
      </w:r>
      <w:r>
        <w:rPr>
          <w:rFonts w:hint="eastAsia" w:ascii="宋体" w:hAnsi="宋体" w:cs="宋体"/>
          <w:color w:val="auto"/>
          <w:sz w:val="24"/>
          <w:highlight w:val="none"/>
          <w:u w:val="single"/>
        </w:rPr>
        <w:t>）22层2210～2217室</w:t>
      </w:r>
    </w:p>
    <w:p w14:paraId="27150893">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0771-2225338</w:t>
      </w:r>
    </w:p>
    <w:p w14:paraId="3FBC39C5">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3.项目联系方式</w:t>
      </w:r>
    </w:p>
    <w:p w14:paraId="2D9B215E">
      <w:pPr>
        <w:wordWrap w:val="0"/>
        <w:spacing w:line="360" w:lineRule="auto"/>
        <w:ind w:firstLine="840" w:firstLineChars="35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eastAsia="宋体" w:cs="宋体"/>
          <w:color w:val="auto"/>
          <w:sz w:val="24"/>
          <w:szCs w:val="24"/>
          <w:highlight w:val="none"/>
          <w:u w:val="single"/>
          <w:lang w:eastAsia="zh-CN"/>
        </w:rPr>
        <w:t>欧昌梅、黄秋梅、罗霞</w:t>
      </w:r>
    </w:p>
    <w:p w14:paraId="19BC43AC">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0771-2225338</w:t>
      </w:r>
    </w:p>
    <w:p w14:paraId="6A609BA8">
      <w:pPr>
        <w:wordWrap w:val="0"/>
        <w:spacing w:line="360" w:lineRule="auto"/>
        <w:rPr>
          <w:rFonts w:ascii="宋体" w:hAnsi="宋体" w:cs="宋体"/>
          <w:color w:val="auto"/>
          <w:sz w:val="24"/>
          <w:highlight w:val="none"/>
        </w:rPr>
      </w:pPr>
    </w:p>
    <w:p w14:paraId="1E24490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附件: 1.CA证书申请方式及操作指南下载地址(登陆hp://nncz.nanning.gov.cn/(南宁市财政局官网业务专题-政府采购监督管理-资料下载。“广西政采云西部 CA 办理方式”或“南宁市政采云CA证书办理作指南”)</w:t>
      </w:r>
    </w:p>
    <w:p w14:paraId="6FB3456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2.电子投标文件制作与投送数程(在此网址下载:http://nncz.nanning.gov.cn/(南宁市财政局官网)-业务专题-政府采购监督管理-资料下载-南宁市政府采购项目全流程电子化交易操作指南)</w:t>
      </w:r>
    </w:p>
    <w:p w14:paraId="60159E36">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19D8151C">
      <w:pPr>
        <w:wordWrap w:val="0"/>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single"/>
          <w:lang w:val="en-US" w:eastAsia="zh-CN"/>
        </w:rPr>
        <w:t xml:space="preserve"> 6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20 </w:t>
      </w:r>
      <w:r>
        <w:rPr>
          <w:rFonts w:hint="eastAsia" w:ascii="宋体" w:hAnsi="宋体" w:cs="宋体"/>
          <w:color w:val="auto"/>
          <w:sz w:val="24"/>
          <w:highlight w:val="none"/>
        </w:rPr>
        <w:t>日</w:t>
      </w:r>
    </w:p>
    <w:p w14:paraId="7E9CE80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4073E7CC">
      <w:pPr>
        <w:pStyle w:val="3"/>
        <w:wordWrap w:val="0"/>
        <w:spacing w:after="0" w:line="360" w:lineRule="auto"/>
        <w:rPr>
          <w:color w:val="auto"/>
          <w:highlight w:val="none"/>
        </w:rPr>
      </w:pPr>
    </w:p>
    <w:p w14:paraId="47CA3FCF">
      <w:pPr>
        <w:pStyle w:val="15"/>
        <w:wordWrap w:val="0"/>
        <w:spacing w:line="360" w:lineRule="auto"/>
        <w:jc w:val="center"/>
        <w:outlineLvl w:val="0"/>
        <w:rPr>
          <w:rFonts w:hAnsi="宋体" w:cs="宋体"/>
          <w:b/>
          <w:color w:val="auto"/>
          <w:sz w:val="36"/>
          <w:highlight w:val="none"/>
        </w:rPr>
      </w:pPr>
      <w:bookmarkStart w:id="8" w:name="_Toc27707"/>
      <w:bookmarkStart w:id="9" w:name="_Toc6046"/>
      <w:bookmarkStart w:id="10" w:name="_Toc10638"/>
      <w:bookmarkStart w:id="11" w:name="_Toc5422"/>
      <w:bookmarkStart w:id="12" w:name="_Toc2030"/>
      <w:r>
        <w:rPr>
          <w:rFonts w:hint="eastAsia" w:hAnsi="宋体" w:cs="宋体"/>
          <w:b/>
          <w:color w:val="auto"/>
          <w:sz w:val="36"/>
          <w:highlight w:val="none"/>
        </w:rPr>
        <w:t xml:space="preserve">第二章  </w:t>
      </w:r>
      <w:bookmarkEnd w:id="2"/>
      <w:r>
        <w:rPr>
          <w:rFonts w:hint="eastAsia" w:hAnsi="宋体" w:cs="宋体"/>
          <w:b/>
          <w:color w:val="auto"/>
          <w:sz w:val="36"/>
          <w:highlight w:val="none"/>
        </w:rPr>
        <w:t>采购需求</w:t>
      </w:r>
      <w:bookmarkEnd w:id="8"/>
      <w:bookmarkEnd w:id="9"/>
      <w:bookmarkEnd w:id="10"/>
      <w:bookmarkEnd w:id="11"/>
      <w:bookmarkEnd w:id="12"/>
    </w:p>
    <w:p w14:paraId="612908F8">
      <w:pPr>
        <w:wordWrap w:val="0"/>
        <w:adjustRightInd w:val="0"/>
        <w:spacing w:line="360" w:lineRule="auto"/>
        <w:rPr>
          <w:rFonts w:ascii="宋体" w:hAnsi="宋体" w:cs="宋体"/>
          <w:b/>
          <w:color w:val="auto"/>
          <w:szCs w:val="21"/>
          <w:highlight w:val="none"/>
        </w:rPr>
      </w:pPr>
    </w:p>
    <w:p w14:paraId="3B6562E7">
      <w:pPr>
        <w:wordWrap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52815B8C">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605AAB41">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（1）本招标文件所称中小企业必须符合《政府采购促进中小企业发展管理办法》（财库〔2020〕46号）的规定。</w:t>
      </w:r>
    </w:p>
    <w:p w14:paraId="04321B9C">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62BA21A1">
      <w:pPr>
        <w:wordWrap w:val="0"/>
        <w:spacing w:line="360" w:lineRule="auto"/>
        <w:ind w:firstLine="484" w:firstLineChars="202"/>
        <w:jc w:val="left"/>
        <w:rPr>
          <w:rFonts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50A57F7">
      <w:pPr>
        <w:numPr>
          <w:ilvl w:val="0"/>
          <w:numId w:val="2"/>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2E4AAE21">
      <w:pPr>
        <w:numPr>
          <w:ilvl w:val="0"/>
          <w:numId w:val="2"/>
        </w:numPr>
        <w:wordWrap w:val="0"/>
        <w:spacing w:line="360" w:lineRule="auto"/>
        <w:ind w:firstLine="484" w:firstLineChars="202"/>
        <w:jc w:val="left"/>
        <w:outlineLvl w:val="9"/>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76E29281">
      <w:pPr>
        <w:pageBreakBefore w:val="0"/>
        <w:widowControl w:val="0"/>
        <w:numPr>
          <w:ilvl w:val="0"/>
          <w:numId w:val="0"/>
        </w:numPr>
        <w:tabs>
          <w:tab w:val="left" w:pos="312"/>
        </w:tabs>
        <w:wordWrap w:val="0"/>
        <w:overflowPunct/>
        <w:topLinePunct w:val="0"/>
        <w:bidi w:val="0"/>
        <w:spacing w:line="360" w:lineRule="auto"/>
        <w:jc w:val="left"/>
        <w:outlineLvl w:val="9"/>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如投标人投标产品存在侵犯他人的知识产权或者专利成果行为的，应承担相应法律责任</w:t>
      </w:r>
      <w:bookmarkStart w:id="13" w:name="PO_TDCUS_ITEM_PB_REQ_TITLE_1"/>
      <w:r>
        <w:rPr>
          <w:rFonts w:hint="eastAsia" w:ascii="宋体" w:hAnsi="宋体" w:cs="宋体"/>
          <w:color w:val="auto"/>
          <w:sz w:val="24"/>
          <w:highlight w:val="none"/>
        </w:rPr>
        <w:t>。</w:t>
      </w:r>
      <w:bookmarkStart w:id="14" w:name="_Toc119"/>
    </w:p>
    <w:p w14:paraId="63D5A003">
      <w:pPr>
        <w:numPr>
          <w:ilvl w:val="0"/>
          <w:numId w:val="2"/>
        </w:numPr>
        <w:wordWrap w:val="0"/>
        <w:spacing w:line="360" w:lineRule="auto"/>
        <w:ind w:firstLine="424" w:firstLineChars="202"/>
        <w:jc w:val="left"/>
        <w:rPr>
          <w:color w:val="auto"/>
          <w:highlight w:val="none"/>
        </w:rPr>
        <w:sectPr>
          <w:footerReference r:id="rId5" w:type="default"/>
          <w:pgSz w:w="11906" w:h="16838"/>
          <w:pgMar w:top="1440" w:right="1080" w:bottom="1440" w:left="1080" w:header="720" w:footer="720" w:gutter="0"/>
          <w:pgNumType w:start="3"/>
          <w:cols w:space="720" w:num="1"/>
          <w:docGrid w:type="lines" w:linePitch="331" w:charSpace="0"/>
        </w:sectPr>
      </w:pPr>
    </w:p>
    <w:p w14:paraId="0D436333">
      <w:pPr>
        <w:numPr>
          <w:ilvl w:val="0"/>
          <w:numId w:val="0"/>
        </w:numPr>
        <w:wordWrap w:val="0"/>
        <w:spacing w:line="360" w:lineRule="auto"/>
        <w:jc w:val="left"/>
        <w:outlineLvl w:val="1"/>
        <w:rPr>
          <w:rFonts w:hint="default" w:ascii="宋体" w:hAnsi="宋体" w:eastAsia="宋体" w:cs="宋体"/>
          <w:b/>
          <w:bCs/>
          <w:color w:val="auto"/>
          <w:sz w:val="24"/>
          <w:highlight w:val="none"/>
          <w:lang w:val="en-US" w:eastAsia="zh-CN"/>
        </w:rPr>
      </w:pPr>
      <w:bookmarkStart w:id="15" w:name="_Toc10230"/>
      <w:bookmarkStart w:id="16" w:name="_Toc30721"/>
      <w:bookmarkStart w:id="17" w:name="_Toc13589"/>
      <w:bookmarkStart w:id="18" w:name="_Toc28986"/>
      <w:bookmarkStart w:id="19" w:name="_Toc3083"/>
      <w:r>
        <w:rPr>
          <w:rFonts w:hint="default" w:ascii="宋体" w:hAnsi="宋体" w:eastAsia="宋体" w:cs="宋体"/>
          <w:b/>
          <w:bCs/>
          <w:color w:val="auto"/>
          <w:sz w:val="24"/>
          <w:highlight w:val="none"/>
          <w:lang w:val="en-US" w:eastAsia="zh-CN"/>
        </w:rPr>
        <w:t>1分标：（2025年度优质校内涵建设服务）</w:t>
      </w:r>
      <w:bookmarkEnd w:id="14"/>
      <w:bookmarkEnd w:id="15"/>
      <w:bookmarkEnd w:id="16"/>
      <w:bookmarkEnd w:id="17"/>
      <w:bookmarkEnd w:id="18"/>
      <w:bookmarkEnd w:id="19"/>
    </w:p>
    <w:tbl>
      <w:tblPr>
        <w:tblStyle w:val="2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953"/>
        <w:gridCol w:w="450"/>
        <w:gridCol w:w="540"/>
        <w:gridCol w:w="4350"/>
        <w:gridCol w:w="1307"/>
        <w:gridCol w:w="1331"/>
      </w:tblGrid>
      <w:tr w14:paraId="2AC8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24B04EC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服务需求一览表</w:t>
            </w:r>
          </w:p>
        </w:tc>
      </w:tr>
      <w:tr w14:paraId="580C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6AE6AA1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采购清单及服务参数</w:t>
            </w:r>
          </w:p>
        </w:tc>
        <w:tc>
          <w:tcPr>
            <w:tcW w:w="558" w:type="dxa"/>
            <w:tcMar>
              <w:top w:w="0" w:type="dxa"/>
              <w:left w:w="0" w:type="dxa"/>
              <w:bottom w:w="0" w:type="dxa"/>
              <w:right w:w="0" w:type="dxa"/>
            </w:tcMar>
            <w:vAlign w:val="center"/>
          </w:tcPr>
          <w:p w14:paraId="4C4352D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53" w:type="dxa"/>
            <w:vAlign w:val="center"/>
          </w:tcPr>
          <w:p w14:paraId="6154190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采购服务名称</w:t>
            </w:r>
          </w:p>
        </w:tc>
        <w:tc>
          <w:tcPr>
            <w:tcW w:w="450" w:type="dxa"/>
            <w:vAlign w:val="center"/>
          </w:tcPr>
          <w:p w14:paraId="42B3340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40" w:type="dxa"/>
            <w:vAlign w:val="center"/>
          </w:tcPr>
          <w:p w14:paraId="4AE0C96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350" w:type="dxa"/>
            <w:vAlign w:val="center"/>
          </w:tcPr>
          <w:p w14:paraId="59146A6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307" w:type="dxa"/>
            <w:vAlign w:val="center"/>
          </w:tcPr>
          <w:p w14:paraId="36FF67D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331" w:type="dxa"/>
            <w:vAlign w:val="center"/>
          </w:tcPr>
          <w:p w14:paraId="49F6237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中小企业划分标准所属行业名称（行业名称及划分见本章附件2）</w:t>
            </w:r>
          </w:p>
        </w:tc>
      </w:tr>
      <w:tr w14:paraId="41A5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4D48666B">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558" w:type="dxa"/>
            <w:vAlign w:val="center"/>
          </w:tcPr>
          <w:p w14:paraId="61425E1E">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53" w:type="dxa"/>
            <w:vAlign w:val="center"/>
          </w:tcPr>
          <w:p w14:paraId="18D7B241">
            <w:pPr>
              <w:keepNext w:val="0"/>
              <w:keepLines w:val="0"/>
              <w:pageBreakBefore w:val="0"/>
              <w:kinsoku/>
              <w:wordWrap w:val="0"/>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科研能力提升</w:t>
            </w:r>
          </w:p>
        </w:tc>
        <w:tc>
          <w:tcPr>
            <w:tcW w:w="450" w:type="dxa"/>
            <w:vAlign w:val="center"/>
          </w:tcPr>
          <w:p w14:paraId="5EEEAEB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40" w:type="dxa"/>
            <w:vAlign w:val="center"/>
          </w:tcPr>
          <w:p w14:paraId="17B15F4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p>
        </w:tc>
        <w:tc>
          <w:tcPr>
            <w:tcW w:w="4350" w:type="dxa"/>
            <w:vAlign w:val="top"/>
          </w:tcPr>
          <w:p w14:paraId="7B07285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1.指导专业教师论文撰写规范；</w:t>
            </w:r>
          </w:p>
          <w:p w14:paraId="40FF38E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2.发表论文10篇；</w:t>
            </w:r>
          </w:p>
          <w:p w14:paraId="382D5E3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3.论文在知网收录的省级以上期刊。在省级及以上国内外公开发表的学术性刊物（不含增刊、特刊、专利、专刊、专辑、论文集）发表的论文并提供国家新闻总署查验结果。</w:t>
            </w:r>
          </w:p>
          <w:p w14:paraId="63D84F5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4.论文字符数不低于4500字符。</w:t>
            </w:r>
          </w:p>
        </w:tc>
        <w:tc>
          <w:tcPr>
            <w:tcW w:w="1307" w:type="dxa"/>
            <w:vAlign w:val="center"/>
          </w:tcPr>
          <w:p w14:paraId="169635DE">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60000.00</w:t>
            </w:r>
          </w:p>
        </w:tc>
        <w:tc>
          <w:tcPr>
            <w:tcW w:w="1331" w:type="dxa"/>
            <w:vMerge w:val="restart"/>
            <w:vAlign w:val="center"/>
          </w:tcPr>
          <w:p w14:paraId="2D4D4FC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其他未列明行业</w:t>
            </w:r>
          </w:p>
        </w:tc>
      </w:tr>
      <w:tr w14:paraId="0AFF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612E69ED">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558" w:type="dxa"/>
            <w:vAlign w:val="center"/>
          </w:tcPr>
          <w:p w14:paraId="6531F7E5">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53" w:type="dxa"/>
            <w:vAlign w:val="center"/>
          </w:tcPr>
          <w:p w14:paraId="207AAC84">
            <w:pPr>
              <w:keepNext w:val="0"/>
              <w:keepLines w:val="0"/>
              <w:pageBreakBefore w:val="0"/>
              <w:kinsoku/>
              <w:wordWrap w:val="0"/>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专业群人才培养定位（1）</w:t>
            </w:r>
          </w:p>
        </w:tc>
        <w:tc>
          <w:tcPr>
            <w:tcW w:w="450" w:type="dxa"/>
            <w:vAlign w:val="center"/>
          </w:tcPr>
          <w:p w14:paraId="32441A6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40" w:type="dxa"/>
            <w:vAlign w:val="center"/>
          </w:tcPr>
          <w:p w14:paraId="0B84229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350" w:type="dxa"/>
            <w:vAlign w:val="top"/>
          </w:tcPr>
          <w:p w14:paraId="703AB236">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w:t>
            </w:r>
          </w:p>
          <w:p w14:paraId="2F82AB7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1.编制人才需求调研问卷，开展调研；</w:t>
            </w:r>
          </w:p>
          <w:p w14:paraId="28DE897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2.分析调研结果，确定专业群人才培养定位；</w:t>
            </w:r>
          </w:p>
          <w:p w14:paraId="6640899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3.完成5个专业的人才培养方案的修订；</w:t>
            </w:r>
          </w:p>
          <w:p w14:paraId="39B8A68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4.制定新能源汽车专业群人才培养动态优化方案。</w:t>
            </w:r>
          </w:p>
          <w:p w14:paraId="1921A3A2">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二、服务要求</w:t>
            </w:r>
          </w:p>
          <w:p w14:paraId="02EAFD2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1.分析组群逻辑，确定专业群对接的岗位群；</w:t>
            </w:r>
          </w:p>
          <w:p w14:paraId="0EF4F10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2.编制调研问卷，召开问卷论证会，搜集多方意见完善问卷，分别输出以下问卷各1套：</w:t>
            </w:r>
          </w:p>
          <w:p w14:paraId="2F85DD0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新能源汽车专业群人才需求调研——企业篇；</w:t>
            </w:r>
          </w:p>
          <w:p w14:paraId="6E42E9A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新能源汽车专业群人才满意度调研——毕业生篇；</w:t>
            </w:r>
          </w:p>
          <w:p w14:paraId="04FCFBE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新能源汽车专业群人才职业发展情况调研——企业篇；</w:t>
            </w:r>
          </w:p>
          <w:p w14:paraId="450BD28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新能源汽车专业群人才职业发展情况调研——毕业生篇；</w:t>
            </w:r>
          </w:p>
          <w:p w14:paraId="35E846D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新能源汽车专业群人才满意度调研——在校生篇；</w:t>
            </w:r>
          </w:p>
          <w:p w14:paraId="11C682C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新能源汽车专业群人才培养定位——院校篇；</w:t>
            </w:r>
          </w:p>
          <w:p w14:paraId="0DE551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3.分析调研结果，形成专业群岗位能力分析报告1份、形成专业群人才需求报告1份、形成专业群岗位发展能力分析报告1份；</w:t>
            </w:r>
          </w:p>
          <w:p w14:paraId="2483C77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4.优化专业群人才培养定位，形成专业群人才培养方案。</w:t>
            </w:r>
          </w:p>
        </w:tc>
        <w:tc>
          <w:tcPr>
            <w:tcW w:w="1307" w:type="dxa"/>
            <w:vAlign w:val="center"/>
          </w:tcPr>
          <w:p w14:paraId="1741563B">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50000.00</w:t>
            </w:r>
          </w:p>
        </w:tc>
        <w:tc>
          <w:tcPr>
            <w:tcW w:w="1331" w:type="dxa"/>
            <w:vMerge w:val="continue"/>
            <w:vAlign w:val="center"/>
          </w:tcPr>
          <w:p w14:paraId="2D3AF9C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572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481A72D8">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558" w:type="dxa"/>
            <w:vAlign w:val="center"/>
          </w:tcPr>
          <w:p w14:paraId="34DE8483">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53" w:type="dxa"/>
            <w:vAlign w:val="center"/>
          </w:tcPr>
          <w:p w14:paraId="3502CB31">
            <w:pPr>
              <w:keepNext w:val="0"/>
              <w:keepLines w:val="0"/>
              <w:pageBreakBefore w:val="0"/>
              <w:kinsoku/>
              <w:wordWrap w:val="0"/>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专业群人才培养定位（2）</w:t>
            </w:r>
          </w:p>
        </w:tc>
        <w:tc>
          <w:tcPr>
            <w:tcW w:w="450" w:type="dxa"/>
            <w:vAlign w:val="center"/>
          </w:tcPr>
          <w:p w14:paraId="21B7B58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40" w:type="dxa"/>
            <w:vAlign w:val="center"/>
          </w:tcPr>
          <w:p w14:paraId="5426C3B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350" w:type="dxa"/>
            <w:vAlign w:val="top"/>
          </w:tcPr>
          <w:p w14:paraId="1531F4D6">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w:t>
            </w:r>
          </w:p>
          <w:p w14:paraId="21821A8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1.编制人才需求调研问卷，开展调研；</w:t>
            </w:r>
          </w:p>
          <w:p w14:paraId="3678E18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2.分析调研结果，确定专业群人才培养定位；</w:t>
            </w:r>
          </w:p>
          <w:p w14:paraId="3B0C0ED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3.完成5个专业的人才培养方案的修订；</w:t>
            </w:r>
          </w:p>
          <w:p w14:paraId="7B5CC43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4.制定智能制造专业群人才培养动态优化方案；</w:t>
            </w:r>
          </w:p>
          <w:p w14:paraId="1341A522">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二、服务要求</w:t>
            </w:r>
          </w:p>
          <w:p w14:paraId="24D3DF5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1.分析组群逻辑，确定专业群对接的岗位群；</w:t>
            </w:r>
          </w:p>
          <w:p w14:paraId="73E5FC9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2.编制调研问卷，召开问卷论证会，搜集多方意见完善问卷，分别输出以下问卷各1套：</w:t>
            </w:r>
          </w:p>
          <w:p w14:paraId="22004E0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智能制造专业群人才需求调研——企业篇；</w:t>
            </w:r>
          </w:p>
          <w:p w14:paraId="6E681E4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智能制造专业群人才满意度调研——毕业生篇；</w:t>
            </w:r>
          </w:p>
          <w:p w14:paraId="09FCC34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智能制造专业群人才职业发展情况调研——企业篇；</w:t>
            </w:r>
          </w:p>
          <w:p w14:paraId="6751237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智能制造专业群人才职业发展情况调研——毕业生篇；</w:t>
            </w:r>
          </w:p>
          <w:p w14:paraId="683426E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智能制造专业群人才满意度调研——在校生篇；</w:t>
            </w:r>
          </w:p>
          <w:p w14:paraId="509BD04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智能制造专业群人才培养定位——院校篇；</w:t>
            </w:r>
          </w:p>
          <w:p w14:paraId="5D58813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3.分析调研结果，形成专业群岗位能力分析报告1份、形成专业群人才需求报告1份、形成专业群岗位发展能力分析报告1份；</w:t>
            </w:r>
          </w:p>
          <w:p w14:paraId="054DC07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4.优化专业群人才培养定位，形成专业群人才培养方案。</w:t>
            </w:r>
          </w:p>
        </w:tc>
        <w:tc>
          <w:tcPr>
            <w:tcW w:w="1307" w:type="dxa"/>
            <w:vAlign w:val="center"/>
          </w:tcPr>
          <w:p w14:paraId="349788D4">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50000.00</w:t>
            </w:r>
          </w:p>
        </w:tc>
        <w:tc>
          <w:tcPr>
            <w:tcW w:w="1331" w:type="dxa"/>
            <w:vMerge w:val="continue"/>
            <w:vAlign w:val="center"/>
          </w:tcPr>
          <w:p w14:paraId="20B2C3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4F7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6193B99F">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558" w:type="dxa"/>
            <w:vAlign w:val="center"/>
          </w:tcPr>
          <w:p w14:paraId="7BA588B6">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53" w:type="dxa"/>
            <w:vAlign w:val="center"/>
          </w:tcPr>
          <w:p w14:paraId="10D89DFF">
            <w:pPr>
              <w:keepNext w:val="0"/>
              <w:keepLines w:val="0"/>
              <w:pageBreakBefore w:val="0"/>
              <w:kinsoku/>
              <w:wordWrap w:val="0"/>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电子商务专业1门在线课程建设</w:t>
            </w:r>
          </w:p>
        </w:tc>
        <w:tc>
          <w:tcPr>
            <w:tcW w:w="450" w:type="dxa"/>
            <w:vAlign w:val="center"/>
          </w:tcPr>
          <w:p w14:paraId="7F2F7C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40" w:type="dxa"/>
            <w:vAlign w:val="center"/>
          </w:tcPr>
          <w:p w14:paraId="23F907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350" w:type="dxa"/>
            <w:vAlign w:val="top"/>
          </w:tcPr>
          <w:p w14:paraId="7FDC5DD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一、服务内容</w:t>
            </w:r>
          </w:p>
          <w:p w14:paraId="55801E0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1.指导协助完成电子商务专业1门课程在线课程建设。课程内容体现新知识、新技术、新工艺、新方法，与行业先进水平保持同步。</w:t>
            </w:r>
          </w:p>
          <w:p w14:paraId="472C751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2.辅助进行课程上线，自治区级及国家级在线精品课程申报，包含申报文案材料优化、资料整合等。</w:t>
            </w:r>
          </w:p>
          <w:p w14:paraId="75C637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3.3名以上副编审职称专家培训指导课程内容文本优化，2名编辑协助课程的课程思政教学设计及知识点的课程思政教学设计，梳理资源脚本。提供专家人员的职称证明及学历证明。</w:t>
            </w:r>
          </w:p>
          <w:p w14:paraId="160E25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4.协助资源上传至学校制定的教学管理平台。</w:t>
            </w:r>
          </w:p>
          <w:p w14:paraId="3368977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二、在线课程的数字资源数量要求</w:t>
            </w:r>
          </w:p>
          <w:tbl>
            <w:tblPr>
              <w:tblStyle w:val="27"/>
              <w:tblW w:w="4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864"/>
              <w:gridCol w:w="1072"/>
              <w:gridCol w:w="1758"/>
            </w:tblGrid>
            <w:tr w14:paraId="1A2E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64" w:type="dxa"/>
                  <w:vAlign w:val="center"/>
                </w:tcPr>
                <w:p w14:paraId="68E9E0F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序号</w:t>
                  </w:r>
                </w:p>
              </w:tc>
              <w:tc>
                <w:tcPr>
                  <w:tcW w:w="864" w:type="dxa"/>
                  <w:vAlign w:val="center"/>
                </w:tcPr>
                <w:p w14:paraId="36007F00">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资源类型</w:t>
                  </w:r>
                </w:p>
              </w:tc>
              <w:tc>
                <w:tcPr>
                  <w:tcW w:w="1072" w:type="dxa"/>
                  <w:vAlign w:val="center"/>
                </w:tcPr>
                <w:p w14:paraId="450EBA93">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数量</w:t>
                  </w:r>
                </w:p>
              </w:tc>
              <w:tc>
                <w:tcPr>
                  <w:tcW w:w="1758" w:type="dxa"/>
                  <w:vAlign w:val="center"/>
                </w:tcPr>
                <w:p w14:paraId="7A7D0CDD">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备注</w:t>
                  </w:r>
                </w:p>
              </w:tc>
            </w:tr>
            <w:tr w14:paraId="1A8F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64" w:type="dxa"/>
                  <w:vAlign w:val="center"/>
                </w:tcPr>
                <w:p w14:paraId="1787CA1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1</w:t>
                  </w:r>
                </w:p>
              </w:tc>
              <w:tc>
                <w:tcPr>
                  <w:tcW w:w="864" w:type="dxa"/>
                  <w:vAlign w:val="center"/>
                </w:tcPr>
                <w:p w14:paraId="074E41E9">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课程介绍</w:t>
                  </w:r>
                </w:p>
              </w:tc>
              <w:tc>
                <w:tcPr>
                  <w:tcW w:w="1072" w:type="dxa"/>
                  <w:vAlign w:val="center"/>
                </w:tcPr>
                <w:p w14:paraId="62B2277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14:ligatures w14:val="standardContextual"/>
                    </w:rPr>
                    <w:t>1个</w:t>
                  </w:r>
                </w:p>
              </w:tc>
              <w:tc>
                <w:tcPr>
                  <w:tcW w:w="1758" w:type="dxa"/>
                  <w:vAlign w:val="center"/>
                </w:tcPr>
                <w:p w14:paraId="1044AE7B">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5</w:t>
                  </w:r>
                  <w:r>
                    <w:rPr>
                      <w:rFonts w:hint="eastAsia" w:ascii="宋体" w:hAnsi="宋体" w:eastAsia="宋体" w:cs="宋体"/>
                      <w:color w:val="auto"/>
                      <w:sz w:val="24"/>
                      <w:szCs w:val="24"/>
                      <w:highlight w:val="none"/>
                      <w:lang w:eastAsia="zh-CN"/>
                      <w14:ligatures w14:val="standardContextual"/>
                    </w:rPr>
                    <w:t>～</w:t>
                  </w:r>
                  <w:r>
                    <w:rPr>
                      <w:rFonts w:hint="eastAsia" w:ascii="宋体" w:hAnsi="宋体" w:eastAsia="宋体" w:cs="宋体"/>
                      <w:color w:val="auto"/>
                      <w:sz w:val="24"/>
                      <w:szCs w:val="24"/>
                      <w:highlight w:val="none"/>
                      <w14:ligatures w14:val="standardContextual"/>
                    </w:rPr>
                    <w:t>10分钟视频</w:t>
                  </w:r>
                </w:p>
              </w:tc>
            </w:tr>
            <w:tr w14:paraId="614A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 w:type="dxa"/>
                  <w:vAlign w:val="center"/>
                </w:tcPr>
                <w:p w14:paraId="22E790A0">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2</w:t>
                  </w:r>
                </w:p>
              </w:tc>
              <w:tc>
                <w:tcPr>
                  <w:tcW w:w="864" w:type="dxa"/>
                  <w:vAlign w:val="center"/>
                </w:tcPr>
                <w:p w14:paraId="6E9BB5A8">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微课</w:t>
                  </w:r>
                </w:p>
              </w:tc>
              <w:tc>
                <w:tcPr>
                  <w:tcW w:w="1072" w:type="dxa"/>
                  <w:vAlign w:val="center"/>
                </w:tcPr>
                <w:p w14:paraId="08F1EDDE">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left"/>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350分钟（包含不低于10个数字人资源）</w:t>
                  </w:r>
                </w:p>
              </w:tc>
              <w:tc>
                <w:tcPr>
                  <w:tcW w:w="1758" w:type="dxa"/>
                  <w:vAlign w:val="center"/>
                </w:tcPr>
                <w:p w14:paraId="17FDCBE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时长3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10分钟/门。匹配教学内容中的重点、难点，以视频形式讲解、演示，使学生通过灵活、活泼的形式学习知识点。</w:t>
                  </w:r>
                </w:p>
              </w:tc>
            </w:tr>
            <w:tr w14:paraId="349C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564" w:type="dxa"/>
                  <w:vAlign w:val="center"/>
                </w:tcPr>
                <w:p w14:paraId="112334A6">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w:t>
                  </w:r>
                </w:p>
              </w:tc>
              <w:tc>
                <w:tcPr>
                  <w:tcW w:w="864" w:type="dxa"/>
                  <w:vAlign w:val="center"/>
                </w:tcPr>
                <w:p w14:paraId="6C54063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动画</w:t>
                  </w:r>
                </w:p>
              </w:tc>
              <w:tc>
                <w:tcPr>
                  <w:tcW w:w="1072" w:type="dxa"/>
                  <w:vAlign w:val="center"/>
                </w:tcPr>
                <w:p w14:paraId="7C3696E4">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left"/>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5个/门</w:t>
                  </w:r>
                </w:p>
              </w:tc>
              <w:tc>
                <w:tcPr>
                  <w:tcW w:w="1758" w:type="dxa"/>
                  <w:vAlign w:val="center"/>
                </w:tcPr>
                <w:p w14:paraId="40593E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时长3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10分钟/门。匹配教学内容中的重点、难点，以</w:t>
                  </w:r>
                  <w:r>
                    <w:rPr>
                      <w:rFonts w:hint="eastAsia" w:ascii="宋体" w:hAnsi="宋体" w:eastAsia="宋体" w:cs="宋体"/>
                      <w:color w:val="auto"/>
                      <w:sz w:val="24"/>
                      <w:szCs w:val="24"/>
                      <w:highlight w:val="none"/>
                      <w:lang w:val="en-US" w:eastAsia="zh-CN"/>
                    </w:rPr>
                    <w:t>动画结合</w:t>
                  </w:r>
                  <w:r>
                    <w:rPr>
                      <w:rFonts w:hint="eastAsia" w:ascii="宋体" w:hAnsi="宋体" w:eastAsia="宋体" w:cs="宋体"/>
                      <w:color w:val="auto"/>
                      <w:sz w:val="24"/>
                      <w:szCs w:val="24"/>
                      <w:highlight w:val="none"/>
                    </w:rPr>
                    <w:t>视频形式讲解、演示，使学生通过灵活、活泼的形式学习知识点。</w:t>
                  </w:r>
                </w:p>
              </w:tc>
            </w:tr>
            <w:tr w14:paraId="10C3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564" w:type="dxa"/>
                  <w:vAlign w:val="center"/>
                </w:tcPr>
                <w:p w14:paraId="079C1CF2">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eastAsia="zh-CN"/>
                      <w14:ligatures w14:val="standardContextual"/>
                    </w:rPr>
                  </w:pPr>
                  <w:r>
                    <w:rPr>
                      <w:rFonts w:hint="eastAsia" w:ascii="宋体" w:hAnsi="宋体" w:eastAsia="宋体" w:cs="宋体"/>
                      <w:color w:val="auto"/>
                      <w:sz w:val="24"/>
                      <w:szCs w:val="24"/>
                      <w:highlight w:val="none"/>
                      <w:lang w:val="en-US" w:eastAsia="zh-CN"/>
                      <w14:ligatures w14:val="standardContextual"/>
                    </w:rPr>
                    <w:t>4</w:t>
                  </w:r>
                </w:p>
              </w:tc>
              <w:tc>
                <w:tcPr>
                  <w:tcW w:w="864" w:type="dxa"/>
                  <w:vAlign w:val="center"/>
                </w:tcPr>
                <w:p w14:paraId="1BF366CA">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课件</w:t>
                  </w:r>
                </w:p>
              </w:tc>
              <w:tc>
                <w:tcPr>
                  <w:tcW w:w="1072" w:type="dxa"/>
                  <w:vAlign w:val="center"/>
                </w:tcPr>
                <w:p w14:paraId="7BD06B73">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1套</w:t>
                  </w:r>
                </w:p>
              </w:tc>
              <w:tc>
                <w:tcPr>
                  <w:tcW w:w="1758" w:type="dxa"/>
                  <w:vAlign w:val="center"/>
                </w:tcPr>
                <w:p w14:paraId="3250B3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both"/>
                    <w:textAlignment w:val="auto"/>
                    <w:rPr>
                      <w:rFonts w:hint="eastAsia" w:ascii="宋体" w:hAnsi="宋体" w:eastAsia="宋体" w:cs="宋体"/>
                      <w:color w:val="auto"/>
                      <w:kern w:val="2"/>
                      <w:sz w:val="24"/>
                      <w:szCs w:val="24"/>
                      <w:highlight w:val="none"/>
                      <w:lang w:val="en-US" w:eastAsia="zh-CN" w:bidi="ar-SA"/>
                      <w14:ligatures w14:val="standardContextual"/>
                    </w:rPr>
                  </w:pPr>
                  <w:r>
                    <w:rPr>
                      <w:rFonts w:hint="eastAsia" w:ascii="宋体" w:hAnsi="宋体" w:eastAsia="宋体" w:cs="宋体"/>
                      <w:color w:val="auto"/>
                      <w:kern w:val="2"/>
                      <w:sz w:val="24"/>
                      <w:szCs w:val="24"/>
                      <w:highlight w:val="none"/>
                      <w:lang w:val="en-US" w:eastAsia="zh-CN" w:bidi="ar-SA"/>
                      <w14:ligatures w14:val="standardContextual"/>
                    </w:rPr>
                    <w:t>以PPT形式融合教学目标、各种参考资料、学习素材等。</w:t>
                  </w:r>
                </w:p>
                <w:p w14:paraId="6FFA1F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both"/>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kern w:val="2"/>
                      <w:sz w:val="24"/>
                      <w:szCs w:val="24"/>
                      <w:highlight w:val="none"/>
                      <w:lang w:val="en-US" w:eastAsia="zh-CN" w:bidi="ar-SA"/>
                      <w14:ligatures w14:val="standardContextual"/>
                    </w:rPr>
                    <w:t>课件与教材配套，每套课件不低于20个教学任务。</w:t>
                  </w:r>
                </w:p>
              </w:tc>
            </w:tr>
            <w:tr w14:paraId="2A0D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64" w:type="dxa"/>
                  <w:vAlign w:val="center"/>
                </w:tcPr>
                <w:p w14:paraId="53990858">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14:ligatures w14:val="standardContextual"/>
                    </w:rPr>
                    <w:t>5</w:t>
                  </w:r>
                </w:p>
              </w:tc>
              <w:tc>
                <w:tcPr>
                  <w:tcW w:w="864" w:type="dxa"/>
                  <w:vAlign w:val="center"/>
                </w:tcPr>
                <w:p w14:paraId="21562A0E">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试题库</w:t>
                  </w:r>
                </w:p>
              </w:tc>
              <w:tc>
                <w:tcPr>
                  <w:tcW w:w="1072" w:type="dxa"/>
                  <w:vAlign w:val="center"/>
                </w:tcPr>
                <w:p w14:paraId="31CB6EB6">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1套</w:t>
                  </w:r>
                </w:p>
              </w:tc>
              <w:tc>
                <w:tcPr>
                  <w:tcW w:w="1758" w:type="dxa"/>
                  <w:vAlign w:val="center"/>
                </w:tcPr>
                <w:p w14:paraId="443846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both"/>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rPr>
                    <w:t>含课后练习题和单元自测题共计不低于200道（包含选择题、填空题、简答题），课后检验学习成果和重难点掌握情况。</w:t>
                  </w:r>
                </w:p>
              </w:tc>
            </w:tr>
            <w:tr w14:paraId="43AF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jc w:val="center"/>
              </w:trPr>
              <w:tc>
                <w:tcPr>
                  <w:tcW w:w="564" w:type="dxa"/>
                  <w:vAlign w:val="center"/>
                </w:tcPr>
                <w:p w14:paraId="3E987989">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6</w:t>
                  </w:r>
                </w:p>
              </w:tc>
              <w:tc>
                <w:tcPr>
                  <w:tcW w:w="864" w:type="dxa"/>
                  <w:vAlign w:val="center"/>
                </w:tcPr>
                <w:p w14:paraId="1E3F1AA6">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图库</w:t>
                  </w:r>
                </w:p>
              </w:tc>
              <w:tc>
                <w:tcPr>
                  <w:tcW w:w="1072" w:type="dxa"/>
                  <w:vAlign w:val="center"/>
                </w:tcPr>
                <w:p w14:paraId="57F65FD3">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1套</w:t>
                  </w:r>
                </w:p>
              </w:tc>
              <w:tc>
                <w:tcPr>
                  <w:tcW w:w="1758" w:type="dxa"/>
                  <w:vAlign w:val="center"/>
                </w:tcPr>
                <w:p w14:paraId="10B7B85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both"/>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rPr>
                    <w:t>以组合图片形式代替传统教材中的单个插图，提高辅助学习效果。包含思维导图等。</w:t>
                  </w:r>
                </w:p>
              </w:tc>
            </w:tr>
            <w:tr w14:paraId="1514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64" w:type="dxa"/>
                  <w:vAlign w:val="center"/>
                </w:tcPr>
                <w:p w14:paraId="2E1ED88B">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eastAsia="zh-CN"/>
                      <w14:ligatures w14:val="standardContextual"/>
                    </w:rPr>
                  </w:pPr>
                  <w:r>
                    <w:rPr>
                      <w:rFonts w:hint="eastAsia" w:ascii="宋体" w:hAnsi="宋体" w:eastAsia="宋体" w:cs="宋体"/>
                      <w:color w:val="auto"/>
                      <w:sz w:val="24"/>
                      <w:szCs w:val="24"/>
                      <w:highlight w:val="none"/>
                      <w:lang w:val="en-US" w:eastAsia="zh-CN"/>
                      <w14:ligatures w14:val="standardContextual"/>
                    </w:rPr>
                    <w:t>7</w:t>
                  </w:r>
                </w:p>
              </w:tc>
              <w:tc>
                <w:tcPr>
                  <w:tcW w:w="864" w:type="dxa"/>
                  <w:vAlign w:val="center"/>
                </w:tcPr>
                <w:p w14:paraId="4C44BA8F">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教学设计</w:t>
                  </w:r>
                </w:p>
              </w:tc>
              <w:tc>
                <w:tcPr>
                  <w:tcW w:w="1072" w:type="dxa"/>
                  <w:vAlign w:val="center"/>
                </w:tcPr>
                <w:p w14:paraId="117065F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1套</w:t>
                  </w:r>
                </w:p>
              </w:tc>
              <w:tc>
                <w:tcPr>
                  <w:tcW w:w="1758" w:type="dxa"/>
                  <w:vAlign w:val="center"/>
                </w:tcPr>
                <w:p w14:paraId="194D1006">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覆盖全部学时</w:t>
                  </w:r>
                </w:p>
              </w:tc>
            </w:tr>
          </w:tbl>
          <w:p w14:paraId="7A985C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三、课程资源</w:t>
            </w:r>
            <w:r>
              <w:rPr>
                <w:rFonts w:hint="eastAsia" w:ascii="宋体" w:hAnsi="宋体" w:eastAsia="宋体" w:cs="宋体"/>
                <w:b/>
                <w:bCs/>
                <w:color w:val="auto"/>
                <w:sz w:val="24"/>
                <w:szCs w:val="24"/>
                <w:highlight w:val="none"/>
              </w:rPr>
              <w:t>技术要求</w:t>
            </w:r>
          </w:p>
          <w:p w14:paraId="467F9F1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（一）课程建设指导</w:t>
            </w:r>
          </w:p>
          <w:p w14:paraId="2CC101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聘请国内知名在线精品课程专家开展课程设计思路与逻辑指导</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次，针对现有课程教学设计进行优化。</w:t>
            </w:r>
          </w:p>
          <w:p w14:paraId="34C1E0E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课程思政元素优化指导。</w:t>
            </w:r>
          </w:p>
          <w:p w14:paraId="5A55028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安排技术人员到校进行建课和使用等方面的指导。专业技术人员与教师共同进行资源设计与开发，资源内容包括课程介绍、教学课件、微课、二维动画、教学设计、题库、图库等。</w:t>
            </w:r>
          </w:p>
          <w:p w14:paraId="58C89B5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将典型工作案例中抽象的理论原理、操作步骤、操作规范等内容，借助课程网络平台上的相应资源来呈现，汇总各类课程资源，如微课、图解、课件、参考资料等，形成线上运行的精品课程。</w:t>
            </w:r>
          </w:p>
          <w:p w14:paraId="6B3599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辅助上传平台。</w:t>
            </w:r>
          </w:p>
          <w:p w14:paraId="7F28CE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（二）思政元素设计融入</w:t>
            </w:r>
          </w:p>
          <w:p w14:paraId="5E7A27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通过相关专家培训与指导，在课程与知识点规划阶段就考虑思政元素与专业内的重难点进行融合，以工学一体化培养模式为基础，实现教学信息量充足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并符合学习者认知规律，具有较好的高阶性、创新性和挑战度。思政建设目标如下：</w:t>
            </w:r>
          </w:p>
          <w:p w14:paraId="486081F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运用思想政治理论教育的学科思维处理专业知识和教学目标，组织教学内容，融入政治认同、家国情怀、文化素养、宪法法治意识、道德修养等要素，潜移默化地对学习</w:t>
            </w:r>
            <w:r>
              <w:rPr>
                <w:rFonts w:hint="eastAsia" w:ascii="宋体" w:hAnsi="宋体" w:eastAsia="宋体" w:cs="宋体"/>
                <w:color w:val="auto"/>
                <w:sz w:val="24"/>
                <w:szCs w:val="24"/>
                <w:highlight w:val="none"/>
                <w:lang w:eastAsia="zh-CN"/>
              </w:rPr>
              <w:t>者</w:t>
            </w:r>
            <w:r>
              <w:rPr>
                <w:rFonts w:hint="eastAsia" w:ascii="宋体" w:hAnsi="宋体" w:eastAsia="宋体" w:cs="宋体"/>
                <w:color w:val="auto"/>
                <w:sz w:val="24"/>
                <w:szCs w:val="24"/>
                <w:highlight w:val="none"/>
              </w:rPr>
              <w:t>的思想意识、行为举止产生积极影响，实现价值塑造、知识传授和能力培养相融合、教书与育人相统一。</w:t>
            </w:r>
          </w:p>
          <w:p w14:paraId="4A22397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综合运用信息技术手段和数字资源把思政教育巧妙渗透教学全过程，教学方法运用恰当，教学策略使用有效。</w:t>
            </w:r>
          </w:p>
          <w:p w14:paraId="66560D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具有良好的专业知识呈现，又具备科学精神、人文情怀，将实践与课堂学习相结合，融入技能提升与素质提升。</w:t>
            </w:r>
          </w:p>
          <w:p w14:paraId="113F93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目标设计恰当，符合课程要求、学科特点和学生实际；明确具体、可观察、可测评、可达成；思政目标无缝对接知识、能力目标。</w:t>
            </w:r>
          </w:p>
          <w:p w14:paraId="600E48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（三）制作要求：</w:t>
            </w:r>
          </w:p>
          <w:p w14:paraId="7887CCA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资源内容基于教材，按照课程教学需求、课程标准进行建设。</w:t>
            </w:r>
          </w:p>
          <w:p w14:paraId="7ABC998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资源呈现的教学目标、重难点，与教材一致。</w:t>
            </w:r>
          </w:p>
          <w:p w14:paraId="04813D9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资源内容无科学性错误。</w:t>
            </w:r>
          </w:p>
          <w:p w14:paraId="3EBC45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制作手段含视频拍摄、音频录制、动画设计制作等。</w:t>
            </w:r>
          </w:p>
          <w:p w14:paraId="08BCD9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微课的开发脚本由</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专业老师提出教学设计思路，中标人具体落实设想，形成文本性文件，用于之后的制作。</w:t>
            </w:r>
          </w:p>
          <w:p w14:paraId="5D9FCBC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微课的制作包括知识点教学结构设计、碎片资源教学设计、素材采集、知识点的知识内容编辑加工处理（包括后期剪辑、配音、字幕）等。</w:t>
            </w:r>
          </w:p>
          <w:p w14:paraId="465A70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教学课件的制作应在充分理解教师的教学设计基础上，综合使用动画、视频、二维等技术将其进行可视化建构，辅助教师和学生完成一堂沉浸式的教与学的体验。</w:t>
            </w:r>
          </w:p>
          <w:p w14:paraId="2B2558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所有资源可独立运行，也可与教材融合使用。</w:t>
            </w:r>
          </w:p>
          <w:p w14:paraId="29F76A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为丰富教材资源建设，方便老师案例教学，投标方需协助教材负责人策划教学资源与纸质内容融合。</w:t>
            </w:r>
          </w:p>
          <w:p w14:paraId="21814F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可以网络运行的资源内容与教材通过二维码形式融合。</w:t>
            </w:r>
          </w:p>
          <w:p w14:paraId="317190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（四）指导专家要求</w:t>
            </w:r>
          </w:p>
          <w:p w14:paraId="5D44E5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聘请具有职业教育课程资源建设指导经验的职教专家团队开展项目建设指导，提供完善的开发指导、知识点与资源形态规划。</w:t>
            </w:r>
          </w:p>
          <w:p w14:paraId="144800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（五）服务团队要求：</w:t>
            </w:r>
          </w:p>
          <w:p w14:paraId="6B5960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具有从事职业教育教学规划、精品课程开发、课程设计规划等类型项目的丰富经验。</w:t>
            </w:r>
          </w:p>
          <w:p w14:paraId="764E6DC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自身拥有完善的专业技术人员配备，针对本项目提供不少于3人的项目服务团队，具备以下岗位人员，满足本项目课程资源开发和制作方面专业需求。</w:t>
            </w:r>
          </w:p>
          <w:p w14:paraId="3B78412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（1）项目负责人：统筹负责沟通对接和制作审核等任务，具备教学经验，具备同类项目实施和管理经验。</w:t>
            </w:r>
          </w:p>
          <w:p w14:paraId="24100F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（2）专业编辑：与老师协作进行课程资源开发工作。</w:t>
            </w:r>
          </w:p>
          <w:p w14:paraId="0E4293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课程编导：审读解读课程教学需求、课程目标、人才培养方案，具备课程设计经验与能力，能够与任课教师沟通对接并提供专业化建议和解决方案，能够进行脚本的设计与策划，具有专业的文字开发编辑能力。</w:t>
            </w:r>
          </w:p>
          <w:p w14:paraId="550341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（4）拍摄小组：负责现场的场景搭建、灯光布置，视频录制，音频录制，其他拍摄设备的准备、调试和维护。</w:t>
            </w:r>
          </w:p>
          <w:p w14:paraId="797894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场务：现场记录，拍摄文件的收集、整理、备份、上传等，辅助教师准备衣着、仪容、随身设备等，根据实际需求灵活提供提词器解决方案。应能根据课程教学需求、实际场地条件等，搭建方便拍摄的场地，包括但不限于绿幕环境、常亮灯光环境的创建。并在技术上实现声音、光线的不受干扰。</w:t>
            </w:r>
          </w:p>
          <w:p w14:paraId="3107CF4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（6）后期剪辑：基于脚本、拍摄素材、音频素材，进行后期剪辑合成，片头片尾及其他特效的设计与制作。</w:t>
            </w:r>
          </w:p>
          <w:p w14:paraId="5BFD02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（7）动画：绘制与制作动画，特效包装。</w:t>
            </w:r>
          </w:p>
          <w:p w14:paraId="34AACF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（六）课程建设技术与质量标准要求</w:t>
            </w:r>
          </w:p>
          <w:p w14:paraId="22CEAD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微课制作</w:t>
            </w:r>
          </w:p>
          <w:p w14:paraId="56AFE64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【摄像要求】</w:t>
            </w:r>
          </w:p>
          <w:p w14:paraId="6F20750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（1）利用专业摄像机在</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指定场地进行摄制。</w:t>
            </w:r>
          </w:p>
          <w:p w14:paraId="3EA4D8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（2）微课作品视频质量要求图像稳定、对焦清晰、构图合理、镜头运用恰当。</w:t>
            </w:r>
          </w:p>
          <w:p w14:paraId="440E65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（3）各微课作品的视频分辨率应统一，分辨率采用1280*720及以上，采用高清影像。</w:t>
            </w:r>
          </w:p>
          <w:p w14:paraId="020ABE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（4）同期声音采用双声道，要求清晰、饱满、圆润，无失真、噪声杂音干扰、音量忽大忽小现象。解说声与背景音乐无明显比例失调。</w:t>
            </w:r>
          </w:p>
          <w:p w14:paraId="273C9C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【动画要求】</w:t>
            </w:r>
          </w:p>
          <w:p w14:paraId="767F439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微课根据主讲教师要求，可加入不超过2分钟的动画，动画要能够完整</w:t>
            </w: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rPr>
              <w:t>体现出课程特点。要求接近于真实物体的效果，利用专业软件进行材质的渲染。播放流畅，播放时没有明显的噪点。</w:t>
            </w:r>
          </w:p>
          <w:p w14:paraId="230B90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【输出成品要求】</w:t>
            </w:r>
          </w:p>
          <w:p w14:paraId="6524A1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（1）微课作品视频压缩采用H.264格式编码，视频格式为MP4格式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时长为</w:t>
            </w:r>
            <w:r>
              <w:rPr>
                <w:rFonts w:hint="eastAsia" w:ascii="宋体" w:hAnsi="宋体" w:eastAsia="宋体" w:cs="宋体"/>
                <w:color w:val="auto"/>
                <w:sz w:val="24"/>
                <w:szCs w:val="24"/>
                <w:highlight w:val="none"/>
                <w:lang w:val="en-US" w:eastAsia="zh-CN"/>
              </w:rPr>
              <w:t>5～10</w:t>
            </w:r>
            <w:r>
              <w:rPr>
                <w:rFonts w:hint="eastAsia" w:ascii="宋体" w:hAnsi="宋体" w:eastAsia="宋体" w:cs="宋体"/>
                <w:color w:val="auto"/>
                <w:sz w:val="24"/>
                <w:szCs w:val="24"/>
                <w:highlight w:val="none"/>
              </w:rPr>
              <w:t>分钟。</w:t>
            </w:r>
          </w:p>
          <w:p w14:paraId="416398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（2）微课作品视频码流率：动态码流的最高码率不高于2000Kbps，最低码率不得低于1024Kbps。</w:t>
            </w:r>
          </w:p>
          <w:p w14:paraId="392D8F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（3）微课作品视频分辨率：分辨率采用1920*1080及以上。</w:t>
            </w:r>
          </w:p>
          <w:p w14:paraId="670951B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（4）在同一课程中，各微课作品的视频分辨率应统一，采用高清影像。</w:t>
            </w:r>
          </w:p>
          <w:p w14:paraId="3B33BA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（5）微课作品视频帧率为25帧/秒，扫描方式采用逐行扫描。</w:t>
            </w:r>
          </w:p>
          <w:p w14:paraId="250BD2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（6）字幕：要使用符合国家标准的规范字，不出现繁体字、异体字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国家规定的除外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、错别字；字幕的字体建议采用：微软雅黑，大小、色彩搭配、摆放位置、停留时间、出入屏方式力求与其他要素（画面、解说词、音乐）配合适当，不能破坏原有画面。</w:t>
            </w:r>
          </w:p>
          <w:p w14:paraId="7F3BC6E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【命名要求】</w:t>
            </w:r>
          </w:p>
          <w:p w14:paraId="4AF98A0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文件命名应直接指明资源所属课程、章节及性质。</w:t>
            </w:r>
          </w:p>
          <w:p w14:paraId="2F7836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【内容和版权要求】</w:t>
            </w:r>
          </w:p>
          <w:p w14:paraId="44E798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微课作品内容应忠实于原文献，完整有序，版权不存在争议；符合我国法律法规，尊重各民族风俗习惯。</w:t>
            </w:r>
          </w:p>
          <w:p w14:paraId="2BC0FEE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视频录制</w:t>
            </w:r>
          </w:p>
          <w:p w14:paraId="005FC1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1C89E33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根据课程特点选择最优的展现形式；以能力培养为目标的课程，技能点教学录像的覆盖度不低于80%，技能点教学录像时长原则不超过20分钟。</w:t>
            </w:r>
          </w:p>
          <w:p w14:paraId="6D6C964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【视频拍摄要求】</w:t>
            </w:r>
          </w:p>
          <w:p w14:paraId="12AD0B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（1）利用4K及以上专业摄像机录制，一至两个机位录制。专业收音麦克、专业灯光。</w:t>
            </w:r>
          </w:p>
          <w:p w14:paraId="2B6F67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视频原始拍摄素材质量要求图像稳定、对焦清晰、构图合理、镜头运用恰当。同期声音采用双声道，要求清晰、饱满、圆润，无失真、噪声杂音干扰、音量忽大忽小现象。解说声与背景音乐无明显比例失调。</w:t>
            </w:r>
          </w:p>
          <w:p w14:paraId="397562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屏幕图像的构图合理，画面主体突出。人像及肢体动作以及配合讲授选用的板书、画板、教具实物、模型和实验设备等均不能超出镜头所及范围。画面中教师以中景和近景为主，要求人物、板书（或其他画面元素）清晰，不建议无教师形象的全程板书或 PPT 配音。</w:t>
            </w:r>
          </w:p>
          <w:p w14:paraId="5399E41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（4）使用的背景采用彩色喷绘或电脑虚拟、实景等背景。背景的颜色、图案不</w:t>
            </w:r>
            <w:r>
              <w:rPr>
                <w:rFonts w:hint="eastAsia" w:ascii="宋体" w:hAnsi="宋体" w:eastAsia="宋体" w:cs="宋体"/>
                <w:color w:val="auto"/>
                <w:sz w:val="24"/>
                <w:szCs w:val="24"/>
                <w:highlight w:val="none"/>
                <w:lang w:eastAsia="zh-CN"/>
              </w:rPr>
              <w:t>宜</w:t>
            </w:r>
            <w:r>
              <w:rPr>
                <w:rFonts w:hint="eastAsia" w:ascii="宋体" w:hAnsi="宋体" w:eastAsia="宋体" w:cs="宋体"/>
                <w:color w:val="auto"/>
                <w:sz w:val="24"/>
                <w:szCs w:val="24"/>
                <w:highlight w:val="none"/>
              </w:rPr>
              <w:t>过多，应保持静态，画面应简洁、明快，有利于营造课堂气氛。</w:t>
            </w:r>
          </w:p>
          <w:p w14:paraId="6CF38B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（5）使用资料、图片、外景实拍、实验和表演等形象化教学手段，应符合教学内容要求，与讲授内容联系紧密，手段选用恰当。</w:t>
            </w:r>
          </w:p>
          <w:p w14:paraId="69801C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（6）摄像镜头应保持与主讲教师目光平视的角度。主讲教师不应较长时间仰视或俯视。录像环境应光线充足、安静，主讲教师应衣着整洁，讲话清晰，板书清楚。</w:t>
            </w:r>
          </w:p>
          <w:p w14:paraId="6A42F04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（7）选用影视作品或自拍素材，应注明素材来源。影视作品或自拍素材中涉及人物访谈内容时，除应加注人物介绍外，还应采用滚动式同声字幕。</w:t>
            </w:r>
          </w:p>
          <w:p w14:paraId="770B98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（8）选用的资料、图片等素材画面应清晰，对于历史资料、图片应进行再加工。选用的资料、图片等素材应注明素材来源及原始信息（如字画的作品、生卒年月，影视片</w:t>
            </w:r>
            <w:r>
              <w:rPr>
                <w:rFonts w:hint="eastAsia" w:ascii="宋体" w:hAnsi="宋体" w:eastAsia="宋体" w:cs="宋体"/>
                <w:color w:val="auto"/>
                <w:sz w:val="24"/>
                <w:szCs w:val="24"/>
                <w:highlight w:val="none"/>
                <w:lang w:eastAsia="zh-CN"/>
              </w:rPr>
              <w:t>段</w:t>
            </w:r>
            <w:r>
              <w:rPr>
                <w:rFonts w:hint="eastAsia" w:ascii="宋体" w:hAnsi="宋体" w:eastAsia="宋体" w:cs="宋体"/>
                <w:color w:val="auto"/>
                <w:sz w:val="24"/>
                <w:szCs w:val="24"/>
                <w:highlight w:val="none"/>
              </w:rPr>
              <w:t>的作品名称、创作年代等信息）。</w:t>
            </w:r>
          </w:p>
          <w:p w14:paraId="76ABBFE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【视频制作要求】</w:t>
            </w:r>
          </w:p>
          <w:p w14:paraId="393FBB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（1）视频信号源</w:t>
            </w:r>
          </w:p>
          <w:p w14:paraId="760254B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①稳定性：全片图像同步性能稳定，无失步现象，CTL同步控制信号必须连续：图像无抖动跳跃，色彩无突变，编辑点处图像稳定。</w:t>
            </w:r>
          </w:p>
          <w:p w14:paraId="656370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②信噪比：图像信噪比不低于55dB，无明显杂波。</w:t>
            </w:r>
          </w:p>
          <w:p w14:paraId="5FCF11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③色调：白平衡正确，无明显偏色，多机拍摄的镜头衔接处无明显色差。</w:t>
            </w:r>
          </w:p>
          <w:p w14:paraId="735785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④视频电平：视频全</w:t>
            </w:r>
            <w:r>
              <w:rPr>
                <w:rFonts w:hint="eastAsia" w:ascii="宋体" w:hAnsi="宋体" w:eastAsia="宋体" w:cs="宋体"/>
                <w:color w:val="auto"/>
                <w:sz w:val="24"/>
                <w:szCs w:val="24"/>
                <w:highlight w:val="none"/>
                <w:lang w:eastAsia="zh-CN"/>
              </w:rPr>
              <w:t>信号</w:t>
            </w:r>
            <w:r>
              <w:rPr>
                <w:rFonts w:hint="eastAsia" w:ascii="宋体" w:hAnsi="宋体" w:eastAsia="宋体" w:cs="宋体"/>
                <w:color w:val="auto"/>
                <w:sz w:val="24"/>
                <w:szCs w:val="24"/>
                <w:highlight w:val="none"/>
              </w:rPr>
              <w:t>幅度为1Ⅴp-p，最大不超过1.1Ⅴp-p。其中，消隐电平为0V时，白电平幅度0.7Ⅴp-p，同步信号-0.3V，色同步信号幅度0.3Vp-p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以消隐线上下对称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，全片一致。</w:t>
            </w:r>
          </w:p>
          <w:p w14:paraId="4F10D1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（2）音频信号源</w:t>
            </w:r>
          </w:p>
          <w:p w14:paraId="25CC8E4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①声道：中文内容音频信号记录于第1声道，音乐、音效、同期声记录于第2声道，若有其他文字解说记录于第3声道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如录音设备无第3声道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则录于第2声道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4B886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②电平指标：-2db —— -8db 声音应无明显失真、放音过冲、过弱。</w:t>
            </w:r>
          </w:p>
          <w:p w14:paraId="686482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③音频信噪比不低于48 dB。</w:t>
            </w:r>
          </w:p>
          <w:p w14:paraId="4E6ACCF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④声音和画面要求同步，无交流声或其他杂音等缺陷。</w:t>
            </w:r>
          </w:p>
          <w:p w14:paraId="0A7EA0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⑤伴音清晰、饱满、圆润，无失真、噪声杂音干扰、音量忽大忽小现象。解说声与现场声无明显比例失调，解说声与背景音乐无明显比例失调。</w:t>
            </w:r>
          </w:p>
          <w:p w14:paraId="2CDDE8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（3）视频压缩格式及技术参数</w:t>
            </w:r>
          </w:p>
          <w:p w14:paraId="4B97C43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①视频压缩采用H.264/AVC(MPEG-4 Part10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编码、使用二次编码、不包含字幕的 MP4 格式。</w:t>
            </w:r>
          </w:p>
          <w:p w14:paraId="189499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②视频码流率：动态码流的最低码率不得低于300Kbps</w:t>
            </w:r>
          </w:p>
          <w:p w14:paraId="786325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③视频分辨率</w:t>
            </w:r>
          </w:p>
          <w:p w14:paraId="740FEC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前期采用标清4:3拍摄时，设定为720×576；前期采用高清16:9拍摄时，设定为1920×1080。</w:t>
            </w:r>
          </w:p>
          <w:p w14:paraId="48D09BA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④视频画幅宽高比</w:t>
            </w:r>
          </w:p>
          <w:p w14:paraId="5E4BBA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分辨率设定为 720×576 的，选定 4:3；</w:t>
            </w:r>
          </w:p>
          <w:p w14:paraId="1528B5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分辨率设定为 1280×720 或 1920×1080 的，选定 16:9。</w:t>
            </w:r>
          </w:p>
          <w:p w14:paraId="413B8A7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⑤视频帧率不低于25 帧/秒</w:t>
            </w:r>
          </w:p>
          <w:p w14:paraId="6C743C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⑥扫描方式采用逐行扫描</w:t>
            </w:r>
          </w:p>
          <w:p w14:paraId="740335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（4）音频压缩格式及技术参数</w:t>
            </w:r>
          </w:p>
          <w:p w14:paraId="664623F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①音频压缩采用 AAC(MPEG4 Part3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w:t>
            </w:r>
          </w:p>
          <w:p w14:paraId="38F930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②采样率不低于 44KHz</w:t>
            </w:r>
          </w:p>
          <w:p w14:paraId="1D4186D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③音频码流率不低于96Kbps</w:t>
            </w:r>
          </w:p>
          <w:p w14:paraId="2DC4F8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④必须是双声道。</w:t>
            </w:r>
          </w:p>
          <w:p w14:paraId="298796E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【封装】</w:t>
            </w:r>
          </w:p>
          <w:p w14:paraId="6EBE66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 MP4 封装。</w:t>
            </w:r>
          </w:p>
          <w:p w14:paraId="3E3CAF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【命名要求】</w:t>
            </w:r>
          </w:p>
          <w:p w14:paraId="5A23F6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文件命名应直接指明资源所属课程、章节或性质。（如</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有新要求以</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文件为准）。</w:t>
            </w:r>
          </w:p>
          <w:p w14:paraId="44428A0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【内容和版权要求】</w:t>
            </w:r>
          </w:p>
          <w:p w14:paraId="53FBC6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视频内容应忠实于原文献，完整有序，版权不存在争议；符合我国法律法规，尊重各民族风俗习惯。</w:t>
            </w:r>
          </w:p>
          <w:p w14:paraId="1B3FE46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图片处理美化</w:t>
            </w:r>
          </w:p>
          <w:p w14:paraId="65FC3F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3C2DD3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教学图片素材资源，包括结构图、施工图纸、设计图纸、设备图纸、原理动图、</w:t>
            </w:r>
            <w:r>
              <w:rPr>
                <w:rFonts w:hint="eastAsia" w:ascii="宋体" w:hAnsi="宋体" w:eastAsia="宋体" w:cs="宋体"/>
                <w:color w:val="auto"/>
                <w:sz w:val="24"/>
                <w:szCs w:val="24"/>
                <w:highlight w:val="none"/>
                <w:lang w:eastAsia="zh-CN"/>
              </w:rPr>
              <w:t>知识结构</w:t>
            </w:r>
            <w:r>
              <w:rPr>
                <w:rFonts w:hint="eastAsia" w:ascii="宋体" w:hAnsi="宋体" w:eastAsia="宋体" w:cs="宋体"/>
                <w:color w:val="auto"/>
                <w:sz w:val="24"/>
                <w:szCs w:val="24"/>
                <w:highlight w:val="none"/>
              </w:rPr>
              <w:t>、维导图等教学用图，按精品在线开放课程教学需要提供处理、美化。</w:t>
            </w:r>
          </w:p>
          <w:p w14:paraId="22BCA0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3D99D8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（1）彩色图像颜色数不低于真彩（24位色）。</w:t>
            </w:r>
          </w:p>
          <w:p w14:paraId="21E1120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（2）尺寸：1920X1080像素，建议提供同比例大图；位深：24 位；扫描图像的扫描分辨率不低于72 dpi。</w:t>
            </w:r>
          </w:p>
          <w:p w14:paraId="46A7D8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（3）采用常见存储格式，如GIF、PNG、JPG等。</w:t>
            </w:r>
          </w:p>
          <w:p w14:paraId="7291B9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文本排版美化</w:t>
            </w:r>
          </w:p>
          <w:p w14:paraId="5EFCF6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09188D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本素材资源，包括课程介绍、团队介绍、教学标准、教学日历、课程导学、教学设计、评价标准、拓展学习、模块导学、专题导学、学习目标、技能目标、教案、练习测验、考试试题等文本资源，按精品在线开放课程教学需要提供排版处理、美化。</w:t>
            </w:r>
          </w:p>
          <w:p w14:paraId="5801A82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0C30F8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（1）纯文本采用UTF-8编码或GB18030编码。</w:t>
            </w:r>
          </w:p>
          <w:p w14:paraId="34283DF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（2）存储格式：DOC（word97-2003版本）。</w:t>
            </w:r>
          </w:p>
          <w:p w14:paraId="09F1745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二维动画</w:t>
            </w:r>
          </w:p>
          <w:p w14:paraId="1FCF656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214837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二维动画资源，应通过对专业特点的分析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充分调研专业涉及的教学和实际工作场景，运用了科学的原画设定方法，制定符合专业的角色、场景、道具等原画设计，创设职业岗位相关情景，采用丰富的动画表现形式，与专业特点和谐统一。视频时长</w:t>
            </w:r>
            <w:r>
              <w:rPr>
                <w:rFonts w:hint="eastAsia" w:ascii="宋体" w:hAnsi="宋体" w:eastAsia="宋体" w:cs="宋体"/>
                <w:color w:val="auto"/>
                <w:sz w:val="24"/>
                <w:szCs w:val="24"/>
                <w:highlight w:val="none"/>
                <w:lang w:eastAsia="zh-CN"/>
              </w:rPr>
              <w:t>1～2分钟</w:t>
            </w:r>
            <w:r>
              <w:rPr>
                <w:rFonts w:hint="eastAsia" w:ascii="宋体" w:hAnsi="宋体" w:eastAsia="宋体" w:cs="宋体"/>
                <w:color w:val="auto"/>
                <w:sz w:val="24"/>
                <w:szCs w:val="24"/>
                <w:highlight w:val="none"/>
              </w:rPr>
              <w:t>。</w:t>
            </w:r>
          </w:p>
          <w:p w14:paraId="7A54DC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146659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（1）原画设计：使用Adobe Photoshop CC2020、Adobe Illustrator 2020、Sai进行角色，场景、道具、视频包装等设计绘制。</w:t>
            </w:r>
          </w:p>
          <w:p w14:paraId="189BB7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（2）分镜设计：根据脚本内容，详细分析，运用Adobe Photoshop CC2020、Storyboarder v3.0.0或纸质分镜头，绘制分镜，呈现影片初步效果。</w:t>
            </w:r>
          </w:p>
          <w:p w14:paraId="6A3FDC3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（3）动态分镜Layout：根据分镜头脚本与动作设计，通过更深入具体的描述刻画，形成Layout，并运用已设计的角色、场景、道具在Adobe Animate、Adobe After Effects 、万彩动画大师、MOHO、Flash中制作出动画片段，动画表现应符合自然规律和基本运动规律。</w:t>
            </w:r>
          </w:p>
          <w:p w14:paraId="09336A6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（4）动画设计：采用动作补间、形状补间动画、逐帧动画、遮罩动画、引导层动画对角色、场景、道具等元素进行控制，满足动画脚本内容需要。</w:t>
            </w:r>
          </w:p>
          <w:p w14:paraId="5C1DC6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（5）后期合成：使用Adobe After Effect、Adobe premiere、将已制作动画镜头进行合成、剪辑，添加音乐音效，最终生成动画文件，动画的帧率都为25帧/秒，格式为MP4，总比特率不低于300kdps。</w:t>
            </w:r>
          </w:p>
          <w:p w14:paraId="61E6EA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（6）画面尺寸：画面比例应为16:9，宽度1280像素×高度720像素及以上。</w:t>
            </w:r>
          </w:p>
          <w:p w14:paraId="08F6F7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（7）品质要求：动画内容中用到的图像必须清晰，不能有图像过于模糊等现象出现。</w:t>
            </w:r>
          </w:p>
          <w:p w14:paraId="16E623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（8）动画内容播放过程连续流畅，节奏合适，避免采用简单重复方式以保持动画播放时间，如说话特写中，同一抬手放手动作不断重复。</w:t>
            </w:r>
          </w:p>
          <w:p w14:paraId="56C20EA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（9）声音录制采用专业级话筒，保证后期配音的录音质量，解说配音应标准，</w:t>
            </w:r>
            <w:r>
              <w:rPr>
                <w:rFonts w:hint="eastAsia" w:ascii="宋体" w:hAnsi="宋体" w:eastAsia="宋体" w:cs="宋体"/>
                <w:color w:val="auto"/>
                <w:sz w:val="24"/>
                <w:szCs w:val="24"/>
                <w:highlight w:val="none"/>
                <w:lang w:eastAsia="zh-CN"/>
              </w:rPr>
              <w:t>无噪声</w:t>
            </w:r>
            <w:r>
              <w:rPr>
                <w:rFonts w:hint="eastAsia" w:ascii="宋体" w:hAnsi="宋体" w:eastAsia="宋体" w:cs="宋体"/>
                <w:color w:val="auto"/>
                <w:sz w:val="24"/>
                <w:szCs w:val="24"/>
                <w:highlight w:val="none"/>
              </w:rPr>
              <w:t>，声音悦耳，音量适当，快慢适度。</w:t>
            </w:r>
          </w:p>
          <w:p w14:paraId="649062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（10）资源开发完成后，需将源代码、制作源文件和相关脚本、素材等项目材料与成品一并归档整理，统一交付采购方。</w:t>
            </w:r>
          </w:p>
          <w:p w14:paraId="6DBFAD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（11）版权归采购方所有，资源中应增加含有</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校徽或校名的水印标识；资源中选用的其他非原创性资源不存在版权争议问题。</w:t>
            </w:r>
          </w:p>
          <w:p w14:paraId="65C5F62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（七）执行标准</w:t>
            </w:r>
          </w:p>
          <w:p w14:paraId="463ABE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教育部关于国家精品开放课程建设的实施意见</w:t>
            </w:r>
            <w:r>
              <w:rPr>
                <w:rFonts w:hint="eastAsia" w:ascii="宋体" w:hAnsi="宋体" w:eastAsia="宋体" w:cs="宋体"/>
                <w:color w:val="auto"/>
                <w:sz w:val="24"/>
                <w:szCs w:val="24"/>
                <w:highlight w:val="none"/>
                <w:lang w:eastAsia="zh-CN"/>
              </w:rPr>
              <w:t>。</w:t>
            </w:r>
          </w:p>
          <w:p w14:paraId="01B247B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教育部联合五部门印发的《关于加强普通高等学校在线开放课程教学管理的若干意见》</w:t>
            </w:r>
            <w:r>
              <w:rPr>
                <w:rFonts w:hint="eastAsia" w:ascii="宋体" w:hAnsi="宋体" w:eastAsia="宋体" w:cs="宋体"/>
                <w:color w:val="auto"/>
                <w:sz w:val="24"/>
                <w:szCs w:val="24"/>
                <w:highlight w:val="none"/>
                <w:lang w:eastAsia="zh-CN"/>
              </w:rPr>
              <w:t>。</w:t>
            </w:r>
          </w:p>
          <w:p w14:paraId="005C59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教育部关于启动高等学校教学质量与教学改革工程精品课程建设工作的通知</w:t>
            </w:r>
            <w:r>
              <w:rPr>
                <w:rFonts w:hint="eastAsia" w:ascii="宋体" w:hAnsi="宋体" w:eastAsia="宋体" w:cs="宋体"/>
                <w:color w:val="auto"/>
                <w:sz w:val="24"/>
                <w:szCs w:val="24"/>
                <w:highlight w:val="none"/>
                <w:lang w:eastAsia="zh-CN"/>
              </w:rPr>
              <w:t>。</w:t>
            </w:r>
          </w:p>
          <w:p w14:paraId="44F354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教学资源符合教育部网络教育技术标准集CELTS。</w:t>
            </w:r>
          </w:p>
          <w:p w14:paraId="2DE302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资源开发遵循《教育资源建设技术规范》(GELTS-41)</w:t>
            </w:r>
            <w:r>
              <w:rPr>
                <w:rFonts w:hint="eastAsia" w:ascii="宋体" w:hAnsi="宋体" w:eastAsia="宋体" w:cs="宋体"/>
                <w:color w:val="auto"/>
                <w:sz w:val="24"/>
                <w:szCs w:val="24"/>
                <w:highlight w:val="none"/>
                <w:lang w:eastAsia="zh-CN"/>
              </w:rPr>
              <w:t>。</w:t>
            </w:r>
          </w:p>
          <w:p w14:paraId="55C089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资源管理遵循《教育管理信息化技术标准》</w:t>
            </w:r>
            <w:r>
              <w:rPr>
                <w:rFonts w:hint="eastAsia" w:ascii="宋体" w:hAnsi="宋体" w:eastAsia="宋体" w:cs="宋体"/>
                <w:color w:val="auto"/>
                <w:sz w:val="24"/>
                <w:szCs w:val="24"/>
                <w:highlight w:val="none"/>
                <w:lang w:eastAsia="zh-CN"/>
              </w:rPr>
              <w:t>。</w:t>
            </w:r>
          </w:p>
          <w:p w14:paraId="162960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教学资源开发遵循《职业教育专业教学资源库建设工作指南》(2016)《国家示范性职业学校数字化资源共建共享计划资源开发技术规范》《职业院校数字化校园建设解决方案》。</w:t>
            </w:r>
          </w:p>
          <w:p w14:paraId="5ED780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（八）交付要求</w:t>
            </w:r>
          </w:p>
          <w:p w14:paraId="3E59A32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本项目编辑后的设计文件、教学课件、文本资源等，动画源文件、微课视频工程文件等，脚本、字幕文件等，拍摄过程的视频、音频等原素材，项目完成后交</w:t>
            </w:r>
            <w:r>
              <w:rPr>
                <w:rFonts w:hint="eastAsia"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rPr>
              <w:t>，版权归</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所有。</w:t>
            </w:r>
          </w:p>
        </w:tc>
        <w:tc>
          <w:tcPr>
            <w:tcW w:w="1307" w:type="dxa"/>
            <w:vAlign w:val="center"/>
          </w:tcPr>
          <w:p w14:paraId="664121AF">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120000.00</w:t>
            </w:r>
          </w:p>
        </w:tc>
        <w:tc>
          <w:tcPr>
            <w:tcW w:w="1331" w:type="dxa"/>
            <w:vMerge w:val="continue"/>
            <w:vAlign w:val="center"/>
          </w:tcPr>
          <w:p w14:paraId="5C3F951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50A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45D466DE">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558" w:type="dxa"/>
            <w:vAlign w:val="center"/>
          </w:tcPr>
          <w:p w14:paraId="1FD8FEEC">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53" w:type="dxa"/>
            <w:vAlign w:val="center"/>
          </w:tcPr>
          <w:p w14:paraId="49109E0F">
            <w:pPr>
              <w:keepNext w:val="0"/>
              <w:keepLines w:val="0"/>
              <w:pageBreakBefore w:val="0"/>
              <w:kinsoku/>
              <w:wordWrap w:val="0"/>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行走的思政课在线课程建设</w:t>
            </w:r>
          </w:p>
        </w:tc>
        <w:tc>
          <w:tcPr>
            <w:tcW w:w="450" w:type="dxa"/>
            <w:vAlign w:val="center"/>
          </w:tcPr>
          <w:p w14:paraId="7213A04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40" w:type="dxa"/>
            <w:vAlign w:val="center"/>
          </w:tcPr>
          <w:p w14:paraId="63DA9A4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350" w:type="dxa"/>
            <w:vAlign w:val="top"/>
          </w:tcPr>
          <w:p w14:paraId="48B46E50">
            <w:pPr>
              <w:keepNext w:val="0"/>
              <w:keepLines w:val="0"/>
              <w:pageBreakBefore w:val="0"/>
              <w:numPr>
                <w:ilvl w:val="0"/>
                <w:numId w:val="0"/>
              </w:numPr>
              <w:kinsoku/>
              <w:overflowPunct/>
              <w:topLinePunct w:val="0"/>
              <w:autoSpaceDE/>
              <w:autoSpaceDN/>
              <w:bidi w:val="0"/>
              <w:adjustRightInd/>
              <w:snapToGrid/>
              <w:spacing w:line="360" w:lineRule="auto"/>
              <w:jc w:val="left"/>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一、服务内容</w:t>
            </w:r>
          </w:p>
          <w:p w14:paraId="6AEC48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1.组织专业拍摄团队在自治区内完成25个户外的思政课拍摄。</w:t>
            </w:r>
          </w:p>
          <w:p w14:paraId="32F23EB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2.提供专业拍摄器材服务。</w:t>
            </w:r>
          </w:p>
          <w:p w14:paraId="2D06236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3.安排随行拍摄人员、化妆师和编导人员。</w:t>
            </w:r>
          </w:p>
          <w:p w14:paraId="6BC1E6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4.对主题拍摄相关文案和脚本协助优化。</w:t>
            </w:r>
          </w:p>
          <w:p w14:paraId="770804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5.拍摄完成之后进行25个主题行走思政课的后期编辑和制作。</w:t>
            </w:r>
          </w:p>
          <w:p w14:paraId="14F51E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6.安排影视制作专业人士对后期编辑制作进行创意指导。</w:t>
            </w:r>
          </w:p>
          <w:p w14:paraId="6D05FE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7.安排有副高级及以上职称的</w:t>
            </w:r>
            <w:r>
              <w:rPr>
                <w:rFonts w:hint="eastAsia" w:ascii="宋体" w:hAnsi="宋体" w:eastAsia="宋体" w:cs="宋体"/>
                <w:color w:val="auto"/>
                <w:sz w:val="24"/>
                <w:szCs w:val="24"/>
                <w:highlight w:val="none"/>
                <w:shd w:val="clear" w:fill="FFFFFF" w:themeFill="background1"/>
                <w:lang w:val="en-US" w:eastAsia="zh-CN"/>
              </w:rPr>
              <w:t>思政专家</w:t>
            </w:r>
            <w:r>
              <w:rPr>
                <w:rFonts w:hint="eastAsia" w:ascii="宋体" w:hAnsi="宋体" w:eastAsia="宋体" w:cs="宋体"/>
                <w:color w:val="auto"/>
                <w:sz w:val="24"/>
                <w:szCs w:val="24"/>
                <w:highlight w:val="none"/>
                <w:lang w:val="en-US" w:eastAsia="zh-CN"/>
              </w:rPr>
              <w:t>对内容和文稿进行把关。</w:t>
            </w:r>
          </w:p>
          <w:p w14:paraId="535029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8.协助用户进行相应平台上传。</w:t>
            </w:r>
          </w:p>
          <w:p w14:paraId="53F525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9.保留全部过程素材并交与用户。</w:t>
            </w:r>
          </w:p>
          <w:p w14:paraId="1BCEBF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10.配套视频制作课件1套；</w:t>
            </w:r>
          </w:p>
          <w:p w14:paraId="27B84D6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11.配套视频制作题库1套；</w:t>
            </w:r>
          </w:p>
          <w:p w14:paraId="3ECBF8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12.配套视频制作教案1套。</w:t>
            </w:r>
          </w:p>
        </w:tc>
        <w:tc>
          <w:tcPr>
            <w:tcW w:w="1307" w:type="dxa"/>
            <w:vAlign w:val="center"/>
          </w:tcPr>
          <w:p w14:paraId="3D132382">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120000.00</w:t>
            </w:r>
          </w:p>
        </w:tc>
        <w:tc>
          <w:tcPr>
            <w:tcW w:w="1331" w:type="dxa"/>
            <w:vMerge w:val="continue"/>
            <w:vAlign w:val="center"/>
          </w:tcPr>
          <w:p w14:paraId="1B715D1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2FD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2" w:type="dxa"/>
            <w:vAlign w:val="center"/>
          </w:tcPr>
          <w:p w14:paraId="3BF662C3">
            <w:pPr>
              <w:keepNext w:val="0"/>
              <w:keepLines w:val="0"/>
              <w:pageBreakBefore w:val="0"/>
              <w:kinsoku/>
              <w:wordWrap w:val="0"/>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商务条款</w:t>
            </w:r>
          </w:p>
        </w:tc>
        <w:tc>
          <w:tcPr>
            <w:tcW w:w="9489" w:type="dxa"/>
            <w:gridSpan w:val="7"/>
            <w:vAlign w:val="center"/>
          </w:tcPr>
          <w:p w14:paraId="524FB61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▲一、合同签订期：自中标通知书发出之日起</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个工作</w:t>
            </w:r>
            <w:r>
              <w:rPr>
                <w:rFonts w:hint="eastAsia" w:ascii="宋体" w:hAnsi="宋体" w:eastAsia="宋体" w:cs="宋体"/>
                <w:color w:val="auto"/>
                <w:sz w:val="24"/>
                <w:szCs w:val="24"/>
                <w:highlight w:val="none"/>
              </w:rPr>
              <w:t>日内。</w:t>
            </w:r>
          </w:p>
          <w:p w14:paraId="5373643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二、服务时间：签订合同之日起</w:t>
            </w:r>
            <w:r>
              <w:rPr>
                <w:rFonts w:hint="eastAsia" w:ascii="宋体" w:hAnsi="宋体" w:cs="宋体"/>
                <w:color w:val="auto"/>
                <w:sz w:val="24"/>
                <w:szCs w:val="24"/>
                <w:highlight w:val="none"/>
                <w:lang w:val="en-US" w:eastAsia="zh-CN"/>
              </w:rPr>
              <w:t>至</w:t>
            </w:r>
            <w:r>
              <w:rPr>
                <w:rFonts w:hint="eastAsia" w:ascii="宋体" w:hAnsi="宋体" w:eastAsia="宋体" w:cs="宋体"/>
                <w:color w:val="auto"/>
                <w:sz w:val="24"/>
                <w:szCs w:val="24"/>
                <w:highlight w:val="none"/>
              </w:rPr>
              <w:t>2025年</w:t>
            </w:r>
            <w:r>
              <w:rPr>
                <w:rFonts w:hint="eastAsia" w:ascii="宋体" w:hAnsi="宋体" w:cs="宋体"/>
                <w:color w:val="auto"/>
                <w:sz w:val="24"/>
                <w:szCs w:val="24"/>
                <w:highlight w:val="none"/>
                <w:lang w:val="en-US" w:eastAsia="zh-CN"/>
              </w:rPr>
              <w:t>12月31日内</w:t>
            </w:r>
            <w:r>
              <w:rPr>
                <w:rFonts w:hint="eastAsia" w:ascii="宋体" w:hAnsi="宋体" w:eastAsia="宋体" w:cs="宋体"/>
                <w:color w:val="auto"/>
                <w:sz w:val="24"/>
                <w:szCs w:val="24"/>
                <w:highlight w:val="none"/>
              </w:rPr>
              <w:t>完成。</w:t>
            </w:r>
          </w:p>
          <w:p w14:paraId="293B511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交付地点</w:t>
            </w:r>
            <w:r>
              <w:rPr>
                <w:rFonts w:hint="eastAsia" w:ascii="宋体" w:hAnsi="宋体" w:eastAsia="宋体" w:cs="宋体"/>
                <w:color w:val="auto"/>
                <w:sz w:val="24"/>
                <w:szCs w:val="24"/>
                <w:highlight w:val="none"/>
              </w:rPr>
              <w:t>：采购人（南宁市第三职业技术学校）指定地点。</w:t>
            </w:r>
          </w:p>
          <w:p w14:paraId="5649CF1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四、付款方式：项目通过采购人书面验收合格，且按采购人要求提交项目请款函及有关请款资料，市财政局批复用款计划后10个工作日内一次性支付合同款。</w:t>
            </w:r>
          </w:p>
          <w:p w14:paraId="39D1084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服务要求：</w:t>
            </w:r>
          </w:p>
          <w:p w14:paraId="4DF6EE7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1.提供7×24小时电话热线支持和传真服务。项目建设及售后服务期间，出现任何项目问题，中标供应商须在1小时内响应，5小时内帮助采购人处理并解决问题。质量保证期外也提供服务热线支持。</w:t>
            </w:r>
          </w:p>
          <w:p w14:paraId="5F97A12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2.在合同履行期限内，中标供应商应对服务出现的问题负责处理解决并承担一切费用。</w:t>
            </w:r>
          </w:p>
          <w:p w14:paraId="32B8020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五、验收要求</w:t>
            </w:r>
            <w:r>
              <w:rPr>
                <w:rFonts w:hint="eastAsia" w:ascii="宋体" w:hAnsi="宋体" w:eastAsia="宋体" w:cs="宋体"/>
                <w:color w:val="auto"/>
                <w:sz w:val="24"/>
                <w:szCs w:val="24"/>
                <w:highlight w:val="none"/>
                <w:lang w:eastAsia="zh-CN"/>
              </w:rPr>
              <w:t>：</w:t>
            </w:r>
          </w:p>
          <w:p w14:paraId="04B68B6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1.验收依据招标文件、投标文件以及国家和行业验收规范要求及合同中的相关条款。</w:t>
            </w:r>
          </w:p>
          <w:p w14:paraId="6548766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2.中标供应商提交的项目成果，由双方对照采购需求（包含建设目标、技术指标）进行验收。</w:t>
            </w:r>
          </w:p>
          <w:p w14:paraId="683831C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对照</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文件的技术要求全面核对检验，中标供应商须无条件配合采购人对服务成果进行验收，如发现不符合</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文件的技术需求及要求或提供虚假承诺的，按相关规定做违约处理，中标供应商承担所有责任和费用，采购人保留进一步追究责任的权利。</w:t>
            </w:r>
          </w:p>
          <w:p w14:paraId="6CA6068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其他要求：</w:t>
            </w:r>
          </w:p>
          <w:p w14:paraId="26788EB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1.报价必须含以下部分，包括：</w:t>
            </w:r>
          </w:p>
          <w:p w14:paraId="399592D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（1）服务的价格，包括但不限于全部人工费、服务费、管理费、利润、调试、验收、培训、聘请专家等各种费用以及售后服务及其它所有成本费用的总和；</w:t>
            </w:r>
          </w:p>
          <w:p w14:paraId="5F9C521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（2）必要的保险费用和各项税金；</w:t>
            </w:r>
          </w:p>
          <w:p w14:paraId="3563135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（3）投标人应对本项目的所有内容范围及服务进行报价；采购人不再支付任何费用。</w:t>
            </w:r>
          </w:p>
          <w:p w14:paraId="4DD5A36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3.违约责任</w:t>
            </w:r>
            <w:r>
              <w:rPr>
                <w:rFonts w:hint="eastAsia" w:ascii="宋体" w:hAnsi="宋体" w:eastAsia="宋体" w:cs="宋体"/>
                <w:color w:val="auto"/>
                <w:sz w:val="24"/>
                <w:szCs w:val="24"/>
                <w:highlight w:val="none"/>
                <w:lang w:eastAsia="zh-CN"/>
              </w:rPr>
              <w:t>：</w:t>
            </w:r>
          </w:p>
          <w:p w14:paraId="69BDB3F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供应商在项目实施要求的服务期内因自身原因不能按时完成项目的，每逾期1天采购人对中标供应商处罚合同总金额的1‰作为违约金；逾期超过10天，否则采购人有权上报相关监督部门，因此给采购人造成的经济损失由中标供应商自行承担。由于不可抗力原因导致的项目延期，不在违约处罚范围内。</w:t>
            </w:r>
          </w:p>
          <w:p w14:paraId="6377605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）中标供应商在项目实施期间的服务成果未达到采购人要求的，采购人对中标供应商处罚合同总金额的2‰作为违约金，因此给采购人造成的经济损失由中标供应商自行承担。</w:t>
            </w:r>
          </w:p>
          <w:p w14:paraId="0705862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）违约责任产生的赔偿不意味违约方整个合同责任的解除，未经采购人同意，中标供应商不得以任何理由推迟、降低、减少有关合同条款履行的承诺。</w:t>
            </w:r>
          </w:p>
          <w:p w14:paraId="510AAF9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如中标供应商出现违约时，采购人应以书面方式告知中标供应商应承担的违约责任；中标供应商须在收到通知后须立即整改，由此产生的一切损失由中标供应商须承担相应责任，且须向采购人支付合同总金额的2‰作为违约金。</w:t>
            </w:r>
          </w:p>
          <w:p w14:paraId="4F3A417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）中标供应商的其它违约行为，采购人对中标供应商处罚合同总金额的2‰作为违约金，并赔偿采购人相应的经济损失。</w:t>
            </w:r>
          </w:p>
          <w:p w14:paraId="5E6EF31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4.知识产权：</w:t>
            </w:r>
          </w:p>
          <w:p w14:paraId="73AB56C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本项目所有权、使用权归采购人所有。</w:t>
            </w:r>
          </w:p>
          <w:p w14:paraId="3FAF06B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供应商须保证采购人在使用该项目成果内容时免受第三方在知识产权方面的起诉。如果第三方提出侵权指控，供应商应承担由此而引起的一切法律责任和费用。</w:t>
            </w:r>
          </w:p>
        </w:tc>
      </w:tr>
      <w:tr w14:paraId="4169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32" w:type="dxa"/>
            <w:vAlign w:val="center"/>
          </w:tcPr>
          <w:p w14:paraId="4B5BC68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9489" w:type="dxa"/>
            <w:gridSpan w:val="7"/>
          </w:tcPr>
          <w:p w14:paraId="2D837C5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1、本项目采购标的的需执行的国家相关标准、行业标准、地方标准或其他强制性标准、规范等要求：</w:t>
            </w:r>
            <w:r>
              <w:rPr>
                <w:rFonts w:hint="eastAsia" w:ascii="宋体" w:hAnsi="宋体" w:eastAsia="宋体" w:cs="宋体"/>
                <w:color w:val="auto"/>
                <w:sz w:val="24"/>
                <w:szCs w:val="24"/>
                <w:highlight w:val="none"/>
                <w:u w:val="single"/>
              </w:rPr>
              <w:t>按国家、行业相关标准及中标供应商承诺进行验收。</w:t>
            </w:r>
          </w:p>
          <w:p w14:paraId="1B300E8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sz w:val="24"/>
                <w:szCs w:val="24"/>
                <w:highlight w:val="none"/>
              </w:rPr>
              <w:t>2、合同延续年限、条件和方式：</w:t>
            </w:r>
            <w:r>
              <w:rPr>
                <w:rFonts w:hint="eastAsia" w:ascii="宋体" w:hAnsi="宋体" w:eastAsia="宋体" w:cs="宋体"/>
                <w:color w:val="auto"/>
                <w:sz w:val="24"/>
                <w:szCs w:val="24"/>
                <w:highlight w:val="none"/>
                <w:u w:val="single"/>
              </w:rPr>
              <w:t xml:space="preserve">本项目合同到期后不续签。 </w:t>
            </w:r>
          </w:p>
        </w:tc>
      </w:tr>
    </w:tbl>
    <w:p w14:paraId="4DF44AC3">
      <w:pPr>
        <w:rPr>
          <w:rFonts w:hint="eastAsia" w:ascii="宋体" w:hAnsi="宋体" w:eastAsia="宋体" w:cs="宋体"/>
          <w:b/>
          <w:bCs/>
          <w:color w:val="auto"/>
          <w:sz w:val="24"/>
          <w:highlight w:val="none"/>
          <w:lang w:val="en-US" w:eastAsia="zh-CN"/>
        </w:rPr>
      </w:pPr>
      <w:bookmarkStart w:id="20" w:name="_Toc27031"/>
      <w:bookmarkStart w:id="21" w:name="_Toc30743"/>
      <w:bookmarkStart w:id="22" w:name="_Toc7965"/>
      <w:bookmarkStart w:id="23" w:name="_Toc18901"/>
      <w:r>
        <w:rPr>
          <w:rFonts w:hint="eastAsia" w:ascii="宋体" w:hAnsi="宋体" w:eastAsia="宋体" w:cs="宋体"/>
          <w:b/>
          <w:bCs/>
          <w:color w:val="auto"/>
          <w:sz w:val="24"/>
          <w:highlight w:val="none"/>
          <w:lang w:val="en-US" w:eastAsia="zh-CN"/>
        </w:rPr>
        <w:br w:type="page"/>
      </w:r>
    </w:p>
    <w:p w14:paraId="101666BE">
      <w:pPr>
        <w:numPr>
          <w:ilvl w:val="0"/>
          <w:numId w:val="0"/>
        </w:numPr>
        <w:wordWrap w:val="0"/>
        <w:spacing w:line="360" w:lineRule="auto"/>
        <w:jc w:val="left"/>
        <w:outlineLvl w:val="1"/>
        <w:rPr>
          <w:rFonts w:hint="default" w:ascii="宋体" w:hAnsi="宋体" w:eastAsia="宋体" w:cs="宋体"/>
          <w:b/>
          <w:bCs/>
          <w:color w:val="auto"/>
          <w:sz w:val="24"/>
          <w:highlight w:val="none"/>
          <w:lang w:val="en-US" w:eastAsia="zh-CN"/>
        </w:rPr>
      </w:pPr>
      <w:bookmarkStart w:id="24" w:name="_Toc9447"/>
      <w:r>
        <w:rPr>
          <w:rFonts w:hint="eastAsia" w:ascii="宋体" w:hAnsi="宋体" w:eastAsia="宋体" w:cs="宋体"/>
          <w:b/>
          <w:bCs/>
          <w:color w:val="auto"/>
          <w:sz w:val="24"/>
          <w:highlight w:val="none"/>
          <w:lang w:val="en-US" w:eastAsia="zh-CN"/>
        </w:rPr>
        <w:t>2</w:t>
      </w:r>
      <w:r>
        <w:rPr>
          <w:rFonts w:hint="default" w:ascii="宋体" w:hAnsi="宋体" w:eastAsia="宋体" w:cs="宋体"/>
          <w:b/>
          <w:bCs/>
          <w:color w:val="auto"/>
          <w:sz w:val="24"/>
          <w:highlight w:val="none"/>
          <w:lang w:val="en-US" w:eastAsia="zh-CN"/>
        </w:rPr>
        <w:t>分标：（</w:t>
      </w:r>
      <w:r>
        <w:rPr>
          <w:rFonts w:hint="eastAsia" w:ascii="宋体" w:hAnsi="宋体" w:cs="宋体"/>
          <w:b/>
          <w:bCs/>
          <w:color w:val="auto"/>
          <w:sz w:val="24"/>
          <w:highlight w:val="none"/>
          <w:lang w:val="en-US" w:eastAsia="zh-CN"/>
        </w:rPr>
        <w:t>2025年计算机应用优质专业内涵建设服务</w:t>
      </w:r>
      <w:r>
        <w:rPr>
          <w:rFonts w:hint="default" w:ascii="宋体" w:hAnsi="宋体" w:eastAsia="宋体" w:cs="宋体"/>
          <w:b/>
          <w:bCs/>
          <w:color w:val="auto"/>
          <w:sz w:val="24"/>
          <w:highlight w:val="none"/>
          <w:lang w:val="en-US" w:eastAsia="zh-CN"/>
        </w:rPr>
        <w:t>）</w:t>
      </w:r>
      <w:bookmarkEnd w:id="20"/>
      <w:bookmarkEnd w:id="21"/>
      <w:bookmarkEnd w:id="22"/>
      <w:bookmarkEnd w:id="23"/>
      <w:bookmarkEnd w:id="24"/>
    </w:p>
    <w:tbl>
      <w:tblPr>
        <w:tblStyle w:val="2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1121"/>
        <w:gridCol w:w="570"/>
        <w:gridCol w:w="585"/>
        <w:gridCol w:w="4110"/>
        <w:gridCol w:w="1335"/>
        <w:gridCol w:w="1210"/>
      </w:tblGrid>
      <w:tr w14:paraId="48B9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3CC36D19">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服务需求一览表</w:t>
            </w:r>
          </w:p>
        </w:tc>
      </w:tr>
      <w:tr w14:paraId="27A8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0AA8BEDE">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采购清单及服务参数</w:t>
            </w:r>
          </w:p>
        </w:tc>
        <w:tc>
          <w:tcPr>
            <w:tcW w:w="558" w:type="dxa"/>
            <w:tcMar>
              <w:top w:w="0" w:type="dxa"/>
              <w:left w:w="0" w:type="dxa"/>
              <w:bottom w:w="0" w:type="dxa"/>
              <w:right w:w="0" w:type="dxa"/>
            </w:tcMar>
            <w:vAlign w:val="center"/>
          </w:tcPr>
          <w:p w14:paraId="588F4002">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21" w:type="dxa"/>
            <w:vAlign w:val="center"/>
          </w:tcPr>
          <w:p w14:paraId="2863C273">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采购服务名称</w:t>
            </w:r>
          </w:p>
        </w:tc>
        <w:tc>
          <w:tcPr>
            <w:tcW w:w="570" w:type="dxa"/>
            <w:vAlign w:val="center"/>
          </w:tcPr>
          <w:p w14:paraId="05D813FB">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85" w:type="dxa"/>
            <w:vAlign w:val="center"/>
          </w:tcPr>
          <w:p w14:paraId="3F86C586">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110" w:type="dxa"/>
            <w:vAlign w:val="center"/>
          </w:tcPr>
          <w:p w14:paraId="6D9567A0">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335" w:type="dxa"/>
            <w:vAlign w:val="center"/>
          </w:tcPr>
          <w:p w14:paraId="0C4A9AD3">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210" w:type="dxa"/>
            <w:vAlign w:val="center"/>
          </w:tcPr>
          <w:p w14:paraId="0F7E5DAC">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中小企业划分标准所属行业名称（行业名称及划分见本章附件2）</w:t>
            </w:r>
          </w:p>
        </w:tc>
      </w:tr>
      <w:tr w14:paraId="1613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0888FCEC">
            <w:pPr>
              <w:keepNext w:val="0"/>
              <w:keepLines w:val="0"/>
              <w:pageBreakBefore w:val="0"/>
              <w:widowControl/>
              <w:kinsoku/>
              <w:wordWrap w:val="0"/>
              <w:overflowPunct/>
              <w:topLinePunct w:val="0"/>
              <w:autoSpaceDE/>
              <w:autoSpaceDN/>
              <w:bidi w:val="0"/>
              <w:spacing w:line="360" w:lineRule="auto"/>
              <w:ind w:left="0" w:right="0" w:rightChars="0"/>
              <w:jc w:val="left"/>
              <w:rPr>
                <w:rFonts w:hint="eastAsia" w:ascii="宋体" w:hAnsi="宋体" w:eastAsia="宋体" w:cs="宋体"/>
                <w:color w:val="auto"/>
                <w:sz w:val="24"/>
                <w:szCs w:val="24"/>
                <w:highlight w:val="none"/>
              </w:rPr>
            </w:pPr>
          </w:p>
        </w:tc>
        <w:tc>
          <w:tcPr>
            <w:tcW w:w="558" w:type="dxa"/>
            <w:vAlign w:val="center"/>
          </w:tcPr>
          <w:p w14:paraId="1A4ED2CB">
            <w:pPr>
              <w:keepNext w:val="0"/>
              <w:keepLines w:val="0"/>
              <w:pageBreakBefore w:val="0"/>
              <w:kinsoku/>
              <w:overflowPunct/>
              <w:topLinePunct w:val="0"/>
              <w:autoSpaceDE/>
              <w:autoSpaceDN/>
              <w:bidi w:val="0"/>
              <w:spacing w:line="36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121" w:type="dxa"/>
            <w:vAlign w:val="center"/>
          </w:tcPr>
          <w:p w14:paraId="0FD42CCB">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3个</w:t>
            </w:r>
          </w:p>
          <w:p w14:paraId="358B4E0B">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文明风采活动视频策划及制作</w:t>
            </w:r>
          </w:p>
        </w:tc>
        <w:tc>
          <w:tcPr>
            <w:tcW w:w="570" w:type="dxa"/>
            <w:vAlign w:val="center"/>
          </w:tcPr>
          <w:p w14:paraId="731AF763">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85" w:type="dxa"/>
            <w:vAlign w:val="center"/>
          </w:tcPr>
          <w:p w14:paraId="21159DA3">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p>
        </w:tc>
        <w:tc>
          <w:tcPr>
            <w:tcW w:w="4110" w:type="dxa"/>
            <w:vAlign w:val="top"/>
          </w:tcPr>
          <w:p w14:paraId="514BA0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内容要求</w:t>
            </w:r>
          </w:p>
          <w:p w14:paraId="40BFFAD6">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1.完成3个“文明风采”活动视频策划及制作；</w:t>
            </w:r>
          </w:p>
          <w:p w14:paraId="28DD9141">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2.协助进行“文明风采”案例申报。</w:t>
            </w:r>
          </w:p>
          <w:p w14:paraId="7AB749E5">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二、服务要求</w:t>
            </w:r>
          </w:p>
          <w:p w14:paraId="71DBBA32">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1.专家指导完成3个“文明风采”案例选题策划；</w:t>
            </w:r>
          </w:p>
          <w:p w14:paraId="11377212">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2.完成3个“文明风采”案例内容策划；</w:t>
            </w:r>
          </w:p>
          <w:p w14:paraId="44649E0B">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3.完成3个“文明风采”脚本梳理；</w:t>
            </w:r>
          </w:p>
          <w:p w14:paraId="288BDA77">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4.专业编导指导场景布置，完成3个“文明风采”视频素材拍摄及采集；</w:t>
            </w:r>
          </w:p>
          <w:p w14:paraId="1882E3B9">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5.完成视频后期制作；</w:t>
            </w:r>
          </w:p>
          <w:p w14:paraId="31D3EA30">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6.多方审片，提出视频优化意见；</w:t>
            </w:r>
          </w:p>
          <w:p w14:paraId="48896AF1">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7.视频修改完善并形成最终案例视频；</w:t>
            </w:r>
          </w:p>
          <w:p w14:paraId="498C434B">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8.协助完成优秀案例申报材料填</w:t>
            </w:r>
            <w:r>
              <w:rPr>
                <w:rFonts w:hint="eastAsia" w:ascii="宋体" w:hAnsi="宋体" w:cs="宋体"/>
                <w:b w:val="0"/>
                <w:bCs w:val="0"/>
                <w:color w:val="auto"/>
                <w:sz w:val="24"/>
                <w:szCs w:val="24"/>
                <w:highlight w:val="none"/>
                <w:lang w:val="en-US" w:eastAsia="zh-CN"/>
              </w:rPr>
              <w:t>写</w:t>
            </w:r>
            <w:r>
              <w:rPr>
                <w:rFonts w:hint="eastAsia" w:ascii="宋体" w:hAnsi="宋体" w:eastAsia="宋体" w:cs="宋体"/>
                <w:b w:val="0"/>
                <w:bCs w:val="0"/>
                <w:color w:val="auto"/>
                <w:sz w:val="24"/>
                <w:szCs w:val="24"/>
                <w:highlight w:val="none"/>
                <w:lang w:val="en-US" w:eastAsia="zh-CN"/>
              </w:rPr>
              <w:t>。</w:t>
            </w:r>
          </w:p>
        </w:tc>
        <w:tc>
          <w:tcPr>
            <w:tcW w:w="1335" w:type="dxa"/>
            <w:vAlign w:val="center"/>
          </w:tcPr>
          <w:p w14:paraId="37F7AB28">
            <w:pPr>
              <w:keepNext w:val="0"/>
              <w:keepLines w:val="0"/>
              <w:pageBreakBefore w:val="0"/>
              <w:widowControl/>
              <w:kinsoku/>
              <w:wordWrap w:val="0"/>
              <w:overflowPunct/>
              <w:topLinePunct w:val="0"/>
              <w:autoSpaceDE/>
              <w:autoSpaceDN/>
              <w:bidi w:val="0"/>
              <w:spacing w:line="360" w:lineRule="auto"/>
              <w:ind w:left="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30000.00</w:t>
            </w:r>
          </w:p>
        </w:tc>
        <w:tc>
          <w:tcPr>
            <w:tcW w:w="1210" w:type="dxa"/>
            <w:vMerge w:val="restart"/>
            <w:vAlign w:val="center"/>
          </w:tcPr>
          <w:p w14:paraId="619B5E63">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其他未列明行业</w:t>
            </w:r>
          </w:p>
        </w:tc>
      </w:tr>
      <w:tr w14:paraId="24FC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5655B170">
            <w:pPr>
              <w:keepNext w:val="0"/>
              <w:keepLines w:val="0"/>
              <w:pageBreakBefore w:val="0"/>
              <w:widowControl/>
              <w:kinsoku/>
              <w:wordWrap w:val="0"/>
              <w:overflowPunct/>
              <w:topLinePunct w:val="0"/>
              <w:autoSpaceDE/>
              <w:autoSpaceDN/>
              <w:bidi w:val="0"/>
              <w:spacing w:line="360" w:lineRule="auto"/>
              <w:ind w:left="0" w:right="0" w:rightChars="0"/>
              <w:jc w:val="left"/>
              <w:rPr>
                <w:rFonts w:hint="eastAsia" w:ascii="宋体" w:hAnsi="宋体" w:eastAsia="宋体" w:cs="宋体"/>
                <w:color w:val="auto"/>
                <w:sz w:val="24"/>
                <w:szCs w:val="24"/>
                <w:highlight w:val="none"/>
              </w:rPr>
            </w:pPr>
          </w:p>
        </w:tc>
        <w:tc>
          <w:tcPr>
            <w:tcW w:w="558" w:type="dxa"/>
            <w:vAlign w:val="center"/>
          </w:tcPr>
          <w:p w14:paraId="3D8F60B7">
            <w:pPr>
              <w:keepNext w:val="0"/>
              <w:keepLines w:val="0"/>
              <w:pageBreakBefore w:val="0"/>
              <w:kinsoku/>
              <w:overflowPunct/>
              <w:topLinePunct w:val="0"/>
              <w:autoSpaceDE/>
              <w:autoSpaceDN/>
              <w:bidi w:val="0"/>
              <w:spacing w:line="360" w:lineRule="auto"/>
              <w:ind w:left="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121" w:type="dxa"/>
            <w:vAlign w:val="center"/>
          </w:tcPr>
          <w:p w14:paraId="385F5D88">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动态优化专业定位，组建优质专业群</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完善专业群人才培养方案</w:t>
            </w:r>
          </w:p>
        </w:tc>
        <w:tc>
          <w:tcPr>
            <w:tcW w:w="570" w:type="dxa"/>
            <w:vAlign w:val="center"/>
          </w:tcPr>
          <w:p w14:paraId="744B8CF3">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85" w:type="dxa"/>
            <w:vAlign w:val="center"/>
          </w:tcPr>
          <w:p w14:paraId="015CE1E1">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110" w:type="dxa"/>
            <w:vAlign w:val="top"/>
          </w:tcPr>
          <w:p w14:paraId="7EF2A5E2">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服务内容</w:t>
            </w:r>
          </w:p>
          <w:p w14:paraId="1C41C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编制人才需求调研问卷，开展调研；</w:t>
            </w:r>
          </w:p>
          <w:p w14:paraId="052E4E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分析调研结果，确定专业群人才培养定位；</w:t>
            </w:r>
          </w:p>
          <w:p w14:paraId="6BE451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3.完成5个专业的人才培养方案的修订；</w:t>
            </w:r>
          </w:p>
          <w:p w14:paraId="33344E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制定计算机应用专业群人才培养动态优化方案。</w:t>
            </w:r>
          </w:p>
          <w:p w14:paraId="436A73A8">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二、</w:t>
            </w:r>
            <w:r>
              <w:rPr>
                <w:rFonts w:hint="eastAsia" w:ascii="宋体" w:hAnsi="宋体" w:eastAsia="宋体" w:cs="宋体"/>
                <w:b/>
                <w:bCs/>
                <w:color w:val="auto"/>
                <w:kern w:val="0"/>
                <w:sz w:val="24"/>
                <w:szCs w:val="24"/>
                <w:highlight w:val="none"/>
                <w:lang w:val="en-US" w:eastAsia="zh-CN"/>
              </w:rPr>
              <w:t>服务要求</w:t>
            </w:r>
          </w:p>
          <w:p w14:paraId="0C1E40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分析组群逻辑，确定专业群对接的岗位群；</w:t>
            </w:r>
          </w:p>
          <w:p w14:paraId="6700E6C0">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编制调研问卷，召开问卷论证会，搜集多方意见完善问卷，分别输出以下问卷各1套：</w:t>
            </w:r>
          </w:p>
          <w:p w14:paraId="7A856C6A">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计算机应用专业群人才需求调研——企业篇；</w:t>
            </w:r>
          </w:p>
          <w:p w14:paraId="23798F21">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计算机应用专业群人才满意度调研——毕业生篇；</w:t>
            </w:r>
          </w:p>
          <w:p w14:paraId="09A13BDF">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计算机应用专业群人才职业发展情况调研——企业篇；</w:t>
            </w:r>
          </w:p>
          <w:p w14:paraId="41398DBF">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计算机应用专业群人才职业发展情况调研——毕业生篇；</w:t>
            </w:r>
          </w:p>
          <w:p w14:paraId="6EA81953">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计算机应用专业群人才满意度调研——在校生篇；</w:t>
            </w:r>
          </w:p>
          <w:p w14:paraId="3208FE9B">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计算机应用专业群人才培养定位——院校篇；</w:t>
            </w:r>
          </w:p>
          <w:p w14:paraId="3B3361FC">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rPr>
              <w:t>分析调研结果，形成专业群岗位能力分析报告1份、形成专业群人才需求报告1份、形成专业群岗位发展能力分析报告1份；</w:t>
            </w:r>
          </w:p>
          <w:p w14:paraId="18CF18C1">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rPr>
              <w:t>优化专业群人才培养定位，形成专业群人才培养方案。</w:t>
            </w:r>
          </w:p>
        </w:tc>
        <w:tc>
          <w:tcPr>
            <w:tcW w:w="1335" w:type="dxa"/>
            <w:vAlign w:val="center"/>
          </w:tcPr>
          <w:p w14:paraId="40D692DC">
            <w:pPr>
              <w:keepNext w:val="0"/>
              <w:keepLines w:val="0"/>
              <w:pageBreakBefore w:val="0"/>
              <w:widowControl/>
              <w:kinsoku/>
              <w:wordWrap w:val="0"/>
              <w:overflowPunct/>
              <w:topLinePunct w:val="0"/>
              <w:autoSpaceDE/>
              <w:autoSpaceDN/>
              <w:bidi w:val="0"/>
              <w:spacing w:line="360" w:lineRule="auto"/>
              <w:ind w:left="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80000.00</w:t>
            </w:r>
          </w:p>
        </w:tc>
        <w:tc>
          <w:tcPr>
            <w:tcW w:w="1210" w:type="dxa"/>
            <w:vMerge w:val="continue"/>
            <w:vAlign w:val="center"/>
          </w:tcPr>
          <w:p w14:paraId="3D3AA3E7">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p>
        </w:tc>
      </w:tr>
      <w:tr w14:paraId="576C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2F69A73D">
            <w:pPr>
              <w:keepNext w:val="0"/>
              <w:keepLines w:val="0"/>
              <w:pageBreakBefore w:val="0"/>
              <w:widowControl/>
              <w:kinsoku/>
              <w:wordWrap w:val="0"/>
              <w:overflowPunct/>
              <w:topLinePunct w:val="0"/>
              <w:autoSpaceDE/>
              <w:autoSpaceDN/>
              <w:bidi w:val="0"/>
              <w:spacing w:line="360" w:lineRule="auto"/>
              <w:ind w:left="0" w:right="0" w:rightChars="0"/>
              <w:jc w:val="left"/>
              <w:rPr>
                <w:rFonts w:hint="eastAsia" w:ascii="宋体" w:hAnsi="宋体" w:eastAsia="宋体" w:cs="宋体"/>
                <w:color w:val="auto"/>
                <w:sz w:val="24"/>
                <w:szCs w:val="24"/>
                <w:highlight w:val="none"/>
              </w:rPr>
            </w:pPr>
          </w:p>
        </w:tc>
        <w:tc>
          <w:tcPr>
            <w:tcW w:w="558" w:type="dxa"/>
            <w:vAlign w:val="center"/>
          </w:tcPr>
          <w:p w14:paraId="5076C711">
            <w:pPr>
              <w:keepNext w:val="0"/>
              <w:keepLines w:val="0"/>
              <w:pageBreakBefore w:val="0"/>
              <w:kinsoku/>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21" w:type="dxa"/>
            <w:vAlign w:val="center"/>
          </w:tcPr>
          <w:p w14:paraId="647288C8">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计算机应用技能比赛国家级标志性成果培育</w:t>
            </w:r>
          </w:p>
        </w:tc>
        <w:tc>
          <w:tcPr>
            <w:tcW w:w="570" w:type="dxa"/>
            <w:vAlign w:val="center"/>
          </w:tcPr>
          <w:p w14:paraId="4ACA1583">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85" w:type="dxa"/>
            <w:vAlign w:val="center"/>
          </w:tcPr>
          <w:p w14:paraId="0F0A9FB2">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110" w:type="dxa"/>
            <w:shd w:val="clear" w:color="auto" w:fill="auto"/>
            <w:vAlign w:val="center"/>
          </w:tcPr>
          <w:p w14:paraId="4A50A5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一、系统化专家培训体系构建</w:t>
            </w:r>
            <w:r>
              <w:rPr>
                <w:rFonts w:hint="eastAsia" w:ascii="宋体" w:hAnsi="宋体" w:eastAsia="宋体" w:cs="宋体"/>
                <w:color w:val="auto"/>
                <w:sz w:val="24"/>
                <w:szCs w:val="24"/>
                <w:highlight w:val="none"/>
                <w:lang w:val="en-US" w:eastAsia="zh-CN"/>
              </w:rPr>
              <w:t>​</w:t>
            </w:r>
          </w:p>
          <w:p w14:paraId="615995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1.分层邀请专家培训：</w:t>
            </w:r>
            <w:r>
              <w:rPr>
                <w:rFonts w:hint="eastAsia" w:ascii="宋体" w:hAnsi="宋体" w:eastAsia="宋体" w:cs="宋体"/>
                <w:color w:val="auto"/>
                <w:sz w:val="24"/>
                <w:szCs w:val="24"/>
                <w:highlight w:val="none"/>
                <w:lang w:val="en-US" w:eastAsia="zh-CN"/>
              </w:rPr>
              <w:t>定期邀请国家级赛事评委解读评分细则与竞赛规则，邀请行业技术专家分享人工智能、大数据等前沿技术在竞赛中的应用案例，邀请知名高校教授传授竞赛指导经验与人才培养模式。​</w:t>
            </w:r>
          </w:p>
          <w:p w14:paraId="59EA5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2.开展多元培训形式</w:t>
            </w:r>
            <w:r>
              <w:rPr>
                <w:rFonts w:hint="eastAsia" w:ascii="宋体" w:hAnsi="宋体" w:eastAsia="宋体" w:cs="宋体"/>
                <w:color w:val="auto"/>
                <w:sz w:val="24"/>
                <w:szCs w:val="24"/>
                <w:highlight w:val="none"/>
                <w:lang w:val="en-US" w:eastAsia="zh-CN"/>
              </w:rPr>
              <w:t>：组织教练团队围绕新技术应用、竞赛命题趋势等</w:t>
            </w:r>
          </w:p>
          <w:p w14:paraId="33F2C6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3.组建专业指导团队</w:t>
            </w:r>
            <w:r>
              <w:rPr>
                <w:rFonts w:hint="eastAsia" w:ascii="宋体" w:hAnsi="宋体" w:eastAsia="宋体" w:cs="宋体"/>
                <w:color w:val="auto"/>
                <w:sz w:val="24"/>
                <w:szCs w:val="24"/>
                <w:highlight w:val="none"/>
                <w:lang w:val="en-US" w:eastAsia="zh-CN"/>
              </w:rPr>
              <w:t>：整合行业专家、企业工程师、校内骨干教师，成立作品设计指导小组，按项目类型划分小组对口指导。​</w:t>
            </w:r>
          </w:p>
          <w:p w14:paraId="48516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4.全流程设计把控</w:t>
            </w:r>
            <w:r>
              <w:rPr>
                <w:rFonts w:hint="eastAsia" w:ascii="宋体" w:hAnsi="宋体" w:eastAsia="宋体" w:cs="宋体"/>
                <w:color w:val="auto"/>
                <w:sz w:val="24"/>
                <w:szCs w:val="24"/>
                <w:highlight w:val="none"/>
                <w:lang w:val="en-US" w:eastAsia="zh-CN"/>
              </w:rPr>
              <w:t>：在需求分析阶段，引导学生调研行业痛点与用户需求；技术选型阶段，提供主流技术方案对比分析；功能实现阶段，协助解决技术难题；成果展示阶段，指导学生制作演示文稿、优化路演话术。</w:t>
            </w:r>
          </w:p>
          <w:p w14:paraId="30B40C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5.强化作品评审与优化</w:t>
            </w:r>
            <w:r>
              <w:rPr>
                <w:rFonts w:hint="eastAsia" w:ascii="宋体" w:hAnsi="宋体" w:eastAsia="宋体" w:cs="宋体"/>
                <w:color w:val="auto"/>
                <w:sz w:val="24"/>
                <w:szCs w:val="24"/>
                <w:highlight w:val="none"/>
                <w:lang w:val="en-US" w:eastAsia="zh-CN"/>
              </w:rPr>
              <w:t>：邀请校外专家从创新性、实用性、技术难度等维度打分评价，根据反馈意见完善作品，融入企业真实项目需求，提升作品落地价值。​</w:t>
            </w:r>
          </w:p>
          <w:p w14:paraId="64DE59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6.精准化指导与反馈</w:t>
            </w:r>
            <w:r>
              <w:rPr>
                <w:rFonts w:hint="eastAsia" w:ascii="宋体" w:hAnsi="宋体" w:eastAsia="宋体" w:cs="宋体"/>
                <w:color w:val="auto"/>
                <w:sz w:val="24"/>
                <w:szCs w:val="24"/>
                <w:highlight w:val="none"/>
                <w:lang w:val="en-US" w:eastAsia="zh-CN"/>
              </w:rPr>
              <w:t>：教练团队采用 “一对一” 辅导，解决学生个性化问题；组织小组协作训练，培养团队沟通与分工能力；每次模拟赛后，邀请校外专家进行针对性点评，帮助学生改进技术短板，优化竞赛策略。</w:t>
            </w:r>
          </w:p>
        </w:tc>
        <w:tc>
          <w:tcPr>
            <w:tcW w:w="1335" w:type="dxa"/>
            <w:vAlign w:val="center"/>
          </w:tcPr>
          <w:p w14:paraId="7C5556CD">
            <w:pPr>
              <w:keepNext w:val="0"/>
              <w:keepLines w:val="0"/>
              <w:pageBreakBefore w:val="0"/>
              <w:widowControl/>
              <w:kinsoku/>
              <w:wordWrap w:val="0"/>
              <w:overflowPunct/>
              <w:topLinePunct w:val="0"/>
              <w:autoSpaceDE/>
              <w:autoSpaceDN/>
              <w:bidi w:val="0"/>
              <w:spacing w:line="360" w:lineRule="auto"/>
              <w:ind w:left="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100000.00</w:t>
            </w:r>
          </w:p>
        </w:tc>
        <w:tc>
          <w:tcPr>
            <w:tcW w:w="1210" w:type="dxa"/>
            <w:vMerge w:val="continue"/>
            <w:vAlign w:val="center"/>
          </w:tcPr>
          <w:p w14:paraId="024FB66F">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p>
        </w:tc>
      </w:tr>
      <w:tr w14:paraId="2DEE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303E274E">
            <w:pPr>
              <w:keepNext w:val="0"/>
              <w:keepLines w:val="0"/>
              <w:pageBreakBefore w:val="0"/>
              <w:widowControl/>
              <w:kinsoku/>
              <w:wordWrap w:val="0"/>
              <w:overflowPunct/>
              <w:topLinePunct w:val="0"/>
              <w:autoSpaceDE/>
              <w:autoSpaceDN/>
              <w:bidi w:val="0"/>
              <w:spacing w:line="360" w:lineRule="auto"/>
              <w:ind w:left="0" w:right="0" w:rightChars="0"/>
              <w:jc w:val="left"/>
              <w:rPr>
                <w:rFonts w:hint="eastAsia" w:ascii="宋体" w:hAnsi="宋体" w:eastAsia="宋体" w:cs="宋体"/>
                <w:color w:val="auto"/>
                <w:sz w:val="24"/>
                <w:szCs w:val="24"/>
                <w:highlight w:val="none"/>
              </w:rPr>
            </w:pPr>
          </w:p>
        </w:tc>
        <w:tc>
          <w:tcPr>
            <w:tcW w:w="558" w:type="dxa"/>
            <w:vAlign w:val="center"/>
          </w:tcPr>
          <w:p w14:paraId="767BA307">
            <w:pPr>
              <w:keepNext w:val="0"/>
              <w:keepLines w:val="0"/>
              <w:pageBreakBefore w:val="0"/>
              <w:kinsoku/>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21" w:type="dxa"/>
            <w:vAlign w:val="center"/>
          </w:tcPr>
          <w:p w14:paraId="37C79B6B">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3门</w:t>
            </w:r>
          </w:p>
          <w:p w14:paraId="475C4B8A">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在线课程建设，完善专业教学资源库</w:t>
            </w:r>
          </w:p>
        </w:tc>
        <w:tc>
          <w:tcPr>
            <w:tcW w:w="570" w:type="dxa"/>
            <w:vAlign w:val="center"/>
          </w:tcPr>
          <w:p w14:paraId="2B36DF5E">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85" w:type="dxa"/>
            <w:vAlign w:val="center"/>
          </w:tcPr>
          <w:p w14:paraId="02910DF1">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110" w:type="dxa"/>
            <w:vAlign w:val="top"/>
          </w:tcPr>
          <w:p w14:paraId="5234039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一、服务内容</w:t>
            </w:r>
          </w:p>
          <w:p w14:paraId="7A5320A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1.指导协助完成3门课程在线课程建设，其中1门为“人工智能技术应用”,1门为“智能网联汽车”。课程内容体现新知识、新技术、新工艺、新方法，与行业先进水平保持同步。</w:t>
            </w:r>
          </w:p>
          <w:p w14:paraId="241E9C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2.辅助进行课程上线，自治区级及国家级在线精品课程申报，包含申报文案材料优化、资料整合等。</w:t>
            </w:r>
          </w:p>
          <w:p w14:paraId="3105A2B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3.3名以上副编审职称专家培训指导课程内容文本优化，2名编辑协助课程的课程思政教学设计及知识点的课程思政教学设计，梳理资源脚本。提供专家人员的职称证明及学历证明。</w:t>
            </w:r>
          </w:p>
          <w:p w14:paraId="6AF2116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4.协助资源上传至学校制定的教学管理平台。</w:t>
            </w:r>
          </w:p>
          <w:p w14:paraId="08FA762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二、在线课程的数字资源数量要求</w:t>
            </w:r>
          </w:p>
          <w:tbl>
            <w:tblPr>
              <w:tblStyle w:val="27"/>
              <w:tblW w:w="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922"/>
              <w:gridCol w:w="841"/>
              <w:gridCol w:w="1533"/>
            </w:tblGrid>
            <w:tr w14:paraId="416E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Align w:val="center"/>
                </w:tcPr>
                <w:p w14:paraId="541E4E1A">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序号</w:t>
                  </w:r>
                </w:p>
              </w:tc>
              <w:tc>
                <w:tcPr>
                  <w:tcW w:w="922" w:type="dxa"/>
                  <w:vAlign w:val="center"/>
                </w:tcPr>
                <w:p w14:paraId="688B2841">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资源类型</w:t>
                  </w:r>
                </w:p>
              </w:tc>
              <w:tc>
                <w:tcPr>
                  <w:tcW w:w="841" w:type="dxa"/>
                  <w:vAlign w:val="center"/>
                </w:tcPr>
                <w:p w14:paraId="04495016">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数量</w:t>
                  </w:r>
                </w:p>
              </w:tc>
              <w:tc>
                <w:tcPr>
                  <w:tcW w:w="1533" w:type="dxa"/>
                  <w:vAlign w:val="center"/>
                </w:tcPr>
                <w:p w14:paraId="5C69B48D">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备注</w:t>
                  </w:r>
                </w:p>
              </w:tc>
            </w:tr>
            <w:tr w14:paraId="06A9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02" w:type="dxa"/>
                  <w:vAlign w:val="center"/>
                </w:tcPr>
                <w:p w14:paraId="1D18A63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1</w:t>
                  </w:r>
                </w:p>
              </w:tc>
              <w:tc>
                <w:tcPr>
                  <w:tcW w:w="922" w:type="dxa"/>
                  <w:vAlign w:val="center"/>
                </w:tcPr>
                <w:p w14:paraId="379323D0">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课程介绍</w:t>
                  </w:r>
                </w:p>
              </w:tc>
              <w:tc>
                <w:tcPr>
                  <w:tcW w:w="841" w:type="dxa"/>
                  <w:vAlign w:val="center"/>
                </w:tcPr>
                <w:p w14:paraId="635E45CB">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14:ligatures w14:val="standardContextual"/>
                    </w:rPr>
                    <w:t>3个</w:t>
                  </w:r>
                </w:p>
              </w:tc>
              <w:tc>
                <w:tcPr>
                  <w:tcW w:w="1533" w:type="dxa"/>
                  <w:vAlign w:val="center"/>
                </w:tcPr>
                <w:p w14:paraId="7456A570">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5</w:t>
                  </w:r>
                  <w:r>
                    <w:rPr>
                      <w:rFonts w:hint="eastAsia" w:ascii="宋体" w:hAnsi="宋体" w:eastAsia="宋体" w:cs="宋体"/>
                      <w:color w:val="auto"/>
                      <w:sz w:val="24"/>
                      <w:szCs w:val="24"/>
                      <w:highlight w:val="none"/>
                      <w:lang w:eastAsia="zh-CN"/>
                      <w14:ligatures w14:val="standardContextual"/>
                    </w:rPr>
                    <w:t>～</w:t>
                  </w:r>
                  <w:r>
                    <w:rPr>
                      <w:rFonts w:hint="eastAsia" w:ascii="宋体" w:hAnsi="宋体" w:eastAsia="宋体" w:cs="宋体"/>
                      <w:color w:val="auto"/>
                      <w:sz w:val="24"/>
                      <w:szCs w:val="24"/>
                      <w:highlight w:val="none"/>
                      <w14:ligatures w14:val="standardContextual"/>
                    </w:rPr>
                    <w:t>10分钟视频</w:t>
                  </w:r>
                </w:p>
              </w:tc>
            </w:tr>
            <w:tr w14:paraId="3F55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602" w:type="dxa"/>
                  <w:vAlign w:val="center"/>
                </w:tcPr>
                <w:p w14:paraId="14EB09E8">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2</w:t>
                  </w:r>
                </w:p>
              </w:tc>
              <w:tc>
                <w:tcPr>
                  <w:tcW w:w="922" w:type="dxa"/>
                  <w:vAlign w:val="center"/>
                </w:tcPr>
                <w:p w14:paraId="284BC25D">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微课</w:t>
                  </w:r>
                </w:p>
              </w:tc>
              <w:tc>
                <w:tcPr>
                  <w:tcW w:w="841" w:type="dxa"/>
                  <w:vAlign w:val="center"/>
                </w:tcPr>
                <w:p w14:paraId="25F26F48">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left"/>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350分钟（包含不低于10个数字人资源）</w:t>
                  </w:r>
                </w:p>
              </w:tc>
              <w:tc>
                <w:tcPr>
                  <w:tcW w:w="1533" w:type="dxa"/>
                  <w:vAlign w:val="center"/>
                </w:tcPr>
                <w:p w14:paraId="688CAC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时长3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10分钟/门。匹配教学内容中的重点、难点，以视频形式讲解、演示，使学生通过灵活、活泼的形式学习知识点。</w:t>
                  </w:r>
                </w:p>
              </w:tc>
            </w:tr>
            <w:tr w14:paraId="0BAE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02" w:type="dxa"/>
                  <w:vAlign w:val="center"/>
                </w:tcPr>
                <w:p w14:paraId="41AF096E">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w:t>
                  </w:r>
                </w:p>
              </w:tc>
              <w:tc>
                <w:tcPr>
                  <w:tcW w:w="922" w:type="dxa"/>
                  <w:vAlign w:val="center"/>
                </w:tcPr>
                <w:p w14:paraId="74A53148">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动画</w:t>
                  </w:r>
                </w:p>
              </w:tc>
              <w:tc>
                <w:tcPr>
                  <w:tcW w:w="841" w:type="dxa"/>
                  <w:vAlign w:val="center"/>
                </w:tcPr>
                <w:p w14:paraId="755DAB29">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left"/>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5个/门</w:t>
                  </w:r>
                </w:p>
              </w:tc>
              <w:tc>
                <w:tcPr>
                  <w:tcW w:w="1533" w:type="dxa"/>
                  <w:vAlign w:val="center"/>
                </w:tcPr>
                <w:p w14:paraId="089971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时长3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10分钟/门。匹配教学内容中的重点、难点，以</w:t>
                  </w:r>
                  <w:r>
                    <w:rPr>
                      <w:rFonts w:hint="eastAsia" w:ascii="宋体" w:hAnsi="宋体" w:eastAsia="宋体" w:cs="宋体"/>
                      <w:color w:val="auto"/>
                      <w:sz w:val="24"/>
                      <w:szCs w:val="24"/>
                      <w:highlight w:val="none"/>
                      <w:lang w:val="en-US" w:eastAsia="zh-CN"/>
                    </w:rPr>
                    <w:t>动画结合</w:t>
                  </w:r>
                  <w:r>
                    <w:rPr>
                      <w:rFonts w:hint="eastAsia" w:ascii="宋体" w:hAnsi="宋体" w:eastAsia="宋体" w:cs="宋体"/>
                      <w:color w:val="auto"/>
                      <w:sz w:val="24"/>
                      <w:szCs w:val="24"/>
                      <w:highlight w:val="none"/>
                    </w:rPr>
                    <w:t>视频形式讲解、演示，使学生通过灵活、活泼的形式学习知识点。</w:t>
                  </w:r>
                </w:p>
              </w:tc>
            </w:tr>
            <w:tr w14:paraId="511B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602" w:type="dxa"/>
                  <w:vAlign w:val="center"/>
                </w:tcPr>
                <w:p w14:paraId="48678880">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eastAsia="zh-CN"/>
                      <w14:ligatures w14:val="standardContextual"/>
                    </w:rPr>
                  </w:pPr>
                  <w:r>
                    <w:rPr>
                      <w:rFonts w:hint="eastAsia" w:ascii="宋体" w:hAnsi="宋体" w:eastAsia="宋体" w:cs="宋体"/>
                      <w:color w:val="auto"/>
                      <w:sz w:val="24"/>
                      <w:szCs w:val="24"/>
                      <w:highlight w:val="none"/>
                      <w:lang w:val="en-US" w:eastAsia="zh-CN"/>
                      <w14:ligatures w14:val="standardContextual"/>
                    </w:rPr>
                    <w:t>4</w:t>
                  </w:r>
                </w:p>
              </w:tc>
              <w:tc>
                <w:tcPr>
                  <w:tcW w:w="922" w:type="dxa"/>
                  <w:vAlign w:val="center"/>
                </w:tcPr>
                <w:p w14:paraId="5E1FB77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课件</w:t>
                  </w:r>
                </w:p>
              </w:tc>
              <w:tc>
                <w:tcPr>
                  <w:tcW w:w="841" w:type="dxa"/>
                  <w:vAlign w:val="center"/>
                </w:tcPr>
                <w:p w14:paraId="4EC65C94">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3套</w:t>
                  </w:r>
                </w:p>
              </w:tc>
              <w:tc>
                <w:tcPr>
                  <w:tcW w:w="1533" w:type="dxa"/>
                  <w:vAlign w:val="center"/>
                </w:tcPr>
                <w:p w14:paraId="60C3B5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14:ligatures w14:val="standardContextual"/>
                    </w:rPr>
                  </w:pPr>
                  <w:r>
                    <w:rPr>
                      <w:rFonts w:hint="eastAsia" w:ascii="宋体" w:hAnsi="宋体" w:eastAsia="宋体" w:cs="宋体"/>
                      <w:color w:val="auto"/>
                      <w:kern w:val="2"/>
                      <w:sz w:val="24"/>
                      <w:szCs w:val="24"/>
                      <w:highlight w:val="none"/>
                      <w:lang w:val="en-US" w:eastAsia="zh-CN" w:bidi="ar-SA"/>
                      <w14:ligatures w14:val="standardContextual"/>
                    </w:rPr>
                    <w:t>以PPT形式融合教学目标、各种参考资料、学习素材等。</w:t>
                  </w:r>
                </w:p>
                <w:p w14:paraId="7881DFF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kern w:val="2"/>
                      <w:sz w:val="24"/>
                      <w:szCs w:val="24"/>
                      <w:highlight w:val="none"/>
                      <w:lang w:val="en-US" w:eastAsia="zh-CN" w:bidi="ar-SA"/>
                      <w14:ligatures w14:val="standardContextual"/>
                    </w:rPr>
                    <w:t>课件与教材配套，每套课件不低于20个教学任务。</w:t>
                  </w:r>
                </w:p>
              </w:tc>
            </w:tr>
            <w:tr w14:paraId="26CE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602" w:type="dxa"/>
                  <w:vAlign w:val="center"/>
                </w:tcPr>
                <w:p w14:paraId="6F45DF21">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14:ligatures w14:val="standardContextual"/>
                    </w:rPr>
                    <w:t>5</w:t>
                  </w:r>
                </w:p>
              </w:tc>
              <w:tc>
                <w:tcPr>
                  <w:tcW w:w="922" w:type="dxa"/>
                  <w:vAlign w:val="center"/>
                </w:tcPr>
                <w:p w14:paraId="4E9C3B4D">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试题库</w:t>
                  </w:r>
                </w:p>
              </w:tc>
              <w:tc>
                <w:tcPr>
                  <w:tcW w:w="841" w:type="dxa"/>
                  <w:vAlign w:val="center"/>
                </w:tcPr>
                <w:p w14:paraId="3C44822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3套</w:t>
                  </w:r>
                </w:p>
              </w:tc>
              <w:tc>
                <w:tcPr>
                  <w:tcW w:w="1533" w:type="dxa"/>
                  <w:vAlign w:val="center"/>
                </w:tcPr>
                <w:p w14:paraId="6923995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rPr>
                    <w:t>含课后练习题和单元自测题共计不低于200道（包含选择题、填空题、简答题），课后检验学习成果和重难点掌握情况。</w:t>
                  </w:r>
                </w:p>
              </w:tc>
            </w:tr>
            <w:tr w14:paraId="4777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602" w:type="dxa"/>
                  <w:vAlign w:val="center"/>
                </w:tcPr>
                <w:p w14:paraId="7D913FB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6</w:t>
                  </w:r>
                </w:p>
              </w:tc>
              <w:tc>
                <w:tcPr>
                  <w:tcW w:w="922" w:type="dxa"/>
                  <w:vAlign w:val="center"/>
                </w:tcPr>
                <w:p w14:paraId="677DA6F7">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图库</w:t>
                  </w:r>
                </w:p>
              </w:tc>
              <w:tc>
                <w:tcPr>
                  <w:tcW w:w="841" w:type="dxa"/>
                  <w:vAlign w:val="center"/>
                </w:tcPr>
                <w:p w14:paraId="19502FA2">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3套</w:t>
                  </w:r>
                </w:p>
              </w:tc>
              <w:tc>
                <w:tcPr>
                  <w:tcW w:w="1533" w:type="dxa"/>
                  <w:vAlign w:val="center"/>
                </w:tcPr>
                <w:p w14:paraId="3C2D2F9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rPr>
                    <w:t>以组合图片形式代替传统教材中的单个插图，提高辅助学习效果。包含思维导图等。</w:t>
                  </w:r>
                  <w:r>
                    <w:rPr>
                      <w:rFonts w:hint="eastAsia" w:ascii="宋体" w:hAnsi="宋体" w:eastAsia="宋体" w:cs="宋体"/>
                      <w:color w:val="auto"/>
                      <w:sz w:val="24"/>
                      <w:szCs w:val="24"/>
                      <w:highlight w:val="none"/>
                      <w:lang w:val="en-US" w:eastAsia="zh-CN"/>
                    </w:rPr>
                    <w:t>每套图库包含不低于150张图片。</w:t>
                  </w:r>
                </w:p>
              </w:tc>
            </w:tr>
            <w:tr w14:paraId="4602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02" w:type="dxa"/>
                  <w:vAlign w:val="center"/>
                </w:tcPr>
                <w:p w14:paraId="63288EA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eastAsia="zh-CN"/>
                      <w14:ligatures w14:val="standardContextual"/>
                    </w:rPr>
                  </w:pPr>
                  <w:r>
                    <w:rPr>
                      <w:rFonts w:hint="eastAsia" w:ascii="宋体" w:hAnsi="宋体" w:eastAsia="宋体" w:cs="宋体"/>
                      <w:color w:val="auto"/>
                      <w:sz w:val="24"/>
                      <w:szCs w:val="24"/>
                      <w:highlight w:val="none"/>
                      <w:lang w:val="en-US" w:eastAsia="zh-CN"/>
                      <w14:ligatures w14:val="standardContextual"/>
                    </w:rPr>
                    <w:t>7</w:t>
                  </w:r>
                </w:p>
              </w:tc>
              <w:tc>
                <w:tcPr>
                  <w:tcW w:w="922" w:type="dxa"/>
                  <w:vAlign w:val="center"/>
                </w:tcPr>
                <w:p w14:paraId="01D3358F">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教学设计</w:t>
                  </w:r>
                </w:p>
              </w:tc>
              <w:tc>
                <w:tcPr>
                  <w:tcW w:w="841" w:type="dxa"/>
                  <w:vAlign w:val="center"/>
                </w:tcPr>
                <w:p w14:paraId="3E42C180">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3套</w:t>
                  </w:r>
                </w:p>
              </w:tc>
              <w:tc>
                <w:tcPr>
                  <w:tcW w:w="1533" w:type="dxa"/>
                  <w:vAlign w:val="center"/>
                </w:tcPr>
                <w:p w14:paraId="3607A857">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覆盖全部学时</w:t>
                  </w:r>
                </w:p>
              </w:tc>
            </w:tr>
          </w:tbl>
          <w:p w14:paraId="7608BF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三、课程资源</w:t>
            </w:r>
            <w:r>
              <w:rPr>
                <w:rFonts w:hint="eastAsia" w:ascii="宋体" w:hAnsi="宋体" w:eastAsia="宋体" w:cs="宋体"/>
                <w:b/>
                <w:bCs/>
                <w:color w:val="auto"/>
                <w:sz w:val="24"/>
                <w:szCs w:val="24"/>
                <w:highlight w:val="none"/>
              </w:rPr>
              <w:t>技术要求</w:t>
            </w:r>
          </w:p>
          <w:p w14:paraId="646293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（一）课程建设指导</w:t>
            </w:r>
          </w:p>
          <w:p w14:paraId="03B3AC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聘请国内知名在线精品课程专家开展课程设计思路与逻辑指导</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次，针对现有课程教学设计进行优化。</w:t>
            </w:r>
          </w:p>
          <w:p w14:paraId="3582C1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课程思政元素优化指导。</w:t>
            </w:r>
          </w:p>
          <w:p w14:paraId="75D0B1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安排技术人员到校进行建课和使用等方面的指导。专业技术人员与教师共同进行资源设计与开发，资源内容包括课程介绍、教学课件、微课、二维动画、教学设计、题库、图库等。</w:t>
            </w:r>
          </w:p>
          <w:p w14:paraId="5ACC18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将典型工作案例中抽象的理论原理、操作步骤、操作规范等内容，借助课程网络平台上的相应资源来呈现，汇总各类课程资源，如微课、图解、课件、参考资料等，形成线上运行的精品课程。</w:t>
            </w:r>
          </w:p>
          <w:p w14:paraId="47677D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辅助上传平台。</w:t>
            </w:r>
          </w:p>
          <w:p w14:paraId="074413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（二）思政元素设计融入</w:t>
            </w:r>
          </w:p>
          <w:p w14:paraId="4EB221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通过相关专家培训与指导，在课程与知识点规划阶段就考虑思政元素与专业内的重难点进行融合，以工学一体化培养模式为基础，实现教学信息量充足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并符合学习者认知规律，具有较好的高阶性、创新性和挑战度。思政建设目标如下：</w:t>
            </w:r>
          </w:p>
          <w:p w14:paraId="051497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运用思想政治理论教育的学科思维处理专业知识和教学目标，组织教学内容，融入政治认同、家国情怀、文化素养、宪法法治意识、道德修养等要素，潜移默化地对学习</w:t>
            </w:r>
            <w:r>
              <w:rPr>
                <w:rFonts w:hint="eastAsia" w:ascii="宋体" w:hAnsi="宋体" w:eastAsia="宋体" w:cs="宋体"/>
                <w:color w:val="auto"/>
                <w:sz w:val="24"/>
                <w:szCs w:val="24"/>
                <w:highlight w:val="none"/>
                <w:lang w:eastAsia="zh-CN"/>
              </w:rPr>
              <w:t>者</w:t>
            </w:r>
            <w:r>
              <w:rPr>
                <w:rFonts w:hint="eastAsia" w:ascii="宋体" w:hAnsi="宋体" w:eastAsia="宋体" w:cs="宋体"/>
                <w:color w:val="auto"/>
                <w:sz w:val="24"/>
                <w:szCs w:val="24"/>
                <w:highlight w:val="none"/>
              </w:rPr>
              <w:t>的思想意识、行为举止产生积极影响，实现价值塑造、知识传授和能力培养相融合、教书与育人相统一。</w:t>
            </w:r>
          </w:p>
          <w:p w14:paraId="37E09C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综合运用信息技术手段和数字资源把思政教育巧妙渗透教学全过程，教学方法运用恰当，教学策略使用有效。</w:t>
            </w:r>
          </w:p>
          <w:p w14:paraId="1362B3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具有良好的专业知识呈现，又具备科学精神、人文情怀，将实践与课堂学习相结合，融入技能提升与素质提升。</w:t>
            </w:r>
          </w:p>
          <w:p w14:paraId="3429A3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目标设计恰当，符合课程要求、学科特点和学生实际；明确具体、可观察、可测评、可达成；思政目标无缝对接知识、能力目标。</w:t>
            </w:r>
          </w:p>
          <w:p w14:paraId="208BF3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（三）制作要求：</w:t>
            </w:r>
          </w:p>
          <w:p w14:paraId="056F00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资源内容基于教材，按照课程教学需求、课程标准进行建设。</w:t>
            </w:r>
          </w:p>
          <w:p w14:paraId="373335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资源呈现的教学目标、重难点，与教材一致。</w:t>
            </w:r>
          </w:p>
          <w:p w14:paraId="6456C2F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资源内容无科学性错误。</w:t>
            </w:r>
          </w:p>
          <w:p w14:paraId="40ECEF6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制作手段含视频拍摄、音频录制、动画设计制作等。</w:t>
            </w:r>
          </w:p>
          <w:p w14:paraId="05C810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微课的开发脚本由</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专业老师提出教学设计思路，中标人具体落实设想，形成文本性文件，用于之后的制作。</w:t>
            </w:r>
          </w:p>
          <w:p w14:paraId="6F81F3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微课的制作包括知识点教学结构设计、碎片资源教学设计、素材采集、知识点的知识内容编辑加工处理（包括后期剪辑、配音、字幕）等。</w:t>
            </w:r>
          </w:p>
          <w:p w14:paraId="47A8DE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教学课件的制作应在充分理解教师的教学设计基础上，综合使用动画、视频、二维等技术将其进行可视化建构，辅助教师和学生完成一堂沉浸式的教与学的体验。</w:t>
            </w:r>
          </w:p>
          <w:p w14:paraId="623132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所有资源可独立运行，也可与教材融合使用。</w:t>
            </w:r>
          </w:p>
          <w:p w14:paraId="52C4A9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为丰富教材资源建设，方便老师案例教学，投标方需协助教材负责人策划教学资源与纸质内容融合。</w:t>
            </w:r>
          </w:p>
          <w:p w14:paraId="331A176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可以网络运行的资源内容与教材通过二维码形式融合。</w:t>
            </w:r>
          </w:p>
          <w:p w14:paraId="3E0E4A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（四）指导专家要求</w:t>
            </w:r>
          </w:p>
          <w:p w14:paraId="27B1E7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聘请具有职业教育课程资源建设指导经验的职教专家团队开展项目建设指导，提供完善的开发指导、知识点与资源形态规划。</w:t>
            </w:r>
          </w:p>
          <w:p w14:paraId="630A64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（五）服务团队要求：</w:t>
            </w:r>
          </w:p>
          <w:p w14:paraId="2409A5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具有从事职业教育教学规划、精品课程开发、课程设计规划等类型项目的丰富经验。</w:t>
            </w:r>
          </w:p>
          <w:p w14:paraId="509401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自身拥有完善的专业技术人员配备，针对本项目提供不少于3人的项目服务团队，具备以下岗位人员，满足本项目课程资源开发和制作方面专业需求。</w:t>
            </w:r>
          </w:p>
          <w:p w14:paraId="4545BC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（1）项目负责人：统筹负责沟通对接和制作审核等任务，具备教学经验，具备同类项目实施和管理经验。</w:t>
            </w:r>
          </w:p>
          <w:p w14:paraId="455D57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（2）专业编辑：与老师协作进行课程资源开发工作。</w:t>
            </w:r>
          </w:p>
          <w:p w14:paraId="6FEE09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课程编导：审读解读课程教学需求、课程目标、人才培养方案，具备课程设计经验与能力，能够与任课教师沟通对接并提供专业化建议和解决方案，能够进行脚本的设计与策划，具有专业的文字开发编辑能力。</w:t>
            </w:r>
          </w:p>
          <w:p w14:paraId="283696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（4）拍摄小组：负责现场的场景搭建、灯光布置，视频录制，音频录制，其他拍摄设备的准备、调试和维护。</w:t>
            </w:r>
          </w:p>
          <w:p w14:paraId="03CA45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场务：现场记录，拍摄文件的收集、整理、备份、上传等，辅助教师准备衣着、仪容、随身设备等，根据实际需求灵活提供提词器解决方案。应能根据课程教学需求、实际场地条件等，搭建方便拍摄的场地，包括但不限于绿幕环境、常亮灯光环境的创建。并在技术上实现声音、光线的不受干扰。</w:t>
            </w:r>
          </w:p>
          <w:p w14:paraId="2AB77B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（6）后期剪辑：基于脚本、拍摄素材、音频素材，进行后期剪辑合成，片头片尾及其他特效的设计与制作。</w:t>
            </w:r>
          </w:p>
          <w:p w14:paraId="1B805D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（7）动画：绘制与制作动画，特效包装。</w:t>
            </w:r>
          </w:p>
          <w:p w14:paraId="6490E3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（六）课程建设技术与质量标准要求</w:t>
            </w:r>
          </w:p>
          <w:p w14:paraId="63F023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微课制作</w:t>
            </w:r>
          </w:p>
          <w:p w14:paraId="58C83B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【摄像要求】</w:t>
            </w:r>
          </w:p>
          <w:p w14:paraId="21533D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（1）利用专业摄像机在</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指定场地进行摄制。</w:t>
            </w:r>
          </w:p>
          <w:p w14:paraId="1861A1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（2）微课作品视频质量要求图像稳定、对焦清晰、构图合理、镜头运用恰当。</w:t>
            </w:r>
          </w:p>
          <w:p w14:paraId="5A7EB42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（3）各微课作品的视频分辨率应统一，分辨率采用1280*720及以上，采用高清影像。</w:t>
            </w:r>
          </w:p>
          <w:p w14:paraId="70B3E3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（4）同期声音采用双声道，要求清晰、饱满、圆润，无失真、噪声杂音干扰、音量忽大忽小现象。解说声与背景音乐无明显比例失调。</w:t>
            </w:r>
          </w:p>
          <w:p w14:paraId="577EA26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【动画要求】</w:t>
            </w:r>
          </w:p>
          <w:p w14:paraId="550375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微课根据主讲教师要求，可加入不超过2分钟的动画，动画要能够完整</w:t>
            </w: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rPr>
              <w:t>体现出课程特点。要求接近于真实物体的效果，利用专业软件进行材质的渲染。播放流畅，播放时没有明显的噪点。</w:t>
            </w:r>
          </w:p>
          <w:p w14:paraId="027BE39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【输出成品要求】</w:t>
            </w:r>
          </w:p>
          <w:p w14:paraId="2B0443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（1）微课作品视频压缩采用H.264格式编码，视频格式为MP4格式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时长为</w:t>
            </w:r>
            <w:r>
              <w:rPr>
                <w:rFonts w:hint="eastAsia" w:ascii="宋体" w:hAnsi="宋体" w:eastAsia="宋体" w:cs="宋体"/>
                <w:color w:val="auto"/>
                <w:sz w:val="24"/>
                <w:szCs w:val="24"/>
                <w:highlight w:val="none"/>
                <w:lang w:val="en-US" w:eastAsia="zh-CN"/>
              </w:rPr>
              <w:t>5～10</w:t>
            </w:r>
            <w:r>
              <w:rPr>
                <w:rFonts w:hint="eastAsia" w:ascii="宋体" w:hAnsi="宋体" w:eastAsia="宋体" w:cs="宋体"/>
                <w:color w:val="auto"/>
                <w:sz w:val="24"/>
                <w:szCs w:val="24"/>
                <w:highlight w:val="none"/>
              </w:rPr>
              <w:t>分钟。</w:t>
            </w:r>
          </w:p>
          <w:p w14:paraId="0ED4BC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（2）微课作品视频码流率：动态码流的最高码率不高于2000Kbps，最低码率不得低于1024Kbps。</w:t>
            </w:r>
          </w:p>
          <w:p w14:paraId="144E1FF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（3）微课作品视频分辨率：分辨率采用1920*1080及以上。</w:t>
            </w:r>
          </w:p>
          <w:p w14:paraId="6557072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（4）在同一课程中，各微课作品的视频分辨率应统一，采用高清影像。</w:t>
            </w:r>
          </w:p>
          <w:p w14:paraId="15EC0C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（5）微课作品视频帧率为25帧/秒，扫描方式采用逐行扫描。</w:t>
            </w:r>
          </w:p>
          <w:p w14:paraId="238AF03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（6）字幕：要使用符合国家标准的规范字，不出现繁体字、异体字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国家规定的除外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、错别字；字幕的字体建议采用：微软雅黑，大小、色彩搭配、摆放位置、停留时间、出入屏方式力求与其他要素（画面、解说词、音乐）配合适当，不能破坏原有画面。</w:t>
            </w:r>
          </w:p>
          <w:p w14:paraId="27CFF4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【命名要求】</w:t>
            </w:r>
          </w:p>
          <w:p w14:paraId="4CDF69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文件命名应直接指明资源所属课程、章节及性质。</w:t>
            </w:r>
          </w:p>
          <w:p w14:paraId="063F1B0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【内容和版权要求】</w:t>
            </w:r>
          </w:p>
          <w:p w14:paraId="3F2DD4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微课作品内容应忠实于原文献，完整有序，版权不存在争议；符合我国法律法规，尊重各民族风俗习惯。</w:t>
            </w:r>
          </w:p>
          <w:p w14:paraId="0324DC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视频录制</w:t>
            </w:r>
          </w:p>
          <w:p w14:paraId="06CA73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136E6C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根据课程特点选择最优的展现形式；以能力培养为目标的课程，技能点教学录像的覆盖度不低于80%，技能点教学录像时长原则不超过20分钟。</w:t>
            </w:r>
          </w:p>
          <w:p w14:paraId="2DD8D43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【视频拍摄要求】</w:t>
            </w:r>
          </w:p>
          <w:p w14:paraId="5882BE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（1）利用4K及以上专业摄像机录制，一至两个机位录制。专业收音麦克、专业灯光。</w:t>
            </w:r>
          </w:p>
          <w:p w14:paraId="09A5E0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视频原始拍摄素材质量要求图像稳定、对焦清晰、构图合理、镜头运用恰当。同期声音采用双声道，要求清晰、饱满、圆润，无失真、噪声杂音干扰、音量忽大忽小现象。解说声与背景音乐无明显比例失调。</w:t>
            </w:r>
          </w:p>
          <w:p w14:paraId="249F87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屏幕图像的构图合理，画面主体突出。人像及肢体动作以及配合讲授选用的板书、画板、教具实物、模型和实验设备等均不能超出镜头所及范围。画面中教师以中景和近景为主，要求人物、板书（或其他画面元素）清晰，不建议无教师形象的全程板书或 PPT 配音。</w:t>
            </w:r>
          </w:p>
          <w:p w14:paraId="3F47BA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（4）使用的背景采用彩色喷绘或电脑虚拟、实景等背景。背景的颜色、图案不</w:t>
            </w:r>
            <w:r>
              <w:rPr>
                <w:rFonts w:hint="eastAsia" w:ascii="宋体" w:hAnsi="宋体" w:eastAsia="宋体" w:cs="宋体"/>
                <w:color w:val="auto"/>
                <w:sz w:val="24"/>
                <w:szCs w:val="24"/>
                <w:highlight w:val="none"/>
                <w:lang w:eastAsia="zh-CN"/>
              </w:rPr>
              <w:t>宜</w:t>
            </w:r>
            <w:r>
              <w:rPr>
                <w:rFonts w:hint="eastAsia" w:ascii="宋体" w:hAnsi="宋体" w:eastAsia="宋体" w:cs="宋体"/>
                <w:color w:val="auto"/>
                <w:sz w:val="24"/>
                <w:szCs w:val="24"/>
                <w:highlight w:val="none"/>
              </w:rPr>
              <w:t>过多，应保持静态，画面应简洁、明快，有利于营造课堂气氛。</w:t>
            </w:r>
          </w:p>
          <w:p w14:paraId="1831AC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（5）使用资料、图片、外景实拍、实验和表演等形象化教学手段，应符合教学内容要求，与讲授内容联系紧密，手段选用恰当。</w:t>
            </w:r>
          </w:p>
          <w:p w14:paraId="03D83C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（6）摄像镜头应保持与主讲教师目光平视的角度。主讲教师不应较长时间仰视或俯视。录像环境应光线充足、安静，主讲教师应衣着整洁，讲话清晰，板书清楚。</w:t>
            </w:r>
          </w:p>
          <w:p w14:paraId="0DD8E84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（7）选用影视作品或自拍素材，应注明素材来源。影视作品或自拍素材中涉及人物访谈内容时，除应加注人物介绍外，还应采用滚动式同声字幕。</w:t>
            </w:r>
          </w:p>
          <w:p w14:paraId="20F7B2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（8）选用的资料、图片等素材画面应清晰，对于历史资料、图片应进行再加工。选用的资料、图片等素材应注明素材来源及原始信息（如字画的作品、生卒年月，影视片</w:t>
            </w:r>
            <w:r>
              <w:rPr>
                <w:rFonts w:hint="eastAsia" w:ascii="宋体" w:hAnsi="宋体" w:eastAsia="宋体" w:cs="宋体"/>
                <w:color w:val="auto"/>
                <w:sz w:val="24"/>
                <w:szCs w:val="24"/>
                <w:highlight w:val="none"/>
                <w:lang w:eastAsia="zh-CN"/>
              </w:rPr>
              <w:t>段</w:t>
            </w:r>
            <w:r>
              <w:rPr>
                <w:rFonts w:hint="eastAsia" w:ascii="宋体" w:hAnsi="宋体" w:eastAsia="宋体" w:cs="宋体"/>
                <w:color w:val="auto"/>
                <w:sz w:val="24"/>
                <w:szCs w:val="24"/>
                <w:highlight w:val="none"/>
              </w:rPr>
              <w:t>的作品名称、创作年代等信息）。</w:t>
            </w:r>
          </w:p>
          <w:p w14:paraId="503395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【视频制作要求】</w:t>
            </w:r>
          </w:p>
          <w:p w14:paraId="60CFA2A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（1）视频信号源</w:t>
            </w:r>
          </w:p>
          <w:p w14:paraId="0CE8F2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①稳定性：全片图像同步性能稳定，无失步现象，CTL同步控制信号必须连续：图像无抖动跳跃，色彩无突变，编辑点处图像稳定。</w:t>
            </w:r>
          </w:p>
          <w:p w14:paraId="328450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②信噪比：图像信噪比不低于55dB，无明显杂波。</w:t>
            </w:r>
          </w:p>
          <w:p w14:paraId="0D160E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③色调：白平衡正确，无明显偏色，多机拍摄的镜头衔接处无明显色差。</w:t>
            </w:r>
          </w:p>
          <w:p w14:paraId="7CAEF8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④视频电平：视频全</w:t>
            </w:r>
            <w:r>
              <w:rPr>
                <w:rFonts w:hint="eastAsia" w:ascii="宋体" w:hAnsi="宋体" w:eastAsia="宋体" w:cs="宋体"/>
                <w:color w:val="auto"/>
                <w:sz w:val="24"/>
                <w:szCs w:val="24"/>
                <w:highlight w:val="none"/>
                <w:lang w:eastAsia="zh-CN"/>
              </w:rPr>
              <w:t>信号</w:t>
            </w:r>
            <w:r>
              <w:rPr>
                <w:rFonts w:hint="eastAsia" w:ascii="宋体" w:hAnsi="宋体" w:eastAsia="宋体" w:cs="宋体"/>
                <w:color w:val="auto"/>
                <w:sz w:val="24"/>
                <w:szCs w:val="24"/>
                <w:highlight w:val="none"/>
              </w:rPr>
              <w:t>幅度为1Ⅴp-p，最大不超过1.1Ⅴp-p。其中，消隐电平为0V时，白电平幅度0.7Ⅴp-p，同步信号-0.3V，色同步信号幅度0.3Vp-p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以消隐线上下对称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，全片一致。</w:t>
            </w:r>
          </w:p>
          <w:p w14:paraId="7289EB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（2）音频信号源</w:t>
            </w:r>
          </w:p>
          <w:p w14:paraId="578D43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①声道：中文内容音频信号记录于第1声道，音乐、音效、同期声记录于第2声道，若有其他文字解说记录于第3声道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如录音设备无第3声道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则录于第2声道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179E91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②电平指标：-2db —— -8db 声音应无明显失真、放音过冲、过弱。</w:t>
            </w:r>
          </w:p>
          <w:p w14:paraId="160931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③音频信噪比不低于48 dB。</w:t>
            </w:r>
          </w:p>
          <w:p w14:paraId="23CEED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④声音和画面要求同步，无交流声或其他杂音等缺陷。</w:t>
            </w:r>
          </w:p>
          <w:p w14:paraId="3E73208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⑤伴音清晰、饱满、圆润，无失真、噪声杂音干扰、音量忽大忽小现象。解说声与现场声无明显比例失调，解说声与背景音乐无明显比例失调。</w:t>
            </w:r>
          </w:p>
          <w:p w14:paraId="55260BF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（3）视频压缩格式及技术参数</w:t>
            </w:r>
          </w:p>
          <w:p w14:paraId="697FAE3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①视频压缩采用H.264/AVC(MPEG-4 Part10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编码、使用二次编码、不包含字幕的 MP4 格式。</w:t>
            </w:r>
          </w:p>
          <w:p w14:paraId="61CD1F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②视频码流率：动态码流的最低码率不得低于300Kbps</w:t>
            </w:r>
          </w:p>
          <w:p w14:paraId="2BD95B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③视频分辨率</w:t>
            </w:r>
          </w:p>
          <w:p w14:paraId="144071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前期采用标清4:3拍摄时，设定为720×576；前期采用高清16:9拍摄时，设定为1920×1080。</w:t>
            </w:r>
          </w:p>
          <w:p w14:paraId="6C1B4BC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④视频画幅宽高比</w:t>
            </w:r>
          </w:p>
          <w:p w14:paraId="726CF0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分辨率设定为 720×576 的，选定 4:3；</w:t>
            </w:r>
          </w:p>
          <w:p w14:paraId="6E15BE1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分辨率设定为 1280×720 或 1920×1080 的，选定 16:9。</w:t>
            </w:r>
          </w:p>
          <w:p w14:paraId="421F7C3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⑤视频帧率不低于25 帧/秒</w:t>
            </w:r>
          </w:p>
          <w:p w14:paraId="079491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⑥扫描方式采用逐行扫描</w:t>
            </w:r>
          </w:p>
          <w:p w14:paraId="5AEC4C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（4）音频压缩格式及技术参数</w:t>
            </w:r>
          </w:p>
          <w:p w14:paraId="69B92E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①音频压缩采用 AAC(MPEG4 Part3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w:t>
            </w:r>
          </w:p>
          <w:p w14:paraId="1F6078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②采样率不低于 44KHz</w:t>
            </w:r>
          </w:p>
          <w:p w14:paraId="4C6EBB0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③音频码流率不低于96Kbps</w:t>
            </w:r>
          </w:p>
          <w:p w14:paraId="64B94AB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④必须是双声道。</w:t>
            </w:r>
          </w:p>
          <w:p w14:paraId="04BBAE9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【封装】</w:t>
            </w:r>
          </w:p>
          <w:p w14:paraId="41E6D10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 MP4 封装。</w:t>
            </w:r>
          </w:p>
          <w:p w14:paraId="3295B1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【命名要求】</w:t>
            </w:r>
          </w:p>
          <w:p w14:paraId="362E56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文件命名应直接指明资源所属课程、章节或性质。（如</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有新要求以</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文件为准）。</w:t>
            </w:r>
          </w:p>
          <w:p w14:paraId="0B714E4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【内容和版权要求】</w:t>
            </w:r>
          </w:p>
          <w:p w14:paraId="5C2CD1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视频内容应忠实于原文献，完整有序，版权不存在争议；符合我国法律法规，尊重各民族风俗习惯。</w:t>
            </w:r>
          </w:p>
          <w:p w14:paraId="2848474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图片处理美化</w:t>
            </w:r>
          </w:p>
          <w:p w14:paraId="579A78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2D6C82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教学图片素材资源，包括结构图、施工图纸、设计图纸、设备图纸、原理动图、</w:t>
            </w:r>
            <w:r>
              <w:rPr>
                <w:rFonts w:hint="eastAsia" w:ascii="宋体" w:hAnsi="宋体" w:eastAsia="宋体" w:cs="宋体"/>
                <w:color w:val="auto"/>
                <w:sz w:val="24"/>
                <w:szCs w:val="24"/>
                <w:highlight w:val="none"/>
                <w:lang w:eastAsia="zh-CN"/>
              </w:rPr>
              <w:t>知识结构</w:t>
            </w:r>
            <w:r>
              <w:rPr>
                <w:rFonts w:hint="eastAsia" w:ascii="宋体" w:hAnsi="宋体" w:eastAsia="宋体" w:cs="宋体"/>
                <w:color w:val="auto"/>
                <w:sz w:val="24"/>
                <w:szCs w:val="24"/>
                <w:highlight w:val="none"/>
              </w:rPr>
              <w:t>、维导图等教学用图，按精品在线开放课程教学需要提供处理、美化。</w:t>
            </w:r>
          </w:p>
          <w:p w14:paraId="210675D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3D7127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（1）彩色图像颜色数不低于真彩（24位色）。</w:t>
            </w:r>
          </w:p>
          <w:p w14:paraId="47649E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（2）尺寸：1920X1080像素，建议提供同比例大图；位深：24 位；扫描图像的扫描分辨率不低于72 dpi。</w:t>
            </w:r>
          </w:p>
          <w:p w14:paraId="141D81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（3）采用常见存储格式，如GIF、PNG、JPG等。</w:t>
            </w:r>
          </w:p>
          <w:p w14:paraId="76E5F34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文本排版美化</w:t>
            </w:r>
          </w:p>
          <w:p w14:paraId="613B6E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726A32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本素材资源，包括课程介绍、团队介绍、教学标准、教学日历、课程导学、教学设计、评价标准、拓展学习、模块导学、专题导学、学习目标、技能目标、教案、练习测验、考试试题等文本资源，按精品在线开放课程教学需要提供排版处理、美化。</w:t>
            </w:r>
          </w:p>
          <w:p w14:paraId="4BA751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014DF9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（1）纯文本采用UTF-8编码或GB18030编码。</w:t>
            </w:r>
          </w:p>
          <w:p w14:paraId="450AC2B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（2）存储格式：DOC（word97-2003版本）。</w:t>
            </w:r>
          </w:p>
          <w:p w14:paraId="3A6005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二维动画</w:t>
            </w:r>
          </w:p>
          <w:p w14:paraId="48A627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54B6573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二维动画资源，应通过对专业特点的分析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充分调研专业涉及的教学和实际工作场景，运用了科学的原画设定方法，制定符合专业的角色、场景、道具等原画设计，创设职业岗位相关情景，采用丰富的动画表现形式，与专业特点和谐统一。视频时长</w:t>
            </w:r>
            <w:r>
              <w:rPr>
                <w:rFonts w:hint="eastAsia" w:ascii="宋体" w:hAnsi="宋体" w:eastAsia="宋体" w:cs="宋体"/>
                <w:color w:val="auto"/>
                <w:sz w:val="24"/>
                <w:szCs w:val="24"/>
                <w:highlight w:val="none"/>
                <w:lang w:eastAsia="zh-CN"/>
              </w:rPr>
              <w:t>1～2分钟</w:t>
            </w:r>
            <w:r>
              <w:rPr>
                <w:rFonts w:hint="eastAsia" w:ascii="宋体" w:hAnsi="宋体" w:eastAsia="宋体" w:cs="宋体"/>
                <w:color w:val="auto"/>
                <w:sz w:val="24"/>
                <w:szCs w:val="24"/>
                <w:highlight w:val="none"/>
              </w:rPr>
              <w:t>。</w:t>
            </w:r>
          </w:p>
          <w:p w14:paraId="6F766A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460EC5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（1）原画设计：使用Adobe Photoshop CC2020、Adobe Illustrator 2020、Sai进行角色，场景、道具、视频包装等设计绘制。</w:t>
            </w:r>
          </w:p>
          <w:p w14:paraId="0A0623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（2）分镜设计：根据脚本内容，详细分析，运用Adobe Photoshop CC2020、Storyboarder v3.0.0或纸质分镜头，绘制分镜，呈现影片初步效果。</w:t>
            </w:r>
          </w:p>
          <w:p w14:paraId="59C919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（3）动态分镜Layout：根据分镜头脚本与动作设计，通过更深入具体的描述刻画，形成Layout，并运用已设计的角色、场景、道具在Adobe Animate、Adobe After Effects 、万彩动画大师、MOHO、Flash中制作出动画片段，动画表现应符合自然规律和基本运动规律。</w:t>
            </w:r>
          </w:p>
          <w:p w14:paraId="0DFD3E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（4）动画设计：采用动作补间、形状补间动画、逐帧动画、遮罩动画、引导层动画对角色、场景、道具等元素进行控制，满足动画脚本内容需要。</w:t>
            </w:r>
          </w:p>
          <w:p w14:paraId="1BC7FC2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（5）后期合成：使用Adobe After Effect、Adobe premiere、将已制作动画镜头进行合成、剪辑，添加音乐音效，最终生成动画文件，动画的帧率都为25帧/秒，格式为MP4，总比特率不低于300kdps。</w:t>
            </w:r>
          </w:p>
          <w:p w14:paraId="322261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（6）画面尺寸：画面比例应为16:9，宽度1280像素×高度720像素及以上。</w:t>
            </w:r>
          </w:p>
          <w:p w14:paraId="79D7BB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（7）品质要求：动画内容中用到的图像必须清晰，不能有图像过于模糊等现象出现。</w:t>
            </w:r>
          </w:p>
          <w:p w14:paraId="790F64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（8）动画内容播放过程连续流畅，节奏合适，避免采用简单重复方式以保持动画播放时间，如说话特写中，同一抬手放手动作不断重复。</w:t>
            </w:r>
          </w:p>
          <w:p w14:paraId="1DEC074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（9）声音录制采用专业级话筒，保证后期配音的录音质量，解说配音应标准，</w:t>
            </w:r>
            <w:r>
              <w:rPr>
                <w:rFonts w:hint="eastAsia" w:ascii="宋体" w:hAnsi="宋体" w:eastAsia="宋体" w:cs="宋体"/>
                <w:color w:val="auto"/>
                <w:sz w:val="24"/>
                <w:szCs w:val="24"/>
                <w:highlight w:val="none"/>
                <w:lang w:eastAsia="zh-CN"/>
              </w:rPr>
              <w:t>无噪声</w:t>
            </w:r>
            <w:r>
              <w:rPr>
                <w:rFonts w:hint="eastAsia" w:ascii="宋体" w:hAnsi="宋体" w:eastAsia="宋体" w:cs="宋体"/>
                <w:color w:val="auto"/>
                <w:sz w:val="24"/>
                <w:szCs w:val="24"/>
                <w:highlight w:val="none"/>
              </w:rPr>
              <w:t>，声音悦耳，音量适当，快慢适度。</w:t>
            </w:r>
          </w:p>
          <w:p w14:paraId="233B56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（10）资源开发完成后，需将源代码、制作源文件和相关脚本、素材等项目材料与成品一并归档整理，统一交付采购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w:t>
            </w:r>
          </w:p>
          <w:p w14:paraId="0C4839B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（11）版权归采购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所有，资源中应增加含有</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校徽或校名的水印标识；资源中选用的其他非原创性资源不存在版权争议问题。</w:t>
            </w:r>
          </w:p>
          <w:p w14:paraId="630D55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（七）执行标准</w:t>
            </w:r>
          </w:p>
          <w:p w14:paraId="4EABC6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教育部关于国家精品开放课程建设的实施意见</w:t>
            </w:r>
            <w:r>
              <w:rPr>
                <w:rFonts w:hint="eastAsia" w:ascii="宋体" w:hAnsi="宋体" w:eastAsia="宋体" w:cs="宋体"/>
                <w:color w:val="auto"/>
                <w:sz w:val="24"/>
                <w:szCs w:val="24"/>
                <w:highlight w:val="none"/>
                <w:lang w:eastAsia="zh-CN"/>
              </w:rPr>
              <w:t>。</w:t>
            </w:r>
          </w:p>
          <w:p w14:paraId="7A03FD6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教育部联合五部门印发的《关于加强普通高等学校在线开放课程教学管理的若干意见》</w:t>
            </w:r>
            <w:r>
              <w:rPr>
                <w:rFonts w:hint="eastAsia" w:ascii="宋体" w:hAnsi="宋体" w:eastAsia="宋体" w:cs="宋体"/>
                <w:color w:val="auto"/>
                <w:sz w:val="24"/>
                <w:szCs w:val="24"/>
                <w:highlight w:val="none"/>
                <w:lang w:eastAsia="zh-CN"/>
              </w:rPr>
              <w:t>。</w:t>
            </w:r>
          </w:p>
          <w:p w14:paraId="03D27DE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教育部关于启动高等学校教学质量与教学改革工程精品课程建设工作的通知</w:t>
            </w:r>
            <w:r>
              <w:rPr>
                <w:rFonts w:hint="eastAsia" w:ascii="宋体" w:hAnsi="宋体" w:eastAsia="宋体" w:cs="宋体"/>
                <w:color w:val="auto"/>
                <w:sz w:val="24"/>
                <w:szCs w:val="24"/>
                <w:highlight w:val="none"/>
                <w:lang w:eastAsia="zh-CN"/>
              </w:rPr>
              <w:t>。</w:t>
            </w:r>
          </w:p>
          <w:p w14:paraId="5B42635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教学资源符合教育部网络教育技术标准集CELTS。</w:t>
            </w:r>
          </w:p>
          <w:p w14:paraId="1CC8CF9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资源开发遵循《教育资源建设技术规范》(GELTS-41)</w:t>
            </w:r>
            <w:r>
              <w:rPr>
                <w:rFonts w:hint="eastAsia" w:ascii="宋体" w:hAnsi="宋体" w:eastAsia="宋体" w:cs="宋体"/>
                <w:color w:val="auto"/>
                <w:sz w:val="24"/>
                <w:szCs w:val="24"/>
                <w:highlight w:val="none"/>
                <w:lang w:eastAsia="zh-CN"/>
              </w:rPr>
              <w:t>。</w:t>
            </w:r>
          </w:p>
          <w:p w14:paraId="60ED75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资源管理遵循《教育管理信息化技术标准》</w:t>
            </w:r>
            <w:r>
              <w:rPr>
                <w:rFonts w:hint="eastAsia" w:ascii="宋体" w:hAnsi="宋体" w:eastAsia="宋体" w:cs="宋体"/>
                <w:color w:val="auto"/>
                <w:sz w:val="24"/>
                <w:szCs w:val="24"/>
                <w:highlight w:val="none"/>
                <w:lang w:eastAsia="zh-CN"/>
              </w:rPr>
              <w:t>。</w:t>
            </w:r>
          </w:p>
          <w:p w14:paraId="56C7826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教学资源开发遵循《职业教育专业教学资源库建设工作指南》(2016)《国家示范性职业学校数字化资源共建共享计划资源开发技术规范》《职业院校数字化校园建设解决方案》。</w:t>
            </w:r>
          </w:p>
          <w:p w14:paraId="185C72E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（八）交付要求</w:t>
            </w:r>
          </w:p>
          <w:p w14:paraId="773AE478">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本项目编辑后的设计文件、教学课件、文本资源等，动画源文件、微课视频工程文件等，脚本、字幕文件等，拍摄过程的视频、音频等原素材，项目完成后交</w:t>
            </w:r>
            <w:r>
              <w:rPr>
                <w:rFonts w:hint="eastAsia"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rPr>
              <w:t>，版权归</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所有。</w:t>
            </w:r>
          </w:p>
        </w:tc>
        <w:tc>
          <w:tcPr>
            <w:tcW w:w="1335" w:type="dxa"/>
            <w:vAlign w:val="center"/>
          </w:tcPr>
          <w:p w14:paraId="0BF7AC01">
            <w:pPr>
              <w:keepNext w:val="0"/>
              <w:keepLines w:val="0"/>
              <w:pageBreakBefore w:val="0"/>
              <w:widowControl/>
              <w:kinsoku/>
              <w:wordWrap w:val="0"/>
              <w:overflowPunct/>
              <w:topLinePunct w:val="0"/>
              <w:autoSpaceDE/>
              <w:autoSpaceDN/>
              <w:bidi w:val="0"/>
              <w:spacing w:line="360" w:lineRule="auto"/>
              <w:ind w:left="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360000.00</w:t>
            </w:r>
          </w:p>
        </w:tc>
        <w:tc>
          <w:tcPr>
            <w:tcW w:w="1210" w:type="dxa"/>
            <w:vMerge w:val="continue"/>
            <w:vAlign w:val="center"/>
          </w:tcPr>
          <w:p w14:paraId="1644649B">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p>
        </w:tc>
      </w:tr>
      <w:tr w14:paraId="1975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3C69DDDC">
            <w:pPr>
              <w:keepNext w:val="0"/>
              <w:keepLines w:val="0"/>
              <w:pageBreakBefore w:val="0"/>
              <w:widowControl/>
              <w:kinsoku/>
              <w:wordWrap w:val="0"/>
              <w:overflowPunct/>
              <w:topLinePunct w:val="0"/>
              <w:autoSpaceDE/>
              <w:autoSpaceDN/>
              <w:bidi w:val="0"/>
              <w:spacing w:line="360" w:lineRule="auto"/>
              <w:ind w:left="0" w:right="0" w:rightChars="0"/>
              <w:jc w:val="left"/>
              <w:rPr>
                <w:rFonts w:hint="eastAsia" w:ascii="宋体" w:hAnsi="宋体" w:eastAsia="宋体" w:cs="宋体"/>
                <w:color w:val="auto"/>
                <w:sz w:val="24"/>
                <w:szCs w:val="24"/>
                <w:highlight w:val="none"/>
              </w:rPr>
            </w:pPr>
          </w:p>
        </w:tc>
        <w:tc>
          <w:tcPr>
            <w:tcW w:w="558" w:type="dxa"/>
            <w:vAlign w:val="center"/>
          </w:tcPr>
          <w:p w14:paraId="1FB64FA0">
            <w:pPr>
              <w:keepNext w:val="0"/>
              <w:keepLines w:val="0"/>
              <w:pageBreakBefore w:val="0"/>
              <w:kinsoku/>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21" w:type="dxa"/>
            <w:vAlign w:val="center"/>
          </w:tcPr>
          <w:p w14:paraId="5B0DB53F">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3门</w:t>
            </w:r>
          </w:p>
          <w:p w14:paraId="6C44BDB1">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数字教材出版</w:t>
            </w:r>
          </w:p>
        </w:tc>
        <w:tc>
          <w:tcPr>
            <w:tcW w:w="570" w:type="dxa"/>
            <w:vAlign w:val="center"/>
          </w:tcPr>
          <w:p w14:paraId="7700AFC2">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85" w:type="dxa"/>
            <w:vAlign w:val="center"/>
          </w:tcPr>
          <w:p w14:paraId="15B0E0BB">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110" w:type="dxa"/>
            <w:vAlign w:val="top"/>
          </w:tcPr>
          <w:p w14:paraId="162F1CB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一、服务内容</w:t>
            </w:r>
          </w:p>
          <w:p w14:paraId="579210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1.指导协助完成3门数字教材开发与正式出版，其中1门为《人工智能技术应用》、1门为《智能网联汽车》。教材内容体现新知识、新技术、新工艺、新方法，与行业先进水平保持同步。</w:t>
            </w:r>
          </w:p>
          <w:p w14:paraId="09D21D8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2.建设成果：数字教材平台账号、数字教材内容和资源。</w:t>
            </w:r>
          </w:p>
          <w:p w14:paraId="4FA0BC2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3.辅助进行自治区级及国家级规划教材申报工作，包含文案材料优化、资料整合等。</w:t>
            </w:r>
          </w:p>
          <w:p w14:paraId="5D973D3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4.提供3名副编审职称、2名中级职称编辑人员指导课程内容重构，教材稿件的梳理，课程思政的落实，提供专家的职称证明及学历证明。</w:t>
            </w:r>
          </w:p>
          <w:p w14:paraId="76D37CE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5.数字教材为集成动画资源、视频资源、图片、试题、课件等资源的高度集成、平台运行、实时交互的新形态教材。</w:t>
            </w:r>
          </w:p>
          <w:p w14:paraId="03B0EC7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6.出版单位选用有职业教育规划教材开发经验的国家级出版社完成出版。</w:t>
            </w:r>
          </w:p>
          <w:p w14:paraId="01B0DBC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二、教材服务要求</w:t>
            </w:r>
          </w:p>
          <w:p w14:paraId="753955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1.内容设计要求</w:t>
            </w:r>
          </w:p>
          <w:p w14:paraId="60A6A2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（1）制定教材编写计划（包含教材建设方案、学校组成编写小组确定名单及分工、校企分工等信息）。</w:t>
            </w:r>
          </w:p>
          <w:p w14:paraId="2B84E7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（2）针对本次项目组建专门的教材开发专家指导小组，应包括职教课程专家、从事出版行业的编审专家。</w:t>
            </w:r>
          </w:p>
          <w:p w14:paraId="5E080D2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专家指导教师按照“以学生为中心、以学习成果为导向、促进自主学习”以课程思政为主体思路进行教材开发设计，以构建全员、全程、全课程育人格局的形式与思想政治理论课同向同行，形成协同效应，融入党的二十大精神，把"立德树人"作为教育的根本任务。</w:t>
            </w:r>
          </w:p>
          <w:p w14:paraId="4E601B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（4）教材内容要符合中职学生学习层次要求，实用性和可操作性均应较强，符合学生的认知、情感及行为发展要求。</w:t>
            </w:r>
          </w:p>
          <w:p w14:paraId="40087BA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（5）提供教材开发全程指导，包含选题筛选策划、结构形式设计、内容设计、资源策划开发等。</w:t>
            </w:r>
          </w:p>
          <w:p w14:paraId="3AD36F5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（6）在开发过程中，编辑与专家配合教师完成大纲拟定、体例设计、内容编写等工作。</w:t>
            </w:r>
          </w:p>
          <w:p w14:paraId="3C93535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（7）专家负责审定、修改教材稿件，对教材开发进行详细指导（包括知识点表达、教材设计、成果评价等方面），并根据课程标准，指导学校教师完成教材大纲、样章和初稿编写。</w:t>
            </w:r>
          </w:p>
          <w:p w14:paraId="524FCF8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（8）确定教材内容框架，指导教师完成教材样章、初稿和修订稿，使之达到国家正规出版物标准。</w:t>
            </w:r>
          </w:p>
          <w:p w14:paraId="3E5C7DB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（9）教材编写体例符合实际教学要求。</w:t>
            </w:r>
          </w:p>
          <w:p w14:paraId="0BA80A4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（10）专业编辑提供策划、设计、编写方面的辅助支持。</w:t>
            </w:r>
          </w:p>
          <w:p w14:paraId="3174034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（11）教材的主编、副主编及参编人员由学校确定人选，企业提供负责教材初稿撰写的指导，以及稿件修订和审校工作，并承担教材编写、审校、排版设计等费用。</w:t>
            </w:r>
          </w:p>
          <w:p w14:paraId="171F227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（12）提供专业技术人员与编写老师共同进行新型装帧设计，优化呈现形态。</w:t>
            </w:r>
          </w:p>
          <w:p w14:paraId="7768085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（13）为丰富教材资源建设，方便老师案例教学，需组织专家协助教材负责人策划教学资源与纸质内容融合。</w:t>
            </w:r>
          </w:p>
          <w:p w14:paraId="23E3A96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（14）教材开发必须是正规出版物，需提供出版服务的教材要采用国家统一书号（国家版本数据中心可查）。</w:t>
            </w:r>
          </w:p>
          <w:p w14:paraId="4FFEAD1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（15）教材出版的最终书名以出版的名称为准。</w:t>
            </w:r>
          </w:p>
          <w:p w14:paraId="1989A9C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（16）辅助进行省级规划教材申报工作。</w:t>
            </w:r>
          </w:p>
          <w:p w14:paraId="411518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2.培训要求</w:t>
            </w:r>
          </w:p>
          <w:p w14:paraId="5FB16AB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针对本项目提供优质教材策划、开发、编写、出版等内容的培训。</w:t>
            </w:r>
          </w:p>
          <w:p w14:paraId="6BA7EF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（1）培训指导要求</w:t>
            </w:r>
          </w:p>
          <w:p w14:paraId="496897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能够提供符合出版专业标准的指导、加工和生产。</w:t>
            </w:r>
          </w:p>
          <w:p w14:paraId="6116B6B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①指导专家：具备完善的优质教材出版相关专家和出版专业技术人员团队，能够提供完善的培训指导。聘请专家和出版专业技术人员进行教材编写策划开发培训。</w:t>
            </w:r>
          </w:p>
          <w:p w14:paraId="5D85CAE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②专业技术人员要求：具有资深专业编辑人员对教材的开发提供全程指导、工作辅助，涵盖策划、设计、编写方面。</w:t>
            </w:r>
          </w:p>
          <w:p w14:paraId="2D4788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（2）培训内容要求</w:t>
            </w:r>
          </w:p>
          <w:p w14:paraId="38DC43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①教材内容策划、体例设计、新形态教材的特点和使用方式等。</w:t>
            </w:r>
          </w:p>
          <w:p w14:paraId="0B00A08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②根据课程标准，指导专业教师制定教材编写计划（包含教材建设方案、学校组成编写小组确定名单及分工、校企分工等信息）。</w:t>
            </w:r>
          </w:p>
          <w:p w14:paraId="77B0F29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③融合新的理念和出版规范，对专业老师进行培训，使老师对教材开发工作有充分认知，将专业知识、授课理念、教学中的重难点在立体化教材开发过程中充分体现。</w:t>
            </w:r>
          </w:p>
          <w:p w14:paraId="53875B4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（3）拟定出符合教学需求同时符合出版规范的优秀选题。</w:t>
            </w:r>
          </w:p>
          <w:p w14:paraId="6A4D0D3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3.教材质量要求</w:t>
            </w:r>
          </w:p>
          <w:p w14:paraId="6817E7B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（1）贯彻国标：</w:t>
            </w:r>
          </w:p>
          <w:p w14:paraId="7665F3F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《新闻出版内容资源加工规范 第8部分》：图书加工：CY/T 101.8-2014；</w:t>
            </w:r>
          </w:p>
          <w:p w14:paraId="5C06AF3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《学术出版规范 图书版式》：CY/T 120-2015；</w:t>
            </w:r>
          </w:p>
          <w:p w14:paraId="7E850F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《学术出版规范图书出版流程管理》：CY/T 172-2019；</w:t>
            </w:r>
          </w:p>
          <w:p w14:paraId="595441E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以上如有最新标准，按最新标准执行。</w:t>
            </w:r>
          </w:p>
          <w:p w14:paraId="3BC9D42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（2）数字教材上线前，指导完成内容清样供学校审查，经学校审查合格后方可教材上线运行，同时原始素材文件拷贝一份交付给学校。</w:t>
            </w:r>
          </w:p>
          <w:p w14:paraId="203DCCC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4.服务团队</w:t>
            </w:r>
          </w:p>
          <w:p w14:paraId="296C867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针对本项目能够提供专业编辑、内容策划指导服务，具有经验丰富的出版编辑从业人员不少于2人。</w:t>
            </w:r>
          </w:p>
          <w:p w14:paraId="159F891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5.交付要求</w:t>
            </w:r>
          </w:p>
          <w:p w14:paraId="34287B5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本项目编辑后的教材原始文件、设计文件、素材文件等，项目完成后交付学校，版权归学校所有。 </w:t>
            </w:r>
          </w:p>
          <w:p w14:paraId="57E3B6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数字教材技术要求</w:t>
            </w:r>
          </w:p>
          <w:p w14:paraId="2337683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（1）B/S架构、跨平台、跨终端</w:t>
            </w:r>
          </w:p>
          <w:p w14:paraId="31DE1F9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系统基于B/S架构，用户无需下载客户端软件，便可通过浏览器访问系统云平台，用户可通过手机、平板、电脑使用云平台的阅读器阅读使用数字教材，阅读器支持手机、平板、电脑三端自适应，使用期间，也无需下载其他资源文件，便可进行阅读使用，便于读者节省本地存储空间。</w:t>
            </w:r>
          </w:p>
          <w:p w14:paraId="352FC48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（2）编辑器基本功能</w:t>
            </w:r>
          </w:p>
          <w:p w14:paraId="0ADB9AA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编辑器支持标题与正文的快捷切换，标题支持H1-H5共五级标题，支持引用、加粗、下划线、斜体、删除线、行内代码、上标、下标、文字颜色、背景色、字号、字体、行高、有序列表、无序列表、对齐方式、快捷缩进、格式刷、全文替换、插入图片、表格、代码块、分割线、链接、音视频等富文本编辑器常用的基本功能。</w:t>
            </w:r>
          </w:p>
          <w:p w14:paraId="4E5BA58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 数字教材编辑器特色功能</w:t>
            </w:r>
          </w:p>
          <w:p w14:paraId="3AF52B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为满足数字教材版式多样化、快捷排版的需求，编辑器提供一键版式切换的功能，且提供不少于20个可供一键切换的版式。同时提供自定义模块、背景色块、章头、节头、图文绕排、扩展阅读等功能，可供编写者更灵活地对教材内容进行排版设计。编辑器支持插入交互练习、气泡、画廊、3D模型等功能便于数字教材的交互式学习。在公式编辑上，系统提供快捷工具及公式模板，让编辑者更快捷地插入数学、物理、化学公式。</w:t>
            </w:r>
          </w:p>
          <w:p w14:paraId="1C4CCC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 编辑器内容保护功能，防止内容丢失</w:t>
            </w:r>
          </w:p>
          <w:p w14:paraId="7518252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系统支持对正在编辑的教材进行历史保存记录备份，防止因为操作系统、网络、误操作等不可控因素导致内容丢失的问题。系统会对用户之前保存过的内容进行备份（备份内容不包含图片、音视频等文件内容），如果发生内容丢失问题，用户可查看历史保存记录进行内容回滚操作。 至少备份前两次的保存记录。 </w:t>
            </w:r>
          </w:p>
          <w:p w14:paraId="2C3C732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（5）数字教材线上审核发布</w:t>
            </w:r>
          </w:p>
          <w:p w14:paraId="41748F2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流程管理系统提供针对数字教材从创建、编写、审核、发布的线上全流程管理功能，在数字教材编写上，系统支持多人同时对同本教材内容进行编辑；编辑完成后，可提交审核，后台可指定该教材的审核编辑，指定的审核编辑收到审核任务后可在线浏览该教材内容，并对教材内容进行在线审核，审核时可对原文内容进行审核批注；审核完成后，作者可在审核中心查看审核批注，每个批注点击后，均可直接跳转至原文对应位置（支持跨章节跳转）；审核通过后可进行发布操作，发布成功后可通过后台上架到书城。</w:t>
            </w:r>
          </w:p>
          <w:p w14:paraId="1ECBF87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（6）基本学习功能</w:t>
            </w:r>
          </w:p>
          <w:p w14:paraId="0605B4F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支持数字教材的混合媒体一体化编排设计的阅读和浏览，支持文字、图片、画廊、语音、视频、3D模型在一个场景里的沉浸式学习；支持流式版式的上下滑动，支持字号大小的设定，支持按照章节目录索引。</w:t>
            </w:r>
          </w:p>
          <w:p w14:paraId="63D1AEE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（7）编辑器素材库功能</w:t>
            </w:r>
          </w:p>
          <w:p w14:paraId="0BDBB2F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系统提供素材库功能，数字教材编辑者可将编辑过程中所用到的图片、音频、视频、3D模型、附件等内容上传到素材库中，允许其他编辑者在做数字教材内容编辑时快捷导入素材库中的内容。</w:t>
            </w:r>
          </w:p>
          <w:p w14:paraId="1678182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（8）资源列表功能</w:t>
            </w:r>
          </w:p>
          <w:p w14:paraId="797F0D5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系统能将教材中所有图片、音频、视频、3D模型、附件等都汇聚在资源列表中，读者在教材页面的系统化学习和资源列表的快捷碎片化学习中切换，所有图片、音频、视频、3D模型、附件等都可以直接点击学习。</w:t>
            </w:r>
          </w:p>
          <w:p w14:paraId="1AD29E4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（9）交互学习功能</w:t>
            </w:r>
          </w:p>
          <w:p w14:paraId="267D7A2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支持阅读数字教材的交互学习点，学、练、测在一个场景里完成，具体的交互学习点包括：</w:t>
            </w:r>
          </w:p>
          <w:p w14:paraId="4A36ABC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知识点气泡：读者点击知识点，会弹出扩展解释，点击百度图标还会跳转到百度百科页面，得到对知识点更深入的讲解；</w:t>
            </w:r>
          </w:p>
          <w:p w14:paraId="009010B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交互组件：平台具有解析阅读趣味化、情景化的交互测试、交互学习、交互组件的能力；</w:t>
            </w:r>
          </w:p>
          <w:p w14:paraId="4977936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（10）批注和笔记功能</w:t>
            </w:r>
          </w:p>
          <w:p w14:paraId="2EA3FA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支持在教材正文中任意一段文字可以进行高亮标注，高亮可以选择颜色；</w:t>
            </w:r>
          </w:p>
          <w:p w14:paraId="2ECE62C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支持在教材正文中可以选择任意位置记录笔记，同时记录批注或笔记的时间和位置；</w:t>
            </w:r>
          </w:p>
          <w:p w14:paraId="33A2734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所有高亮和笔记可以统一索引管理，点击每个高亮和笔记可以快速跳转至相应的原文位置（可跨章节跳转）。</w:t>
            </w:r>
          </w:p>
          <w:p w14:paraId="1CCF15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（11）支持3D平台支持3D模型学习内容嵌入和沉浸式学习体验。</w:t>
            </w:r>
          </w:p>
          <w:p w14:paraId="61E8C5D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vertAlign w:val="baseline"/>
                <w:lang w:val="en-US" w:eastAsia="zh-CN"/>
              </w:rPr>
              <w:t>（12）支持全文检索功能</w:t>
            </w:r>
          </w:p>
          <w:p w14:paraId="5AD739E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正文检索：支持数字教材的全文检索功能，可输入关键字符，在全书所有文字范围内进行搜索，输出的结果中会包含章节信息（即哪一章哪一节），以及结果位置的上下文，以便于用户联想原文；点击某个结果后可快速跳转至原文位置（可跨章节跳转）；</w:t>
            </w:r>
          </w:p>
          <w:p w14:paraId="7A637D1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文件检索：支持数字教材的文件检索功能，可输入关键字符，通过文件标题及描述检索全文的图片、音频、视频、3D模型、附件文件内容。</w:t>
            </w:r>
          </w:p>
          <w:p w14:paraId="7814A4B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（13）学习记忆及学习报告功能</w:t>
            </w:r>
          </w:p>
          <w:p w14:paraId="6347213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系统自动实时记忆阅读位置，下次打开数字教材可自动快速跳转至上次阅读的章节，防止遗忘。</w:t>
            </w:r>
          </w:p>
          <w:p w14:paraId="0269450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用户可在目录界面随时查看自己的学习进度，进行查漏补缺。</w:t>
            </w:r>
          </w:p>
          <w:p w14:paraId="456E083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学习报告功能，可分别统计学习时长、学习进度、答题情况，其中学习时长包括学习总时长、音频学习时长、视频学习时长、3D模型学习时长；学习进度和答题情况包括总学习进度及答题情况，以及各章学习进度及答题情况；学习报告可导出为图片及xlsx表格文件，导出的图片及xlsx表格文件包含用户名信息。</w:t>
            </w:r>
          </w:p>
          <w:p w14:paraId="6973445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每道交互练习题都有提交次数和准确率的统计，实时反馈交互练习题的难易程度。</w:t>
            </w:r>
          </w:p>
          <w:p w14:paraId="08A94A9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vertAlign w:val="baseline"/>
                <w:lang w:val="en-US" w:eastAsia="zh-CN"/>
              </w:rPr>
              <w:t>（14）脑图功能</w:t>
            </w:r>
          </w:p>
          <w:p w14:paraId="52CCEEE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支持以思维导图的方式，对标注内容进行整理，建立起全书知识点的层次关系，让用户在使用该功能的过程中，加深对全书知识点的理解，建立起各知识点间的关系，并对全书重点内容有一个整体上的认识。</w:t>
            </w:r>
          </w:p>
          <w:p w14:paraId="1AC7C7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用户在阅读使用平台数字教材中，可对重点内容进行标注（高亮或笔记），用户可把标注内容添加到脑图节点，并可对脑图节点进行自由拖动，建立标注之间的层次关系，最终形成整书的知识点脑图。</w:t>
            </w:r>
          </w:p>
          <w:p w14:paraId="1CB651C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户在使用脑图功能过程中，既可通过标注添加脑图节点，也可以在脑图界面中自己添加不包含标注的脑图节点，更加灵活地让用户整理出只属于自己的知识点脑图。脑图编辑界面支持思维导图基本功能，其中包括：拖拽节点改变节点位置、剪切/复制/粘贴/删除/折叠/展开 节点、修改节点内容、添加子节点、添加兄弟节点，并且支持双击包含标注的节点可直接跳转至原文内容对应位置的功能（可跨章节跳转）。</w:t>
            </w:r>
          </w:p>
          <w:p w14:paraId="5241350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15. 公共云平台服务</w:t>
            </w:r>
          </w:p>
          <w:p w14:paraId="03C3D848">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vertAlign w:val="baseline"/>
                <w:lang w:val="en-US" w:eastAsia="zh-CN"/>
              </w:rPr>
              <w:t>系统支持公共云服务，为老师和学生提供免费的公共云服务，保证老师和学生在校外随时随地地沟通学习。所有数字教材及资源库也都在云端永久保存。数字教材的学生学习行为数据也全部存储、备份在公共云平台。</w:t>
            </w:r>
          </w:p>
        </w:tc>
        <w:tc>
          <w:tcPr>
            <w:tcW w:w="1335" w:type="dxa"/>
            <w:vAlign w:val="center"/>
          </w:tcPr>
          <w:p w14:paraId="213C5584">
            <w:pPr>
              <w:keepNext w:val="0"/>
              <w:keepLines w:val="0"/>
              <w:pageBreakBefore w:val="0"/>
              <w:widowControl/>
              <w:kinsoku/>
              <w:wordWrap w:val="0"/>
              <w:overflowPunct/>
              <w:topLinePunct w:val="0"/>
              <w:autoSpaceDE/>
              <w:autoSpaceDN/>
              <w:bidi w:val="0"/>
              <w:spacing w:line="360" w:lineRule="auto"/>
              <w:ind w:left="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210000.00</w:t>
            </w:r>
          </w:p>
        </w:tc>
        <w:tc>
          <w:tcPr>
            <w:tcW w:w="1210" w:type="dxa"/>
            <w:vMerge w:val="continue"/>
            <w:vAlign w:val="center"/>
          </w:tcPr>
          <w:p w14:paraId="7F53FEE9">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p>
        </w:tc>
      </w:tr>
      <w:tr w14:paraId="74F0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51FA6C83">
            <w:pPr>
              <w:keepNext w:val="0"/>
              <w:keepLines w:val="0"/>
              <w:pageBreakBefore w:val="0"/>
              <w:widowControl/>
              <w:kinsoku/>
              <w:wordWrap w:val="0"/>
              <w:overflowPunct/>
              <w:topLinePunct w:val="0"/>
              <w:autoSpaceDE/>
              <w:autoSpaceDN/>
              <w:bidi w:val="0"/>
              <w:spacing w:line="360" w:lineRule="auto"/>
              <w:ind w:left="0" w:right="0" w:rightChars="0"/>
              <w:jc w:val="left"/>
              <w:rPr>
                <w:rFonts w:hint="eastAsia" w:ascii="宋体" w:hAnsi="宋体" w:eastAsia="宋体" w:cs="宋体"/>
                <w:color w:val="auto"/>
                <w:sz w:val="24"/>
                <w:szCs w:val="24"/>
                <w:highlight w:val="none"/>
              </w:rPr>
            </w:pPr>
          </w:p>
        </w:tc>
        <w:tc>
          <w:tcPr>
            <w:tcW w:w="558" w:type="dxa"/>
            <w:vAlign w:val="center"/>
          </w:tcPr>
          <w:p w14:paraId="74C5B7DF">
            <w:pPr>
              <w:keepNext w:val="0"/>
              <w:keepLines w:val="0"/>
              <w:pageBreakBefore w:val="0"/>
              <w:kinsoku/>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21" w:type="dxa"/>
            <w:vAlign w:val="center"/>
          </w:tcPr>
          <w:p w14:paraId="3DFE4365">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科研成果培育</w:t>
            </w:r>
          </w:p>
        </w:tc>
        <w:tc>
          <w:tcPr>
            <w:tcW w:w="570" w:type="dxa"/>
            <w:vAlign w:val="center"/>
          </w:tcPr>
          <w:p w14:paraId="1F3B2921">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85" w:type="dxa"/>
            <w:vAlign w:val="center"/>
          </w:tcPr>
          <w:p w14:paraId="64EE93A0">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110" w:type="dxa"/>
            <w:vAlign w:val="top"/>
          </w:tcPr>
          <w:p w14:paraId="71E02E3E">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服务内容</w:t>
            </w:r>
          </w:p>
          <w:p w14:paraId="1DB07F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1.指导完成1个自治区级课题申报。</w:t>
            </w:r>
          </w:p>
          <w:p w14:paraId="57CD293D">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二、</w:t>
            </w:r>
            <w:r>
              <w:rPr>
                <w:rFonts w:hint="eastAsia" w:ascii="宋体" w:hAnsi="宋体" w:eastAsia="宋体" w:cs="宋体"/>
                <w:b/>
                <w:bCs/>
                <w:color w:val="auto"/>
                <w:sz w:val="24"/>
                <w:szCs w:val="24"/>
                <w:highlight w:val="none"/>
                <w:lang w:val="en-US" w:eastAsia="zh-CN"/>
              </w:rPr>
              <w:t>服务要求</w:t>
            </w:r>
          </w:p>
          <w:p w14:paraId="2F759F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rPr>
              <w:t>指导完成2个自治区级课题选题；</w:t>
            </w:r>
          </w:p>
          <w:p w14:paraId="7694F5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rPr>
              <w:t>指导课题申报材料的撰写；</w:t>
            </w:r>
          </w:p>
          <w:p w14:paraId="46BB89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rPr>
              <w:t>专家指导申报材料整体优化；</w:t>
            </w:r>
          </w:p>
          <w:p w14:paraId="41E75D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rPr>
              <w:t>专家指导课题各项研究实践工作及理论成果输出；</w:t>
            </w:r>
          </w:p>
          <w:p w14:paraId="5F66F210">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5.在省级（含）以上知网收录的期刊发表论文5篇。</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省</w:t>
            </w:r>
            <w:r>
              <w:rPr>
                <w:rFonts w:hint="eastAsia" w:ascii="宋体" w:hAnsi="宋体" w:eastAsia="宋体" w:cs="宋体"/>
                <w:color w:val="auto"/>
                <w:sz w:val="24"/>
                <w:szCs w:val="24"/>
                <w:highlight w:val="none"/>
              </w:rPr>
              <w:t>级及以上国内外公开发表的学术性刊物（不含增刊、特刊、专利、专刊、专辑、论文集）发表的论文并提供国家新闻总署查验结果。</w:t>
            </w:r>
          </w:p>
        </w:tc>
        <w:tc>
          <w:tcPr>
            <w:tcW w:w="1335" w:type="dxa"/>
            <w:vAlign w:val="center"/>
          </w:tcPr>
          <w:p w14:paraId="43A5AA52">
            <w:pPr>
              <w:keepNext w:val="0"/>
              <w:keepLines w:val="0"/>
              <w:pageBreakBefore w:val="0"/>
              <w:widowControl/>
              <w:kinsoku/>
              <w:wordWrap w:val="0"/>
              <w:overflowPunct/>
              <w:topLinePunct w:val="0"/>
              <w:autoSpaceDE/>
              <w:autoSpaceDN/>
              <w:bidi w:val="0"/>
              <w:spacing w:line="360" w:lineRule="auto"/>
              <w:ind w:left="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40000.00</w:t>
            </w:r>
          </w:p>
        </w:tc>
        <w:tc>
          <w:tcPr>
            <w:tcW w:w="1210" w:type="dxa"/>
            <w:vMerge w:val="continue"/>
            <w:vAlign w:val="center"/>
          </w:tcPr>
          <w:p w14:paraId="4AF346D2">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p>
        </w:tc>
      </w:tr>
      <w:tr w14:paraId="0D84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04EF3EC3">
            <w:pPr>
              <w:keepNext w:val="0"/>
              <w:keepLines w:val="0"/>
              <w:pageBreakBefore w:val="0"/>
              <w:widowControl/>
              <w:kinsoku/>
              <w:wordWrap w:val="0"/>
              <w:overflowPunct/>
              <w:topLinePunct w:val="0"/>
              <w:autoSpaceDE/>
              <w:autoSpaceDN/>
              <w:bidi w:val="0"/>
              <w:spacing w:line="360" w:lineRule="auto"/>
              <w:ind w:left="0" w:right="0" w:rightChars="0"/>
              <w:jc w:val="left"/>
              <w:rPr>
                <w:rFonts w:hint="eastAsia" w:ascii="宋体" w:hAnsi="宋体" w:eastAsia="宋体" w:cs="宋体"/>
                <w:color w:val="auto"/>
                <w:sz w:val="24"/>
                <w:szCs w:val="24"/>
                <w:highlight w:val="none"/>
              </w:rPr>
            </w:pPr>
          </w:p>
        </w:tc>
        <w:tc>
          <w:tcPr>
            <w:tcW w:w="558" w:type="dxa"/>
            <w:vAlign w:val="center"/>
          </w:tcPr>
          <w:p w14:paraId="0A8E81ED">
            <w:pPr>
              <w:keepNext w:val="0"/>
              <w:keepLines w:val="0"/>
              <w:pageBreakBefore w:val="0"/>
              <w:kinsoku/>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121" w:type="dxa"/>
            <w:vAlign w:val="center"/>
          </w:tcPr>
          <w:p w14:paraId="52BA237A">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申报实用新型专利</w:t>
            </w:r>
          </w:p>
          <w:p w14:paraId="10EA2F1C">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2个</w:t>
            </w:r>
          </w:p>
        </w:tc>
        <w:tc>
          <w:tcPr>
            <w:tcW w:w="570" w:type="dxa"/>
            <w:vAlign w:val="center"/>
          </w:tcPr>
          <w:p w14:paraId="42CD3D70">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85" w:type="dxa"/>
            <w:vAlign w:val="center"/>
          </w:tcPr>
          <w:p w14:paraId="1B652CEC">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110" w:type="dxa"/>
            <w:vAlign w:val="top"/>
          </w:tcPr>
          <w:p w14:paraId="15C1D4DE">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服务内容</w:t>
            </w:r>
          </w:p>
          <w:p w14:paraId="47A27D4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1.指导完成2项实用新型专利申报。</w:t>
            </w:r>
          </w:p>
          <w:p w14:paraId="3DD3778E">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二、</w:t>
            </w:r>
            <w:r>
              <w:rPr>
                <w:rFonts w:hint="eastAsia" w:ascii="宋体" w:hAnsi="宋体" w:eastAsia="宋体" w:cs="宋体"/>
                <w:b/>
                <w:bCs/>
                <w:color w:val="auto"/>
                <w:sz w:val="24"/>
                <w:szCs w:val="24"/>
                <w:highlight w:val="none"/>
                <w:lang w:val="en-US" w:eastAsia="zh-CN"/>
              </w:rPr>
              <w:t>服务要求</w:t>
            </w:r>
          </w:p>
          <w:p w14:paraId="1FE327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1.指导完成专利核心内容提炼；</w:t>
            </w:r>
          </w:p>
          <w:p w14:paraId="49EE27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2.指导完成专利申报材料撰写；</w:t>
            </w:r>
          </w:p>
          <w:p w14:paraId="0F54367F">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3.指导完成专利申报工作。</w:t>
            </w:r>
          </w:p>
        </w:tc>
        <w:tc>
          <w:tcPr>
            <w:tcW w:w="1335" w:type="dxa"/>
            <w:vAlign w:val="center"/>
          </w:tcPr>
          <w:p w14:paraId="6215DC68">
            <w:pPr>
              <w:keepNext w:val="0"/>
              <w:keepLines w:val="0"/>
              <w:pageBreakBefore w:val="0"/>
              <w:widowControl/>
              <w:kinsoku/>
              <w:wordWrap w:val="0"/>
              <w:overflowPunct/>
              <w:topLinePunct w:val="0"/>
              <w:autoSpaceDE/>
              <w:autoSpaceDN/>
              <w:bidi w:val="0"/>
              <w:spacing w:line="360" w:lineRule="auto"/>
              <w:ind w:left="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10000.00</w:t>
            </w:r>
          </w:p>
        </w:tc>
        <w:tc>
          <w:tcPr>
            <w:tcW w:w="1210" w:type="dxa"/>
            <w:vMerge w:val="continue"/>
            <w:vAlign w:val="center"/>
          </w:tcPr>
          <w:p w14:paraId="58AD48C1">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p>
        </w:tc>
      </w:tr>
      <w:tr w14:paraId="33E8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00C22711">
            <w:pPr>
              <w:keepNext w:val="0"/>
              <w:keepLines w:val="0"/>
              <w:pageBreakBefore w:val="0"/>
              <w:widowControl/>
              <w:kinsoku/>
              <w:wordWrap w:val="0"/>
              <w:overflowPunct/>
              <w:topLinePunct w:val="0"/>
              <w:autoSpaceDE/>
              <w:autoSpaceDN/>
              <w:bidi w:val="0"/>
              <w:spacing w:line="360" w:lineRule="auto"/>
              <w:ind w:left="0" w:right="0" w:rightChars="0"/>
              <w:jc w:val="left"/>
              <w:rPr>
                <w:rFonts w:hint="eastAsia" w:ascii="宋体" w:hAnsi="宋体" w:eastAsia="宋体" w:cs="宋体"/>
                <w:color w:val="auto"/>
                <w:sz w:val="24"/>
                <w:szCs w:val="24"/>
                <w:highlight w:val="none"/>
              </w:rPr>
            </w:pPr>
          </w:p>
        </w:tc>
        <w:tc>
          <w:tcPr>
            <w:tcW w:w="558" w:type="dxa"/>
            <w:vAlign w:val="center"/>
          </w:tcPr>
          <w:p w14:paraId="43A6FB6D">
            <w:pPr>
              <w:keepNext w:val="0"/>
              <w:keepLines w:val="0"/>
              <w:pageBreakBefore w:val="0"/>
              <w:kinsoku/>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121" w:type="dxa"/>
            <w:vAlign w:val="center"/>
          </w:tcPr>
          <w:p w14:paraId="42E8561E">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示范推广</w:t>
            </w:r>
          </w:p>
        </w:tc>
        <w:tc>
          <w:tcPr>
            <w:tcW w:w="570" w:type="dxa"/>
            <w:vAlign w:val="center"/>
          </w:tcPr>
          <w:p w14:paraId="11093349">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85" w:type="dxa"/>
            <w:vAlign w:val="center"/>
          </w:tcPr>
          <w:p w14:paraId="2C64797F">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110" w:type="dxa"/>
            <w:vAlign w:val="top"/>
          </w:tcPr>
          <w:p w14:paraId="161A7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bidi="ar-SA"/>
              </w:rPr>
              <w:t>1.</w:t>
            </w:r>
            <w:r>
              <w:rPr>
                <w:rFonts w:hint="eastAsia" w:ascii="宋体" w:hAnsi="宋体" w:eastAsia="宋体" w:cs="宋体"/>
                <w:color w:val="auto"/>
                <w:sz w:val="24"/>
                <w:szCs w:val="24"/>
                <w:highlight w:val="none"/>
                <w:vertAlign w:val="baseline"/>
                <w:lang w:val="en-US" w:eastAsia="zh-CN"/>
              </w:rPr>
              <w:t>在中国教育报纸媒发表一篇新闻报道；</w:t>
            </w:r>
          </w:p>
          <w:p w14:paraId="5AC758DF">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在中国教育新闻网数字媒体发表4篇新闻报道。</w:t>
            </w:r>
          </w:p>
        </w:tc>
        <w:tc>
          <w:tcPr>
            <w:tcW w:w="1335" w:type="dxa"/>
            <w:vAlign w:val="center"/>
          </w:tcPr>
          <w:p w14:paraId="36294A6E">
            <w:pPr>
              <w:keepNext w:val="0"/>
              <w:keepLines w:val="0"/>
              <w:pageBreakBefore w:val="0"/>
              <w:widowControl/>
              <w:kinsoku/>
              <w:wordWrap w:val="0"/>
              <w:overflowPunct/>
              <w:topLinePunct w:val="0"/>
              <w:autoSpaceDE/>
              <w:autoSpaceDN/>
              <w:bidi w:val="0"/>
              <w:spacing w:line="360" w:lineRule="auto"/>
              <w:ind w:left="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50000.00</w:t>
            </w:r>
          </w:p>
        </w:tc>
        <w:tc>
          <w:tcPr>
            <w:tcW w:w="1210" w:type="dxa"/>
            <w:vMerge w:val="continue"/>
            <w:vAlign w:val="center"/>
          </w:tcPr>
          <w:p w14:paraId="3594C2ED">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p>
        </w:tc>
      </w:tr>
      <w:tr w14:paraId="11F6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6C78A704">
            <w:pPr>
              <w:keepNext w:val="0"/>
              <w:keepLines w:val="0"/>
              <w:pageBreakBefore w:val="0"/>
              <w:widowControl/>
              <w:kinsoku/>
              <w:wordWrap w:val="0"/>
              <w:overflowPunct/>
              <w:topLinePunct w:val="0"/>
              <w:autoSpaceDE/>
              <w:autoSpaceDN/>
              <w:bidi w:val="0"/>
              <w:spacing w:line="360" w:lineRule="auto"/>
              <w:ind w:left="0" w:right="0" w:rightChars="0"/>
              <w:jc w:val="left"/>
              <w:rPr>
                <w:rFonts w:hint="eastAsia" w:ascii="宋体" w:hAnsi="宋体" w:eastAsia="宋体" w:cs="宋体"/>
                <w:color w:val="auto"/>
                <w:sz w:val="24"/>
                <w:szCs w:val="24"/>
                <w:highlight w:val="none"/>
              </w:rPr>
            </w:pPr>
          </w:p>
        </w:tc>
        <w:tc>
          <w:tcPr>
            <w:tcW w:w="558" w:type="dxa"/>
            <w:vAlign w:val="center"/>
          </w:tcPr>
          <w:p w14:paraId="23C37671">
            <w:pPr>
              <w:keepNext w:val="0"/>
              <w:keepLines w:val="0"/>
              <w:pageBreakBefore w:val="0"/>
              <w:kinsoku/>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121" w:type="dxa"/>
            <w:vAlign w:val="center"/>
          </w:tcPr>
          <w:p w14:paraId="4EEDB34C">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教师队伍培养</w:t>
            </w:r>
          </w:p>
        </w:tc>
        <w:tc>
          <w:tcPr>
            <w:tcW w:w="570" w:type="dxa"/>
            <w:vAlign w:val="center"/>
          </w:tcPr>
          <w:p w14:paraId="5B94BF62">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85" w:type="dxa"/>
            <w:vAlign w:val="center"/>
          </w:tcPr>
          <w:p w14:paraId="3137A70A">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110" w:type="dxa"/>
            <w:vAlign w:val="top"/>
          </w:tcPr>
          <w:p w14:paraId="67A4E226">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聘请专家培训，提升教师队伍数字素养</w:t>
            </w:r>
          </w:p>
          <w:p w14:paraId="4AF1A616">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vertAlign w:val="baseline"/>
                <w:lang w:val="en-US" w:eastAsia="zh-CN"/>
              </w:rPr>
              <w:t>模块一：</w:t>
            </w:r>
            <w:r>
              <w:rPr>
                <w:rFonts w:hint="eastAsia" w:ascii="宋体" w:hAnsi="宋体" w:eastAsia="宋体" w:cs="宋体"/>
                <w:b/>
                <w:bCs/>
                <w:color w:val="auto"/>
                <w:sz w:val="24"/>
                <w:szCs w:val="24"/>
                <w:highlight w:val="none"/>
                <w:lang w:val="en-US" w:eastAsia="zh-CN"/>
              </w:rPr>
              <w:t>认识AI、熟练掌握AI的日常使用</w:t>
            </w:r>
          </w:p>
          <w:p w14:paraId="547B9077">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AI领域的发展</w:t>
            </w:r>
          </w:p>
          <w:p w14:paraId="10617AB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(1)人工智能的历史回顾</w:t>
            </w:r>
          </w:p>
          <w:p w14:paraId="5919E167">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(2)关键技术和里程碑</w:t>
            </w:r>
          </w:p>
          <w:p w14:paraId="4984A37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(3)当前AI领域的热点话题</w:t>
            </w:r>
          </w:p>
          <w:p w14:paraId="2237FCE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AIGC原理介绍及技术的演进</w:t>
            </w:r>
          </w:p>
          <w:p w14:paraId="0ACF37B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(1)AIGC（AI Generated Content）的概念和重要性</w:t>
            </w:r>
          </w:p>
          <w:p w14:paraId="34E15FEA">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(2)文本生成技术的发展：从规则引擎到基于神经网络的语言模型</w:t>
            </w:r>
          </w:p>
          <w:p w14:paraId="01CAF2B2">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(3)图像、音频、视频等不同媒体内容生成的技术演进</w:t>
            </w:r>
          </w:p>
          <w:p w14:paraId="2724ADF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(4)当前AIGC的主要应用领域</w:t>
            </w:r>
          </w:p>
          <w:p w14:paraId="01F0A2D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Hans"/>
              </w:rPr>
              <w:t>优化提示词以提高生成文本的质量</w:t>
            </w:r>
          </w:p>
          <w:p w14:paraId="093B537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(1)提示词工程的重要性</w:t>
            </w:r>
          </w:p>
          <w:p w14:paraId="549BD63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(2)如何构建有效的提示词</w:t>
            </w:r>
          </w:p>
          <w:p w14:paraId="4BF6566A">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(3)实践案例：从错误提示词到高质量输出的转变</w:t>
            </w:r>
          </w:p>
          <w:p w14:paraId="6B36DE40">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(4)辅助文献综述编写的技巧</w:t>
            </w:r>
          </w:p>
          <w:p w14:paraId="77E7C76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4.Deepseek</w:t>
            </w:r>
            <w:r>
              <w:rPr>
                <w:rFonts w:hint="eastAsia" w:ascii="宋体" w:hAnsi="宋体" w:eastAsia="宋体" w:cs="宋体"/>
                <w:color w:val="auto"/>
                <w:sz w:val="24"/>
                <w:szCs w:val="24"/>
                <w:highlight w:val="none"/>
                <w:lang w:val="en-US" w:eastAsia="zh-Hans"/>
              </w:rPr>
              <w:t>的日常使用</w:t>
            </w:r>
          </w:p>
          <w:p w14:paraId="1DAD2CD6">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(1)回答问题</w:t>
            </w:r>
          </w:p>
          <w:p w14:paraId="165107D0">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(2)教育与学习</w:t>
            </w:r>
          </w:p>
          <w:p w14:paraId="3A9BD463">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(3)创造与写作</w:t>
            </w:r>
          </w:p>
          <w:p w14:paraId="20B7FE1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(4)编程技术支持</w:t>
            </w:r>
          </w:p>
          <w:p w14:paraId="1CD99D1D">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(5)数据分析</w:t>
            </w:r>
          </w:p>
          <w:p w14:paraId="796F9087">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(6)角色扮演</w:t>
            </w:r>
          </w:p>
          <w:p w14:paraId="6644E5F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(7)数学公式和图表生成</w:t>
            </w:r>
          </w:p>
          <w:p w14:paraId="561CAD6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Hans"/>
              </w:rPr>
              <w:t>模块</w:t>
            </w:r>
            <w:r>
              <w:rPr>
                <w:rFonts w:hint="eastAsia" w:ascii="宋体" w:hAnsi="宋体" w:eastAsia="宋体" w:cs="宋体"/>
                <w:b/>
                <w:bCs/>
                <w:color w:val="auto"/>
                <w:sz w:val="24"/>
                <w:szCs w:val="24"/>
                <w:highlight w:val="none"/>
                <w:vertAlign w:val="baseline"/>
                <w:lang w:val="en-US" w:eastAsia="zh-CN"/>
              </w:rPr>
              <w:t>二</w:t>
            </w:r>
            <w:r>
              <w:rPr>
                <w:rFonts w:hint="eastAsia" w:ascii="宋体" w:hAnsi="宋体" w:eastAsia="宋体" w:cs="宋体"/>
                <w:b/>
                <w:bCs/>
                <w:color w:val="auto"/>
                <w:sz w:val="24"/>
                <w:szCs w:val="24"/>
                <w:highlight w:val="none"/>
                <w:vertAlign w:val="baseline"/>
                <w:lang w:val="en-US" w:eastAsia="zh-Hans"/>
              </w:rPr>
              <w:t>：</w:t>
            </w:r>
            <w:r>
              <w:rPr>
                <w:rFonts w:hint="eastAsia" w:ascii="宋体" w:hAnsi="宋体" w:eastAsia="宋体" w:cs="宋体"/>
                <w:b/>
                <w:bCs/>
                <w:color w:val="auto"/>
                <w:sz w:val="24"/>
                <w:szCs w:val="24"/>
                <w:highlight w:val="none"/>
                <w:vertAlign w:val="baseline"/>
                <w:lang w:val="en-US" w:eastAsia="zh-CN"/>
              </w:rPr>
              <w:t>AI在教育教学中的应用</w:t>
            </w:r>
          </w:p>
          <w:p w14:paraId="3A2DB8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探索AI在</w:t>
            </w:r>
            <w:r>
              <w:rPr>
                <w:rFonts w:hint="eastAsia" w:ascii="宋体" w:hAnsi="宋体" w:eastAsia="宋体" w:cs="宋体"/>
                <w:color w:val="auto"/>
                <w:sz w:val="24"/>
                <w:szCs w:val="24"/>
                <w:highlight w:val="none"/>
                <w:lang w:val="en-US" w:eastAsia="zh-CN"/>
              </w:rPr>
              <w:t>教育教学</w:t>
            </w:r>
            <w:r>
              <w:rPr>
                <w:rFonts w:hint="eastAsia" w:ascii="宋体" w:hAnsi="宋体" w:eastAsia="宋体" w:cs="宋体"/>
                <w:color w:val="auto"/>
                <w:sz w:val="24"/>
                <w:szCs w:val="24"/>
                <w:highlight w:val="none"/>
                <w:lang w:val="en-US" w:eastAsia="zh-Hans"/>
              </w:rPr>
              <w:t>中的应用</w:t>
            </w:r>
          </w:p>
          <w:p w14:paraId="324C7A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(1)图片的生成</w:t>
            </w:r>
          </w:p>
          <w:p w14:paraId="1CF112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(2)PPT的生成及技巧</w:t>
            </w:r>
          </w:p>
          <w:p w14:paraId="5E3151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(3)流程图、序列图等生成</w:t>
            </w:r>
          </w:p>
          <w:p w14:paraId="6D0611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(4)思维导图的生成</w:t>
            </w:r>
          </w:p>
          <w:p w14:paraId="7987C3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(5)视频和数字人的生成</w:t>
            </w:r>
          </w:p>
          <w:p w14:paraId="302E7F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StableDiffusion基础及其应用探索</w:t>
            </w:r>
          </w:p>
          <w:p w14:paraId="2AEBE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(1)StableDiffusion的原理和关键技术</w:t>
            </w:r>
          </w:p>
          <w:p w14:paraId="13638C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(2)文生图的流程和操作步骤</w:t>
            </w:r>
          </w:p>
          <w:p w14:paraId="1034720E">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(3)图生图的流程和操作步骤</w:t>
            </w:r>
          </w:p>
          <w:p w14:paraId="129A9BD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模块三：AI在科研中的应用</w:t>
            </w:r>
          </w:p>
          <w:p w14:paraId="6D902D5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1.利用Deepseek提升科研论文写作与研究效率</w:t>
            </w:r>
          </w:p>
          <w:p w14:paraId="51AEA99D">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(1)利用 Deepseek 探索论文搜索平台 </w:t>
            </w:r>
          </w:p>
          <w:p w14:paraId="134C60A9">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(2)利用 Deepseek 扩展研究文献网络 </w:t>
            </w:r>
          </w:p>
          <w:p w14:paraId="347ACAF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(3)利用 Deepseek 辨识 AI 生成内容 </w:t>
            </w:r>
          </w:p>
          <w:p w14:paraId="6AF4A69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(4)利用 Deepseek 跨语言论文翻译 </w:t>
            </w:r>
          </w:p>
          <w:p w14:paraId="6D5A617A">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(5)利用 Deepseek 简化论文摘要撰写 </w:t>
            </w:r>
          </w:p>
          <w:p w14:paraId="47826793">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(6)利用 Deepseek 自动生成文献综述 </w:t>
            </w:r>
          </w:p>
          <w:p w14:paraId="26AF767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(7)利用 Deepseek 双语论文润色</w:t>
            </w:r>
          </w:p>
          <w:p w14:paraId="6D58C316">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培训要求：</w:t>
            </w:r>
          </w:p>
          <w:p w14:paraId="1DC64CB2">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1.专家具有正高级职称。</w:t>
            </w:r>
          </w:p>
        </w:tc>
        <w:tc>
          <w:tcPr>
            <w:tcW w:w="1335" w:type="dxa"/>
            <w:vAlign w:val="center"/>
          </w:tcPr>
          <w:p w14:paraId="128AE80D">
            <w:pPr>
              <w:keepNext w:val="0"/>
              <w:keepLines w:val="0"/>
              <w:pageBreakBefore w:val="0"/>
              <w:widowControl/>
              <w:kinsoku/>
              <w:wordWrap w:val="0"/>
              <w:overflowPunct/>
              <w:topLinePunct w:val="0"/>
              <w:autoSpaceDE/>
              <w:autoSpaceDN/>
              <w:bidi w:val="0"/>
              <w:spacing w:line="360" w:lineRule="auto"/>
              <w:ind w:left="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120000.00</w:t>
            </w:r>
          </w:p>
        </w:tc>
        <w:tc>
          <w:tcPr>
            <w:tcW w:w="1210" w:type="dxa"/>
            <w:vMerge w:val="continue"/>
            <w:vAlign w:val="center"/>
          </w:tcPr>
          <w:p w14:paraId="31752B84">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bCs/>
                <w:color w:val="auto"/>
                <w:sz w:val="24"/>
                <w:szCs w:val="24"/>
                <w:highlight w:val="none"/>
              </w:rPr>
            </w:pPr>
          </w:p>
        </w:tc>
      </w:tr>
      <w:tr w14:paraId="2092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32" w:type="dxa"/>
            <w:vAlign w:val="center"/>
          </w:tcPr>
          <w:p w14:paraId="7B5CAF21">
            <w:pPr>
              <w:keepNext w:val="0"/>
              <w:keepLines w:val="0"/>
              <w:pageBreakBefore w:val="0"/>
              <w:kinsoku/>
              <w:wordWrap w:val="0"/>
              <w:overflowPunct/>
              <w:topLinePunct w:val="0"/>
              <w:autoSpaceDE/>
              <w:autoSpaceDN/>
              <w:bidi w:val="0"/>
              <w:spacing w:line="360" w:lineRule="auto"/>
              <w:ind w:left="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商务条款</w:t>
            </w:r>
          </w:p>
        </w:tc>
        <w:tc>
          <w:tcPr>
            <w:tcW w:w="9489" w:type="dxa"/>
            <w:gridSpan w:val="7"/>
            <w:vAlign w:val="center"/>
          </w:tcPr>
          <w:p w14:paraId="4DD97D5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一、合同签订期：自中标通知书发出之日起</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个工作</w:t>
            </w:r>
            <w:r>
              <w:rPr>
                <w:rFonts w:hint="eastAsia" w:ascii="宋体" w:hAnsi="宋体" w:eastAsia="宋体" w:cs="宋体"/>
                <w:color w:val="auto"/>
                <w:sz w:val="24"/>
                <w:szCs w:val="24"/>
                <w:highlight w:val="none"/>
              </w:rPr>
              <w:t>日内。</w:t>
            </w:r>
          </w:p>
          <w:p w14:paraId="38802E7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二、服务时间：签订合同之日起</w:t>
            </w:r>
            <w:r>
              <w:rPr>
                <w:rFonts w:hint="eastAsia" w:ascii="宋体" w:hAnsi="宋体" w:cs="宋体"/>
                <w:color w:val="auto"/>
                <w:sz w:val="24"/>
                <w:szCs w:val="24"/>
                <w:highlight w:val="none"/>
                <w:lang w:val="en-US" w:eastAsia="zh-CN"/>
              </w:rPr>
              <w:t>至</w:t>
            </w:r>
            <w:r>
              <w:rPr>
                <w:rFonts w:hint="eastAsia" w:ascii="宋体" w:hAnsi="宋体" w:eastAsia="宋体" w:cs="宋体"/>
                <w:color w:val="auto"/>
                <w:sz w:val="24"/>
                <w:szCs w:val="24"/>
                <w:highlight w:val="none"/>
              </w:rPr>
              <w:t>2025年</w:t>
            </w:r>
            <w:r>
              <w:rPr>
                <w:rFonts w:hint="eastAsia" w:ascii="宋体" w:hAnsi="宋体" w:cs="宋体"/>
                <w:color w:val="auto"/>
                <w:sz w:val="24"/>
                <w:szCs w:val="24"/>
                <w:highlight w:val="none"/>
                <w:lang w:val="en-US" w:eastAsia="zh-CN"/>
              </w:rPr>
              <w:t>12月31日</w:t>
            </w:r>
            <w:r>
              <w:rPr>
                <w:rFonts w:hint="eastAsia" w:ascii="宋体" w:hAnsi="宋体" w:eastAsia="宋体" w:cs="宋体"/>
                <w:color w:val="auto"/>
                <w:sz w:val="24"/>
                <w:szCs w:val="24"/>
                <w:highlight w:val="none"/>
              </w:rPr>
              <w:t>内完成。</w:t>
            </w:r>
          </w:p>
          <w:p w14:paraId="41C4C59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交付地点</w:t>
            </w:r>
            <w:r>
              <w:rPr>
                <w:rFonts w:hint="eastAsia" w:ascii="宋体" w:hAnsi="宋体" w:eastAsia="宋体" w:cs="宋体"/>
                <w:color w:val="auto"/>
                <w:sz w:val="24"/>
                <w:szCs w:val="24"/>
                <w:highlight w:val="none"/>
              </w:rPr>
              <w:t>：采购人（南宁市第三职业技术学校）指定地点。</w:t>
            </w:r>
          </w:p>
          <w:p w14:paraId="645C7EA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四、付款方式：项目通过采购人书面验收合格，且按采购人要求提交项目请款函及有关请款资料，市财政局批复用款计划后10个工作日内一次性支付合同款。</w:t>
            </w:r>
          </w:p>
          <w:p w14:paraId="5AA4C6D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服务要求：</w:t>
            </w:r>
          </w:p>
          <w:p w14:paraId="1C9034D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1.提供7×24小时电话热线支持和传真服务。项目建设及售后服务期间，出现任何项目问题，中标供应商须在1小时内响应，5小时内帮助采购人处理并解决问题。质量保证期外也提供服务热线支持。</w:t>
            </w:r>
          </w:p>
          <w:p w14:paraId="2AF08D9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2.在合同履行期限内，中标供应商应对服务出现的问题负责处理解决并承担一切费用。</w:t>
            </w:r>
          </w:p>
          <w:p w14:paraId="6FE7747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五、验收要求</w:t>
            </w:r>
            <w:r>
              <w:rPr>
                <w:rFonts w:hint="eastAsia" w:ascii="宋体" w:hAnsi="宋体" w:eastAsia="宋体" w:cs="宋体"/>
                <w:color w:val="auto"/>
                <w:sz w:val="24"/>
                <w:szCs w:val="24"/>
                <w:highlight w:val="none"/>
                <w:lang w:eastAsia="zh-CN"/>
              </w:rPr>
              <w:t>：</w:t>
            </w:r>
          </w:p>
          <w:p w14:paraId="6734B95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1.验收依据招标文件、投标文件以及国家和行业验收规范要求及合同中的相关条款。</w:t>
            </w:r>
          </w:p>
          <w:p w14:paraId="4FABA24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2.中标供应商提交的项目成果，由双方对照采购需求（包含建设目标、技术指标）进行验收。</w:t>
            </w:r>
          </w:p>
          <w:p w14:paraId="7280CB0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3.由采购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对照招标文件的技术要求全面核对检验，中标供应商须无条件配合采购人对服务成果进行验收，如发现不符合招标文件的技术需求及要求或提供虚假承诺的，按相关规定做违约处理，中标供应商承担所有责任和费用，采购人保留进一步追究责任的权利。</w:t>
            </w:r>
          </w:p>
          <w:p w14:paraId="754CA9C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其他要求：</w:t>
            </w:r>
          </w:p>
          <w:p w14:paraId="71A7268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1.报价必须含以下部分，包括：</w:t>
            </w:r>
          </w:p>
          <w:p w14:paraId="40E2AE0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（1）服务的价格，包括但不限于全部人工费、服务费、管理费、利润、调试、验收、培训、聘请专家等各种费用以及售后服务及其它所有成本费用的总和；</w:t>
            </w:r>
          </w:p>
          <w:p w14:paraId="42690B9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（2）必要的保险费用和各项税金；</w:t>
            </w:r>
          </w:p>
          <w:p w14:paraId="15FEFAF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（3）投标人应对本项目的所有内容范围及服务进行报价；采购人不再支付任何费用。</w:t>
            </w:r>
          </w:p>
          <w:p w14:paraId="59AB650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3.违约责任</w:t>
            </w:r>
            <w:r>
              <w:rPr>
                <w:rFonts w:hint="eastAsia" w:ascii="宋体" w:hAnsi="宋体" w:eastAsia="宋体" w:cs="宋体"/>
                <w:color w:val="auto"/>
                <w:sz w:val="24"/>
                <w:szCs w:val="24"/>
                <w:highlight w:val="none"/>
                <w:lang w:eastAsia="zh-CN"/>
              </w:rPr>
              <w:t>：</w:t>
            </w:r>
          </w:p>
          <w:p w14:paraId="11556EE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）中标供应商在项目实施要求的服务期内因自身原因不能按时完成项目的，每逾期1天采购人对中标供应商处罚合同总金额的1‰作为违约金；逾期超过10天，</w:t>
            </w:r>
            <w:r>
              <w:rPr>
                <w:rFonts w:hint="eastAsia" w:ascii="宋体" w:hAnsi="宋体" w:eastAsia="宋体" w:cs="宋体"/>
                <w:strike w:val="0"/>
                <w:dstrike/>
                <w:color w:val="auto"/>
                <w:sz w:val="24"/>
                <w:szCs w:val="24"/>
                <w:highlight w:val="none"/>
                <w:lang w:eastAsia="zh-CN"/>
              </w:rPr>
              <w:t>否则</w:t>
            </w:r>
            <w:r>
              <w:rPr>
                <w:rFonts w:hint="eastAsia" w:ascii="宋体" w:hAnsi="宋体" w:eastAsia="宋体" w:cs="宋体"/>
                <w:color w:val="auto"/>
                <w:sz w:val="24"/>
                <w:szCs w:val="24"/>
                <w:highlight w:val="none"/>
                <w:lang w:eastAsia="zh-CN"/>
              </w:rPr>
              <w:t>采购人有权上报相关监督部门，所有后果均由中标供应商承担。由于不可抗力原因导致的项目延期，不在违约处罚范围内。</w:t>
            </w:r>
          </w:p>
          <w:p w14:paraId="129FA15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）中标供应商在项目实施期间的服务成果未达到采购人要求的，采购人对中标供应商处罚合同总金额的2‰作为违约金，因此给采购人造成的经济损失由中标供应商自行承担。</w:t>
            </w:r>
          </w:p>
          <w:p w14:paraId="53792DF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）违约责任产生的赔偿不意味违约方整个合同责任的解除，未经采购人同意，中标供应商不得以任何理由推迟、降低、减少有关合同条款履行的承诺。</w:t>
            </w:r>
          </w:p>
          <w:p w14:paraId="46E21D1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如中标供应商出现违约时，采购人应以书面方式告知中标供应商应承担的违约责任；中标供应商须在收到通知后须立即整改，由此产生的一切损失由中标供应商须承担相应责任，且须向采购人支付合同总金额的2‰作为违约金。</w:t>
            </w:r>
          </w:p>
          <w:p w14:paraId="4FE0344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）中标供应商的其它违约行为，采购人对中标供应商处罚合同总金额的2‰作为违约金，并赔偿采购人相应的经济损失。</w:t>
            </w:r>
          </w:p>
          <w:p w14:paraId="47BAE4C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4.知识产权：</w:t>
            </w:r>
          </w:p>
          <w:p w14:paraId="6AFC3D0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本项目所有权、使用权归采购人所有。</w:t>
            </w:r>
          </w:p>
          <w:p w14:paraId="35BAE57E">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供应商须保证采购人在使用该项目成果内容时免受第三方在知识产权方面的起诉。如果第三方提出侵权指控，供应商应承担由此而引起的一切法律责任和费用。</w:t>
            </w:r>
          </w:p>
        </w:tc>
      </w:tr>
      <w:tr w14:paraId="1806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32" w:type="dxa"/>
            <w:vAlign w:val="center"/>
          </w:tcPr>
          <w:p w14:paraId="0C3D45E9">
            <w:pPr>
              <w:keepNext w:val="0"/>
              <w:keepLines w:val="0"/>
              <w:pageBreakBefore w:val="0"/>
              <w:kinsoku/>
              <w:wordWrap w:val="0"/>
              <w:overflowPunct/>
              <w:topLinePunct w:val="0"/>
              <w:autoSpaceDE/>
              <w:autoSpaceDN/>
              <w:bidi w:val="0"/>
              <w:spacing w:line="36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9489" w:type="dxa"/>
            <w:gridSpan w:val="7"/>
          </w:tcPr>
          <w:p w14:paraId="59AE4177">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本项目采购标的的需执行的国家相关标准、行业标准、地方标准或其他强制性标准、规范等要求：</w:t>
            </w:r>
            <w:r>
              <w:rPr>
                <w:rFonts w:hint="eastAsia" w:ascii="宋体" w:hAnsi="宋体" w:eastAsia="宋体" w:cs="宋体"/>
                <w:color w:val="auto"/>
                <w:sz w:val="24"/>
                <w:szCs w:val="24"/>
                <w:highlight w:val="none"/>
                <w:u w:val="single"/>
              </w:rPr>
              <w:t>按国家、行业相关标准及中标供应商承诺进行验收。</w:t>
            </w:r>
          </w:p>
          <w:p w14:paraId="6A533673">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合同延续年限、条件和方式：</w:t>
            </w:r>
            <w:r>
              <w:rPr>
                <w:rFonts w:hint="eastAsia" w:ascii="宋体" w:hAnsi="宋体" w:eastAsia="宋体" w:cs="宋体"/>
                <w:color w:val="auto"/>
                <w:sz w:val="24"/>
                <w:szCs w:val="24"/>
                <w:highlight w:val="none"/>
                <w:u w:val="single"/>
              </w:rPr>
              <w:t xml:space="preserve">本项目合同到期后不续签。 </w:t>
            </w:r>
          </w:p>
        </w:tc>
      </w:tr>
    </w:tbl>
    <w:p w14:paraId="0E6A5F7D">
      <w:pPr>
        <w:numPr>
          <w:ilvl w:val="0"/>
          <w:numId w:val="0"/>
        </w:numPr>
        <w:wordWrap w:val="0"/>
        <w:spacing w:line="360" w:lineRule="auto"/>
        <w:jc w:val="left"/>
        <w:rPr>
          <w:rFonts w:hint="default" w:ascii="宋体" w:hAnsi="宋体" w:eastAsia="宋体" w:cs="宋体"/>
          <w:b/>
          <w:bCs/>
          <w:color w:val="auto"/>
          <w:sz w:val="24"/>
          <w:highlight w:val="none"/>
          <w:lang w:val="en-US" w:eastAsia="zh-CN"/>
        </w:rPr>
        <w:sectPr>
          <w:footerReference r:id="rId6" w:type="default"/>
          <w:pgSz w:w="11906" w:h="16838"/>
          <w:pgMar w:top="1440" w:right="1080" w:bottom="1440" w:left="1080" w:header="720" w:footer="720" w:gutter="0"/>
          <w:cols w:space="720" w:num="1"/>
          <w:docGrid w:type="lines" w:linePitch="331" w:charSpace="0"/>
        </w:sectPr>
      </w:pPr>
    </w:p>
    <w:bookmarkEnd w:id="13"/>
    <w:p w14:paraId="37F7FC44">
      <w:pPr>
        <w:numPr>
          <w:ilvl w:val="0"/>
          <w:numId w:val="0"/>
        </w:numPr>
        <w:wordWrap w:val="0"/>
        <w:spacing w:line="360" w:lineRule="auto"/>
        <w:jc w:val="left"/>
        <w:outlineLvl w:val="1"/>
        <w:rPr>
          <w:rFonts w:hint="default" w:ascii="宋体" w:hAnsi="宋体" w:eastAsia="宋体" w:cs="宋体"/>
          <w:b/>
          <w:bCs/>
          <w:color w:val="auto"/>
          <w:sz w:val="24"/>
          <w:highlight w:val="none"/>
          <w:lang w:val="en-US" w:eastAsia="zh-CN"/>
        </w:rPr>
      </w:pPr>
      <w:bookmarkStart w:id="25" w:name="PO_TDCUS_ITEM_PB_REQ_TABLE_1_1"/>
      <w:bookmarkEnd w:id="25"/>
      <w:bookmarkStart w:id="26" w:name="_Toc21693"/>
      <w:bookmarkStart w:id="27" w:name="_Toc31418"/>
      <w:bookmarkStart w:id="28" w:name="_Toc14193"/>
      <w:bookmarkStart w:id="29" w:name="_Toc32466"/>
      <w:bookmarkStart w:id="30" w:name="_Toc962"/>
      <w:r>
        <w:rPr>
          <w:rFonts w:hint="eastAsia" w:ascii="宋体" w:hAnsi="宋体" w:eastAsia="宋体" w:cs="宋体"/>
          <w:b/>
          <w:bCs/>
          <w:color w:val="auto"/>
          <w:sz w:val="24"/>
          <w:highlight w:val="none"/>
          <w:lang w:val="en-US" w:eastAsia="zh-CN"/>
        </w:rPr>
        <w:t>3</w:t>
      </w:r>
      <w:r>
        <w:rPr>
          <w:rFonts w:hint="default" w:ascii="宋体" w:hAnsi="宋体" w:eastAsia="宋体" w:cs="宋体"/>
          <w:b/>
          <w:bCs/>
          <w:color w:val="auto"/>
          <w:sz w:val="24"/>
          <w:highlight w:val="none"/>
          <w:lang w:val="en-US" w:eastAsia="zh-CN"/>
        </w:rPr>
        <w:t>分标：（</w:t>
      </w:r>
      <w:r>
        <w:rPr>
          <w:rFonts w:hint="eastAsia" w:ascii="宋体" w:hAnsi="宋体" w:cs="宋体"/>
          <w:b/>
          <w:bCs/>
          <w:color w:val="auto"/>
          <w:sz w:val="24"/>
          <w:highlight w:val="none"/>
          <w:lang w:val="en-US" w:eastAsia="zh-CN"/>
        </w:rPr>
        <w:t>2025年中餐烹饪优质专业内涵建设服务</w:t>
      </w:r>
      <w:r>
        <w:rPr>
          <w:rFonts w:hint="default" w:ascii="宋体" w:hAnsi="宋体" w:eastAsia="宋体" w:cs="宋体"/>
          <w:b/>
          <w:bCs/>
          <w:color w:val="auto"/>
          <w:sz w:val="24"/>
          <w:highlight w:val="none"/>
          <w:lang w:val="en-US" w:eastAsia="zh-CN"/>
        </w:rPr>
        <w:t>）</w:t>
      </w:r>
      <w:bookmarkEnd w:id="26"/>
      <w:bookmarkEnd w:id="27"/>
      <w:bookmarkEnd w:id="28"/>
      <w:bookmarkEnd w:id="29"/>
      <w:bookmarkEnd w:id="30"/>
    </w:p>
    <w:tbl>
      <w:tblPr>
        <w:tblStyle w:val="2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1121"/>
        <w:gridCol w:w="510"/>
        <w:gridCol w:w="510"/>
        <w:gridCol w:w="4290"/>
        <w:gridCol w:w="1335"/>
        <w:gridCol w:w="1165"/>
      </w:tblGrid>
      <w:tr w14:paraId="5041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590F2BD6">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服务需求一览表</w:t>
            </w:r>
          </w:p>
        </w:tc>
      </w:tr>
      <w:tr w14:paraId="7387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0418C4C3">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采购清单及服务参数</w:t>
            </w:r>
          </w:p>
        </w:tc>
        <w:tc>
          <w:tcPr>
            <w:tcW w:w="558" w:type="dxa"/>
            <w:tcMar>
              <w:top w:w="0" w:type="dxa"/>
              <w:left w:w="0" w:type="dxa"/>
              <w:bottom w:w="0" w:type="dxa"/>
              <w:right w:w="0" w:type="dxa"/>
            </w:tcMar>
            <w:vAlign w:val="center"/>
          </w:tcPr>
          <w:p w14:paraId="768F2081">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21" w:type="dxa"/>
            <w:vAlign w:val="center"/>
          </w:tcPr>
          <w:p w14:paraId="51FF0413">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采购服务名称</w:t>
            </w:r>
          </w:p>
        </w:tc>
        <w:tc>
          <w:tcPr>
            <w:tcW w:w="510" w:type="dxa"/>
            <w:vAlign w:val="center"/>
          </w:tcPr>
          <w:p w14:paraId="7AF2BEEB">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10" w:type="dxa"/>
            <w:vAlign w:val="center"/>
          </w:tcPr>
          <w:p w14:paraId="577AD486">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290" w:type="dxa"/>
            <w:vAlign w:val="center"/>
          </w:tcPr>
          <w:p w14:paraId="3D5A8498">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335" w:type="dxa"/>
            <w:vAlign w:val="center"/>
          </w:tcPr>
          <w:p w14:paraId="5ADA554A">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165" w:type="dxa"/>
            <w:vAlign w:val="center"/>
          </w:tcPr>
          <w:p w14:paraId="57061AB3">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中小企业划分标准所属行业名称（行业名称及划分见本章附件2）</w:t>
            </w:r>
          </w:p>
        </w:tc>
      </w:tr>
      <w:tr w14:paraId="4F31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0C68A30E">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52C3A796">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21" w:type="dxa"/>
            <w:vAlign w:val="center"/>
          </w:tcPr>
          <w:p w14:paraId="64860C3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color w:val="auto"/>
                <w:kern w:val="2"/>
                <w:sz w:val="24"/>
                <w:szCs w:val="24"/>
                <w:highlight w:val="none"/>
                <w:lang w:val="en-US" w:eastAsia="zh-CN" w:bidi="ar-SA"/>
              </w:rPr>
              <w:t>构建“三全育人”德育工作新格局，实施综合素养培育工程</w:t>
            </w:r>
          </w:p>
        </w:tc>
        <w:tc>
          <w:tcPr>
            <w:tcW w:w="510" w:type="dxa"/>
            <w:vAlign w:val="center"/>
          </w:tcPr>
          <w:p w14:paraId="32DF3DBC">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4F87C7FF">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143A0353">
            <w:pPr>
              <w:keepLines w:val="0"/>
              <w:pageBreakBefore w:val="0"/>
              <w:widowControl/>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1.“党建+”“犇”文化领航的“三全育人”工作体系</w:t>
            </w:r>
          </w:p>
          <w:p w14:paraId="340DE873">
            <w:pPr>
              <w:keepLines w:val="0"/>
              <w:pageBreakBefore w:val="0"/>
              <w:widowControl/>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2.“三全育人”工作各项运行机制（激励机制、评价机制、保障机制）</w:t>
            </w:r>
            <w:r>
              <w:rPr>
                <w:rFonts w:hint="eastAsia" w:ascii="宋体" w:hAnsi="宋体" w:eastAsia="宋体" w:cs="宋体"/>
                <w:color w:val="auto"/>
                <w:sz w:val="24"/>
                <w:szCs w:val="24"/>
                <w:highlight w:val="none"/>
                <w:lang w:val="en-US" w:eastAsia="zh-CN"/>
              </w:rPr>
              <w:t>；</w:t>
            </w:r>
          </w:p>
          <w:p w14:paraId="55E103D0">
            <w:pPr>
              <w:keepLines w:val="0"/>
              <w:pageBreakBefore w:val="0"/>
              <w:widowControl/>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3.“三全育人”工作实践的过程及成果材料；</w:t>
            </w:r>
          </w:p>
          <w:p w14:paraId="7479C9FB">
            <w:pPr>
              <w:pStyle w:val="7"/>
              <w:keepLines w:val="0"/>
              <w:pageBreakBefore w:val="0"/>
              <w:widowControl w:val="0"/>
              <w:numPr>
                <w:ilvl w:val="0"/>
                <w:numId w:val="0"/>
              </w:numPr>
              <w:kinsoku/>
              <w:wordWrap/>
              <w:overflowPunct/>
              <w:topLinePunct w:val="0"/>
              <w:autoSpaceDE/>
              <w:autoSpaceDN/>
              <w:bidi w:val="0"/>
              <w:adjustRightInd/>
              <w:spacing w:before="0" w:after="0" w:line="36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4.将典型案例等理论成果产出，汇编形成成果集；</w:t>
            </w:r>
          </w:p>
          <w:p w14:paraId="0E959A24">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5.开发10个特色德育视频资源。</w:t>
            </w:r>
          </w:p>
        </w:tc>
        <w:tc>
          <w:tcPr>
            <w:tcW w:w="1335" w:type="dxa"/>
            <w:vAlign w:val="center"/>
          </w:tcPr>
          <w:p w14:paraId="6446DF23">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50000.00</w:t>
            </w:r>
          </w:p>
        </w:tc>
        <w:tc>
          <w:tcPr>
            <w:tcW w:w="1165" w:type="dxa"/>
            <w:vMerge w:val="restart"/>
            <w:vAlign w:val="center"/>
          </w:tcPr>
          <w:p w14:paraId="19B95A06">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其他未列明行业</w:t>
            </w:r>
          </w:p>
        </w:tc>
      </w:tr>
      <w:tr w14:paraId="7EEC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1AADF670">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52960BB7">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21" w:type="dxa"/>
            <w:vAlign w:val="center"/>
          </w:tcPr>
          <w:p w14:paraId="449EA0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组建中餐烹饪专业群，完成专业群人才培养定位</w:t>
            </w:r>
          </w:p>
        </w:tc>
        <w:tc>
          <w:tcPr>
            <w:tcW w:w="510" w:type="dxa"/>
            <w:vAlign w:val="center"/>
          </w:tcPr>
          <w:p w14:paraId="54A01E7D">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3974FDBE">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4DC07702">
            <w:pPr>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1.开展专业群调研；</w:t>
            </w:r>
          </w:p>
          <w:p w14:paraId="41460FF0">
            <w:pPr>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2.调研报告；</w:t>
            </w:r>
          </w:p>
          <w:p w14:paraId="0EDC9AA6">
            <w:pPr>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3.撰写专业群人才培养方案；</w:t>
            </w:r>
          </w:p>
          <w:p w14:paraId="03DDA763">
            <w:pPr>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4.撰写专业群人才培方案论证报告；</w:t>
            </w:r>
          </w:p>
          <w:p w14:paraId="43724BFD">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5.聘请正高级专家指导调研问卷编制、专业群人才培养方案优化，形成专业群人才培养方案专家论证报告。</w:t>
            </w:r>
          </w:p>
        </w:tc>
        <w:tc>
          <w:tcPr>
            <w:tcW w:w="1335" w:type="dxa"/>
            <w:vAlign w:val="center"/>
          </w:tcPr>
          <w:p w14:paraId="3A4AA456">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80000.00</w:t>
            </w:r>
          </w:p>
        </w:tc>
        <w:tc>
          <w:tcPr>
            <w:tcW w:w="1165" w:type="dxa"/>
            <w:vMerge w:val="continue"/>
            <w:vAlign w:val="center"/>
          </w:tcPr>
          <w:p w14:paraId="7009FF43">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4971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633B27BC">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63B0E3B5">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21" w:type="dxa"/>
            <w:vAlign w:val="center"/>
          </w:tcPr>
          <w:p w14:paraId="15DE022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建设核心课程2门</w:t>
            </w:r>
          </w:p>
        </w:tc>
        <w:tc>
          <w:tcPr>
            <w:tcW w:w="510" w:type="dxa"/>
            <w:vAlign w:val="center"/>
          </w:tcPr>
          <w:p w14:paraId="03D99FE2">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51A67E3B">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6850CFD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一、服务内容</w:t>
            </w:r>
          </w:p>
          <w:p w14:paraId="7156872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1.指导协助完成2门课程在线课程建设，课程内容体现新知识、新技术、新工艺、新方法，与行业先进水平保持同步。</w:t>
            </w:r>
          </w:p>
          <w:p w14:paraId="286FEA9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2.辅助进行课程上线，自治区级及国家级在线精品课程申报，包含申报文案材料优化、资料整合等。</w:t>
            </w:r>
          </w:p>
          <w:p w14:paraId="6F69A2A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3.3名以上副编审职称专家培训指导课程内容文本优化，2名编辑协助课程的课程思政教学设计及知识点的课程思政教学设计，梳理资源脚本。提供专家人员的职称证明及学历证明。</w:t>
            </w:r>
          </w:p>
          <w:p w14:paraId="4133DBE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4.协助资源上传至学校制定的教学管理平台。</w:t>
            </w:r>
          </w:p>
          <w:p w14:paraId="745071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二、在线课程的数字资源数量要求</w:t>
            </w:r>
          </w:p>
          <w:tbl>
            <w:tblPr>
              <w:tblStyle w:val="27"/>
              <w:tblW w:w="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849"/>
              <w:gridCol w:w="772"/>
              <w:gridCol w:w="2003"/>
            </w:tblGrid>
            <w:tr w14:paraId="39F6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54" w:type="dxa"/>
                  <w:vAlign w:val="center"/>
                </w:tcPr>
                <w:p w14:paraId="04CE7260">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序号</w:t>
                  </w:r>
                </w:p>
              </w:tc>
              <w:tc>
                <w:tcPr>
                  <w:tcW w:w="849" w:type="dxa"/>
                  <w:vAlign w:val="center"/>
                </w:tcPr>
                <w:p w14:paraId="05FD6A56">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资源类型</w:t>
                  </w:r>
                </w:p>
              </w:tc>
              <w:tc>
                <w:tcPr>
                  <w:tcW w:w="772" w:type="dxa"/>
                  <w:vAlign w:val="center"/>
                </w:tcPr>
                <w:p w14:paraId="1022CD3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数量</w:t>
                  </w:r>
                </w:p>
              </w:tc>
              <w:tc>
                <w:tcPr>
                  <w:tcW w:w="2003" w:type="dxa"/>
                  <w:vAlign w:val="center"/>
                </w:tcPr>
                <w:p w14:paraId="3DF1D43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备注</w:t>
                  </w:r>
                </w:p>
              </w:tc>
            </w:tr>
            <w:tr w14:paraId="4AF8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54" w:type="dxa"/>
                  <w:vAlign w:val="center"/>
                </w:tcPr>
                <w:p w14:paraId="37972F9F">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1</w:t>
                  </w:r>
                </w:p>
              </w:tc>
              <w:tc>
                <w:tcPr>
                  <w:tcW w:w="849" w:type="dxa"/>
                  <w:vAlign w:val="center"/>
                </w:tcPr>
                <w:p w14:paraId="23EF234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课程介绍</w:t>
                  </w:r>
                </w:p>
              </w:tc>
              <w:tc>
                <w:tcPr>
                  <w:tcW w:w="772" w:type="dxa"/>
                  <w:vAlign w:val="center"/>
                </w:tcPr>
                <w:p w14:paraId="0F6911F4">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14:ligatures w14:val="standardContextual"/>
                    </w:rPr>
                    <w:t>2个</w:t>
                  </w:r>
                </w:p>
              </w:tc>
              <w:tc>
                <w:tcPr>
                  <w:tcW w:w="2003" w:type="dxa"/>
                  <w:vAlign w:val="center"/>
                </w:tcPr>
                <w:p w14:paraId="1736FE1F">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5</w:t>
                  </w:r>
                  <w:r>
                    <w:rPr>
                      <w:rFonts w:hint="eastAsia" w:ascii="宋体" w:hAnsi="宋体" w:eastAsia="宋体" w:cs="宋体"/>
                      <w:color w:val="auto"/>
                      <w:sz w:val="24"/>
                      <w:szCs w:val="24"/>
                      <w:highlight w:val="none"/>
                      <w:lang w:eastAsia="zh-CN"/>
                      <w14:ligatures w14:val="standardContextual"/>
                    </w:rPr>
                    <w:t>～</w:t>
                  </w:r>
                  <w:r>
                    <w:rPr>
                      <w:rFonts w:hint="eastAsia" w:ascii="宋体" w:hAnsi="宋体" w:eastAsia="宋体" w:cs="宋体"/>
                      <w:color w:val="auto"/>
                      <w:sz w:val="24"/>
                      <w:szCs w:val="24"/>
                      <w:highlight w:val="none"/>
                      <w14:ligatures w14:val="standardContextual"/>
                    </w:rPr>
                    <w:t>10分钟视频</w:t>
                  </w:r>
                </w:p>
              </w:tc>
            </w:tr>
            <w:tr w14:paraId="5A89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Align w:val="center"/>
                </w:tcPr>
                <w:p w14:paraId="57CB495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2</w:t>
                  </w:r>
                </w:p>
              </w:tc>
              <w:tc>
                <w:tcPr>
                  <w:tcW w:w="849" w:type="dxa"/>
                  <w:vAlign w:val="center"/>
                </w:tcPr>
                <w:p w14:paraId="3DE2CEE6">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微课</w:t>
                  </w:r>
                </w:p>
              </w:tc>
              <w:tc>
                <w:tcPr>
                  <w:tcW w:w="772" w:type="dxa"/>
                  <w:vAlign w:val="center"/>
                </w:tcPr>
                <w:p w14:paraId="46A9C8D9">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left"/>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350分钟（包含不低于10个数字人资源）</w:t>
                  </w:r>
                </w:p>
              </w:tc>
              <w:tc>
                <w:tcPr>
                  <w:tcW w:w="2003" w:type="dxa"/>
                  <w:vAlign w:val="center"/>
                </w:tcPr>
                <w:p w14:paraId="23D596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时长3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10分钟/门。匹配教学内容中的重点、难点，以视频形式讲解、演示，使学生通过灵活、活泼的形式学习知识点。</w:t>
                  </w:r>
                </w:p>
              </w:tc>
            </w:tr>
            <w:tr w14:paraId="2509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jc w:val="center"/>
              </w:trPr>
              <w:tc>
                <w:tcPr>
                  <w:tcW w:w="554" w:type="dxa"/>
                  <w:vAlign w:val="center"/>
                </w:tcPr>
                <w:p w14:paraId="5EC9CA5E">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w:t>
                  </w:r>
                </w:p>
              </w:tc>
              <w:tc>
                <w:tcPr>
                  <w:tcW w:w="849" w:type="dxa"/>
                  <w:vAlign w:val="center"/>
                </w:tcPr>
                <w:p w14:paraId="7226817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动画</w:t>
                  </w:r>
                </w:p>
              </w:tc>
              <w:tc>
                <w:tcPr>
                  <w:tcW w:w="772" w:type="dxa"/>
                  <w:vAlign w:val="center"/>
                </w:tcPr>
                <w:p w14:paraId="38DD51F9">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left"/>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5个/门</w:t>
                  </w:r>
                </w:p>
              </w:tc>
              <w:tc>
                <w:tcPr>
                  <w:tcW w:w="2003" w:type="dxa"/>
                  <w:vAlign w:val="center"/>
                </w:tcPr>
                <w:p w14:paraId="10A165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时长3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10分钟/门。匹配教学内容中的重点、难点，以</w:t>
                  </w:r>
                  <w:r>
                    <w:rPr>
                      <w:rFonts w:hint="eastAsia" w:ascii="宋体" w:hAnsi="宋体" w:eastAsia="宋体" w:cs="宋体"/>
                      <w:color w:val="auto"/>
                      <w:sz w:val="24"/>
                      <w:szCs w:val="24"/>
                      <w:highlight w:val="none"/>
                      <w:lang w:val="en-US" w:eastAsia="zh-CN"/>
                    </w:rPr>
                    <w:t>动画结合</w:t>
                  </w:r>
                  <w:r>
                    <w:rPr>
                      <w:rFonts w:hint="eastAsia" w:ascii="宋体" w:hAnsi="宋体" w:eastAsia="宋体" w:cs="宋体"/>
                      <w:color w:val="auto"/>
                      <w:sz w:val="24"/>
                      <w:szCs w:val="24"/>
                      <w:highlight w:val="none"/>
                    </w:rPr>
                    <w:t>视频形式讲解、演示，使学生通过灵活、活泼的形式学习知识点。</w:t>
                  </w:r>
                </w:p>
              </w:tc>
            </w:tr>
            <w:tr w14:paraId="1D76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554" w:type="dxa"/>
                  <w:vAlign w:val="center"/>
                </w:tcPr>
                <w:p w14:paraId="3AF81DC9">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eastAsia="zh-CN"/>
                      <w14:ligatures w14:val="standardContextual"/>
                    </w:rPr>
                  </w:pPr>
                  <w:r>
                    <w:rPr>
                      <w:rFonts w:hint="eastAsia" w:ascii="宋体" w:hAnsi="宋体" w:eastAsia="宋体" w:cs="宋体"/>
                      <w:color w:val="auto"/>
                      <w:sz w:val="24"/>
                      <w:szCs w:val="24"/>
                      <w:highlight w:val="none"/>
                      <w:lang w:val="en-US" w:eastAsia="zh-CN"/>
                      <w14:ligatures w14:val="standardContextual"/>
                    </w:rPr>
                    <w:t>4</w:t>
                  </w:r>
                </w:p>
              </w:tc>
              <w:tc>
                <w:tcPr>
                  <w:tcW w:w="849" w:type="dxa"/>
                  <w:vAlign w:val="center"/>
                </w:tcPr>
                <w:p w14:paraId="2C076E88">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课件</w:t>
                  </w:r>
                </w:p>
              </w:tc>
              <w:tc>
                <w:tcPr>
                  <w:tcW w:w="772" w:type="dxa"/>
                  <w:vAlign w:val="center"/>
                </w:tcPr>
                <w:p w14:paraId="4597C5C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2套</w:t>
                  </w:r>
                </w:p>
              </w:tc>
              <w:tc>
                <w:tcPr>
                  <w:tcW w:w="2003" w:type="dxa"/>
                  <w:vAlign w:val="center"/>
                </w:tcPr>
                <w:p w14:paraId="143AAD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14:ligatures w14:val="standardContextual"/>
                    </w:rPr>
                  </w:pPr>
                  <w:r>
                    <w:rPr>
                      <w:rFonts w:hint="eastAsia" w:ascii="宋体" w:hAnsi="宋体" w:eastAsia="宋体" w:cs="宋体"/>
                      <w:color w:val="auto"/>
                      <w:kern w:val="2"/>
                      <w:sz w:val="24"/>
                      <w:szCs w:val="24"/>
                      <w:highlight w:val="none"/>
                      <w:lang w:val="en-US" w:eastAsia="zh-CN" w:bidi="ar-SA"/>
                      <w14:ligatures w14:val="standardContextual"/>
                    </w:rPr>
                    <w:t>以PPT形式融合教学目标、各种参考资料、学习素材等。</w:t>
                  </w:r>
                </w:p>
                <w:p w14:paraId="1E1A06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kern w:val="2"/>
                      <w:sz w:val="24"/>
                      <w:szCs w:val="24"/>
                      <w:highlight w:val="none"/>
                      <w:lang w:val="en-US" w:eastAsia="zh-CN" w:bidi="ar-SA"/>
                      <w14:ligatures w14:val="standardContextual"/>
                    </w:rPr>
                    <w:t>课件与教材配套，每套课件不低于20个教学任务。</w:t>
                  </w:r>
                </w:p>
              </w:tc>
            </w:tr>
            <w:tr w14:paraId="02FF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554" w:type="dxa"/>
                  <w:vAlign w:val="center"/>
                </w:tcPr>
                <w:p w14:paraId="44FABF5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14:ligatures w14:val="standardContextual"/>
                    </w:rPr>
                    <w:t>5</w:t>
                  </w:r>
                </w:p>
              </w:tc>
              <w:tc>
                <w:tcPr>
                  <w:tcW w:w="849" w:type="dxa"/>
                  <w:vAlign w:val="center"/>
                </w:tcPr>
                <w:p w14:paraId="0B07DAEE">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试题库</w:t>
                  </w:r>
                </w:p>
              </w:tc>
              <w:tc>
                <w:tcPr>
                  <w:tcW w:w="772" w:type="dxa"/>
                  <w:vAlign w:val="center"/>
                </w:tcPr>
                <w:p w14:paraId="439D633E">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2套</w:t>
                  </w:r>
                </w:p>
              </w:tc>
              <w:tc>
                <w:tcPr>
                  <w:tcW w:w="2003" w:type="dxa"/>
                  <w:vAlign w:val="center"/>
                </w:tcPr>
                <w:p w14:paraId="3BFA12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rPr>
                    <w:t>含课后练习题和单元自测题，课后检验学习成果和重难点掌握情况。（每套500题）</w:t>
                  </w:r>
                </w:p>
              </w:tc>
            </w:tr>
            <w:tr w14:paraId="43AF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554" w:type="dxa"/>
                  <w:vAlign w:val="center"/>
                </w:tcPr>
                <w:p w14:paraId="7A22EE89">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6</w:t>
                  </w:r>
                </w:p>
              </w:tc>
              <w:tc>
                <w:tcPr>
                  <w:tcW w:w="849" w:type="dxa"/>
                  <w:vAlign w:val="center"/>
                </w:tcPr>
                <w:p w14:paraId="055D4A98">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图库</w:t>
                  </w:r>
                </w:p>
              </w:tc>
              <w:tc>
                <w:tcPr>
                  <w:tcW w:w="772" w:type="dxa"/>
                  <w:vAlign w:val="center"/>
                </w:tcPr>
                <w:p w14:paraId="743FC21D">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2套</w:t>
                  </w:r>
                </w:p>
              </w:tc>
              <w:tc>
                <w:tcPr>
                  <w:tcW w:w="2003" w:type="dxa"/>
                  <w:vAlign w:val="center"/>
                </w:tcPr>
                <w:p w14:paraId="3DB000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lang w:eastAsia="zh-CN"/>
                      <w14:ligatures w14:val="standardContextual"/>
                    </w:rPr>
                  </w:pPr>
                  <w:r>
                    <w:rPr>
                      <w:rFonts w:hint="eastAsia" w:ascii="宋体" w:hAnsi="宋体" w:eastAsia="宋体" w:cs="宋体"/>
                      <w:color w:val="auto"/>
                      <w:sz w:val="24"/>
                      <w:szCs w:val="24"/>
                      <w:highlight w:val="none"/>
                    </w:rPr>
                    <w:t>以组合图片形式代替传统教材中的单个插图，提高辅助学习效果。包含思维导图等。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每套300张</w:t>
                  </w:r>
                  <w:r>
                    <w:rPr>
                      <w:rFonts w:hint="eastAsia" w:ascii="宋体" w:hAnsi="宋体" w:eastAsia="宋体" w:cs="宋体"/>
                      <w:color w:val="auto"/>
                      <w:sz w:val="24"/>
                      <w:szCs w:val="24"/>
                      <w:highlight w:val="none"/>
                      <w:lang w:eastAsia="zh-CN"/>
                    </w:rPr>
                    <w:t>）</w:t>
                  </w:r>
                </w:p>
              </w:tc>
            </w:tr>
            <w:tr w14:paraId="304B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54" w:type="dxa"/>
                  <w:vAlign w:val="center"/>
                </w:tcPr>
                <w:p w14:paraId="090F2B9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eastAsia="zh-CN"/>
                      <w14:ligatures w14:val="standardContextual"/>
                    </w:rPr>
                  </w:pPr>
                  <w:r>
                    <w:rPr>
                      <w:rFonts w:hint="eastAsia" w:ascii="宋体" w:hAnsi="宋体" w:eastAsia="宋体" w:cs="宋体"/>
                      <w:color w:val="auto"/>
                      <w:sz w:val="24"/>
                      <w:szCs w:val="24"/>
                      <w:highlight w:val="none"/>
                      <w:lang w:val="en-US" w:eastAsia="zh-CN"/>
                      <w14:ligatures w14:val="standardContextual"/>
                    </w:rPr>
                    <w:t>7</w:t>
                  </w:r>
                </w:p>
              </w:tc>
              <w:tc>
                <w:tcPr>
                  <w:tcW w:w="849" w:type="dxa"/>
                  <w:vAlign w:val="center"/>
                </w:tcPr>
                <w:p w14:paraId="53535D33">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教学设计</w:t>
                  </w:r>
                </w:p>
              </w:tc>
              <w:tc>
                <w:tcPr>
                  <w:tcW w:w="772" w:type="dxa"/>
                  <w:vAlign w:val="center"/>
                </w:tcPr>
                <w:p w14:paraId="5ABE96AD">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2套</w:t>
                  </w:r>
                </w:p>
              </w:tc>
              <w:tc>
                <w:tcPr>
                  <w:tcW w:w="2003" w:type="dxa"/>
                  <w:vAlign w:val="center"/>
                </w:tcPr>
                <w:p w14:paraId="5FEF906E">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覆盖全部学时</w:t>
                  </w:r>
                </w:p>
              </w:tc>
            </w:tr>
          </w:tbl>
          <w:p w14:paraId="58ED6F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三、课程资源</w:t>
            </w:r>
            <w:r>
              <w:rPr>
                <w:rFonts w:hint="eastAsia" w:ascii="宋体" w:hAnsi="宋体" w:eastAsia="宋体" w:cs="宋体"/>
                <w:b/>
                <w:bCs/>
                <w:color w:val="auto"/>
                <w:sz w:val="24"/>
                <w:szCs w:val="24"/>
                <w:highlight w:val="none"/>
              </w:rPr>
              <w:t>技术要求</w:t>
            </w:r>
          </w:p>
          <w:p w14:paraId="6A0144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（一）课程建设指导</w:t>
            </w:r>
          </w:p>
          <w:p w14:paraId="64A19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聘请国内知名在线精品课程专家开展课程设计思路与逻辑指导</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次，针对现有课程教学设计进行优化。</w:t>
            </w:r>
          </w:p>
          <w:p w14:paraId="5521CA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课程思政元素优化指导。</w:t>
            </w:r>
          </w:p>
          <w:p w14:paraId="1DC3F2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安排技术人员到校进行建课和使用等方面的指导。专业技术人员与教师共同进行资源设计与开发，资源内容包括课程介绍、教学课件、微课、二维动画、教学设计、题库、图库等。</w:t>
            </w:r>
          </w:p>
          <w:p w14:paraId="495C597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将典型工作案例中抽象的理论原理、操作步骤、操作规范等内容，借助课程网络平台上的相应资源来呈现，汇总各类课程资源，如微课、图解、课件、参考资料等，形成线上运行的精品课程。</w:t>
            </w:r>
          </w:p>
          <w:p w14:paraId="5400BB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辅助上传平台。</w:t>
            </w:r>
          </w:p>
          <w:p w14:paraId="2BC524E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（二）思政元素设计融入</w:t>
            </w:r>
          </w:p>
          <w:p w14:paraId="595577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通过相关专家培训与指导，在课程与知识点规划阶段就考虑思政元素与专业内的重难点进行融合，以工学一体化培养模式为基础，实现教学信息量充足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并符合学习者认知规律，具有较好的高阶性、创新性和挑战度。思政建设目标如下：</w:t>
            </w:r>
          </w:p>
          <w:p w14:paraId="3A4CB7B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运用思想政治理论教育的学科思维处理专业知识和教学目标，组织教学内容，融入政治认同、家国情怀、文化素养、宪法法治意识、道德修养等要素，潜移默化地对学习</w:t>
            </w:r>
            <w:r>
              <w:rPr>
                <w:rFonts w:hint="eastAsia" w:ascii="宋体" w:hAnsi="宋体" w:eastAsia="宋体" w:cs="宋体"/>
                <w:color w:val="auto"/>
                <w:sz w:val="24"/>
                <w:szCs w:val="24"/>
                <w:highlight w:val="none"/>
                <w:lang w:eastAsia="zh-CN"/>
              </w:rPr>
              <w:t>者</w:t>
            </w:r>
            <w:r>
              <w:rPr>
                <w:rFonts w:hint="eastAsia" w:ascii="宋体" w:hAnsi="宋体" w:eastAsia="宋体" w:cs="宋体"/>
                <w:color w:val="auto"/>
                <w:sz w:val="24"/>
                <w:szCs w:val="24"/>
                <w:highlight w:val="none"/>
              </w:rPr>
              <w:t>的思想意识、行为举止产生积极影响，实现价值塑造、知识传授和能力培养相融合、教书与育人相统一。</w:t>
            </w:r>
          </w:p>
          <w:p w14:paraId="68B44F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综合运用信息技术手段和数字资源把思政教育巧妙渗透教学全过程，教学方法运用恰当，教学策略使用有效。</w:t>
            </w:r>
          </w:p>
          <w:p w14:paraId="24679C5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具有良好的专业知识呈现，又具备科学精神、人文情怀，将实践与课堂学习相结合，融入技能提升与素质提升。</w:t>
            </w:r>
          </w:p>
          <w:p w14:paraId="43B4E4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目标设计恰当，符合课程要求、学科特点和学生实际；明确具体、可观察、可测评、可达成；思政目标无缝对接知识、能力目标。</w:t>
            </w:r>
          </w:p>
          <w:p w14:paraId="219BDEF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（三）制作要求：</w:t>
            </w:r>
          </w:p>
          <w:p w14:paraId="0E9A3C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资源内容基于教材，按照课程教学需求、课程标准进行建设。</w:t>
            </w:r>
          </w:p>
          <w:p w14:paraId="64B847A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资源呈现的教学目标、重难点，与教材一致。</w:t>
            </w:r>
          </w:p>
          <w:p w14:paraId="7FF32A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资源内容无科学性错误。</w:t>
            </w:r>
          </w:p>
          <w:p w14:paraId="4E87B8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制作手段含视频拍摄、音频录制、动画设计制作等。</w:t>
            </w:r>
          </w:p>
          <w:p w14:paraId="5C4071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微课的开发脚本由</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专业老师提出教学设计思路，中标人具体落实设想，形成文本性文件，用于之后的制作。</w:t>
            </w:r>
          </w:p>
          <w:p w14:paraId="55B8DD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微课的制作包括知识点教学结构设计、碎片资源教学设计、素材采集、知识点的知识内容编辑加工处理（包括后期剪辑、配音、字幕）等。</w:t>
            </w:r>
          </w:p>
          <w:p w14:paraId="6B6147F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教学课件的制作应在充分理解教师的教学设计基础上，综合使用动画、视频、二维等技术将其进行可视化建构，辅助教师和学生完成一堂沉浸式的教与学的体验。</w:t>
            </w:r>
          </w:p>
          <w:p w14:paraId="48C035B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所有资源可独立运行，也可与教材融合使用。</w:t>
            </w:r>
          </w:p>
          <w:p w14:paraId="70C97B3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为丰富教材资源建设，方便老师案例教学，投标方需协助教材负责人策划教学资源与纸质内容融合。</w:t>
            </w:r>
          </w:p>
          <w:p w14:paraId="06FDF7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可以网络运行的资源内容与教材通过二维码形式融合。</w:t>
            </w:r>
          </w:p>
          <w:p w14:paraId="0DEE14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（四）指导专家要求</w:t>
            </w:r>
          </w:p>
          <w:p w14:paraId="0E63262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聘请具有职业教育课程资源建设指导经验的职教专家团队开展项目建设指导，提供完善的开发指导、知识点与资源形态规划。</w:t>
            </w:r>
          </w:p>
          <w:p w14:paraId="4C50E0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（五）服务团队要求：</w:t>
            </w:r>
          </w:p>
          <w:p w14:paraId="0646A5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具有从事职业教育教学规划、精品课程开发、课程设计规划等类型项目的丰富经验。</w:t>
            </w:r>
          </w:p>
          <w:p w14:paraId="0A1772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自身拥有完善的专业技术人员配备，针对本项目提供不少于3人的项目服务团队，具备以下岗位人员，满足本项目课程资源开发和制作方面专业需求。</w:t>
            </w:r>
          </w:p>
          <w:p w14:paraId="4A9DF9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（1）项目负责人：统筹负责沟通对接和制作审核等任务，具备教学经验，具备同类项目实施和管理经验。</w:t>
            </w:r>
          </w:p>
          <w:p w14:paraId="2ACBFF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（2）专业编辑：与老师协作进行课程资源开发工作。</w:t>
            </w:r>
          </w:p>
          <w:p w14:paraId="79CAE2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课程编导：审读解读课程教学需求、课程目标、人才培养方案，具备课程设计经验与能力，能够与任课教师沟通对接并提供专业化建议和解决方案，能够进行脚本的设计与策划，具有专业的文字开发编辑能力。</w:t>
            </w:r>
          </w:p>
          <w:p w14:paraId="6191DF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（4）拍摄小组：负责现场的场景搭建、灯光布置，视频录制，音频录制，其他拍摄设备的准备、调试和维护。</w:t>
            </w:r>
          </w:p>
          <w:p w14:paraId="027731C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场务：现场记录，拍摄文件的收集、整理、备份、上传等，辅助教师准备衣着、仪容、随身设备等，根据实际需求灵活提供提词器解决方案。应能根据课程教学需求、实际场地条件等，搭建方便拍摄的场地，包括但不限于绿幕环境、常亮灯光环境的创建。并在技术上实现声音、光线的不受干扰。</w:t>
            </w:r>
          </w:p>
          <w:p w14:paraId="5D1DEC0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（6）后期剪辑：基于脚本、拍摄素材、音频素材，进行后期剪辑合成，片头片尾及其他特效的设计与制作。</w:t>
            </w:r>
          </w:p>
          <w:p w14:paraId="2D7F7A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（7）动画：绘制与制作动画，特效包装。</w:t>
            </w:r>
          </w:p>
          <w:p w14:paraId="374A6E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（六）课程建设技术与质量标准要求</w:t>
            </w:r>
          </w:p>
          <w:p w14:paraId="0D1052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微课制作</w:t>
            </w:r>
          </w:p>
          <w:p w14:paraId="121E1B7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【摄像要求】</w:t>
            </w:r>
          </w:p>
          <w:p w14:paraId="25A5CF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（1）利用专业摄像机在</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指定场地进行摄制。</w:t>
            </w:r>
          </w:p>
          <w:p w14:paraId="12668C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（2）微课作品视频质量要求图像稳定、对焦清晰、构图合理、镜头运用恰当。</w:t>
            </w:r>
          </w:p>
          <w:p w14:paraId="2574A7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（3）各微课作品的视频分辨率应统一，分辨率采用1280*720及以上，采用高清影像。</w:t>
            </w:r>
          </w:p>
          <w:p w14:paraId="012B3E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（4）同期声音采用双声道，要求清晰、饱满、圆润，无失真、噪声杂音干扰、音量忽大忽小现象。解说声与背景音乐无明显比例失调。</w:t>
            </w:r>
          </w:p>
          <w:p w14:paraId="26AFAD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【动画要求】</w:t>
            </w:r>
          </w:p>
          <w:p w14:paraId="1BE6DF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微课根据主讲教师要求，可加入不超过2分钟的动画，动画要能够完整</w:t>
            </w: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rPr>
              <w:t>体现出课程特点。要求接近于真实物体的效果，利用专业软件进行材质的渲染。播放流畅，播放时没有明显的噪点。</w:t>
            </w:r>
          </w:p>
          <w:p w14:paraId="249B3E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【输出成品要求】</w:t>
            </w:r>
          </w:p>
          <w:p w14:paraId="2F82309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（1）微课作品视频压缩采用H.264格式编码，视频格式为MP4格式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时长为</w:t>
            </w:r>
            <w:r>
              <w:rPr>
                <w:rFonts w:hint="eastAsia" w:ascii="宋体" w:hAnsi="宋体" w:eastAsia="宋体" w:cs="宋体"/>
                <w:color w:val="auto"/>
                <w:sz w:val="24"/>
                <w:szCs w:val="24"/>
                <w:highlight w:val="none"/>
                <w:lang w:val="en-US" w:eastAsia="zh-CN"/>
              </w:rPr>
              <w:t>5～10</w:t>
            </w:r>
            <w:r>
              <w:rPr>
                <w:rFonts w:hint="eastAsia" w:ascii="宋体" w:hAnsi="宋体" w:eastAsia="宋体" w:cs="宋体"/>
                <w:color w:val="auto"/>
                <w:sz w:val="24"/>
                <w:szCs w:val="24"/>
                <w:highlight w:val="none"/>
              </w:rPr>
              <w:t>分钟。</w:t>
            </w:r>
          </w:p>
          <w:p w14:paraId="027D6E0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（2）微课作品视频码流率：动态码流的最高码率不高于2000Kbps，最低码率不得低于1024Kbps。</w:t>
            </w:r>
          </w:p>
          <w:p w14:paraId="5A02265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（3）微课作品视频分辨率：分辨率采用1920*1080及以上。</w:t>
            </w:r>
          </w:p>
          <w:p w14:paraId="7C5EDB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（4）在同一课程中，各微课作品的视频分辨率应统一，采用高清影像。</w:t>
            </w:r>
          </w:p>
          <w:p w14:paraId="57ABA1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（5）微课作品视频帧率为25帧/秒，扫描方式采用逐行扫描。</w:t>
            </w:r>
          </w:p>
          <w:p w14:paraId="0FD7DA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（6）字幕：要使用符合国家标准的规范字，不出现繁体字、异体字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国家规定的除外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、错别字；字幕的字体建议采用：微软雅黑，大小、色彩搭配、摆放位置、停留时间、出入屏方式力求与其他要素（画面、解说词、音乐）配合适当，不能破坏原有画面。</w:t>
            </w:r>
          </w:p>
          <w:p w14:paraId="5E47B7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【命名要求】</w:t>
            </w:r>
          </w:p>
          <w:p w14:paraId="769874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文件命名应直接指明资源所属课程、章节及性质。</w:t>
            </w:r>
          </w:p>
          <w:p w14:paraId="70B96C5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【内容和版权要求】</w:t>
            </w:r>
          </w:p>
          <w:p w14:paraId="516A5C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微课作品内容应忠实于原文献，完整有序，版权不存在争议；符合我国法律法规，尊重各民族风俗习惯。</w:t>
            </w:r>
          </w:p>
          <w:p w14:paraId="79C72D4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视频录制</w:t>
            </w:r>
          </w:p>
          <w:p w14:paraId="69B495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363358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根据课程特点选择最优的展现形式；以能力培养为目标的课程，技能点教学录像的覆盖度不低于80%，技能点教学录像时长原则不超过20分钟。</w:t>
            </w:r>
          </w:p>
          <w:p w14:paraId="65B0E2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【视频拍摄要求】</w:t>
            </w:r>
          </w:p>
          <w:p w14:paraId="516373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（1）利用4K及以上专业摄像机录制，一至两个机位录制。专业收音麦克、专业灯光。</w:t>
            </w:r>
          </w:p>
          <w:p w14:paraId="0BF2E55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视频原始拍摄素材质量要求图像稳定、对焦清晰、构图合理、镜头运用恰当。同期声音采用双声道，要求清晰、饱满、圆润，无失真、噪声杂音干扰、音量忽大忽小现象。解说声与背景音乐无明显比例失调。</w:t>
            </w:r>
          </w:p>
          <w:p w14:paraId="61BC325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屏幕图像的构图合理，画面主体突出。人像及肢体动作以及配合讲授选用的板书、画板、教具实物、模型和实验设备等均不能超出镜头所及范围。画面中教师以中景和近景为主，要求人物、板书（或其他画面元素）清晰，不建议无教师形象的全程板书或 PPT 配音。</w:t>
            </w:r>
          </w:p>
          <w:p w14:paraId="31C928A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（4）使用的背景采用彩色喷绘或电脑虚拟、实景等背景。背景的颜色、图案不</w:t>
            </w:r>
            <w:r>
              <w:rPr>
                <w:rFonts w:hint="eastAsia" w:ascii="宋体" w:hAnsi="宋体" w:eastAsia="宋体" w:cs="宋体"/>
                <w:color w:val="auto"/>
                <w:sz w:val="24"/>
                <w:szCs w:val="24"/>
                <w:highlight w:val="none"/>
                <w:lang w:eastAsia="zh-CN"/>
              </w:rPr>
              <w:t>宜</w:t>
            </w:r>
            <w:r>
              <w:rPr>
                <w:rFonts w:hint="eastAsia" w:ascii="宋体" w:hAnsi="宋体" w:eastAsia="宋体" w:cs="宋体"/>
                <w:color w:val="auto"/>
                <w:sz w:val="24"/>
                <w:szCs w:val="24"/>
                <w:highlight w:val="none"/>
              </w:rPr>
              <w:t>过多，应保持静态，画面应简洁、明快，有利于营造课堂气氛。</w:t>
            </w:r>
          </w:p>
          <w:p w14:paraId="54A2E2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（5）使用资料、图片、外景实拍、实验和表演等形象化教学手段，应符合教学内容要求，与讲授内容联系紧密，手段选用恰当。</w:t>
            </w:r>
          </w:p>
          <w:p w14:paraId="28636B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（6）摄像镜头应保持与主讲教师目光平视的角度。主讲教师不应较长时间仰视或俯视。录像环境应光线充足、安静，主讲教师应衣着整洁，讲话清晰，板书清楚。</w:t>
            </w:r>
          </w:p>
          <w:p w14:paraId="405EF00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（7）选用影视作品或自拍素材，应注明素材来源。影视作品或自拍素材中涉及人物访谈内容时，除应加注人物介绍外，还应采用滚动式同声字幕。</w:t>
            </w:r>
          </w:p>
          <w:p w14:paraId="2AFD0A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（8）选用的资料、图片等素材画面应清晰，对于历史资料、图片应进行再加工。选用的资料、图片等素材应注明素材来源及原始信息（如字画的作品、生卒年月，影视片</w:t>
            </w:r>
            <w:r>
              <w:rPr>
                <w:rFonts w:hint="eastAsia" w:ascii="宋体" w:hAnsi="宋体" w:eastAsia="宋体" w:cs="宋体"/>
                <w:color w:val="auto"/>
                <w:sz w:val="24"/>
                <w:szCs w:val="24"/>
                <w:highlight w:val="none"/>
                <w:lang w:eastAsia="zh-CN"/>
              </w:rPr>
              <w:t>段</w:t>
            </w:r>
            <w:r>
              <w:rPr>
                <w:rFonts w:hint="eastAsia" w:ascii="宋体" w:hAnsi="宋体" w:eastAsia="宋体" w:cs="宋体"/>
                <w:color w:val="auto"/>
                <w:sz w:val="24"/>
                <w:szCs w:val="24"/>
                <w:highlight w:val="none"/>
              </w:rPr>
              <w:t>的作品名称、创作年代等信息）。</w:t>
            </w:r>
          </w:p>
          <w:p w14:paraId="3D8848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【视频制作要求】</w:t>
            </w:r>
          </w:p>
          <w:p w14:paraId="6E9174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（1）视频信号源</w:t>
            </w:r>
          </w:p>
          <w:p w14:paraId="1B340D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①稳定性：全片图像同步性能稳定，无失步现象，CTL同步控制信号必须连续：图像无抖动跳跃，色彩无突变，编辑点处图像稳定。</w:t>
            </w:r>
          </w:p>
          <w:p w14:paraId="1CD5B7A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②信噪比：图像信噪比不低于55dB，无明显杂波。</w:t>
            </w:r>
          </w:p>
          <w:p w14:paraId="300D7B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③色调：白平衡正确，无明显偏色，多机拍摄的镜头衔接处无明显色差。</w:t>
            </w:r>
          </w:p>
          <w:p w14:paraId="2D75C4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④视频电平：视频全</w:t>
            </w:r>
            <w:r>
              <w:rPr>
                <w:rFonts w:hint="eastAsia" w:ascii="宋体" w:hAnsi="宋体" w:eastAsia="宋体" w:cs="宋体"/>
                <w:color w:val="auto"/>
                <w:sz w:val="24"/>
                <w:szCs w:val="24"/>
                <w:highlight w:val="none"/>
                <w:lang w:eastAsia="zh-CN"/>
              </w:rPr>
              <w:t>信号</w:t>
            </w:r>
            <w:r>
              <w:rPr>
                <w:rFonts w:hint="eastAsia" w:ascii="宋体" w:hAnsi="宋体" w:eastAsia="宋体" w:cs="宋体"/>
                <w:color w:val="auto"/>
                <w:sz w:val="24"/>
                <w:szCs w:val="24"/>
                <w:highlight w:val="none"/>
              </w:rPr>
              <w:t>幅度为1Ⅴp-p，最大不超过1.1Ⅴp-p。其中，消隐电平为0V时，白电平幅度0.7Ⅴp-p，同步信号-0.3V，色同步信号幅度0.3Vp-p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以消隐线上下对称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，全片一致。</w:t>
            </w:r>
          </w:p>
          <w:p w14:paraId="5BC2C7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（2）音频信号源</w:t>
            </w:r>
          </w:p>
          <w:p w14:paraId="133BD7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①声道：中文内容音频信号记录于第1声道，音乐、音效、同期声记录于第2声道，若有其他文字解说记录于第3声道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如录音设备无第3声道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则录于第2声道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AFF9A6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②电平指标：-2db —— -8db 声音应无明显失真、放音过冲、过弱。</w:t>
            </w:r>
          </w:p>
          <w:p w14:paraId="77C291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③音频信噪比不低于48 dB。</w:t>
            </w:r>
          </w:p>
          <w:p w14:paraId="5B39C9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④声音和画面要求同步，无交流声或其他杂音等缺陷。</w:t>
            </w:r>
          </w:p>
          <w:p w14:paraId="17043F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⑤伴音清晰、饱满、圆润，无失真、噪声杂音干扰、音量忽大忽小现象。解说声与现场声无明显比例失调，解说声与背景音乐无明显比例失调。</w:t>
            </w:r>
          </w:p>
          <w:p w14:paraId="6EB2F3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（3）视频压缩格式及技术参数</w:t>
            </w:r>
          </w:p>
          <w:p w14:paraId="6AE052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①视频压缩采用H.264/AVC(MPEG-4 Part10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编码、使用二次编码、不包含字幕的 MP4 格式。</w:t>
            </w:r>
          </w:p>
          <w:p w14:paraId="416811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②视频码流率：动态码流的最低码率不得低于300Kbps</w:t>
            </w:r>
          </w:p>
          <w:p w14:paraId="6F39AA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③视频分辨率</w:t>
            </w:r>
          </w:p>
          <w:p w14:paraId="667944E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前期采用标清4:3拍摄时，设定为720×576；前期采用高清16:9拍摄时，设定为1920×1080。</w:t>
            </w:r>
          </w:p>
          <w:p w14:paraId="78A496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④视频画幅宽高比</w:t>
            </w:r>
          </w:p>
          <w:p w14:paraId="7B1D7D4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分辨率设定为 720×576 的，选定 4:3；</w:t>
            </w:r>
          </w:p>
          <w:p w14:paraId="53473E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分辨率设定为 1280×720 或 1920×1080 的，选定 16:9。</w:t>
            </w:r>
          </w:p>
          <w:p w14:paraId="67ED48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⑤视频帧率不低于25 帧/秒</w:t>
            </w:r>
          </w:p>
          <w:p w14:paraId="63C3A6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⑥扫描方式采用逐行扫描</w:t>
            </w:r>
          </w:p>
          <w:p w14:paraId="72D523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（4）音频压缩格式及技术参数</w:t>
            </w:r>
          </w:p>
          <w:p w14:paraId="79BE300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①音频压缩采用 AAC(MPEG4 Part3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w:t>
            </w:r>
          </w:p>
          <w:p w14:paraId="3F34C05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②采样率不低于 44KHz</w:t>
            </w:r>
          </w:p>
          <w:p w14:paraId="72FE9A0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③音频码流率不低于96Kbps</w:t>
            </w:r>
          </w:p>
          <w:p w14:paraId="4A1EB6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④必须是双声道。</w:t>
            </w:r>
          </w:p>
          <w:p w14:paraId="512EE2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【封装】</w:t>
            </w:r>
          </w:p>
          <w:p w14:paraId="7BEC43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 MP4 封装。</w:t>
            </w:r>
          </w:p>
          <w:p w14:paraId="24C1675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【命名要求】</w:t>
            </w:r>
          </w:p>
          <w:p w14:paraId="39387A2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文件命名应直接指明资源所属课程、章节或性质。（如</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有新要求以</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文件为准）。</w:t>
            </w:r>
          </w:p>
          <w:p w14:paraId="383DBBC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【内容和版权要求】</w:t>
            </w:r>
          </w:p>
          <w:p w14:paraId="3EA2F19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视频内容应忠实于原文献，完整有序，版权不存在争议；符合我国法律法规，尊重各民族风俗习惯。</w:t>
            </w:r>
          </w:p>
          <w:p w14:paraId="1E87AA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图片处理美化</w:t>
            </w:r>
          </w:p>
          <w:p w14:paraId="75ED263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2BED5CA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教学图片素材资源，包括结构图、施工图纸、设计图纸、设备图纸、原理动图、</w:t>
            </w:r>
            <w:r>
              <w:rPr>
                <w:rFonts w:hint="eastAsia" w:ascii="宋体" w:hAnsi="宋体" w:eastAsia="宋体" w:cs="宋体"/>
                <w:color w:val="auto"/>
                <w:sz w:val="24"/>
                <w:szCs w:val="24"/>
                <w:highlight w:val="none"/>
                <w:lang w:eastAsia="zh-CN"/>
              </w:rPr>
              <w:t>知识结构</w:t>
            </w:r>
            <w:r>
              <w:rPr>
                <w:rFonts w:hint="eastAsia" w:ascii="宋体" w:hAnsi="宋体" w:eastAsia="宋体" w:cs="宋体"/>
                <w:color w:val="auto"/>
                <w:sz w:val="24"/>
                <w:szCs w:val="24"/>
                <w:highlight w:val="none"/>
              </w:rPr>
              <w:t>、维导图等教学用图，按精品在线开放课程教学需要提供处理、美化。</w:t>
            </w:r>
          </w:p>
          <w:p w14:paraId="765AD3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21013A3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（1）彩色图像颜色数不低于真彩（24位色）。</w:t>
            </w:r>
          </w:p>
          <w:p w14:paraId="6DE8B6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（2）尺寸：1920X1080像素，建议提供同比例大图；位深：24 位；扫描图像的扫描分辨率不低于72 dpi。</w:t>
            </w:r>
          </w:p>
          <w:p w14:paraId="21883F4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（3）采用常见存储格式，如GIF、PNG、JPG等。</w:t>
            </w:r>
          </w:p>
          <w:p w14:paraId="4940497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文本排版美化</w:t>
            </w:r>
          </w:p>
          <w:p w14:paraId="1806A6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1B9C47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本素材资源，包括课程介绍、团队介绍、教学标准、教学日历、课程导学、教学设计、评价标准、拓展学习、模块导学、专题导学、学习目标、技能目标、教案、练习测验、考试试题等文本资源，按精品在线开放课程教学需要提供排版处理、美化。</w:t>
            </w:r>
          </w:p>
          <w:p w14:paraId="7A30B4B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73344C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（1）纯文本采用UTF-8编码或GB18030编码。</w:t>
            </w:r>
          </w:p>
          <w:p w14:paraId="6CC5591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（2）存储格式：DOC（word97-2003版本）。</w:t>
            </w:r>
          </w:p>
          <w:p w14:paraId="15DBE2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二维动画</w:t>
            </w:r>
          </w:p>
          <w:p w14:paraId="6B739F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017A95B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二维动画资源，应通过对专业特点的分析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充分调研专业涉及的教学和实际工作场景，运用了科学的原画设定方法，制定符合专业的角色、场景、道具等原画设计，创设职业岗位相关情景，采用丰富的动画表现形式，与专业特点和谐统一。视频时长</w:t>
            </w:r>
            <w:r>
              <w:rPr>
                <w:rFonts w:hint="eastAsia" w:ascii="宋体" w:hAnsi="宋体" w:eastAsia="宋体" w:cs="宋体"/>
                <w:color w:val="auto"/>
                <w:sz w:val="24"/>
                <w:szCs w:val="24"/>
                <w:highlight w:val="none"/>
                <w:lang w:eastAsia="zh-CN"/>
              </w:rPr>
              <w:t>1～2分钟</w:t>
            </w:r>
            <w:r>
              <w:rPr>
                <w:rFonts w:hint="eastAsia" w:ascii="宋体" w:hAnsi="宋体" w:eastAsia="宋体" w:cs="宋体"/>
                <w:color w:val="auto"/>
                <w:sz w:val="24"/>
                <w:szCs w:val="24"/>
                <w:highlight w:val="none"/>
              </w:rPr>
              <w:t>。</w:t>
            </w:r>
          </w:p>
          <w:p w14:paraId="1F597A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453000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（1）原画设计：使用Adobe Photoshop CC2020、Adobe Illustrator 2020、Sai进行角色，场景、道具、视频包装等设计绘制。</w:t>
            </w:r>
          </w:p>
          <w:p w14:paraId="02E8E3A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（2）分镜设计：根据脚本内容，详细分析，运用Adobe Photoshop CC2020、Storyboarder v3.0.0或纸质分镜头，绘制分镜，呈现影片初步效果。</w:t>
            </w:r>
          </w:p>
          <w:p w14:paraId="24126C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（3）动态分镜Layout：根据分镜头脚本与动作设计，通过更深入具体的描述刻画，形成Layout，并运用已设计的角色、场景、道具在Adobe Animate、Adobe After Effects 、万彩动画大师、MOHO、Flash中制作出动画片段，动画表现应符合自然规律和基本运动规律。</w:t>
            </w:r>
          </w:p>
          <w:p w14:paraId="568F8E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（4）动画设计：采用动作补间、形状补间动画、逐帧动画、遮罩动画、引导层动画对角色、场景、道具等元素进行控制，满足动画脚本内容需要。</w:t>
            </w:r>
          </w:p>
          <w:p w14:paraId="1A392E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（5）后期合成：使用Adobe After Effect、Adobe premiere、将已制作动画镜头进行合成、剪辑，添加音乐音效，最终生成动画文件，动画的帧率都为25帧/秒，格式为MP4，总比特率不低于300kdps。</w:t>
            </w:r>
          </w:p>
          <w:p w14:paraId="2C9E47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（6）画面尺寸：画面比例应为16:9，宽度1280像素×高度720像素及以上。</w:t>
            </w:r>
          </w:p>
          <w:p w14:paraId="6261952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（7）品质要求：动画内容中用到的图像必须清晰，不能有图像过于模糊等现象出现。</w:t>
            </w:r>
          </w:p>
          <w:p w14:paraId="087ADA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（8）动画内容播放过程连续流畅，节奏合适，避免采用简单重复方式以保持动画播放时间，如说话特写中，同一抬手放手动作不断重复。</w:t>
            </w:r>
          </w:p>
          <w:p w14:paraId="43C3495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（9）声音录制采用专业级话筒，保证后期配音的录音质量，解说配音应标准，</w:t>
            </w:r>
            <w:r>
              <w:rPr>
                <w:rFonts w:hint="eastAsia" w:ascii="宋体" w:hAnsi="宋体" w:eastAsia="宋体" w:cs="宋体"/>
                <w:color w:val="auto"/>
                <w:sz w:val="24"/>
                <w:szCs w:val="24"/>
                <w:highlight w:val="none"/>
                <w:lang w:eastAsia="zh-CN"/>
              </w:rPr>
              <w:t>无噪声</w:t>
            </w:r>
            <w:r>
              <w:rPr>
                <w:rFonts w:hint="eastAsia" w:ascii="宋体" w:hAnsi="宋体" w:eastAsia="宋体" w:cs="宋体"/>
                <w:color w:val="auto"/>
                <w:sz w:val="24"/>
                <w:szCs w:val="24"/>
                <w:highlight w:val="none"/>
              </w:rPr>
              <w:t>，声音悦耳，音量适当，快慢适度。</w:t>
            </w:r>
          </w:p>
          <w:p w14:paraId="08A58CB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（10）资源开发完成后，需将源代码、制作源文件和相关脚本、素材等项目材料与成品一并归档整理，统一交付采购方。</w:t>
            </w:r>
          </w:p>
          <w:p w14:paraId="53D80A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（11）版权归采购方所有，资源中应增加含有</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校徽或校名的水印标识；资源中选用的其他非原创性资源不存在版权争议问题。</w:t>
            </w:r>
          </w:p>
          <w:p w14:paraId="3395DF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（七）执行标准</w:t>
            </w:r>
          </w:p>
          <w:p w14:paraId="19BAB3D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教育部关于国家精品开放课程建设的实施意见</w:t>
            </w:r>
            <w:r>
              <w:rPr>
                <w:rFonts w:hint="eastAsia" w:ascii="宋体" w:hAnsi="宋体" w:eastAsia="宋体" w:cs="宋体"/>
                <w:color w:val="auto"/>
                <w:sz w:val="24"/>
                <w:szCs w:val="24"/>
                <w:highlight w:val="none"/>
                <w:lang w:eastAsia="zh-CN"/>
              </w:rPr>
              <w:t>。</w:t>
            </w:r>
          </w:p>
          <w:p w14:paraId="0AC6D81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教育部联合五部门印发的《关于加强普通高等学校在线开放课程教学管理的若干意见》</w:t>
            </w:r>
            <w:r>
              <w:rPr>
                <w:rFonts w:hint="eastAsia" w:ascii="宋体" w:hAnsi="宋体" w:eastAsia="宋体" w:cs="宋体"/>
                <w:color w:val="auto"/>
                <w:sz w:val="24"/>
                <w:szCs w:val="24"/>
                <w:highlight w:val="none"/>
                <w:lang w:eastAsia="zh-CN"/>
              </w:rPr>
              <w:t>。</w:t>
            </w:r>
          </w:p>
          <w:p w14:paraId="6EA32D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教育部关于启动高等学校教学质量与教学改革工程精品课程建设工作的通知</w:t>
            </w:r>
            <w:r>
              <w:rPr>
                <w:rFonts w:hint="eastAsia" w:ascii="宋体" w:hAnsi="宋体" w:eastAsia="宋体" w:cs="宋体"/>
                <w:color w:val="auto"/>
                <w:sz w:val="24"/>
                <w:szCs w:val="24"/>
                <w:highlight w:val="none"/>
                <w:lang w:eastAsia="zh-CN"/>
              </w:rPr>
              <w:t>。</w:t>
            </w:r>
          </w:p>
          <w:p w14:paraId="5A1DCC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教学资源符合教育部网络教育技术标准集CELTS。</w:t>
            </w:r>
          </w:p>
          <w:p w14:paraId="76A8F78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资源开发遵循《教育资源建设技术规范》(GELTS-41)</w:t>
            </w:r>
            <w:r>
              <w:rPr>
                <w:rFonts w:hint="eastAsia" w:ascii="宋体" w:hAnsi="宋体" w:eastAsia="宋体" w:cs="宋体"/>
                <w:color w:val="auto"/>
                <w:sz w:val="24"/>
                <w:szCs w:val="24"/>
                <w:highlight w:val="none"/>
                <w:lang w:eastAsia="zh-CN"/>
              </w:rPr>
              <w:t>。</w:t>
            </w:r>
          </w:p>
          <w:p w14:paraId="43F66E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资源管理遵循《教育管理信息化技术标准》</w:t>
            </w:r>
            <w:r>
              <w:rPr>
                <w:rFonts w:hint="eastAsia" w:ascii="宋体" w:hAnsi="宋体" w:eastAsia="宋体" w:cs="宋体"/>
                <w:color w:val="auto"/>
                <w:sz w:val="24"/>
                <w:szCs w:val="24"/>
                <w:highlight w:val="none"/>
                <w:lang w:eastAsia="zh-CN"/>
              </w:rPr>
              <w:t>。</w:t>
            </w:r>
          </w:p>
          <w:p w14:paraId="17459E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教学资源开发遵循《职业教育专业教学资源库建设工作指南》(2016)《国家示范性职业学校数字化资源共建共享计划资源开发技术规范》《职业院校数字化校园建设解决方案》。</w:t>
            </w:r>
          </w:p>
          <w:p w14:paraId="097F7F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（八）交付要求</w:t>
            </w:r>
          </w:p>
          <w:p w14:paraId="0B92239E">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本项目编辑后的设计文件、教学课件、文本资源等，动画源文件、微课视频工程文件等，脚本、字幕文件等，拍摄过程的视频、音频等原素材，项目完成后交</w:t>
            </w:r>
            <w:r>
              <w:rPr>
                <w:rFonts w:hint="eastAsia"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rPr>
              <w:t>，版权归</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所有。</w:t>
            </w:r>
          </w:p>
        </w:tc>
        <w:tc>
          <w:tcPr>
            <w:tcW w:w="1335" w:type="dxa"/>
            <w:vAlign w:val="center"/>
          </w:tcPr>
          <w:p w14:paraId="2C76A6BE">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260000.00</w:t>
            </w:r>
          </w:p>
        </w:tc>
        <w:tc>
          <w:tcPr>
            <w:tcW w:w="1165" w:type="dxa"/>
            <w:vMerge w:val="continue"/>
            <w:vAlign w:val="center"/>
          </w:tcPr>
          <w:p w14:paraId="46C77502">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6F2F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66D4FA3B">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5A4D7A3A">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21" w:type="dxa"/>
            <w:vAlign w:val="center"/>
          </w:tcPr>
          <w:p w14:paraId="3A602D9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vertAlign w:val="baseline"/>
                <w:lang w:val="en-US" w:eastAsia="zh-CN"/>
              </w:rPr>
              <w:t>3门数字教材开发出版</w:t>
            </w:r>
          </w:p>
        </w:tc>
        <w:tc>
          <w:tcPr>
            <w:tcW w:w="510" w:type="dxa"/>
            <w:vAlign w:val="center"/>
          </w:tcPr>
          <w:p w14:paraId="0E34AD4C">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5DE16458">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66C2A1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一、服务内容</w:t>
            </w:r>
          </w:p>
          <w:p w14:paraId="343A138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1.指导协助完成3门数字教材开发与正式出版，教材内容体现新知识、新技术、新工艺、新方法，与行业先进水平保持同步。</w:t>
            </w:r>
          </w:p>
          <w:p w14:paraId="2E1B58D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2.建设成果：数字教材平台账号、数字教材内容和资源。</w:t>
            </w:r>
          </w:p>
          <w:p w14:paraId="71710D5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3.辅助进行自治区级及国家级规划教材申报工作，包含文案材料优化、资料整合等。</w:t>
            </w:r>
          </w:p>
          <w:p w14:paraId="108A71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4.提供3名副编审职称、2名中级职称编辑人员指导课程内容重构，教材稿件的梳理，课程思政的落实，提供专家的职称证明及学历证明。</w:t>
            </w:r>
          </w:p>
          <w:p w14:paraId="1793198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5.数字教材为集成动画资源、视频资源、图片、试题、课件等资源的高度集成、平台运行、实时交互的新形态教材。</w:t>
            </w:r>
          </w:p>
          <w:p w14:paraId="3C7D657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6.出版单位选用有职业教育规划教材开发经验的国家级出版社完成出版。</w:t>
            </w:r>
          </w:p>
          <w:p w14:paraId="7D99E9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二、教材服务要求</w:t>
            </w:r>
          </w:p>
          <w:p w14:paraId="2EE853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1.内容设计要求</w:t>
            </w:r>
          </w:p>
          <w:p w14:paraId="717999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（1）制定教材编写计划（包含教材建设方案、学校组成编写小组确定名单及分工、校企分工等信息）。</w:t>
            </w:r>
          </w:p>
          <w:p w14:paraId="0DCA25E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（2）针对本次项目组建专门的教材开发专家指导小组，应包括职教课程专家、从事出版行业的编审专家。</w:t>
            </w:r>
          </w:p>
          <w:p w14:paraId="677479E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专家指导教师按照“以学生为中心、以学习成果为导向、促进自主学习”以课程思政为主体思路进行教材开发设计，以构建全员、全程、全课程育人格局的形式与思想政治理论课同向同行，形成协同效应，融入党的二十大精神，把"立德树人"作为教育的根本任务。</w:t>
            </w:r>
          </w:p>
          <w:p w14:paraId="1B19057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（4）教材内容要符合中职学生学习层次要求，实用性和可操作性均应较强，符合学生的认知、情感及行为发展要求。</w:t>
            </w:r>
          </w:p>
          <w:p w14:paraId="0323521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（5）提供教材开发全程指导，包含选题筛选策划、结构形式设计、内容设计、资源策划开发等。</w:t>
            </w:r>
          </w:p>
          <w:p w14:paraId="5A91ED5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（6）在开发过程中，编辑与专家配合教师完成大纲拟定、体例设计、内容编写等工作。</w:t>
            </w:r>
          </w:p>
          <w:p w14:paraId="0707DC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（7）专家负责审定、修改教材稿件，对教材开发进行详细指导（包括知识点表达、教材设计、成果评价等方面），并根据课程标准，指导学校教师完成教材大纲、样章和初稿编写。</w:t>
            </w:r>
          </w:p>
          <w:p w14:paraId="751488B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（8）确定教材内容框架，指导教师完成教材样章、初稿和修订稿，使之达到国家正规出版物标准。</w:t>
            </w:r>
          </w:p>
          <w:p w14:paraId="57753A0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（9）教材编写体例符合实际教学要求。</w:t>
            </w:r>
          </w:p>
          <w:p w14:paraId="5CBB65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（10）专业编辑提供策划、设计、编写方面的辅助支持。</w:t>
            </w:r>
          </w:p>
          <w:p w14:paraId="717B028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（11）教材的主编、副主编及参编人员由学校确定人选，企业提供负责教材初稿撰写的指导，以及稿件修订和审校工作，并承担教材编写、审校、排版设计等费用。</w:t>
            </w:r>
          </w:p>
          <w:p w14:paraId="146D6C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（12）提供专业技术人员与编写老师共同进行新型装帧设计，优化呈现形态。</w:t>
            </w:r>
          </w:p>
          <w:p w14:paraId="6E8B5BE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（13）为丰富教材资源建设，方便老师案例教学，需组织专家协助教材负责人策划教学资源与纸质内容融合。</w:t>
            </w:r>
          </w:p>
          <w:p w14:paraId="70C85E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（14）教材开发必须是正规出版物，需提供出版服务的教材要采用国家统一书号（国家版本数据中心可查）。</w:t>
            </w:r>
          </w:p>
          <w:p w14:paraId="060E54F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（15）教材出版的最终书名以出版的名称为准。</w:t>
            </w:r>
          </w:p>
          <w:p w14:paraId="4410849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（16）辅助进行省级规划教材申报工作。</w:t>
            </w:r>
          </w:p>
          <w:p w14:paraId="1DB4ABB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2.培训要求</w:t>
            </w:r>
          </w:p>
          <w:p w14:paraId="6AD3B96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针对本项目提供优质教材策划、开发、编写、出版等内容的培训。</w:t>
            </w:r>
          </w:p>
          <w:p w14:paraId="43663D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（1）培训指导要求</w:t>
            </w:r>
          </w:p>
          <w:p w14:paraId="4AD88D7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能够提供符合出版专业标准的指导、加工和生产。</w:t>
            </w:r>
          </w:p>
          <w:p w14:paraId="70AA60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①指导专家：具备完善的优质教材出版相关专家和出版专业技术人员团队，能够提供完善的培训指导。聘请专家和出版专业技术人员进行教材编写策划开发培训。</w:t>
            </w:r>
          </w:p>
          <w:p w14:paraId="5E6913D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②专业技术人员要求：具有资深专业编辑人员对教材的开发提供全程指导、工作辅助，涵盖策划、设计、编写方面。</w:t>
            </w:r>
          </w:p>
          <w:p w14:paraId="0E43B5B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（2）培训内容要求</w:t>
            </w:r>
          </w:p>
          <w:p w14:paraId="2CC514D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①教材内容策划、体例设计、新形态教材的特点和使用方式等。</w:t>
            </w:r>
          </w:p>
          <w:p w14:paraId="163C2DD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②根据课程标准，指导专业教师制定教材编写计划（包含教材建设方案、学校组成编写小组确定名单及分工、校企分工等信息）。</w:t>
            </w:r>
          </w:p>
          <w:p w14:paraId="7B17E4F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③融合新的理念和出版规范，对专业老师进行培训，使老师对教材开发工作有充分认知，将专业知识、授课理念、教学中的重难点在立体化教材开发过程中充分体现。</w:t>
            </w:r>
          </w:p>
          <w:p w14:paraId="31F4DC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（3）拟定出符合教学需求同时符合出版规范的优秀选题。</w:t>
            </w:r>
          </w:p>
          <w:p w14:paraId="5D44D00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3.教材质量要求</w:t>
            </w:r>
          </w:p>
          <w:p w14:paraId="0B9283C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（1）贯彻国标：</w:t>
            </w:r>
          </w:p>
          <w:p w14:paraId="3F2D158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《新闻出版内容资源加工规范 第8部分》：图书加工：CY/T 101.8-2014；</w:t>
            </w:r>
          </w:p>
          <w:p w14:paraId="5F5F047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《学术出版规范 图书版式》：CY/T 120-2015；</w:t>
            </w:r>
          </w:p>
          <w:p w14:paraId="4FBF1A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《学术出版规范图书出版流程管理》：CY/T 172-2019；</w:t>
            </w:r>
          </w:p>
          <w:p w14:paraId="18F6B25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以上如有最新标准，按最新标准执行。</w:t>
            </w:r>
          </w:p>
          <w:p w14:paraId="429B3F8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（2）数字教材上线前，指导完成内容清样供学校审查，经学校审查合格后方可教材上线运行，同时原始素材文件拷贝一份交付给学校。</w:t>
            </w:r>
          </w:p>
          <w:p w14:paraId="5D6290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4.服务团队</w:t>
            </w:r>
          </w:p>
          <w:p w14:paraId="6910297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针对本项目能够提供专业编辑、内容策划指导服务，具有经验丰富的出版编辑从业人员不少于2人。</w:t>
            </w:r>
          </w:p>
          <w:p w14:paraId="11EAF7C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5.交付要求</w:t>
            </w:r>
          </w:p>
          <w:p w14:paraId="235D913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本项目编辑后的教材原始文件、设计文件、素材文件等，项目完成后交付学校，版权归学校所有。 </w:t>
            </w:r>
          </w:p>
          <w:p w14:paraId="093266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数字教材技术要求</w:t>
            </w:r>
          </w:p>
          <w:p w14:paraId="786654C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（1）B/S架构、跨平台、跨终端</w:t>
            </w:r>
          </w:p>
          <w:p w14:paraId="2155E5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系统基于B/S架构，用户无需下载客户端软件，便可通过浏览器访问系统云平台，用户可通过手机、平板、电脑使用云平台的阅读器阅读使用数字教材，阅读器支持手机、平板、电脑三端自适应，使用期间，也无需下载其他资源文件，便可进行阅读使用，便于读者节省本地存储空间。</w:t>
            </w:r>
          </w:p>
          <w:p w14:paraId="31D56CE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（2）编辑器基本功能</w:t>
            </w:r>
          </w:p>
          <w:p w14:paraId="43F9EDD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编辑器支持标题与正文的快捷切换，标题支持H1-H5共五级标题，支持引用、加粗、下划线、斜体、删除线、行内代码、上标、下标、文字颜色、背景色、字号、字体、行高、有序列表、无序列表、对齐方式、快捷缩进、格式刷、全文替换、插入图片、表格、代码块、分割线、链接、音视频等富文本编辑器常用的基本功能。</w:t>
            </w:r>
          </w:p>
          <w:p w14:paraId="25DFC4B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p>
          <w:p w14:paraId="2BF3F8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 数字教材编辑器特色功能</w:t>
            </w:r>
          </w:p>
          <w:p w14:paraId="01F54A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为满足数字教材版式多样化、快捷排版的需求，编辑器提供一键版式切换的功能，且提供不少于20个可供一键切换的版式。同时提供自定义模块、背景色块、章头、节头、图文绕排、扩展阅读等功能，可供编写者更灵活地对教材内容进行排版设计。编辑器支持插入交互练习、气泡、画廊、3D模型等功能便于数字教材的交互式学习。在公式编辑上，系统提供快捷工具及公式模板，让编辑者更快捷地插入数学、物理、化学公式。</w:t>
            </w:r>
          </w:p>
          <w:p w14:paraId="572173E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 编辑器内容保护功能，防止内容丢失</w:t>
            </w:r>
          </w:p>
          <w:p w14:paraId="755B15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系统支持对正在编辑的教材进行历史保存记录备份，防止因为操作系统、网络、误操作等不可控因素导致内容丢失的问题。系统会对用户之前保存过的内容进行备份（备份内容不包含图片、音视频等文件内容），如果发生内容丢失问题，用户可查看历史保存记录进行内容回滚操作。 至少备份前两次的保存记录。 </w:t>
            </w:r>
          </w:p>
          <w:p w14:paraId="05CC82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（5）数字教材线上审核发布</w:t>
            </w:r>
          </w:p>
          <w:p w14:paraId="00C2659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流程管理系统提供针对数字教材从创建、编写、审核、发布的线上全流程管理功能，在数字教材编写上，系统支持多人同时对同本教材内容进行编辑；编辑完成后，可提交审核，后台可指定该教材的审核编辑，指定的审核编辑收到审核任务后可在线浏览该教材内容，并对教材内容进行在线审核，审核时可对原文内容进行审核批注；审核完成后，作者可在审核中心查看审核批注，每个批注点击后，均可直接跳转至原文对应位置（支持跨章节跳转）；审核通过后可进行发布操作，发布成功后可通过后台上架到书城。</w:t>
            </w:r>
          </w:p>
          <w:p w14:paraId="32916B7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（6）基本学习功能</w:t>
            </w:r>
          </w:p>
          <w:p w14:paraId="3F68689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支持数字教材的混合媒体一体化编排设计的阅读和浏览，支持文字、图片、画廊、语音、视频、3D模型在一个场景里的沉浸式学习；支持流式版式的上下滑动，支持字号大小的设定，支持按照章节目录索引。</w:t>
            </w:r>
          </w:p>
          <w:p w14:paraId="742A05D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（7）编辑器素材库功能</w:t>
            </w:r>
          </w:p>
          <w:p w14:paraId="7F8CFDF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系统提供素材库功能，数字教材编辑者可将编辑过程中所用到的图片、音频、视频、3D模型、附件等内容上传到素材库中，允许其他编辑者在做数字教材内容编辑时快捷导入素材库中的内容。</w:t>
            </w:r>
          </w:p>
          <w:p w14:paraId="43CC7FB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（8）资源列表功能</w:t>
            </w:r>
          </w:p>
          <w:p w14:paraId="4A3A8D0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系统能将教材中所有图片、音频、视频、3D模型、附件等都汇聚在资源列表中，读者在教材页面的系统化学习和资源列表的快捷碎片化学习中切换，所有图片、音频、视频、3D模型、附件等都可以直接点击学习。</w:t>
            </w:r>
          </w:p>
          <w:p w14:paraId="16F47D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（9）交互学习功能</w:t>
            </w:r>
          </w:p>
          <w:p w14:paraId="3726625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支持阅读数字教材的交互学习点，学、练、测在一个场景里完成，具体的交互学习点包括：</w:t>
            </w:r>
          </w:p>
          <w:p w14:paraId="6D0303E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知识点气泡：读者点击知识点，会弹出扩展解释，点击百度图标还会跳转到百度百科页面，得到对知识点更深入的讲解；</w:t>
            </w:r>
          </w:p>
          <w:p w14:paraId="2298AFD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交互组件：平台具有解析阅读趣味化、情景化的交互测试、交互学习、交互组件的能力；</w:t>
            </w:r>
          </w:p>
          <w:p w14:paraId="3E096F0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（10）批注和笔记功能</w:t>
            </w:r>
          </w:p>
          <w:p w14:paraId="289BF84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支持在教材正文中任意一段文字可以进行高亮标注，高亮可以选择颜色；</w:t>
            </w:r>
          </w:p>
          <w:p w14:paraId="58D260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支持在教材正文中可以选择任意位置记录笔记，同时记录批注或笔记的时间和位置；</w:t>
            </w:r>
          </w:p>
          <w:p w14:paraId="4EB4B11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所有高亮和笔记可以统一索引管理，点击每个高亮和笔记可以快速跳转至相应的原文位置（可跨章节跳转）。</w:t>
            </w:r>
          </w:p>
          <w:p w14:paraId="3DABAA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（11）支持3D平台支持3D模型学习内容嵌入和沉浸式学习体验。</w:t>
            </w:r>
          </w:p>
          <w:p w14:paraId="5094CC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vertAlign w:val="baseline"/>
                <w:lang w:val="en-US" w:eastAsia="zh-CN"/>
              </w:rPr>
              <w:t>（12）支持全文检索功能</w:t>
            </w:r>
          </w:p>
          <w:p w14:paraId="6747FB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正文检索：支持数字教材的全文检索功能，可输入关键字符，在全书所有文字范围内进行搜索，输出的结果中会包含章节信息（即哪一章哪一节），以及结果位置的上下文，以便于用户联想原文；点击某个结果后可快速跳转至原文位置（可跨章节跳转）；</w:t>
            </w:r>
          </w:p>
          <w:p w14:paraId="2054B3E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文件检索：支持数字教材的文件检索功能，可输入关键字符，通过文件标题及描述检索全文的图片、音频、视频、3D模型、附件文件内容。</w:t>
            </w:r>
          </w:p>
          <w:p w14:paraId="771D987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（13）学习记忆及学习报告功能</w:t>
            </w:r>
          </w:p>
          <w:p w14:paraId="1D7658C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系统自动实时记忆阅读位置，下次打开数字教材可自动快速跳转至上次阅读的章节，防止遗忘。</w:t>
            </w:r>
          </w:p>
          <w:p w14:paraId="78766FE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用户可在目录界面随时查看自己的学习进度，进行查漏补缺。</w:t>
            </w:r>
          </w:p>
          <w:p w14:paraId="384BC24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学习报告功能，可分别统计学习时长、学习进度、答题情况，其中学习时长包括学习总时长、音频学习时长、视频学习时长、3D模型学习时长；学习进度和答题情况包括总学习进度及答题情况，以及各章学习进度及答题情况；学习报告可导出为图片及xlsx表格文件，导出的图片及xlsx表格文件包含用户名信息。</w:t>
            </w:r>
          </w:p>
          <w:p w14:paraId="0A8DEB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每道交互练习题都有提交次数和准确率的统计，实时反馈交互练习题的难易程度。</w:t>
            </w:r>
          </w:p>
          <w:p w14:paraId="475EC0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vertAlign w:val="baseline"/>
                <w:lang w:val="en-US" w:eastAsia="zh-CN"/>
              </w:rPr>
              <w:t>（14）脑图功能</w:t>
            </w:r>
          </w:p>
          <w:p w14:paraId="6589D7F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支持以思维导图的方式，对标注内容进行整理，建立起全书知识点的层次关系，让用户在使用该功能的过程中，加深对全书知识点的理解，建立起各知识点间的关系，并对全书重点内容有一个整体上的认识。</w:t>
            </w:r>
          </w:p>
          <w:p w14:paraId="7CBDC24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用户在阅读使用平台数字教材中，可对重点内容进行标注（高亮或笔记），用户可把标注内容添加到脑图节点，并可对脑图节点进行自由拖动，建立标注之间的层次关系，最终形成整书的知识点脑图。</w:t>
            </w:r>
          </w:p>
          <w:p w14:paraId="08CA2AD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户在使用脑图功能过程中，既可通过标注添加脑图节点，也可以在脑图界面中自己添加不包含标注的脑图节点，更加灵活地让用户整理出只属于自己的知识点脑图。脑图编辑界面支持思维导图基本功能，其中包括：拖拽节点改变节点位置、剪切/复制/粘贴/删除/折叠/展开 节点、修改节点内容、添加子节点、添加兄弟节点，并且支持双击包含标注的节点可直接跳转至原文内容对应位置的功能（可跨章节跳转）。</w:t>
            </w:r>
          </w:p>
          <w:p w14:paraId="5656A0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15. 公共云平台服务</w:t>
            </w:r>
          </w:p>
          <w:p w14:paraId="7F739E3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vertAlign w:val="baseline"/>
                <w:lang w:val="en-US" w:eastAsia="zh-CN"/>
              </w:rPr>
              <w:t>系统支持公共云服务，为老师和学生提供免费的公共云服务，保证老师和学生在校外随时随地地沟通学习。所有数字教材及资源库也都在云端永久保存。数字教材的学生学习行为数据也全部存储、备份在公共云平台。</w:t>
            </w:r>
          </w:p>
        </w:tc>
        <w:tc>
          <w:tcPr>
            <w:tcW w:w="1335" w:type="dxa"/>
            <w:vAlign w:val="center"/>
          </w:tcPr>
          <w:p w14:paraId="2208FC9F">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210000.00</w:t>
            </w:r>
          </w:p>
        </w:tc>
        <w:tc>
          <w:tcPr>
            <w:tcW w:w="1165" w:type="dxa"/>
            <w:vMerge w:val="continue"/>
            <w:vAlign w:val="center"/>
          </w:tcPr>
          <w:p w14:paraId="7F5CA2B6">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5EC3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248C973E">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1E0A792D">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21" w:type="dxa"/>
            <w:vAlign w:val="center"/>
          </w:tcPr>
          <w:p w14:paraId="6C90301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vertAlign w:val="baseline"/>
                <w:lang w:val="en-US" w:eastAsia="zh-CN"/>
              </w:rPr>
              <w:t>科研能力提升</w:t>
            </w:r>
          </w:p>
        </w:tc>
        <w:tc>
          <w:tcPr>
            <w:tcW w:w="510" w:type="dxa"/>
            <w:vAlign w:val="center"/>
          </w:tcPr>
          <w:p w14:paraId="12BBB373">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4A1E2C9D">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53A9DCE6">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服务内容</w:t>
            </w:r>
          </w:p>
          <w:p w14:paraId="7FAE52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1.指导完成2个自治区级课题研究实践。</w:t>
            </w:r>
          </w:p>
          <w:p w14:paraId="78C06AEF">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rPr>
              <w:t>正高级专家培训指导1次。</w:t>
            </w:r>
          </w:p>
          <w:p w14:paraId="242337AF">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二、</w:t>
            </w:r>
            <w:r>
              <w:rPr>
                <w:rFonts w:hint="eastAsia" w:ascii="宋体" w:hAnsi="宋体" w:eastAsia="宋体" w:cs="宋体"/>
                <w:b/>
                <w:bCs/>
                <w:color w:val="auto"/>
                <w:sz w:val="24"/>
                <w:szCs w:val="24"/>
                <w:highlight w:val="none"/>
                <w:lang w:val="en-US" w:eastAsia="zh-CN"/>
              </w:rPr>
              <w:t>服务要求</w:t>
            </w:r>
          </w:p>
          <w:p w14:paraId="2B4131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rPr>
              <w:t>指导完成2个自治区级课题选题；</w:t>
            </w:r>
          </w:p>
          <w:p w14:paraId="30005F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rPr>
              <w:t>指导课题申报材料的撰写；</w:t>
            </w:r>
          </w:p>
          <w:p w14:paraId="347E62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rPr>
              <w:t>专家指导申报材料整体优化；</w:t>
            </w:r>
          </w:p>
          <w:p w14:paraId="4E9AC8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rPr>
              <w:t>专家指导课题各项研究实践工作及理论成果输出；</w:t>
            </w:r>
          </w:p>
          <w:p w14:paraId="064314AD">
            <w:pPr>
              <w:pStyle w:val="51"/>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5.在省级（含）以上知网收录的期刊发表论文5篇。（1、在市级及以上国内外公开发行的学术性刊物（不含增刊、特刊、专刊、专辑、论文集）发表的论文并提供国家新闻总署查验结果。）</w:t>
            </w:r>
          </w:p>
        </w:tc>
        <w:tc>
          <w:tcPr>
            <w:tcW w:w="1335" w:type="dxa"/>
            <w:vAlign w:val="center"/>
          </w:tcPr>
          <w:p w14:paraId="3B38CAD5">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30000.00</w:t>
            </w:r>
          </w:p>
        </w:tc>
        <w:tc>
          <w:tcPr>
            <w:tcW w:w="1165" w:type="dxa"/>
            <w:vMerge w:val="continue"/>
            <w:vAlign w:val="center"/>
          </w:tcPr>
          <w:p w14:paraId="2DFD2904">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667B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1796E313">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3CF493F9">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21" w:type="dxa"/>
            <w:vAlign w:val="center"/>
          </w:tcPr>
          <w:p w14:paraId="117016C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vertAlign w:val="baseline"/>
                <w:lang w:val="en-US" w:eastAsia="zh-CN"/>
              </w:rPr>
              <w:t>申报外观专利</w:t>
            </w:r>
          </w:p>
        </w:tc>
        <w:tc>
          <w:tcPr>
            <w:tcW w:w="510" w:type="dxa"/>
            <w:vAlign w:val="center"/>
          </w:tcPr>
          <w:p w14:paraId="4F3C0016">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14F9F683">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634830FA">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一、服务内容</w:t>
            </w:r>
          </w:p>
          <w:p w14:paraId="7253E6B6">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1.完成3个外观专利申报材料；</w:t>
            </w:r>
          </w:p>
          <w:p w14:paraId="6731E256">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bidi="ar-SA"/>
              </w:rPr>
              <w:t>2.协助3个外观专利申报事宜。</w:t>
            </w:r>
          </w:p>
        </w:tc>
        <w:tc>
          <w:tcPr>
            <w:tcW w:w="1335" w:type="dxa"/>
            <w:vAlign w:val="center"/>
          </w:tcPr>
          <w:p w14:paraId="1EBBDD83">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10000.00</w:t>
            </w:r>
          </w:p>
        </w:tc>
        <w:tc>
          <w:tcPr>
            <w:tcW w:w="1165" w:type="dxa"/>
            <w:vMerge w:val="continue"/>
            <w:vAlign w:val="center"/>
          </w:tcPr>
          <w:p w14:paraId="5D81C0E0">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76D7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529A9294">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4E2EDD76">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121" w:type="dxa"/>
            <w:vAlign w:val="center"/>
          </w:tcPr>
          <w:p w14:paraId="05EF466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vertAlign w:val="baseline"/>
                <w:lang w:val="en-US" w:eastAsia="zh-CN"/>
              </w:rPr>
              <w:t>教师队伍培养</w:t>
            </w:r>
          </w:p>
        </w:tc>
        <w:tc>
          <w:tcPr>
            <w:tcW w:w="510" w:type="dxa"/>
            <w:vAlign w:val="center"/>
          </w:tcPr>
          <w:p w14:paraId="5AF15053">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70ADE7EB">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7C7659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bidi="ar-SA"/>
              </w:rPr>
              <w:t>1.</w:t>
            </w:r>
            <w:r>
              <w:rPr>
                <w:rFonts w:hint="eastAsia" w:ascii="宋体" w:hAnsi="宋体" w:eastAsia="宋体" w:cs="宋体"/>
                <w:color w:val="auto"/>
                <w:sz w:val="24"/>
                <w:szCs w:val="24"/>
                <w:highlight w:val="none"/>
                <w:vertAlign w:val="baseline"/>
                <w:lang w:val="en-US" w:eastAsia="zh-CN"/>
              </w:rPr>
              <w:t>聘请专家指导烹饪技能大赛作品设计，完成2个参赛作品设计指导，协助菜肴设计及参赛现场汇报指导；</w:t>
            </w:r>
          </w:p>
          <w:p w14:paraId="672AD9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2.开展技能大赛、科研申报、公文写作、教材编写等专题培训，不低于5次；</w:t>
            </w:r>
          </w:p>
          <w:p w14:paraId="2025F1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3.聘请专家培训，提升教师队伍数字素养，培训1天。</w:t>
            </w:r>
          </w:p>
        </w:tc>
        <w:tc>
          <w:tcPr>
            <w:tcW w:w="1335" w:type="dxa"/>
            <w:vAlign w:val="center"/>
          </w:tcPr>
          <w:p w14:paraId="508AF1C9">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140000.00</w:t>
            </w:r>
          </w:p>
        </w:tc>
        <w:tc>
          <w:tcPr>
            <w:tcW w:w="1165" w:type="dxa"/>
            <w:vMerge w:val="continue"/>
            <w:vAlign w:val="center"/>
          </w:tcPr>
          <w:p w14:paraId="5CF29A5F">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1445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5DEF7E1C">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75AA2618">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121" w:type="dxa"/>
            <w:vAlign w:val="center"/>
          </w:tcPr>
          <w:p w14:paraId="2CFB48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深化校企合作，落实七个共同，制定校企合作规划</w:t>
            </w:r>
          </w:p>
        </w:tc>
        <w:tc>
          <w:tcPr>
            <w:tcW w:w="510" w:type="dxa"/>
            <w:vAlign w:val="center"/>
          </w:tcPr>
          <w:p w14:paraId="60164E1B">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1F96A5C0">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top"/>
          </w:tcPr>
          <w:p w14:paraId="44E5A0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bidi="ar-SA"/>
              </w:rPr>
              <w:t>1.</w:t>
            </w:r>
            <w:r>
              <w:rPr>
                <w:rFonts w:hint="eastAsia" w:ascii="宋体" w:hAnsi="宋体" w:eastAsia="宋体" w:cs="宋体"/>
                <w:color w:val="auto"/>
                <w:sz w:val="24"/>
                <w:szCs w:val="24"/>
                <w:highlight w:val="none"/>
                <w:vertAlign w:val="baseline"/>
                <w:lang w:val="en-US" w:eastAsia="zh-CN"/>
              </w:rPr>
              <w:t>落实七个共同，组织行企业研讨会不低于2次；</w:t>
            </w:r>
          </w:p>
          <w:p w14:paraId="071923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2.制定并优化校企合作规划；</w:t>
            </w:r>
          </w:p>
          <w:p w14:paraId="4D5053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3.整理校企合作七个共同各项材料，汇编成册。</w:t>
            </w:r>
          </w:p>
        </w:tc>
        <w:tc>
          <w:tcPr>
            <w:tcW w:w="1335" w:type="dxa"/>
            <w:vAlign w:val="center"/>
          </w:tcPr>
          <w:p w14:paraId="70EB1342">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50000.00</w:t>
            </w:r>
          </w:p>
        </w:tc>
        <w:tc>
          <w:tcPr>
            <w:tcW w:w="1165" w:type="dxa"/>
            <w:vMerge w:val="continue"/>
            <w:vAlign w:val="center"/>
          </w:tcPr>
          <w:p w14:paraId="3684F74C">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792C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169A2F28">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255E4666">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121" w:type="dxa"/>
            <w:vAlign w:val="top"/>
          </w:tcPr>
          <w:p w14:paraId="217DE9C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开发1门非遗特色课程，打造烹饪专业群非遗特色品牌</w:t>
            </w:r>
          </w:p>
        </w:tc>
        <w:tc>
          <w:tcPr>
            <w:tcW w:w="510" w:type="dxa"/>
            <w:vAlign w:val="center"/>
          </w:tcPr>
          <w:p w14:paraId="6576D812">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1AEC2F4D">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7ADC20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bidi="ar-SA"/>
              </w:rPr>
              <w:t>（一）</w:t>
            </w:r>
            <w:r>
              <w:rPr>
                <w:rFonts w:hint="eastAsia" w:ascii="宋体" w:hAnsi="宋体" w:eastAsia="宋体" w:cs="宋体"/>
                <w:b/>
                <w:bCs/>
                <w:color w:val="auto"/>
                <w:sz w:val="24"/>
                <w:szCs w:val="24"/>
                <w:highlight w:val="none"/>
                <w:vertAlign w:val="baseline"/>
                <w:lang w:val="en-US" w:eastAsia="zh-CN"/>
              </w:rPr>
              <w:t>服务内容</w:t>
            </w:r>
          </w:p>
          <w:p w14:paraId="12CE6B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1.完成20道《中国非遗菜肴》教材汇编</w:t>
            </w:r>
          </w:p>
          <w:p w14:paraId="4F7D54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szCs w:val="24"/>
                <w:highlight w:val="none"/>
                <w:lang w:val="en-US" w:eastAsia="zh-CN"/>
              </w:rPr>
              <w:t>技术要求</w:t>
            </w:r>
          </w:p>
          <w:p w14:paraId="652FF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1.</w:t>
            </w:r>
            <w:r>
              <w:rPr>
                <w:rFonts w:hint="eastAsia" w:ascii="宋体" w:hAnsi="宋体" w:eastAsia="宋体" w:cs="宋体"/>
                <w:b w:val="0"/>
                <w:bCs w:val="0"/>
                <w:color w:val="auto"/>
                <w:sz w:val="24"/>
                <w:szCs w:val="24"/>
                <w:highlight w:val="none"/>
                <w:vertAlign w:val="baseline"/>
                <w:lang w:val="en-US" w:eastAsia="zh-CN"/>
              </w:rPr>
              <w:t>完成中国非遗菜肴的搜集、汇总；</w:t>
            </w:r>
          </w:p>
          <w:p w14:paraId="4BEFD7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w:t>
            </w:r>
            <w:r>
              <w:rPr>
                <w:rFonts w:hint="eastAsia" w:ascii="宋体" w:hAnsi="宋体" w:eastAsia="宋体" w:cs="宋体"/>
                <w:b w:val="0"/>
                <w:bCs w:val="0"/>
                <w:color w:val="auto"/>
                <w:sz w:val="24"/>
                <w:szCs w:val="24"/>
                <w:highlight w:val="none"/>
                <w:vertAlign w:val="baseline"/>
                <w:lang w:val="en-US" w:eastAsia="zh-CN"/>
              </w:rPr>
              <w:t>完成中国非遗菜肴的试制及图片采集；</w:t>
            </w:r>
          </w:p>
          <w:p w14:paraId="25720F3A">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完成20个非遗菜肴微课资源拍摄制作；</w:t>
            </w:r>
          </w:p>
          <w:p w14:paraId="7C25D3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完成《中国非遗美食》教材汇编；</w:t>
            </w:r>
          </w:p>
          <w:p w14:paraId="2F67B4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完成《中国非遗美食》教材排版及印书；</w:t>
            </w:r>
          </w:p>
          <w:p w14:paraId="0FFD97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持续动态补充完善《中国非遗菜肴》教材读本；</w:t>
            </w:r>
          </w:p>
          <w:p w14:paraId="7C68D427">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8.相关食材采购；</w:t>
            </w:r>
          </w:p>
          <w:p w14:paraId="7C9637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提供300册样书。</w:t>
            </w:r>
          </w:p>
        </w:tc>
        <w:tc>
          <w:tcPr>
            <w:tcW w:w="1335" w:type="dxa"/>
            <w:vAlign w:val="center"/>
          </w:tcPr>
          <w:p w14:paraId="412223E5">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80000.00</w:t>
            </w:r>
          </w:p>
        </w:tc>
        <w:tc>
          <w:tcPr>
            <w:tcW w:w="1165" w:type="dxa"/>
            <w:vMerge w:val="continue"/>
            <w:vAlign w:val="center"/>
          </w:tcPr>
          <w:p w14:paraId="31B6D725">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55C1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02CC3352">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3E69C547">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121" w:type="dxa"/>
            <w:vAlign w:val="center"/>
          </w:tcPr>
          <w:p w14:paraId="4A9C4607">
            <w:pPr>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运营“犇犇美食”视频号</w:t>
            </w:r>
          </w:p>
        </w:tc>
        <w:tc>
          <w:tcPr>
            <w:tcW w:w="510" w:type="dxa"/>
            <w:vAlign w:val="center"/>
          </w:tcPr>
          <w:p w14:paraId="52D72BDB">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48CC449C">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361873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1.制作发布不低于30个广西特色美食视频；</w:t>
            </w:r>
          </w:p>
          <w:p w14:paraId="6A91C59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vertAlign w:val="baseline"/>
                <w:lang w:val="en-US" w:eastAsia="zh-CN" w:bidi="ar-SA"/>
              </w:rPr>
              <w:t>2.多平台运营“犇犇美食”短视频账号，粉丝量超20000人。</w:t>
            </w:r>
          </w:p>
        </w:tc>
        <w:tc>
          <w:tcPr>
            <w:tcW w:w="1335" w:type="dxa"/>
            <w:vAlign w:val="center"/>
          </w:tcPr>
          <w:p w14:paraId="099AEA6F">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40000.00</w:t>
            </w:r>
          </w:p>
        </w:tc>
        <w:tc>
          <w:tcPr>
            <w:tcW w:w="1165" w:type="dxa"/>
            <w:vMerge w:val="continue"/>
            <w:vAlign w:val="center"/>
          </w:tcPr>
          <w:p w14:paraId="3189599C">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1834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01B57F18">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7163BF83">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121" w:type="dxa"/>
            <w:vAlign w:val="center"/>
          </w:tcPr>
          <w:p w14:paraId="109C755D">
            <w:pPr>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宣传推广</w:t>
            </w:r>
          </w:p>
        </w:tc>
        <w:tc>
          <w:tcPr>
            <w:tcW w:w="510" w:type="dxa"/>
            <w:vAlign w:val="center"/>
          </w:tcPr>
          <w:p w14:paraId="1585CFED">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619580F3">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0E29ABF2">
            <w:pPr>
              <w:pStyle w:val="5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服务内容</w:t>
            </w:r>
          </w:p>
          <w:p w14:paraId="64B1A35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1.在中国教育报发表1篇优质学校或优质专业建设成果报道；</w:t>
            </w:r>
          </w:p>
          <w:p w14:paraId="163282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2.中国教育新闻网数字媒体各发布5篇优质学校或优质专业建设成果报道。</w:t>
            </w:r>
          </w:p>
          <w:p w14:paraId="372CDDC8">
            <w:pPr>
              <w:pStyle w:val="5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二、</w:t>
            </w:r>
            <w:r>
              <w:rPr>
                <w:rFonts w:hint="eastAsia" w:ascii="宋体" w:hAnsi="宋体" w:eastAsia="宋体" w:cs="宋体"/>
                <w:b/>
                <w:bCs/>
                <w:color w:val="auto"/>
                <w:sz w:val="24"/>
                <w:szCs w:val="24"/>
                <w:highlight w:val="none"/>
                <w:lang w:val="en-US" w:eastAsia="zh-CN"/>
              </w:rPr>
              <w:t>服务要求</w:t>
            </w:r>
          </w:p>
          <w:p w14:paraId="5966C7F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rPr>
              <w:t>在国家级教育类权威媒体发布6篇学校、专业建设特色或成果报道。</w:t>
            </w:r>
          </w:p>
          <w:p w14:paraId="3DD5E32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协助审核优化新闻稿，保证客观性与公正性、保持中立立场，不偏不倚，避免主观倾向影响事实呈现。平衡各方观点和利益，不刻意偏袒或打压某一方。保护隐私，涉及个人隐私信息时要妥善处理，未经授权不得公开。遵守法律和道德规范，不传播虚假信息、不实谣言。不侵犯他人知识产权、名誉权等合法权益。</w:t>
            </w:r>
          </w:p>
        </w:tc>
        <w:tc>
          <w:tcPr>
            <w:tcW w:w="1335" w:type="dxa"/>
            <w:vAlign w:val="center"/>
          </w:tcPr>
          <w:p w14:paraId="7DFE8566">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50000.00</w:t>
            </w:r>
          </w:p>
        </w:tc>
        <w:tc>
          <w:tcPr>
            <w:tcW w:w="1165" w:type="dxa"/>
            <w:vMerge w:val="continue"/>
            <w:vAlign w:val="center"/>
          </w:tcPr>
          <w:p w14:paraId="1D82BEB6">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2AB3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32" w:type="dxa"/>
            <w:vAlign w:val="center"/>
          </w:tcPr>
          <w:p w14:paraId="0CA85636">
            <w:pPr>
              <w:keepLines w:val="0"/>
              <w:pageBreakBefore w:val="0"/>
              <w:kinsoku/>
              <w:wordWrap w:val="0"/>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商务条款</w:t>
            </w:r>
          </w:p>
        </w:tc>
        <w:tc>
          <w:tcPr>
            <w:tcW w:w="9489" w:type="dxa"/>
            <w:gridSpan w:val="7"/>
            <w:vAlign w:val="center"/>
          </w:tcPr>
          <w:p w14:paraId="12729837">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一、合同签订期：自中标通知书发出之日起</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个工作</w:t>
            </w:r>
            <w:r>
              <w:rPr>
                <w:rFonts w:hint="eastAsia" w:ascii="宋体" w:hAnsi="宋体" w:eastAsia="宋体" w:cs="宋体"/>
                <w:color w:val="auto"/>
                <w:sz w:val="24"/>
                <w:szCs w:val="24"/>
                <w:highlight w:val="none"/>
              </w:rPr>
              <w:t>日内。</w:t>
            </w:r>
          </w:p>
          <w:p w14:paraId="34E55953">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二、服务时间：签订合同之日起2025年</w:t>
            </w:r>
            <w:r>
              <w:rPr>
                <w:rFonts w:hint="eastAsia" w:ascii="宋体" w:hAnsi="宋体" w:cs="宋体"/>
                <w:color w:val="auto"/>
                <w:sz w:val="24"/>
                <w:szCs w:val="24"/>
                <w:highlight w:val="none"/>
                <w:lang w:val="en-US" w:eastAsia="zh-CN"/>
              </w:rPr>
              <w:t>12月31日</w:t>
            </w:r>
            <w:r>
              <w:rPr>
                <w:rFonts w:hint="eastAsia" w:ascii="宋体" w:hAnsi="宋体" w:eastAsia="宋体" w:cs="宋体"/>
                <w:color w:val="auto"/>
                <w:sz w:val="24"/>
                <w:szCs w:val="24"/>
                <w:highlight w:val="none"/>
              </w:rPr>
              <w:t>内完成。</w:t>
            </w:r>
          </w:p>
          <w:p w14:paraId="16B87F8B">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交付地点</w:t>
            </w:r>
            <w:r>
              <w:rPr>
                <w:rFonts w:hint="eastAsia" w:ascii="宋体" w:hAnsi="宋体" w:eastAsia="宋体" w:cs="宋体"/>
                <w:color w:val="auto"/>
                <w:sz w:val="24"/>
                <w:szCs w:val="24"/>
                <w:highlight w:val="none"/>
              </w:rPr>
              <w:t>：采购人（南宁市第三职业技术学校）指定地点。</w:t>
            </w:r>
          </w:p>
          <w:p w14:paraId="68CCB41B">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四、付款方式：项目通过采购人书面验收合格，且按采购人要求提交项目请款函及有关请款资料，市财政局批复用款计划后10个工作日内一次性支付合同款。</w:t>
            </w:r>
          </w:p>
          <w:p w14:paraId="74515F9E">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服务要求：</w:t>
            </w:r>
          </w:p>
          <w:p w14:paraId="1F3A94B7">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1.提供7×24小时电话热线支持和传真服务。项目建设及售后服务期间，出现任何项目问题，中标供应商须在1小时内响应，5小时内帮助采购人处理并解决问题。质量保证期外也提供服务热线支持。</w:t>
            </w:r>
          </w:p>
          <w:p w14:paraId="7A989ED2">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2.在合同履行期限内，中标供应商应对服务出现的问题负责处理解决并承担一切费用。</w:t>
            </w:r>
          </w:p>
          <w:p w14:paraId="52F8766E">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五、验收要求</w:t>
            </w:r>
            <w:r>
              <w:rPr>
                <w:rFonts w:hint="eastAsia" w:ascii="宋体" w:hAnsi="宋体" w:eastAsia="宋体" w:cs="宋体"/>
                <w:color w:val="auto"/>
                <w:sz w:val="24"/>
                <w:szCs w:val="24"/>
                <w:highlight w:val="none"/>
                <w:lang w:eastAsia="zh-CN"/>
              </w:rPr>
              <w:t>：</w:t>
            </w:r>
          </w:p>
          <w:p w14:paraId="7B74B561">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1.验收依据招标文件、投标文件以及国家和行业验收规范要求及合同中的相关条款。</w:t>
            </w:r>
          </w:p>
          <w:p w14:paraId="1CE6B10C">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2.中标供应商提交的项目成果，由双方对照采购需求（包含建设目标、技术指标）进行验收。</w:t>
            </w:r>
          </w:p>
          <w:p w14:paraId="068BF446">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3.由采购人对照招标文件的技术要求全面核对检验，中标供应商须无条件配合采购人对服务成果进行验收，如发现不符合</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文件的技术需求及要求或提供虚假承诺的，按相关规定做违约处理，中标供应商承担所有责任和费用，采购人保留进一步追究责任的权利。</w:t>
            </w:r>
          </w:p>
          <w:p w14:paraId="5D7036F1">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其他要求：</w:t>
            </w:r>
          </w:p>
          <w:p w14:paraId="15413581">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1.报价必须含以下部分，包括：</w:t>
            </w:r>
          </w:p>
          <w:p w14:paraId="17CE25CC">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（1）服务的价格，包括但不限于全部人工费、服务费、管理费、利润、调试、验收、培训、聘请专家等各种费用以及售后服务及其它所有成本费用的总和；</w:t>
            </w:r>
          </w:p>
          <w:p w14:paraId="746A8441">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（2）必要的保险费用和各项税金；</w:t>
            </w:r>
          </w:p>
          <w:p w14:paraId="54EC8D30">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（3）投标人应对本项目的所有内容范围及服务进行报价；采购人不再支付任何费用。</w:t>
            </w:r>
          </w:p>
          <w:p w14:paraId="6A2C192A">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3.违约责任</w:t>
            </w:r>
            <w:r>
              <w:rPr>
                <w:rFonts w:hint="eastAsia" w:ascii="宋体" w:hAnsi="宋体" w:eastAsia="宋体" w:cs="宋体"/>
                <w:color w:val="auto"/>
                <w:sz w:val="24"/>
                <w:szCs w:val="24"/>
                <w:highlight w:val="none"/>
                <w:lang w:eastAsia="zh-CN"/>
              </w:rPr>
              <w:t>：</w:t>
            </w:r>
          </w:p>
          <w:p w14:paraId="3B10AE98">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）中标供应商在项目实施要求的服务期内因自身原因不能按时完成项目的，每逾期1天采购人对中标供应商处罚合同总金额的1‰作为违约金；逾期超过10天，</w:t>
            </w:r>
            <w:r>
              <w:rPr>
                <w:rFonts w:hint="eastAsia" w:ascii="宋体" w:hAnsi="宋体" w:eastAsia="宋体" w:cs="宋体"/>
                <w:strike w:val="0"/>
                <w:dstrike/>
                <w:color w:val="auto"/>
                <w:sz w:val="24"/>
                <w:szCs w:val="24"/>
                <w:highlight w:val="none"/>
                <w:lang w:eastAsia="zh-CN"/>
              </w:rPr>
              <w:t>否则</w:t>
            </w:r>
            <w:r>
              <w:rPr>
                <w:rFonts w:hint="eastAsia" w:ascii="宋体" w:hAnsi="宋体" w:eastAsia="宋体" w:cs="宋体"/>
                <w:color w:val="auto"/>
                <w:sz w:val="24"/>
                <w:szCs w:val="24"/>
                <w:highlight w:val="none"/>
                <w:lang w:eastAsia="zh-CN"/>
              </w:rPr>
              <w:t>采购人有权上报相关监督部门，所有后果均由中标供应商承担。由于不可抗力原因导致的项目延期，不在违约处罚范围内。</w:t>
            </w:r>
          </w:p>
          <w:p w14:paraId="5D03F7BC">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）中标供应商在项目实施期间的服务成果未达到采购人要求的，采购人对中标供应商处罚合同总金额的2‰作为违约金，因此给采购人造成的经济损失由中标供应商自行承担。</w:t>
            </w:r>
          </w:p>
          <w:p w14:paraId="73FC4992">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）违约责任产生的赔偿不意味违约方整个合同责任的解除，未经采购人同意，中标供应商不得以任何理由推迟、降低、减少有关合同条款履行的承诺。</w:t>
            </w:r>
          </w:p>
          <w:p w14:paraId="72FE9F6E">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如中标供应商出现违约时，采购人应以书面方式告知中标供应商应承担的违约责任；中标供应商须在收到通知后须立即整改，由此产生的一切损失由中标供应商须承担相应责任，且须向采购人支付合同总金额的2‰作为违约金。</w:t>
            </w:r>
          </w:p>
          <w:p w14:paraId="53845C14">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）中标供应商的其它违约行为，采购人对中标供应商处罚合同总金额的2‰作为违约金，并赔偿采购人相应的经济损失。</w:t>
            </w:r>
          </w:p>
          <w:p w14:paraId="29B0571F">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4.知识产权：</w:t>
            </w:r>
          </w:p>
          <w:p w14:paraId="3E55EB6A">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（1）本项目所有权、使用权归采购人所有。</w:t>
            </w:r>
          </w:p>
          <w:p w14:paraId="3E4BB74B">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（2）供应商须保证采购人在使用该项目成果内容时免受第三方在知识产权方面的起诉。如果第三方提出侵权指控，供应商应承担由此而引起的一切法律责任和费用。</w:t>
            </w:r>
          </w:p>
        </w:tc>
      </w:tr>
      <w:tr w14:paraId="225F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32" w:type="dxa"/>
            <w:vAlign w:val="center"/>
          </w:tcPr>
          <w:p w14:paraId="43F1FD53">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9489" w:type="dxa"/>
            <w:gridSpan w:val="7"/>
          </w:tcPr>
          <w:p w14:paraId="44D5CB08">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1、本项目采购标的的需执行的国家相关标准、行业标准、地方标准或其他强制性标准、规范等要求：</w:t>
            </w:r>
            <w:r>
              <w:rPr>
                <w:rFonts w:hint="eastAsia" w:ascii="宋体" w:hAnsi="宋体" w:eastAsia="宋体" w:cs="宋体"/>
                <w:color w:val="auto"/>
                <w:sz w:val="24"/>
                <w:szCs w:val="24"/>
                <w:highlight w:val="none"/>
                <w:u w:val="single"/>
              </w:rPr>
              <w:t>按国家、行业相关标准及中标供应商承诺进行验收。</w:t>
            </w:r>
          </w:p>
          <w:p w14:paraId="7B0BC232">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sz w:val="24"/>
                <w:szCs w:val="24"/>
                <w:highlight w:val="none"/>
              </w:rPr>
              <w:t>2、合同延续年限、条件和方式：</w:t>
            </w:r>
            <w:r>
              <w:rPr>
                <w:rFonts w:hint="eastAsia" w:ascii="宋体" w:hAnsi="宋体" w:eastAsia="宋体" w:cs="宋体"/>
                <w:color w:val="auto"/>
                <w:sz w:val="24"/>
                <w:szCs w:val="24"/>
                <w:highlight w:val="none"/>
                <w:u w:val="single"/>
              </w:rPr>
              <w:t xml:space="preserve">本项目合同到期后不续签。 </w:t>
            </w:r>
          </w:p>
        </w:tc>
      </w:tr>
    </w:tbl>
    <w:p w14:paraId="4B6312F7">
      <w:pPr>
        <w:numPr>
          <w:ilvl w:val="0"/>
          <w:numId w:val="0"/>
        </w:numPr>
        <w:wordWrap w:val="0"/>
        <w:spacing w:line="360" w:lineRule="auto"/>
        <w:jc w:val="left"/>
        <w:rPr>
          <w:rFonts w:hint="default" w:ascii="宋体" w:hAnsi="宋体" w:eastAsia="宋体" w:cs="宋体"/>
          <w:b/>
          <w:bCs/>
          <w:color w:val="auto"/>
          <w:sz w:val="24"/>
          <w:highlight w:val="none"/>
          <w:lang w:val="en-US" w:eastAsia="zh-CN"/>
        </w:rPr>
        <w:sectPr>
          <w:footerReference r:id="rId7" w:type="default"/>
          <w:pgSz w:w="11906" w:h="16838"/>
          <w:pgMar w:top="1440" w:right="1080" w:bottom="1440" w:left="1080" w:header="720" w:footer="720" w:gutter="0"/>
          <w:cols w:space="720" w:num="1"/>
          <w:docGrid w:type="lines" w:linePitch="331" w:charSpace="0"/>
        </w:sectPr>
      </w:pPr>
    </w:p>
    <w:p w14:paraId="1800E67B">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7A040058">
      <w:pPr>
        <w:wordWrap w:val="0"/>
        <w:spacing w:line="360" w:lineRule="auto"/>
        <w:rPr>
          <w:rFonts w:ascii="宋体" w:hAnsi="宋体" w:cs="宋体"/>
          <w:color w:val="auto"/>
          <w:sz w:val="17"/>
          <w:szCs w:val="17"/>
          <w:highlight w:val="none"/>
        </w:rPr>
      </w:pPr>
    </w:p>
    <w:p w14:paraId="18687AB7">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6"/>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34256499">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4A6A3BC1">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30136E3B">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29ECC626">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7F42802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718921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42B05B1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158F440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344FAAA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B1AF821">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05F1E8F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ECA06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09C6780">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D98D3F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489B8D7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161360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EA52EB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D7F7E3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B79362A">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299B4E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3F491F4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9F4847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B621CB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E6B711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1F87396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364B94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675A091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110700E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8C255D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7CCD24A">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59D4136">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C7DE26C">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536CD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3BE01D0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2E4D7C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C31C81A">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50A3680">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DF10239">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B1CBA4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5F7DD3D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15B9DD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EB17F4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0427CBC">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AEE9F7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7994439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6DB1F9F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0785EAD0">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6261CE57">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5183729">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2A42D3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609AA25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53FF36F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2F7CA87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A44517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3E96ABC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3148BD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D7E6CE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0F9977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52878C4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912025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395B202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3F8B821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C2F263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75DB90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7F980B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3FC87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64A2090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3D88E89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6FE8C91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14A313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7C092DBB">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65B291B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30EA2AE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4CEF1CE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6F9024B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39D4990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7F225FC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A94C62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F010D98">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5552DD7">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A2AE9B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03EF76F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0A59126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50E1F53">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EDB11A0">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74C8A80">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89B136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68A06F0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C8ADFE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E0701E2">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67A0E0A">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5EB0E71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535D45D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7FA110D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93ED6E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98ADF0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A639636">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5851C98">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9E343D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0A68CA8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0F112F9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E6B010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71D3B00">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8D7D0A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4F822D2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45D3A52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5F5E1C9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FB8FABD">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7606B6E">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084A05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4392DB2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43F4FED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16D6ADE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223193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475BF4C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58DB98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FAF641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2DCA42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1A8B3D4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A4507C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6BC0BAF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75F33DA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4330BB0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A3F7DE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7AF1770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07A727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4773261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65E2FC1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4CEE4FA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C2A2C8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745BE604">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08CEEE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14EBAAC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4D9B200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31AFB44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B8806E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1BC46007">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5B3D21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31F102E">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0D83B62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19358B1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0BA9578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1EB23F8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ECB6A7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2EAECA2">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A121B83">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E5D920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5E1BCFE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6E1F66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7AFD42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D45E543">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7ADBF3F">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71DFEC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6D1E8B7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50F55BD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55B20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E1DD17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BF9337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7489B30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05EDCF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2597E86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8FF10C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F67144A">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7A49448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390F3CC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55AD250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C0AEFE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243F8F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C9312A9">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141BD73">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A974F8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6D02371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3C072AF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A82CA5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DEF3699">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FC4A128">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2BBFB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6EEB40C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5DABCAA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1C0AE3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AD4E6FC">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E8426BC">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69DE63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7FF8FA8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1539E67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DF0776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4C2A0D2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12ABBCA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73C0C79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550579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14A767B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1B9D503">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2FB595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8FAA12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57C5145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FB966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216FE63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C6F7E28">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3F77CC6">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26B55F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22649EE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148C5E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0EE0398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460055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7501FF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743A91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292530C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70B739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8933CBB">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59513CA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067CAEB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1016B9B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3E1156B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9C00A9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030B0F58">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335EB1C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49E2F63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2D21B87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0020CEE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1A00277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473EFFE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048E82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54EEA8E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1EFE504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61FF806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DB548B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0A473210">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0BAE813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22252BD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7C6E823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51144DD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BC6AB7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72AEDA2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4A4314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A9FF92F">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FC1537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6FC8201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9E7893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64C46F1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2FD74F5">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E75802A">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0CD786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011ADB2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FF79C7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7AAF05A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D1952D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6DF81CD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183352B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DB8768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1711B8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3C09822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C33911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76EF38F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78DA866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527199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8C6500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23E6244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D5AD60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59F78D9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60652BB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844EA1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ECDB05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50090233">
      <w:pPr>
        <w:pStyle w:val="3"/>
        <w:wordWrap w:val="0"/>
        <w:spacing w:after="0" w:line="360" w:lineRule="auto"/>
        <w:rPr>
          <w:rFonts w:ascii="宋体" w:hAnsi="宋体" w:cs="宋体"/>
          <w:color w:val="auto"/>
          <w:spacing w:val="-3"/>
          <w:szCs w:val="21"/>
          <w:highlight w:val="none"/>
        </w:rPr>
      </w:pPr>
    </w:p>
    <w:p w14:paraId="115FEEFE">
      <w:pPr>
        <w:pStyle w:val="3"/>
        <w:wordWrap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5A7086E9">
      <w:pPr>
        <w:pStyle w:val="3"/>
        <w:wordWrap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67379A6E">
      <w:pPr>
        <w:pStyle w:val="15"/>
        <w:wordWrap w:val="0"/>
        <w:spacing w:line="360" w:lineRule="auto"/>
        <w:jc w:val="left"/>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7045A8E5">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6"/>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374AF008">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01EEB7D7">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2DDAE33C">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53AE2A9B">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3D8AD6E6">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22255EFE">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197FA7B5">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3FE4F49">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48D958CC">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109CB6A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D83440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94E7A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2D44FC9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0FBCA57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CDD21B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4F22D10">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01F3C75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DFDA0E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8B6F86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EDE382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10E2D74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8C7B59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DA85685">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02BD25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A38671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42C1EC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46CCC7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1F3E0C9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A618CD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3F89C8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129D664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A6D8F0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298219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4BF9143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0FEC558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8C4631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DB1E03F">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8B094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319C14B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DB7A49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0B0210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7A1C8C7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067F93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E4181F9">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5931A88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B80BE5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C50AAA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001F24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42DC26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86A63F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604F21C">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13DDFC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708B59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91DC34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0BB7BA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44F3E26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B12098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D54056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6271CCF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410802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07DCFB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2D8426B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531225D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28B30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402735B">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109F08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897F3C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A7C929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3A60306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3E29030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77FF7C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7660EA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6E8B57A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16FD76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5D701E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8807C3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2F867E5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E65CE2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6B1150F">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FCF5E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ED57A1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CB8972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596AC05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1FD599A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A80BF5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C4EB42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3984D8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664110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C69A2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427DBFA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76A1455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5738BB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3C15279">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290336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4FF6F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2A098D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3F231ED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7024396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BB343B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CC20CF3">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6DD1D68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D2C46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C4BC29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0012A2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7041E53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9356A8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719A72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6522D8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65C1E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313C2F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70BB3EE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59C5F7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43B997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2AC3BC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778FB3F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C60680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47572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C55D8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24E2DB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14BA06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5D8F339">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33957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3F4272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572521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3D0D11B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17B828A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CCDA64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1FC2256">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649EE33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92EED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27428F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CF8454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C2A156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01290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0D91FB3">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45DDC7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E745E1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4E0C83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2A579AD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7AFC5C6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6D5B4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0371CB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7A66B9E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411758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F68993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575FFDA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07EA4D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26A72C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C191F75">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39D3EF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E18A48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D76B6A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7207832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2801F16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CF725F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E9C43FA">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4370818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F39496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77AAA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ADA155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3ABCA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0E7188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633CF6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E9C94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1EE7F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E417ED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7D983AD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757C34C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81525A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A03B0E3">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1A78D75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65FE44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E099CC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5CEFA32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525412C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5AD27E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69941CA">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F144A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709D497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5EEB52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764A795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33EDD74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049CCC6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9422CFE">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542151E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C25C7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CCEA4B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06AA84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1A34D38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9EE157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388400A">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AA4BDD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587800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AA283C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09C7A6C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51B5673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FF2B02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7A7139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0AB429B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BE53E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3133A1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A7E59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8B1228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3EA2FF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F484836">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195F46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751670B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02FD0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534DA39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5FF833A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CB5E97">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054F2B59">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7D1EEA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AB9B26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00A00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D6ABA2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5CE03D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9DA8C20">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0BD2C70">
      <w:pPr>
        <w:widowControl/>
        <w:wordWrap w:val="0"/>
        <w:spacing w:line="360" w:lineRule="auto"/>
        <w:jc w:val="left"/>
        <w:rPr>
          <w:rFonts w:ascii="宋体" w:hAnsi="宋体" w:cs="宋体"/>
          <w:color w:val="auto"/>
          <w:szCs w:val="20"/>
          <w:highlight w:val="none"/>
        </w:rPr>
        <w:sectPr>
          <w:headerReference r:id="rId8" w:type="default"/>
          <w:footerReference r:id="rId9" w:type="default"/>
          <w:pgSz w:w="11906" w:h="16838"/>
          <w:pgMar w:top="1440" w:right="1080" w:bottom="1440" w:left="1080" w:header="720" w:footer="720" w:gutter="0"/>
          <w:cols w:space="720" w:num="1"/>
          <w:docGrid w:type="lines" w:linePitch="331" w:charSpace="0"/>
        </w:sectPr>
      </w:pPr>
    </w:p>
    <w:p w14:paraId="70254CB7">
      <w:pPr>
        <w:pStyle w:val="15"/>
        <w:wordWrap w:val="0"/>
        <w:spacing w:line="360" w:lineRule="auto"/>
        <w:jc w:val="center"/>
        <w:outlineLvl w:val="0"/>
        <w:rPr>
          <w:rFonts w:hAnsi="宋体" w:cs="宋体"/>
          <w:b/>
          <w:color w:val="auto"/>
          <w:sz w:val="36"/>
          <w:szCs w:val="36"/>
          <w:highlight w:val="none"/>
        </w:rPr>
      </w:pPr>
      <w:bookmarkStart w:id="31" w:name="_Toc29451"/>
      <w:bookmarkStart w:id="32" w:name="_Toc3324"/>
      <w:bookmarkStart w:id="33" w:name="_Toc532545044"/>
      <w:bookmarkStart w:id="34" w:name="_Toc12915"/>
      <w:bookmarkStart w:id="35" w:name="_Toc7023"/>
      <w:bookmarkStart w:id="36" w:name="_Toc25163"/>
      <w:r>
        <w:rPr>
          <w:rFonts w:hint="eastAsia" w:hAnsi="宋体" w:cs="宋体"/>
          <w:b/>
          <w:color w:val="auto"/>
          <w:sz w:val="36"/>
          <w:highlight w:val="none"/>
        </w:rPr>
        <w:t>第三章  投标人须知</w:t>
      </w:r>
      <w:bookmarkEnd w:id="31"/>
      <w:bookmarkEnd w:id="32"/>
      <w:bookmarkEnd w:id="33"/>
      <w:bookmarkEnd w:id="34"/>
      <w:bookmarkEnd w:id="35"/>
      <w:bookmarkEnd w:id="36"/>
    </w:p>
    <w:p w14:paraId="138AAE9B">
      <w:pPr>
        <w:pStyle w:val="15"/>
        <w:wordWrap w:val="0"/>
        <w:spacing w:line="360" w:lineRule="auto"/>
        <w:jc w:val="center"/>
        <w:outlineLvl w:val="1"/>
        <w:rPr>
          <w:rFonts w:hAnsi="宋体" w:cs="宋体"/>
          <w:b/>
          <w:color w:val="auto"/>
          <w:sz w:val="30"/>
          <w:szCs w:val="30"/>
          <w:highlight w:val="none"/>
        </w:rPr>
      </w:pPr>
      <w:bookmarkStart w:id="37" w:name="_Toc27371"/>
      <w:bookmarkStart w:id="38" w:name="_Toc19663"/>
      <w:bookmarkStart w:id="39" w:name="_Toc10038"/>
      <w:bookmarkStart w:id="40" w:name="_Toc12183"/>
      <w:bookmarkStart w:id="41" w:name="_Toc2517"/>
      <w:r>
        <w:rPr>
          <w:rFonts w:hint="eastAsia" w:hAnsi="宋体" w:cs="宋体"/>
          <w:b/>
          <w:color w:val="auto"/>
          <w:sz w:val="30"/>
          <w:szCs w:val="30"/>
          <w:highlight w:val="none"/>
        </w:rPr>
        <w:t>第一节 投标人须知前附表</w:t>
      </w:r>
      <w:bookmarkEnd w:id="37"/>
      <w:bookmarkEnd w:id="38"/>
      <w:bookmarkEnd w:id="39"/>
      <w:bookmarkEnd w:id="40"/>
      <w:bookmarkEnd w:id="41"/>
    </w:p>
    <w:tbl>
      <w:tblPr>
        <w:tblStyle w:val="26"/>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1CABF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E91655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3BA3DF7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10F5AFF0">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448B6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3BE9F6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24DBC020">
            <w:pPr>
              <w:wordWrap w:val="0"/>
              <w:spacing w:line="360" w:lineRule="auto"/>
              <w:rPr>
                <w:rFonts w:ascii="宋体" w:hAnsi="宋体" w:cs="宋体"/>
                <w:color w:val="auto"/>
                <w:szCs w:val="21"/>
                <w:highlight w:val="none"/>
              </w:rPr>
            </w:pPr>
            <w:bookmarkStart w:id="42" w:name="_5"/>
            <w:bookmarkEnd w:id="42"/>
            <w:bookmarkStart w:id="43" w:name="_9.2"/>
            <w:bookmarkEnd w:id="43"/>
            <w:bookmarkStart w:id="44" w:name="_8.1"/>
            <w:bookmarkEnd w:id="44"/>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635A3913">
            <w:pPr>
              <w:pStyle w:val="12"/>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不允许联合体投标</w:t>
            </w:r>
          </w:p>
        </w:tc>
      </w:tr>
      <w:tr w14:paraId="63B92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FF6A4D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1BEE935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3E8779D5">
            <w:pPr>
              <w:pStyle w:val="12"/>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43408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B49074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6B7F624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C7E4826">
            <w:pPr>
              <w:pStyle w:val="12"/>
              <w:wordWrap w:val="0"/>
              <w:spacing w:line="360" w:lineRule="auto"/>
              <w:rPr>
                <w:rFonts w:ascii="宋体" w:hAnsi="宋体" w:cs="宋体"/>
                <w:color w:val="auto"/>
                <w:szCs w:val="21"/>
                <w:highlight w:val="none"/>
              </w:rPr>
            </w:pPr>
            <w:bookmarkStart w:id="45" w:name="PO_3000001866_PM044"/>
            <w:r>
              <w:rPr>
                <w:rFonts w:hint="eastAsia" w:ascii="宋体" w:hAnsi="宋体" w:cs="宋体"/>
                <w:color w:val="auto"/>
                <w:szCs w:val="21"/>
                <w:highlight w:val="none"/>
              </w:rPr>
              <w:t>☑不允许分包</w:t>
            </w:r>
            <w:bookmarkEnd w:id="45"/>
          </w:p>
          <w:p w14:paraId="51A0BF64">
            <w:pPr>
              <w:pStyle w:val="12"/>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3DBA38D4">
            <w:pPr>
              <w:pStyle w:val="12"/>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1CB9F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F409B4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1A6ACD4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57658AEF">
            <w:pPr>
              <w:wordWrap w:val="0"/>
              <w:spacing w:line="360" w:lineRule="auto"/>
              <w:rPr>
                <w:rFonts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272E6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2BB335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25AA80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2749102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29BFE39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274D1303">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7EA5E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675" w:type="dxa"/>
            <w:tcBorders>
              <w:top w:val="nil"/>
              <w:left w:val="single" w:color="auto" w:sz="4" w:space="0"/>
              <w:bottom w:val="nil"/>
              <w:right w:val="single" w:color="auto" w:sz="4" w:space="0"/>
            </w:tcBorders>
            <w:vAlign w:val="center"/>
          </w:tcPr>
          <w:p w14:paraId="7392771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2D86EE4B">
            <w:pPr>
              <w:wordWrap w:val="0"/>
              <w:snapToGrid w:val="0"/>
              <w:spacing w:line="360" w:lineRule="auto"/>
              <w:jc w:val="left"/>
              <w:rPr>
                <w:rFonts w:ascii="宋体" w:hAnsi="宋体" w:cs="宋体"/>
                <w:color w:val="auto"/>
                <w:szCs w:val="21"/>
                <w:highlight w:val="none"/>
              </w:rPr>
            </w:pPr>
            <w:bookmarkStart w:id="46" w:name="_13.2"/>
            <w:bookmarkEnd w:id="46"/>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1E92B5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37"/>
                <w:rFonts w:hint="eastAsia"/>
                <w:color w:val="auto"/>
                <w:szCs w:val="21"/>
                <w:highlight w:val="none"/>
              </w:rPr>
              <w:t>执业许可证</w:t>
            </w:r>
            <w:r>
              <w:rPr>
                <w:rFonts w:hint="eastAsia" w:ascii="宋体" w:hAnsi="宋体" w:cs="宋体"/>
                <w:color w:val="auto"/>
                <w:szCs w:val="21"/>
                <w:highlight w:val="none"/>
              </w:rPr>
              <w:t>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984043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年12月至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月任意连续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5CFAB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年12月至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月任意连续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7607F54">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或202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E157F0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5、投标人直接控股股东信息、管理关系信息表。（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C16D60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6、投标资格声明</w:t>
            </w:r>
            <w:r>
              <w:rPr>
                <w:rFonts w:hint="eastAsia" w:ascii="宋体" w:hAnsi="宋体" w:cs="宋体"/>
                <w:color w:val="auto"/>
                <w:szCs w:val="21"/>
                <w:highlight w:val="none"/>
                <w:lang w:val="en-US" w:eastAsia="zh-CN"/>
              </w:rPr>
              <w:t>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5CACA0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7、中小企业声明函。</w:t>
            </w:r>
            <w:r>
              <w:rPr>
                <w:rFonts w:hint="eastAsia" w:ascii="宋体" w:hAnsi="宋体" w:cs="宋体"/>
                <w:b/>
                <w:bCs/>
                <w:color w:val="auto"/>
                <w:szCs w:val="21"/>
                <w:highlight w:val="none"/>
              </w:rPr>
              <w:t>（必须提供，否则作无效投标处理）</w:t>
            </w:r>
          </w:p>
          <w:p w14:paraId="3085A7C9">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8、联合体协议书。</w:t>
            </w:r>
            <w:r>
              <w:rPr>
                <w:rFonts w:hint="eastAsia" w:ascii="宋体" w:hAnsi="宋体" w:cs="宋体"/>
                <w:b/>
                <w:bCs/>
                <w:color w:val="auto"/>
                <w:szCs w:val="21"/>
                <w:highlight w:val="none"/>
              </w:rPr>
              <w:t>（以联合体形式投标的，提供联合体协议；本项目不接受联合体投标或者投标人不以联合体形式投标的，则不需要提供）</w:t>
            </w:r>
          </w:p>
          <w:p w14:paraId="22B7AB9F">
            <w:pPr>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9、</w:t>
            </w:r>
            <w:r>
              <w:rPr>
                <w:rFonts w:hint="eastAsia" w:ascii="宋体" w:hAnsi="宋体"/>
                <w:color w:val="auto"/>
                <w:szCs w:val="21"/>
                <w:highlight w:val="none"/>
              </w:rPr>
              <w:t>除招标文件规定必须提供以外，投标人认为需要提供的其他证明材料。</w:t>
            </w:r>
          </w:p>
          <w:p w14:paraId="76AA71B1">
            <w:pPr>
              <w:wordWrap w:val="0"/>
              <w:snapToGrid w:val="0"/>
              <w:spacing w:line="360" w:lineRule="auto"/>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4B31D569">
            <w:pPr>
              <w:wordWrap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.联合体投标时，第1-5项资格证明文件联合体各方均必须分别提供，联合体各方分别盖章和签字，否则投标文件按无效投标处理。</w:t>
            </w:r>
          </w:p>
        </w:tc>
      </w:tr>
      <w:tr w14:paraId="53A20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23F6DBE0">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876620D">
            <w:pPr>
              <w:wordWrap w:val="0"/>
              <w:snapToGrid w:val="0"/>
              <w:spacing w:line="360" w:lineRule="auto"/>
              <w:jc w:val="left"/>
              <w:rPr>
                <w:rFonts w:ascii="宋体" w:hAnsi="宋体" w:cs="宋体"/>
                <w:color w:val="auto"/>
                <w:szCs w:val="21"/>
                <w:highlight w:val="none"/>
              </w:rPr>
            </w:pPr>
            <w:bookmarkStart w:id="47" w:name="_13.3"/>
            <w:bookmarkEnd w:id="47"/>
            <w:r>
              <w:rPr>
                <w:rFonts w:hint="eastAsia" w:ascii="宋体" w:hAnsi="宋体" w:cs="宋体"/>
                <w:color w:val="auto"/>
                <w:szCs w:val="21"/>
                <w:highlight w:val="none"/>
              </w:rPr>
              <w:t>商务文件组成</w:t>
            </w:r>
          </w:p>
          <w:p w14:paraId="37DF3E2B">
            <w:pPr>
              <w:wordWrap w:val="0"/>
              <w:spacing w:line="360" w:lineRule="auto"/>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29A2578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FB74BD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9F04DD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5B54515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725E5E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5、投标人情况介绍；</w:t>
            </w:r>
          </w:p>
          <w:p w14:paraId="1BDBEE8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6、除采购文件规定必须提供以外，投标人认为需要提供的其他证明材料。（投标人根据“第二章 采购需求”及“第四章 评标方法及评标标准”提供有关证明材料）。</w:t>
            </w:r>
          </w:p>
          <w:p w14:paraId="63F2C103">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14:paraId="2C12905C">
            <w:pPr>
              <w:wordWrap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8DB8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2FDEF7FB">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6662A7A">
            <w:pPr>
              <w:wordWrap w:val="0"/>
              <w:snapToGrid w:val="0"/>
              <w:spacing w:line="360" w:lineRule="auto"/>
              <w:jc w:val="left"/>
              <w:rPr>
                <w:rFonts w:ascii="宋体" w:hAnsi="宋体" w:cs="宋体"/>
                <w:color w:val="auto"/>
                <w:szCs w:val="21"/>
                <w:highlight w:val="none"/>
              </w:rPr>
            </w:pPr>
            <w:bookmarkStart w:id="48" w:name="_13.4"/>
            <w:bookmarkEnd w:id="48"/>
            <w:r>
              <w:rPr>
                <w:rFonts w:hint="eastAsia" w:ascii="宋体" w:hAnsi="宋体" w:cs="宋体"/>
                <w:color w:val="auto"/>
                <w:szCs w:val="21"/>
                <w:highlight w:val="none"/>
              </w:rPr>
              <w:t>技术文件组成</w:t>
            </w:r>
          </w:p>
          <w:p w14:paraId="1C47F305">
            <w:pPr>
              <w:wordWrap w:val="0"/>
              <w:spacing w:line="360" w:lineRule="auto"/>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7D1B9A03">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D978B5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6431BD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3、售后服务方案；（</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9D617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F05F5B9">
            <w:pPr>
              <w:wordWrap w:val="0"/>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5、投标人对本项目的合理化建议和改进措施；</w:t>
            </w:r>
            <w:r>
              <w:rPr>
                <w:rFonts w:hint="eastAsia" w:ascii="宋体" w:hAnsi="宋体" w:cs="宋体"/>
                <w:b/>
                <w:bCs/>
                <w:color w:val="auto"/>
                <w:szCs w:val="21"/>
                <w:highlight w:val="none"/>
              </w:rPr>
              <w:t>（如有请提供）</w:t>
            </w:r>
          </w:p>
          <w:p w14:paraId="1BB5B29B">
            <w:pPr>
              <w:wordWrap w:val="0"/>
              <w:snapToGrid w:val="0"/>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6、除招标文件规定必须提供以外，投标人需要说明的其他文件和说明。</w:t>
            </w:r>
          </w:p>
          <w:p w14:paraId="57A096EA">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B6EA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41BAF32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670BC35">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6934BCE">
            <w:pPr>
              <w:tabs>
                <w:tab w:val="left" w:pos="459"/>
              </w:tabs>
              <w:wordWrap w:val="0"/>
              <w:snapToGrid w:val="0"/>
              <w:spacing w:line="360" w:lineRule="auto"/>
              <w:jc w:val="left"/>
              <w:rPr>
                <w:color w:val="auto"/>
                <w:highlight w:val="none"/>
              </w:rPr>
            </w:pPr>
            <w:r>
              <w:rPr>
                <w:rFonts w:hint="eastAsia"/>
                <w:color w:val="auto"/>
                <w:highlight w:val="none"/>
              </w:rPr>
              <w:t>1、投标函；（</w:t>
            </w:r>
            <w:r>
              <w:rPr>
                <w:rFonts w:hint="eastAsia" w:ascii="宋体" w:hAnsi="宋体" w:cs="宋体"/>
                <w:b/>
                <w:color w:val="auto"/>
                <w:szCs w:val="21"/>
                <w:highlight w:val="none"/>
              </w:rPr>
              <w:t>必须提供，否则作无效投标处理</w:t>
            </w:r>
            <w:r>
              <w:rPr>
                <w:rFonts w:hint="eastAsia"/>
                <w:color w:val="auto"/>
                <w:highlight w:val="none"/>
              </w:rPr>
              <w:t>）</w:t>
            </w:r>
          </w:p>
          <w:p w14:paraId="144D8C7E">
            <w:pPr>
              <w:tabs>
                <w:tab w:val="left" w:pos="459"/>
              </w:tabs>
              <w:wordWrap w:val="0"/>
              <w:snapToGrid w:val="0"/>
              <w:spacing w:line="360" w:lineRule="auto"/>
              <w:jc w:val="left"/>
              <w:rPr>
                <w:color w:val="auto"/>
                <w:highlight w:val="none"/>
              </w:rPr>
            </w:pPr>
            <w:r>
              <w:rPr>
                <w:rFonts w:hint="eastAsia"/>
                <w:color w:val="auto"/>
                <w:highlight w:val="none"/>
              </w:rPr>
              <w:t>2、开标一览表；（</w:t>
            </w:r>
            <w:r>
              <w:rPr>
                <w:rFonts w:hint="eastAsia" w:ascii="宋体" w:hAnsi="宋体" w:cs="宋体"/>
                <w:b/>
                <w:color w:val="auto"/>
                <w:szCs w:val="21"/>
                <w:highlight w:val="none"/>
              </w:rPr>
              <w:t>必须提供，否则作无效投标处理</w:t>
            </w:r>
            <w:r>
              <w:rPr>
                <w:rFonts w:hint="eastAsia"/>
                <w:color w:val="auto"/>
                <w:highlight w:val="none"/>
              </w:rPr>
              <w:t>）</w:t>
            </w:r>
          </w:p>
          <w:p w14:paraId="477851D9">
            <w:pPr>
              <w:tabs>
                <w:tab w:val="left" w:pos="459"/>
              </w:tabs>
              <w:wordWrap w:val="0"/>
              <w:snapToGrid w:val="0"/>
              <w:spacing w:line="360" w:lineRule="auto"/>
              <w:jc w:val="left"/>
              <w:rPr>
                <w:color w:val="auto"/>
                <w:highlight w:val="none"/>
              </w:rPr>
            </w:pPr>
            <w:r>
              <w:rPr>
                <w:rFonts w:hint="eastAsia"/>
                <w:color w:val="auto"/>
                <w:highlight w:val="none"/>
              </w:rPr>
              <w:t>3、投标人针对报价需要说明的其他文件和说明）。</w:t>
            </w:r>
          </w:p>
        </w:tc>
      </w:tr>
      <w:tr w14:paraId="39287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9F37DB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70C2AED9">
            <w:pPr>
              <w:wordWrap w:val="0"/>
              <w:spacing w:line="360" w:lineRule="auto"/>
              <w:rPr>
                <w:rFonts w:ascii="宋体" w:hAnsi="宋体" w:cs="宋体"/>
                <w:color w:val="auto"/>
                <w:szCs w:val="21"/>
                <w:highlight w:val="none"/>
              </w:rPr>
            </w:pPr>
            <w:bookmarkStart w:id="49" w:name="_16.2"/>
            <w:bookmarkEnd w:id="49"/>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0FBBC65">
            <w:pPr>
              <w:wordWrap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1FE20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D18165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0DE59ED5">
            <w:pPr>
              <w:wordWrap w:val="0"/>
              <w:spacing w:line="360" w:lineRule="auto"/>
              <w:rPr>
                <w:rFonts w:ascii="宋体" w:hAnsi="宋体" w:cs="宋体"/>
                <w:color w:val="auto"/>
                <w:szCs w:val="21"/>
                <w:highlight w:val="none"/>
              </w:rPr>
            </w:pPr>
            <w:bookmarkStart w:id="50" w:name="_17.1"/>
            <w:bookmarkEnd w:id="50"/>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0CD6EE2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bookmarkStart w:id="51" w:name="PO_3000001866_PM046"/>
            <w:r>
              <w:rPr>
                <w:rFonts w:hint="eastAsia" w:ascii="宋体" w:hAnsi="宋体" w:cs="宋体"/>
                <w:color w:val="auto"/>
                <w:szCs w:val="21"/>
                <w:highlight w:val="none"/>
                <w:u w:val="single"/>
              </w:rPr>
              <w:t>60日历天</w:t>
            </w:r>
            <w:bookmarkEnd w:id="51"/>
            <w:r>
              <w:rPr>
                <w:rFonts w:hint="eastAsia" w:ascii="宋体" w:hAnsi="宋体" w:cs="宋体"/>
                <w:color w:val="auto"/>
                <w:szCs w:val="21"/>
                <w:highlight w:val="none"/>
              </w:rPr>
              <w:t>日。</w:t>
            </w:r>
          </w:p>
        </w:tc>
      </w:tr>
      <w:tr w14:paraId="60E6D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61ADF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3480452D">
            <w:pPr>
              <w:wordWrap w:val="0"/>
              <w:spacing w:line="360" w:lineRule="auto"/>
              <w:rPr>
                <w:rFonts w:ascii="宋体" w:hAnsi="宋体" w:cs="宋体"/>
                <w:color w:val="auto"/>
                <w:szCs w:val="21"/>
                <w:highlight w:val="none"/>
              </w:rPr>
            </w:pPr>
            <w:bookmarkStart w:id="52" w:name="_18"/>
            <w:bookmarkEnd w:id="52"/>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AD91C5A">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3E20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5BD20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5E9ADFC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516ED9FB">
            <w:pPr>
              <w:wordWrap w:val="0"/>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投标文件应按报价文件、资格证明文件、商务文件、技术文件分别编制，报价文件、资格证明文件分别生产电子文件，商务文件、技术文件按顺序并生成电子文件。</w:t>
            </w:r>
            <w:r>
              <w:rPr>
                <w:rFonts w:hint="eastAsia" w:ascii="宋体" w:hAnsi="宋体" w:cs="宋体"/>
                <w:b/>
                <w:color w:val="auto"/>
                <w:szCs w:val="21"/>
                <w:highlight w:val="none"/>
                <w:u w:val="single"/>
              </w:rPr>
              <w:t>电子版投标文件制作方式见招标公告附件。</w:t>
            </w:r>
          </w:p>
        </w:tc>
      </w:tr>
      <w:tr w14:paraId="2C17D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6D0D7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5D23D5E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590934AC">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03F04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76D5E53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53FA7AB2">
            <w:pPr>
              <w:wordWrap w:val="0"/>
              <w:spacing w:line="360" w:lineRule="auto"/>
              <w:rPr>
                <w:rFonts w:ascii="宋体" w:hAnsi="宋体" w:cs="宋体"/>
                <w:color w:val="auto"/>
                <w:szCs w:val="21"/>
                <w:highlight w:val="none"/>
              </w:rPr>
            </w:pPr>
            <w:bookmarkStart w:id="53" w:name="_21.1"/>
            <w:bookmarkEnd w:id="53"/>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349F6149">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5B4D1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16996F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7BE07C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7B2AC3A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3E340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F38330F">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81536B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FC680A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5FECE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15FBAA4">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861F46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273C4F0C">
            <w:pPr>
              <w:wordWrap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 日 / 时  /分</w:t>
            </w:r>
            <w:r>
              <w:rPr>
                <w:rFonts w:hint="eastAsia" w:ascii="宋体" w:hAnsi="宋体" w:cs="宋体"/>
                <w:bCs/>
                <w:color w:val="auto"/>
                <w:szCs w:val="21"/>
                <w:highlight w:val="none"/>
              </w:rPr>
              <w:t>（北京时间）</w:t>
            </w:r>
          </w:p>
          <w:p w14:paraId="1CB04E4D">
            <w:pPr>
              <w:wordWrap w:val="0"/>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7FE0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AD0162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65A91F64">
            <w:pPr>
              <w:wordWrap w:val="0"/>
              <w:spacing w:line="360" w:lineRule="auto"/>
              <w:rPr>
                <w:rFonts w:ascii="宋体" w:hAnsi="宋体" w:cs="宋体"/>
                <w:color w:val="auto"/>
                <w:szCs w:val="21"/>
                <w:highlight w:val="none"/>
              </w:rPr>
            </w:pPr>
            <w:bookmarkStart w:id="54" w:name="_23"/>
            <w:bookmarkEnd w:id="54"/>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3D043F1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07088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986E3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14501F05">
            <w:pPr>
              <w:wordWrap w:val="0"/>
              <w:spacing w:line="360" w:lineRule="auto"/>
              <w:rPr>
                <w:rFonts w:ascii="宋体" w:hAnsi="宋体" w:cs="宋体"/>
                <w:color w:val="auto"/>
                <w:szCs w:val="21"/>
                <w:highlight w:val="none"/>
              </w:rPr>
            </w:pPr>
            <w:bookmarkStart w:id="55" w:name="_25.3"/>
            <w:bookmarkEnd w:id="55"/>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C4CAA74">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015D65D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5FD24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D03714A">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B5ECD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110BA60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529BB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9CA342D">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FD23D3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24345B3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41B81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CC538FC">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84E3D2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0142471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F3B3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E979F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08E47296">
            <w:pPr>
              <w:wordWrap w:val="0"/>
              <w:spacing w:line="360" w:lineRule="auto"/>
              <w:rPr>
                <w:rFonts w:ascii="宋体" w:hAnsi="宋体" w:cs="宋体"/>
                <w:color w:val="auto"/>
                <w:szCs w:val="21"/>
                <w:highlight w:val="none"/>
              </w:rPr>
            </w:pPr>
            <w:bookmarkStart w:id="56" w:name="_26"/>
            <w:bookmarkEnd w:id="56"/>
            <w:bookmarkStart w:id="57" w:name="_28.3"/>
            <w:bookmarkEnd w:id="57"/>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63398E3A">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01C93CC0">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04E35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400F5AE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454114C7">
            <w:pPr>
              <w:wordWrap w:val="0"/>
              <w:spacing w:line="360" w:lineRule="auto"/>
              <w:rPr>
                <w:rFonts w:ascii="宋体" w:hAnsi="宋体" w:cs="宋体"/>
                <w:color w:val="auto"/>
                <w:szCs w:val="21"/>
                <w:highlight w:val="none"/>
              </w:rPr>
            </w:pPr>
            <w:bookmarkStart w:id="58" w:name="_29.2.2（2）"/>
            <w:bookmarkEnd w:id="58"/>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34C0042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395A59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7F8F2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93088B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4D0D86DE">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60E9C675">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3B716351">
            <w:pPr>
              <w:wordWrap w:val="0"/>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0D54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180F32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66140048">
            <w:pPr>
              <w:wordWrap w:val="0"/>
              <w:spacing w:line="360" w:lineRule="auto"/>
              <w:rPr>
                <w:rFonts w:ascii="宋体" w:hAnsi="宋体" w:cs="宋体"/>
                <w:color w:val="auto"/>
                <w:szCs w:val="21"/>
                <w:highlight w:val="none"/>
              </w:rPr>
            </w:pPr>
            <w:bookmarkStart w:id="59" w:name="_39.1"/>
            <w:bookmarkEnd w:id="59"/>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2D3571F4">
            <w:pPr>
              <w:wordWrap w:val="0"/>
              <w:autoSpaceDE w:val="0"/>
              <w:autoSpaceDN w:val="0"/>
              <w:snapToGrid w:val="0"/>
              <w:spacing w:line="360" w:lineRule="auto"/>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470D8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12025B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1596B9E6">
            <w:pPr>
              <w:wordWrap w:val="0"/>
              <w:spacing w:line="360" w:lineRule="auto"/>
              <w:rPr>
                <w:rFonts w:ascii="宋体" w:hAnsi="宋体" w:cs="宋体"/>
                <w:color w:val="auto"/>
                <w:szCs w:val="21"/>
                <w:highlight w:val="none"/>
              </w:rPr>
            </w:pPr>
            <w:bookmarkStart w:id="60" w:name="_40.1"/>
            <w:bookmarkEnd w:id="60"/>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351C0F26">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206F7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4FE95B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779E9EE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2BFCD5B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23B52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655D14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355D6C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63E2A823">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w:t>
            </w:r>
            <w:bookmarkStart w:id="61" w:name="PO_3000001866_PM031_3"/>
            <w:r>
              <w:rPr>
                <w:rFonts w:hint="eastAsia" w:ascii="宋体" w:hAnsi="宋体" w:cs="宋体"/>
                <w:color w:val="auto"/>
                <w:szCs w:val="21"/>
                <w:highlight w:val="none"/>
                <w:u w:val="single"/>
              </w:rPr>
              <w:t>广西邕政采购代理有限公司</w:t>
            </w:r>
            <w:bookmarkEnd w:id="61"/>
            <w:r>
              <w:rPr>
                <w:rFonts w:hint="eastAsia" w:ascii="宋体" w:hAnsi="宋体" w:cs="宋体"/>
                <w:color w:val="auto"/>
                <w:szCs w:val="21"/>
                <w:highlight w:val="none"/>
                <w:u w:val="single"/>
              </w:rPr>
              <w:t xml:space="preserve"> 部门；</w:t>
            </w:r>
          </w:p>
          <w:p w14:paraId="6E59890C">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联系电话：0771-2225338，</w:t>
            </w:r>
          </w:p>
          <w:p w14:paraId="60BD8B8B">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通讯地址：南宁市青秀区民族大道180号（</w:t>
            </w:r>
            <w:r>
              <w:rPr>
                <w:rFonts w:hint="eastAsia" w:ascii="宋体" w:hAnsi="宋体" w:cs="宋体"/>
                <w:color w:val="auto"/>
                <w:szCs w:val="21"/>
                <w:highlight w:val="none"/>
                <w:u w:val="single"/>
                <w:lang w:eastAsia="zh-CN"/>
              </w:rPr>
              <w:t>威壮大厦</w:t>
            </w:r>
            <w:r>
              <w:rPr>
                <w:rFonts w:hint="eastAsia" w:ascii="宋体" w:hAnsi="宋体" w:cs="宋体"/>
                <w:color w:val="auto"/>
                <w:szCs w:val="21"/>
                <w:highlight w:val="none"/>
                <w:u w:val="single"/>
              </w:rPr>
              <w:t xml:space="preserve">）22层2210～2217室 </w:t>
            </w:r>
          </w:p>
          <w:p w14:paraId="7A5BB5B1">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w:t>
            </w:r>
            <w:r>
              <w:rPr>
                <w:rFonts w:hint="eastAsia" w:ascii="宋体" w:hAnsi="宋体" w:cs="宋体"/>
                <w:color w:val="auto"/>
                <w:szCs w:val="21"/>
                <w:highlight w:val="none"/>
                <w:u w:val="single"/>
                <w:lang w:eastAsia="zh-CN"/>
              </w:rPr>
              <w:t>南宁市第三职业技术学校</w:t>
            </w:r>
            <w:r>
              <w:rPr>
                <w:rFonts w:hint="eastAsia" w:ascii="宋体" w:hAnsi="宋体" w:cs="宋体"/>
                <w:color w:val="auto"/>
                <w:szCs w:val="21"/>
                <w:highlight w:val="none"/>
                <w:u w:val="single"/>
              </w:rPr>
              <w:t xml:space="preserve"> 部门；</w:t>
            </w:r>
          </w:p>
          <w:p w14:paraId="65AD3132">
            <w:pPr>
              <w:wordWrap w:val="0"/>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rPr>
              <w:t>联系电话：</w:t>
            </w:r>
            <w:r>
              <w:rPr>
                <w:rFonts w:hint="eastAsia" w:ascii="宋体" w:hAnsi="宋体" w:cs="宋体"/>
                <w:color w:val="auto"/>
                <w:szCs w:val="21"/>
                <w:highlight w:val="none"/>
                <w:u w:val="single"/>
                <w:lang w:val="en-US" w:eastAsia="zh-CN"/>
              </w:rPr>
              <w:t xml:space="preserve">0771-5602382 </w:t>
            </w:r>
          </w:p>
          <w:p w14:paraId="1FC442FB">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通讯地址：</w:t>
            </w:r>
            <w:r>
              <w:rPr>
                <w:rFonts w:hint="eastAsia" w:ascii="宋体" w:hAnsi="宋体" w:cs="宋体"/>
                <w:color w:val="auto"/>
                <w:szCs w:val="21"/>
                <w:highlight w:val="none"/>
                <w:u w:val="single"/>
                <w:lang w:eastAsia="zh-CN"/>
              </w:rPr>
              <w:t>南宁市望州路北二里14号南宁市第三职业技术学校</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xml:space="preserve"> </w:t>
            </w:r>
          </w:p>
        </w:tc>
      </w:tr>
      <w:tr w14:paraId="5BC50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83FE67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3702477">
            <w:pPr>
              <w:wordWrap w:val="0"/>
              <w:spacing w:line="360" w:lineRule="auto"/>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2AAC4558">
            <w:pPr>
              <w:wordWrap w:val="0"/>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09 </w:t>
            </w:r>
            <w:r>
              <w:rPr>
                <w:rFonts w:hint="eastAsia" w:ascii="宋体" w:hAnsi="宋体" w:cs="宋体"/>
                <w:color w:val="auto"/>
                <w:highlight w:val="none"/>
              </w:rPr>
              <w:t>时</w:t>
            </w:r>
            <w:r>
              <w:rPr>
                <w:rFonts w:hint="eastAsia" w:ascii="宋体" w:hAnsi="宋体" w:cs="宋体"/>
                <w:color w:val="auto"/>
                <w:highlight w:val="none"/>
                <w:u w:val="single"/>
              </w:rPr>
              <w:t xml:space="preserve"> 30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r>
              <w:rPr>
                <w:rFonts w:hint="eastAsia" w:ascii="宋体" w:hAnsi="宋体" w:cs="宋体"/>
                <w:color w:val="auto"/>
                <w:highlight w:val="none"/>
                <w:u w:val="single"/>
              </w:rPr>
              <w:t xml:space="preserve"> 15</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00 </w:t>
            </w:r>
            <w:r>
              <w:rPr>
                <w:rFonts w:hint="eastAsia" w:ascii="宋体" w:hAnsi="宋体" w:cs="宋体"/>
                <w:color w:val="auto"/>
                <w:highlight w:val="none"/>
              </w:rPr>
              <w:t>分</w:t>
            </w:r>
          </w:p>
        </w:tc>
      </w:tr>
      <w:tr w14:paraId="3F046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1418149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65C38B65">
            <w:pPr>
              <w:wordWrap w:val="0"/>
              <w:spacing w:line="360" w:lineRule="auto"/>
              <w:rPr>
                <w:rFonts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68EB0A32">
            <w:pPr>
              <w:wordWrap w:val="0"/>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3E2B57B9">
            <w:pPr>
              <w:wordWrap w:val="0"/>
              <w:snapToGrid w:val="0"/>
              <w:spacing w:line="360" w:lineRule="auto"/>
              <w:rPr>
                <w:rFonts w:ascii="宋体" w:hAnsi="宋体" w:cs="宋体"/>
                <w:color w:val="auto"/>
                <w:highlight w:val="none"/>
              </w:rPr>
            </w:pPr>
            <w:r>
              <w:rPr>
                <w:rFonts w:hint="eastAsia" w:ascii="宋体" w:hAnsi="宋体" w:cs="宋体"/>
                <w:color w:val="auto"/>
                <w:highlight w:val="none"/>
              </w:rPr>
              <w:t>2、邮寄地址：</w:t>
            </w:r>
          </w:p>
          <w:p w14:paraId="5B7325EA">
            <w:pPr>
              <w:wordWrap w:val="0"/>
              <w:snapToGrid w:val="0"/>
              <w:spacing w:line="360" w:lineRule="auto"/>
              <w:rPr>
                <w:rFonts w:ascii="宋体" w:hAnsi="宋体" w:cs="宋体"/>
                <w:color w:val="auto"/>
                <w:highlight w:val="none"/>
              </w:rPr>
            </w:pPr>
            <w:r>
              <w:rPr>
                <w:rFonts w:hint="eastAsia" w:ascii="宋体" w:hAnsi="宋体" w:cs="宋体"/>
                <w:color w:val="auto"/>
                <w:highlight w:val="none"/>
              </w:rPr>
              <w:t>名称：</w:t>
            </w:r>
            <w:bookmarkStart w:id="62" w:name="PO_3000001866_PM036"/>
            <w:r>
              <w:rPr>
                <w:rFonts w:hint="eastAsia" w:ascii="宋体" w:hAnsi="宋体" w:cs="宋体"/>
                <w:color w:val="auto"/>
                <w:highlight w:val="none"/>
              </w:rPr>
              <w:t>南宁市财政局政府采购监督管理科</w:t>
            </w:r>
            <w:bookmarkEnd w:id="62"/>
          </w:p>
          <w:p w14:paraId="755E0E40">
            <w:pPr>
              <w:wordWrap w:val="0"/>
              <w:snapToGrid w:val="0"/>
              <w:spacing w:line="360" w:lineRule="auto"/>
              <w:rPr>
                <w:rFonts w:ascii="宋体" w:hAnsi="宋体" w:cs="宋体"/>
                <w:color w:val="auto"/>
                <w:highlight w:val="none"/>
              </w:rPr>
            </w:pPr>
            <w:r>
              <w:rPr>
                <w:rFonts w:hint="eastAsia" w:ascii="宋体" w:hAnsi="宋体" w:cs="宋体"/>
                <w:color w:val="auto"/>
                <w:highlight w:val="none"/>
              </w:rPr>
              <w:t>地址：</w:t>
            </w:r>
            <w:bookmarkStart w:id="63" w:name="PO_3000001866_PM039"/>
            <w:r>
              <w:rPr>
                <w:rFonts w:hint="eastAsia" w:ascii="宋体" w:hAnsi="宋体" w:cs="宋体"/>
                <w:color w:val="auto"/>
                <w:highlight w:val="none"/>
              </w:rPr>
              <w:t xml:space="preserve">南宁市东葛路129号   </w:t>
            </w:r>
            <w:bookmarkEnd w:id="63"/>
          </w:p>
          <w:p w14:paraId="5A31FEFC">
            <w:pPr>
              <w:wordWrap w:val="0"/>
              <w:snapToGrid w:val="0"/>
              <w:spacing w:line="360" w:lineRule="auto"/>
              <w:rPr>
                <w:rFonts w:ascii="宋体" w:hAnsi="宋体" w:cs="宋体"/>
                <w:color w:val="auto"/>
                <w:highlight w:val="none"/>
              </w:rPr>
            </w:pPr>
            <w:r>
              <w:rPr>
                <w:rFonts w:hint="eastAsia" w:ascii="宋体" w:hAnsi="宋体" w:cs="宋体"/>
                <w:color w:val="auto"/>
                <w:highlight w:val="none"/>
              </w:rPr>
              <w:t>联系电话：</w:t>
            </w:r>
            <w:bookmarkStart w:id="64" w:name="PO_3000001866_PM038_1"/>
            <w:r>
              <w:rPr>
                <w:rFonts w:hint="eastAsia" w:ascii="宋体" w:hAnsi="宋体" w:cs="宋体"/>
                <w:color w:val="auto"/>
                <w:highlight w:val="none"/>
              </w:rPr>
              <w:t>0771-2189091</w:t>
            </w:r>
            <w:bookmarkEnd w:id="64"/>
          </w:p>
        </w:tc>
      </w:tr>
      <w:tr w14:paraId="3417B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1ABE2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14E9C552">
            <w:pPr>
              <w:wordWrap w:val="0"/>
              <w:spacing w:line="360" w:lineRule="auto"/>
              <w:rPr>
                <w:rFonts w:ascii="宋体" w:hAnsi="宋体" w:cs="宋体"/>
                <w:color w:val="auto"/>
                <w:szCs w:val="21"/>
                <w:highlight w:val="none"/>
              </w:rPr>
            </w:pPr>
            <w:bookmarkStart w:id="65" w:name="_41"/>
            <w:bookmarkEnd w:id="65"/>
            <w:bookmarkStart w:id="66" w:name="_42"/>
            <w:bookmarkEnd w:id="66"/>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CC75201">
            <w:pPr>
              <w:pStyle w:val="15"/>
              <w:wordWrap w:val="0"/>
              <w:snapToGrid w:val="0"/>
              <w:spacing w:line="360" w:lineRule="auto"/>
              <w:rPr>
                <w:rFonts w:hAnsi="宋体" w:cs="宋体"/>
                <w:color w:val="auto"/>
                <w:highlight w:val="none"/>
              </w:rPr>
            </w:pPr>
            <w:r>
              <w:rPr>
                <w:rFonts w:hint="eastAsia" w:hAnsi="宋体" w:cs="宋体"/>
                <w:color w:val="auto"/>
                <w:szCs w:val="21"/>
                <w:highlight w:val="none"/>
              </w:rPr>
              <w:t>☑</w:t>
            </w:r>
            <w:r>
              <w:rPr>
                <w:rFonts w:hint="eastAsia" w:hAnsi="宋体" w:cs="宋体"/>
                <w:color w:val="auto"/>
                <w:highlight w:val="none"/>
              </w:rPr>
              <w:t>本项目代理服务费由</w:t>
            </w:r>
            <w:r>
              <w:rPr>
                <w:rFonts w:hint="eastAsia" w:hAnsi="宋体" w:cs="宋体"/>
                <w:color w:val="auto"/>
                <w:highlight w:val="none"/>
                <w:u w:val="single"/>
              </w:rPr>
              <w:t>中标供应商</w:t>
            </w:r>
            <w:r>
              <w:rPr>
                <w:rFonts w:hint="eastAsia" w:hAnsi="宋体" w:cs="宋体"/>
                <w:color w:val="auto"/>
                <w:highlight w:val="none"/>
              </w:rPr>
              <w:t>在领取中标通知书时，一次性向采购代理机构支付。</w:t>
            </w:r>
          </w:p>
          <w:p w14:paraId="6A1E1A28">
            <w:pPr>
              <w:pStyle w:val="15"/>
              <w:wordWrap w:val="0"/>
              <w:snapToGrid w:val="0"/>
              <w:spacing w:line="360" w:lineRule="auto"/>
              <w:rPr>
                <w:rFonts w:hAnsi="宋体" w:cs="宋体"/>
                <w:color w:val="auto"/>
                <w:highlight w:val="none"/>
              </w:rPr>
            </w:pPr>
            <w:r>
              <w:rPr>
                <w:rFonts w:hint="eastAsia" w:hAnsi="宋体" w:cs="宋体"/>
                <w:color w:val="auto"/>
                <w:highlight w:val="none"/>
              </w:rPr>
              <w:t>□采购人支付。</w:t>
            </w:r>
          </w:p>
          <w:p w14:paraId="1639F88F">
            <w:pPr>
              <w:pStyle w:val="15"/>
              <w:wordWrap w:val="0"/>
              <w:snapToGrid w:val="0"/>
              <w:spacing w:line="360" w:lineRule="auto"/>
              <w:rPr>
                <w:rFonts w:hAnsi="宋体" w:cs="宋体"/>
                <w:color w:val="auto"/>
                <w:highlight w:val="none"/>
              </w:rPr>
            </w:pPr>
            <w:r>
              <w:rPr>
                <w:rFonts w:hint="eastAsia" w:hAnsi="宋体" w:cs="宋体"/>
                <w:color w:val="auto"/>
                <w:highlight w:val="none"/>
              </w:rPr>
              <w:t>□本项目不收取代理服务费。</w:t>
            </w:r>
          </w:p>
        </w:tc>
      </w:tr>
      <w:tr w14:paraId="61A2A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81FB539">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9DE3E37">
            <w:pPr>
              <w:wordWrap w:val="0"/>
              <w:spacing w:line="360" w:lineRule="auto"/>
              <w:rPr>
                <w:rFonts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5842D7B8">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 是否收取采购代理费：</w:t>
            </w:r>
          </w:p>
          <w:p w14:paraId="70906047">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是    □ 否</w:t>
            </w:r>
          </w:p>
          <w:p w14:paraId="229FB1AA">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2.采购代理费支付方式：</w:t>
            </w:r>
          </w:p>
          <w:p w14:paraId="5CD55159">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本项目代理服务费由</w:t>
            </w:r>
            <w:r>
              <w:rPr>
                <w:rFonts w:hint="eastAsia" w:ascii="宋体" w:hAnsi="宋体" w:eastAsia="宋体" w:cs="宋体"/>
                <w:color w:val="auto"/>
                <w:kern w:val="0"/>
                <w:sz w:val="21"/>
                <w:szCs w:val="21"/>
                <w:highlight w:val="none"/>
                <w:u w:val="single"/>
                <w:lang w:bidi="ar"/>
              </w:rPr>
              <w:t>中标供应商</w:t>
            </w:r>
            <w:r>
              <w:rPr>
                <w:rFonts w:hint="eastAsia" w:ascii="宋体" w:hAnsi="宋体" w:eastAsia="宋体" w:cs="宋体"/>
                <w:color w:val="auto"/>
                <w:kern w:val="0"/>
                <w:sz w:val="21"/>
                <w:szCs w:val="21"/>
                <w:highlight w:val="none"/>
                <w:lang w:bidi="ar"/>
              </w:rPr>
              <w:t>领取成交通知书前，一次性向采购代理机构支付。</w:t>
            </w:r>
          </w:p>
          <w:p w14:paraId="04AF8B7F">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□采购人支付。</w:t>
            </w:r>
          </w:p>
          <w:p w14:paraId="72EAB002">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3.采购代理费收取标准：</w:t>
            </w:r>
          </w:p>
          <w:p w14:paraId="44542E55">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☑以分标（☑中标（成交）金额/</w:t>
            </w:r>
            <w:r>
              <w:rPr>
                <w:rFonts w:hint="eastAsia" w:ascii="宋体" w:hAnsi="宋体" w:eastAsia="宋体" w:cs="宋体"/>
                <w:color w:val="auto"/>
                <w:sz w:val="21"/>
                <w:szCs w:val="21"/>
                <w:highlight w:val="none"/>
                <w:lang w:bidi="ar"/>
              </w:rPr>
              <w:sym w:font="Wingdings 2" w:char="00A3"/>
            </w:r>
            <w:r>
              <w:rPr>
                <w:rFonts w:hint="eastAsia" w:ascii="宋体" w:hAnsi="宋体" w:eastAsia="宋体" w:cs="宋体"/>
                <w:color w:val="auto"/>
                <w:sz w:val="21"/>
                <w:szCs w:val="21"/>
                <w:highlight w:val="none"/>
                <w:lang w:bidi="ar"/>
              </w:rPr>
              <w:t>采购预算/□暂定成交金额/□其他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）为计费额，</w:t>
            </w:r>
          </w:p>
          <w:p w14:paraId="44E99608">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按</w:t>
            </w:r>
            <w:r>
              <w:rPr>
                <w:rFonts w:hint="eastAsia" w:ascii="宋体" w:hAnsi="宋体" w:eastAsia="宋体" w:cs="宋体"/>
                <w:color w:val="auto"/>
                <w:sz w:val="21"/>
                <w:szCs w:val="21"/>
                <w:highlight w:val="none"/>
                <w:u w:val="single"/>
                <w:lang w:bidi="ar"/>
              </w:rPr>
              <w:t>服务类</w:t>
            </w:r>
            <w:r>
              <w:rPr>
                <w:rFonts w:hint="eastAsia" w:ascii="宋体" w:hAnsi="宋体" w:eastAsia="宋体" w:cs="宋体"/>
                <w:color w:val="auto"/>
                <w:sz w:val="21"/>
                <w:szCs w:val="21"/>
                <w:highlight w:val="none"/>
                <w:lang w:bidi="ar"/>
              </w:rPr>
              <w:t>采用差额定率累进法计算出收费基准价格，采购代理收费以（□收费基准价格/☑收费基准价下浮</w:t>
            </w:r>
            <w:r>
              <w:rPr>
                <w:rFonts w:hint="eastAsia" w:ascii="宋体" w:hAnsi="宋体" w:eastAsia="宋体" w:cs="宋体"/>
                <w:color w:val="auto"/>
                <w:sz w:val="21"/>
                <w:szCs w:val="21"/>
                <w:highlight w:val="none"/>
                <w:u w:val="single"/>
                <w:lang w:val="en-US" w:eastAsia="zh-CN" w:bidi="ar"/>
              </w:rPr>
              <w:t xml:space="preserve"> 5 </w:t>
            </w:r>
            <w:r>
              <w:rPr>
                <w:rFonts w:hint="eastAsia" w:ascii="宋体" w:hAnsi="宋体" w:eastAsia="宋体" w:cs="宋体"/>
                <w:color w:val="auto"/>
                <w:sz w:val="21"/>
                <w:szCs w:val="21"/>
                <w:highlight w:val="none"/>
                <w:u w:val="single"/>
                <w:lang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收费基准价格上浮</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）计算。</w:t>
            </w:r>
          </w:p>
          <w:p w14:paraId="3131A28A">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lang w:bidi="ar"/>
              </w:rPr>
            </w:pPr>
            <w:r>
              <w:rPr>
                <w:rFonts w:hint="eastAsia" w:ascii="宋体" w:hAnsi="宋体" w:eastAsia="宋体" w:cs="宋体"/>
                <w:color w:val="auto"/>
                <w:sz w:val="21"/>
                <w:szCs w:val="21"/>
                <w:highlight w:val="none"/>
                <w:lang w:bidi="ar"/>
              </w:rPr>
              <w:t>□固定采购代理收费</w:t>
            </w:r>
            <w:r>
              <w:rPr>
                <w:rFonts w:hint="eastAsia" w:ascii="宋体" w:hAnsi="宋体" w:eastAsia="宋体" w:cs="宋体"/>
                <w:color w:val="auto"/>
                <w:sz w:val="21"/>
                <w:szCs w:val="21"/>
                <w:highlight w:val="none"/>
                <w:u w:val="single"/>
                <w:lang w:bidi="ar"/>
              </w:rPr>
              <w:t xml:space="preserve">              。</w:t>
            </w:r>
          </w:p>
          <w:p w14:paraId="32EE251B">
            <w:pPr>
              <w:keepNext w:val="0"/>
              <w:keepLines/>
              <w:pageBreakBefore w:val="0"/>
              <w:widowControl w:val="0"/>
              <w:kinsoku/>
              <w:wordWrap w:val="0"/>
              <w:overflowPunct/>
              <w:topLinePunct w:val="0"/>
              <w:autoSpaceDE/>
              <w:autoSpaceDN/>
              <w:bidi w:val="0"/>
              <w:adjustRightInd/>
              <w:snapToGrid w:val="0"/>
              <w:spacing w:line="360" w:lineRule="auto"/>
              <w:ind w:firstLine="482"/>
              <w:textAlignment w:val="auto"/>
              <w:rPr>
                <w:rFonts w:hint="eastAsia" w:asciiTheme="minorEastAsia" w:hAnsiTheme="minorEastAsia" w:eastAsiaTheme="minorEastAsia" w:cstheme="minorEastAsia"/>
                <w:b/>
                <w:color w:val="auto"/>
                <w:sz w:val="21"/>
                <w:szCs w:val="21"/>
                <w:highlight w:val="none"/>
                <w:u w:val="single"/>
                <w:lang w:bidi="ar"/>
              </w:rPr>
            </w:pPr>
            <w:r>
              <w:rPr>
                <w:rFonts w:hint="eastAsia" w:asciiTheme="minorEastAsia" w:hAnsiTheme="minorEastAsia" w:eastAsiaTheme="minorEastAsia" w:cstheme="minorEastAsia"/>
                <w:b/>
                <w:color w:val="auto"/>
                <w:sz w:val="21"/>
                <w:szCs w:val="21"/>
                <w:highlight w:val="none"/>
                <w:u w:val="single"/>
                <w:lang w:bidi="ar"/>
              </w:rPr>
              <w:t>基准价计算标准如下：</w:t>
            </w:r>
          </w:p>
          <w:p w14:paraId="05B0763E">
            <w:pPr>
              <w:pStyle w:val="15"/>
              <w:keepNext w:val="0"/>
              <w:keepLines/>
              <w:pageBreakBefore w:val="0"/>
              <w:widowControl w:val="0"/>
              <w:kinsoku/>
              <w:wordWrap w:val="0"/>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参照</w:t>
            </w:r>
            <w:r>
              <w:rPr>
                <w:rFonts w:hint="eastAsia" w:asciiTheme="minorEastAsia" w:hAnsiTheme="minorEastAsia" w:eastAsiaTheme="minorEastAsia" w:cstheme="minorEastAsia"/>
                <w:color w:val="auto"/>
                <w:sz w:val="21"/>
                <w:szCs w:val="21"/>
                <w:highlight w:val="none"/>
                <w:shd w:val="clear" w:color="auto" w:fill="FFFFFF"/>
                <w:lang w:eastAsia="zh-CN"/>
              </w:rPr>
              <w:t>“</w:t>
            </w:r>
            <w:r>
              <w:rPr>
                <w:rFonts w:hint="eastAsia" w:asciiTheme="minorEastAsia" w:hAnsiTheme="minorEastAsia" w:eastAsiaTheme="minorEastAsia" w:cstheme="minorEastAsia"/>
                <w:color w:val="auto"/>
                <w:sz w:val="21"/>
                <w:szCs w:val="21"/>
                <w:highlight w:val="none"/>
                <w:shd w:val="clear" w:color="auto" w:fill="FFFFFF"/>
              </w:rPr>
              <w:t>桂价费(2011)55号</w:t>
            </w:r>
            <w:r>
              <w:rPr>
                <w:rFonts w:hint="eastAsia" w:asciiTheme="minorEastAsia" w:hAnsiTheme="minorEastAsia" w:eastAsiaTheme="minorEastAsia" w:cstheme="minorEastAsia"/>
                <w:color w:val="auto"/>
                <w:sz w:val="21"/>
                <w:szCs w:val="21"/>
                <w:highlight w:val="none"/>
                <w:shd w:val="clear" w:color="auto" w:fill="FFFFFF"/>
                <w:lang w:eastAsia="zh-CN"/>
              </w:rPr>
              <w:t>”</w:t>
            </w:r>
            <w:r>
              <w:rPr>
                <w:rFonts w:hint="eastAsia" w:asciiTheme="minorEastAsia" w:hAnsiTheme="minorEastAsia" w:eastAsiaTheme="minorEastAsia" w:cstheme="minorEastAsia"/>
                <w:color w:val="auto"/>
                <w:sz w:val="21"/>
                <w:szCs w:val="21"/>
                <w:highlight w:val="none"/>
                <w:shd w:val="clear" w:color="auto" w:fill="FFFFFF"/>
                <w:lang w:val="en-US" w:eastAsia="zh-CN"/>
              </w:rPr>
              <w:t>文件</w:t>
            </w:r>
            <w:r>
              <w:rPr>
                <w:rFonts w:hint="eastAsia" w:asciiTheme="minorEastAsia" w:hAnsiTheme="minorEastAsia" w:eastAsiaTheme="minorEastAsia" w:cstheme="minorEastAsia"/>
                <w:color w:val="auto"/>
                <w:sz w:val="21"/>
                <w:szCs w:val="21"/>
                <w:highlight w:val="none"/>
                <w:shd w:val="clear" w:color="auto" w:fill="FFFFFF"/>
              </w:rPr>
              <w:t>要求，采用差额定率累进法计算，按下表的标准计取代理服务基准价：</w:t>
            </w:r>
          </w:p>
          <w:tbl>
            <w:tblPr>
              <w:tblStyle w:val="26"/>
              <w:tblpPr w:leftFromText="180" w:rightFromText="180" w:vertAnchor="text" w:horzAnchor="margin" w:tblpX="1" w:tblpY="161"/>
              <w:tblW w:w="6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1"/>
              <w:gridCol w:w="1414"/>
              <w:gridCol w:w="1231"/>
              <w:gridCol w:w="1458"/>
            </w:tblGrid>
            <w:tr w14:paraId="6A82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851" w:type="dxa"/>
                  <w:tcBorders>
                    <w:tl2br w:val="single" w:color="auto" w:sz="4" w:space="0"/>
                  </w:tcBorders>
                </w:tcPr>
                <w:p w14:paraId="64E2FA53">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费率</w:t>
                  </w:r>
                </w:p>
                <w:p w14:paraId="6B1214F8">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中标金额</w:t>
                  </w:r>
                </w:p>
              </w:tc>
              <w:tc>
                <w:tcPr>
                  <w:tcW w:w="1414" w:type="dxa"/>
                  <w:vAlign w:val="center"/>
                </w:tcPr>
                <w:p w14:paraId="2B8E4355">
                  <w:pPr>
                    <w:keepLines/>
                    <w:wordWrap w:val="0"/>
                    <w:spacing w:line="360" w:lineRule="auto"/>
                    <w:ind w:firstLine="105" w:firstLine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货物招标</w:t>
                  </w:r>
                </w:p>
              </w:tc>
              <w:tc>
                <w:tcPr>
                  <w:tcW w:w="1231" w:type="dxa"/>
                  <w:vAlign w:val="center"/>
                </w:tcPr>
                <w:p w14:paraId="1A24733E">
                  <w:pPr>
                    <w:keepLines/>
                    <w:wordWrap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服务招标</w:t>
                  </w:r>
                </w:p>
              </w:tc>
              <w:tc>
                <w:tcPr>
                  <w:tcW w:w="1458" w:type="dxa"/>
                  <w:vAlign w:val="center"/>
                </w:tcPr>
                <w:p w14:paraId="00A6C34A">
                  <w:pPr>
                    <w:keepLines/>
                    <w:wordWrap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工程招标</w:t>
                  </w:r>
                </w:p>
              </w:tc>
            </w:tr>
            <w:tr w14:paraId="3F01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851" w:type="dxa"/>
                </w:tcPr>
                <w:p w14:paraId="1693F3B3">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100万元以下</w:t>
                  </w:r>
                </w:p>
              </w:tc>
              <w:tc>
                <w:tcPr>
                  <w:tcW w:w="1414" w:type="dxa"/>
                </w:tcPr>
                <w:p w14:paraId="6233F869">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1.5%</w:t>
                  </w:r>
                </w:p>
              </w:tc>
              <w:tc>
                <w:tcPr>
                  <w:tcW w:w="1231" w:type="dxa"/>
                </w:tcPr>
                <w:p w14:paraId="4769BF9D">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458" w:type="dxa"/>
                </w:tcPr>
                <w:p w14:paraId="533AF398">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1.0% </w:t>
                  </w:r>
                </w:p>
              </w:tc>
            </w:tr>
            <w:tr w14:paraId="205F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2E1CDCA6">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100～500万元</w:t>
                  </w:r>
                </w:p>
              </w:tc>
              <w:tc>
                <w:tcPr>
                  <w:tcW w:w="1414" w:type="dxa"/>
                </w:tcPr>
                <w:p w14:paraId="23B9015C">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231" w:type="dxa"/>
                </w:tcPr>
                <w:p w14:paraId="6633B052">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1458" w:type="dxa"/>
                </w:tcPr>
                <w:p w14:paraId="63A85431">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0.7% </w:t>
                  </w:r>
                </w:p>
              </w:tc>
            </w:tr>
            <w:tr w14:paraId="0F89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27AA6E2D">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500～1000万元</w:t>
                  </w:r>
                </w:p>
              </w:tc>
              <w:tc>
                <w:tcPr>
                  <w:tcW w:w="1414" w:type="dxa"/>
                </w:tcPr>
                <w:p w14:paraId="6FD0FC29">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0.8%</w:t>
                  </w:r>
                </w:p>
              </w:tc>
              <w:tc>
                <w:tcPr>
                  <w:tcW w:w="1231" w:type="dxa"/>
                </w:tcPr>
                <w:p w14:paraId="07368D76">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1458" w:type="dxa"/>
                </w:tcPr>
                <w:p w14:paraId="7F834075">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14:paraId="46A3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51" w:type="dxa"/>
                </w:tcPr>
                <w:p w14:paraId="560B347A">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1000～5000万元</w:t>
                  </w:r>
                </w:p>
              </w:tc>
              <w:tc>
                <w:tcPr>
                  <w:tcW w:w="1414" w:type="dxa"/>
                </w:tcPr>
                <w:p w14:paraId="5A8A5BD2">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1231" w:type="dxa"/>
                </w:tcPr>
                <w:p w14:paraId="5C6AB1B9">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1458" w:type="dxa"/>
                </w:tcPr>
                <w:p w14:paraId="3BB435E1">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0.35% </w:t>
                  </w:r>
                </w:p>
              </w:tc>
            </w:tr>
            <w:tr w14:paraId="6F5E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4835726C">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5000万元～1亿元</w:t>
                  </w:r>
                </w:p>
              </w:tc>
              <w:tc>
                <w:tcPr>
                  <w:tcW w:w="1414" w:type="dxa"/>
                </w:tcPr>
                <w:p w14:paraId="15D87BF0">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1231" w:type="dxa"/>
                </w:tcPr>
                <w:p w14:paraId="5B65C699">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w:t>
                  </w:r>
                </w:p>
              </w:tc>
              <w:tc>
                <w:tcPr>
                  <w:tcW w:w="1458" w:type="dxa"/>
                </w:tcPr>
                <w:p w14:paraId="6796343F">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w:t>
                  </w:r>
                </w:p>
              </w:tc>
            </w:tr>
            <w:tr w14:paraId="0FF1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3BDC676B">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1～5亿元</w:t>
                  </w:r>
                </w:p>
              </w:tc>
              <w:tc>
                <w:tcPr>
                  <w:tcW w:w="1414" w:type="dxa"/>
                </w:tcPr>
                <w:p w14:paraId="63976F1D">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1231" w:type="dxa"/>
                </w:tcPr>
                <w:p w14:paraId="2B982939">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0.05%</w:t>
                  </w:r>
                </w:p>
              </w:tc>
              <w:tc>
                <w:tcPr>
                  <w:tcW w:w="1458" w:type="dxa"/>
                </w:tcPr>
                <w:p w14:paraId="1D9CAAEB">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0.05%</w:t>
                  </w:r>
                </w:p>
              </w:tc>
            </w:tr>
            <w:tr w14:paraId="57CE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30662A19">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5～10亿元</w:t>
                  </w:r>
                </w:p>
              </w:tc>
              <w:tc>
                <w:tcPr>
                  <w:tcW w:w="1414" w:type="dxa"/>
                </w:tcPr>
                <w:p w14:paraId="598A22E0">
                  <w:pPr>
                    <w:keepLines/>
                    <w:wordWrap w:val="0"/>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0.035%</w:t>
                  </w:r>
                </w:p>
              </w:tc>
              <w:tc>
                <w:tcPr>
                  <w:tcW w:w="1231" w:type="dxa"/>
                </w:tcPr>
                <w:p w14:paraId="0D69D22A">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0.035%</w:t>
                  </w:r>
                </w:p>
              </w:tc>
              <w:tc>
                <w:tcPr>
                  <w:tcW w:w="1458" w:type="dxa"/>
                </w:tcPr>
                <w:p w14:paraId="0C8FA7D2">
                  <w:pPr>
                    <w:keepLines/>
                    <w:wordWrap w:val="0"/>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0.035%</w:t>
                  </w:r>
                </w:p>
              </w:tc>
            </w:tr>
            <w:tr w14:paraId="271A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51" w:type="dxa"/>
                </w:tcPr>
                <w:p w14:paraId="35BD8DCE">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10～50亿元</w:t>
                  </w:r>
                </w:p>
              </w:tc>
              <w:tc>
                <w:tcPr>
                  <w:tcW w:w="1414" w:type="dxa"/>
                </w:tcPr>
                <w:p w14:paraId="514F8ED6">
                  <w:pPr>
                    <w:keepLines/>
                    <w:wordWrap w:val="0"/>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0.008%</w:t>
                  </w:r>
                </w:p>
              </w:tc>
              <w:tc>
                <w:tcPr>
                  <w:tcW w:w="1231" w:type="dxa"/>
                </w:tcPr>
                <w:p w14:paraId="0A8E5BC7">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0.008%</w:t>
                  </w:r>
                </w:p>
              </w:tc>
              <w:tc>
                <w:tcPr>
                  <w:tcW w:w="1458" w:type="dxa"/>
                </w:tcPr>
                <w:p w14:paraId="58C5CF4C">
                  <w:pPr>
                    <w:keepLines/>
                    <w:wordWrap w:val="0"/>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0.008%</w:t>
                  </w:r>
                </w:p>
              </w:tc>
            </w:tr>
            <w:tr w14:paraId="0B25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36F343FD">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50～100亿元</w:t>
                  </w:r>
                </w:p>
              </w:tc>
              <w:tc>
                <w:tcPr>
                  <w:tcW w:w="1414" w:type="dxa"/>
                </w:tcPr>
                <w:p w14:paraId="60ECA249">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0.006%</w:t>
                  </w:r>
                </w:p>
              </w:tc>
              <w:tc>
                <w:tcPr>
                  <w:tcW w:w="1231" w:type="dxa"/>
                </w:tcPr>
                <w:p w14:paraId="6EE94B36">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0.006%</w:t>
                  </w:r>
                </w:p>
              </w:tc>
              <w:tc>
                <w:tcPr>
                  <w:tcW w:w="1458" w:type="dxa"/>
                </w:tcPr>
                <w:p w14:paraId="554C9BC8">
                  <w:pPr>
                    <w:keepLines/>
                    <w:wordWrap w:val="0"/>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0.006%</w:t>
                  </w:r>
                </w:p>
              </w:tc>
            </w:tr>
            <w:tr w14:paraId="664A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5452C8BC">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100亿以上</w:t>
                  </w:r>
                </w:p>
              </w:tc>
              <w:tc>
                <w:tcPr>
                  <w:tcW w:w="1414" w:type="dxa"/>
                </w:tcPr>
                <w:p w14:paraId="546EB007">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0.004%</w:t>
                  </w:r>
                </w:p>
              </w:tc>
              <w:tc>
                <w:tcPr>
                  <w:tcW w:w="1231" w:type="dxa"/>
                </w:tcPr>
                <w:p w14:paraId="2360CC0D">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0.004%</w:t>
                  </w:r>
                </w:p>
              </w:tc>
              <w:tc>
                <w:tcPr>
                  <w:tcW w:w="1458" w:type="dxa"/>
                </w:tcPr>
                <w:p w14:paraId="53C4D2DF">
                  <w:pPr>
                    <w:keepLines/>
                    <w:wordWrap w:val="0"/>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0.004%</w:t>
                  </w:r>
                </w:p>
              </w:tc>
            </w:tr>
            <w:tr w14:paraId="6362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954" w:type="dxa"/>
                  <w:gridSpan w:val="4"/>
                </w:tcPr>
                <w:p w14:paraId="4AF5114A">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按以上费率计算不足5000.00元的，</w:t>
                  </w:r>
                  <w:r>
                    <w:rPr>
                      <w:rFonts w:hint="eastAsia" w:asciiTheme="minorEastAsia" w:hAnsiTheme="minorEastAsia" w:eastAsiaTheme="minorEastAsia" w:cstheme="minorEastAsia"/>
                      <w:color w:val="auto"/>
                      <w:sz w:val="21"/>
                      <w:szCs w:val="21"/>
                      <w:highlight w:val="none"/>
                      <w:lang w:val="en-US" w:eastAsia="zh-CN"/>
                    </w:rPr>
                    <w:t>按</w:t>
                  </w:r>
                  <w:r>
                    <w:rPr>
                      <w:rFonts w:hint="eastAsia" w:asciiTheme="minorEastAsia" w:hAnsiTheme="minorEastAsia" w:eastAsiaTheme="minorEastAsia" w:cstheme="minorEastAsia"/>
                      <w:color w:val="auto"/>
                      <w:sz w:val="21"/>
                      <w:szCs w:val="21"/>
                      <w:highlight w:val="none"/>
                    </w:rPr>
                    <w:t>5000.00元</w:t>
                  </w:r>
                  <w:r>
                    <w:rPr>
                      <w:rFonts w:hint="eastAsia" w:asciiTheme="minorEastAsia" w:hAnsiTheme="minorEastAsia" w:eastAsiaTheme="minorEastAsia" w:cstheme="minorEastAsia"/>
                      <w:color w:val="auto"/>
                      <w:sz w:val="21"/>
                      <w:szCs w:val="21"/>
                      <w:highlight w:val="none"/>
                      <w:lang w:val="en-US" w:eastAsia="zh-CN"/>
                    </w:rPr>
                    <w:t>收取</w:t>
                  </w:r>
                  <w:r>
                    <w:rPr>
                      <w:rFonts w:hint="eastAsia" w:asciiTheme="minorEastAsia" w:hAnsiTheme="minorEastAsia" w:eastAsiaTheme="minorEastAsia" w:cstheme="minorEastAsia"/>
                      <w:color w:val="auto"/>
                      <w:sz w:val="21"/>
                      <w:szCs w:val="21"/>
                      <w:highlight w:val="none"/>
                    </w:rPr>
                    <w:t>。</w:t>
                  </w:r>
                </w:p>
              </w:tc>
            </w:tr>
          </w:tbl>
          <w:p w14:paraId="0E62EF87">
            <w:pPr>
              <w:pStyle w:val="7"/>
              <w:rPr>
                <w:color w:val="auto"/>
                <w:highlight w:val="none"/>
              </w:rPr>
            </w:pPr>
          </w:p>
        </w:tc>
      </w:tr>
      <w:tr w14:paraId="29C7E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F571267">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A5473D5">
            <w:pPr>
              <w:wordWrap w:val="0"/>
              <w:spacing w:line="360" w:lineRule="auto"/>
              <w:rPr>
                <w:rFonts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2BD6E02E">
            <w:pPr>
              <w:pStyle w:val="15"/>
              <w:wordWrap w:val="0"/>
              <w:snapToGrid w:val="0"/>
              <w:spacing w:line="360" w:lineRule="auto"/>
              <w:rPr>
                <w:rFonts w:hAnsi="宋体" w:cs="宋体"/>
                <w:color w:val="auto"/>
                <w:szCs w:val="21"/>
                <w:highlight w:val="none"/>
              </w:rPr>
            </w:pPr>
            <w:r>
              <w:rPr>
                <w:rFonts w:hint="eastAsia" w:hAnsi="宋体" w:cs="宋体"/>
                <w:color w:val="auto"/>
                <w:szCs w:val="21"/>
                <w:highlight w:val="none"/>
              </w:rPr>
              <w:t>账户名称：广西邕政采购代理有限公司</w:t>
            </w:r>
          </w:p>
          <w:p w14:paraId="2C7DDD07">
            <w:pPr>
              <w:pStyle w:val="15"/>
              <w:wordWrap w:val="0"/>
              <w:snapToGrid w:val="0"/>
              <w:spacing w:line="360" w:lineRule="auto"/>
              <w:rPr>
                <w:rFonts w:hAnsi="宋体" w:cs="宋体"/>
                <w:color w:val="auto"/>
                <w:szCs w:val="21"/>
                <w:highlight w:val="none"/>
              </w:rPr>
            </w:pPr>
            <w:r>
              <w:rPr>
                <w:rFonts w:hint="eastAsia" w:hAnsi="宋体" w:cs="宋体"/>
                <w:color w:val="auto"/>
                <w:szCs w:val="21"/>
                <w:highlight w:val="none"/>
              </w:rPr>
              <w:t>开户银行：交通银行南宁东葛西支行</w:t>
            </w:r>
          </w:p>
          <w:p w14:paraId="0A370DD2">
            <w:pPr>
              <w:pStyle w:val="15"/>
              <w:wordWrap w:val="0"/>
              <w:snapToGrid w:val="0"/>
              <w:spacing w:line="360" w:lineRule="auto"/>
              <w:rPr>
                <w:rFonts w:hAnsi="宋体" w:cs="宋体"/>
                <w:color w:val="auto"/>
                <w:szCs w:val="21"/>
                <w:highlight w:val="none"/>
              </w:rPr>
            </w:pPr>
            <w:r>
              <w:rPr>
                <w:rFonts w:hint="eastAsia" w:hAnsi="宋体" w:cs="宋体"/>
                <w:color w:val="auto"/>
                <w:szCs w:val="21"/>
                <w:highlight w:val="none"/>
              </w:rPr>
              <w:t xml:space="preserve">银行账号：4510 6070 1018 1602 32818 </w:t>
            </w:r>
          </w:p>
          <w:p w14:paraId="01E98DE6">
            <w:pPr>
              <w:pStyle w:val="15"/>
              <w:wordWrap w:val="0"/>
              <w:snapToGrid w:val="0"/>
              <w:spacing w:line="360" w:lineRule="auto"/>
              <w:rPr>
                <w:rFonts w:hAnsi="宋体" w:cs="宋体"/>
                <w:color w:val="auto"/>
                <w:highlight w:val="none"/>
              </w:rPr>
            </w:pPr>
            <w:r>
              <w:rPr>
                <w:rFonts w:hint="eastAsia" w:hAnsi="宋体" w:cs="宋体"/>
                <w:color w:val="auto"/>
                <w:szCs w:val="21"/>
                <w:highlight w:val="none"/>
              </w:rPr>
              <w:t>开户行行号：301611000718</w:t>
            </w:r>
          </w:p>
        </w:tc>
      </w:tr>
      <w:tr w14:paraId="653C6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6EF506C">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7885C29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6351956F">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1E04749B">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法律责任：</w:t>
            </w:r>
          </w:p>
          <w:p w14:paraId="3DB4587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本采购文件根据《中华人民共和国政府采购法》、《中华人民共和国民法典》；《中华人民共和国政府采购法实施条例》、《政府采购非招标采购人式管理办法》等有关法律、法规编制，参与本项目的各政府采购当事人依法享有上述法律法规所赋予的权利与义务。</w:t>
            </w:r>
          </w:p>
          <w:p w14:paraId="09D5F7CB">
            <w:pPr>
              <w:wordWrap w:val="0"/>
              <w:spacing w:line="360" w:lineRule="auto"/>
              <w:rPr>
                <w:rFonts w:ascii="宋体" w:hAnsi="宋体" w:cs="宋体"/>
                <w:color w:val="auto"/>
                <w:highlight w:val="none"/>
              </w:rPr>
            </w:pPr>
            <w:r>
              <w:rPr>
                <w:rFonts w:hint="eastAsia" w:ascii="宋体" w:hAnsi="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F87C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B5252F">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3B47933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048016A8">
            <w:pPr>
              <w:pStyle w:val="15"/>
              <w:wordWrap w:val="0"/>
              <w:snapToGrid w:val="0"/>
              <w:spacing w:line="360" w:lineRule="auto"/>
              <w:rPr>
                <w:rFonts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AF3CD0F">
            <w:pPr>
              <w:pStyle w:val="15"/>
              <w:wordWrap w:val="0"/>
              <w:snapToGrid w:val="0"/>
              <w:spacing w:line="360" w:lineRule="auto"/>
              <w:rPr>
                <w:rFonts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0EB6944">
            <w:pPr>
              <w:pStyle w:val="15"/>
              <w:wordWrap w:val="0"/>
              <w:snapToGrid w:val="0"/>
              <w:spacing w:line="360" w:lineRule="auto"/>
              <w:rPr>
                <w:rFonts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64E01B88">
            <w:pPr>
              <w:pStyle w:val="15"/>
              <w:wordWrap w:val="0"/>
              <w:snapToGrid w:val="0"/>
              <w:spacing w:line="360" w:lineRule="auto"/>
              <w:rPr>
                <w:rFonts w:hAnsi="宋体" w:cs="宋体"/>
                <w:b/>
                <w:bCs/>
                <w:color w:val="auto"/>
                <w:highlight w:val="none"/>
              </w:rPr>
            </w:pPr>
            <w:r>
              <w:rPr>
                <w:rFonts w:hint="eastAsia" w:hAnsi="宋体" w:cs="宋体"/>
                <w:b/>
                <w:bCs/>
                <w:color w:val="auto"/>
                <w:highlight w:val="none"/>
              </w:rPr>
              <w:t>4.自然人投标的，招标文件规定盖公章处由自然人摁手指指印。</w:t>
            </w:r>
          </w:p>
          <w:p w14:paraId="02336C1E">
            <w:pPr>
              <w:wordWrap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79FC3302">
      <w:pPr>
        <w:widowControl/>
        <w:wordWrap w:val="0"/>
        <w:spacing w:line="360" w:lineRule="auto"/>
        <w:jc w:val="left"/>
        <w:rPr>
          <w:rFonts w:ascii="宋体" w:hAnsi="宋体" w:cs="宋体"/>
          <w:b/>
          <w:bCs/>
          <w:color w:val="auto"/>
          <w:sz w:val="32"/>
          <w:szCs w:val="32"/>
          <w:highlight w:val="none"/>
        </w:rPr>
        <w:sectPr>
          <w:footerReference r:id="rId10" w:type="default"/>
          <w:pgSz w:w="11906" w:h="16838"/>
          <w:pgMar w:top="1440" w:right="1080" w:bottom="1440" w:left="1080" w:header="720" w:footer="720" w:gutter="0"/>
          <w:cols w:space="720" w:num="1"/>
          <w:docGrid w:type="lines" w:linePitch="331" w:charSpace="0"/>
        </w:sectPr>
      </w:pPr>
    </w:p>
    <w:p w14:paraId="66A03E99">
      <w:pPr>
        <w:wordWrap w:val="0"/>
        <w:spacing w:line="360" w:lineRule="auto"/>
        <w:rPr>
          <w:rFonts w:ascii="宋体" w:hAnsi="宋体" w:cs="宋体"/>
          <w:color w:val="auto"/>
          <w:highlight w:val="none"/>
        </w:rPr>
      </w:pPr>
    </w:p>
    <w:p w14:paraId="0902730E">
      <w:pPr>
        <w:pStyle w:val="5"/>
        <w:wordWrap w:val="0"/>
        <w:spacing w:before="0" w:after="0" w:line="360" w:lineRule="auto"/>
        <w:jc w:val="center"/>
        <w:rPr>
          <w:rFonts w:ascii="宋体" w:hAnsi="宋体" w:eastAsia="宋体" w:cs="宋体"/>
          <w:color w:val="auto"/>
          <w:highlight w:val="none"/>
        </w:rPr>
      </w:pPr>
      <w:bookmarkStart w:id="67" w:name="_Toc13039"/>
      <w:bookmarkStart w:id="68" w:name="_Toc21842"/>
      <w:bookmarkStart w:id="69" w:name="_Toc24360"/>
      <w:bookmarkStart w:id="70" w:name="_Toc19072"/>
      <w:bookmarkStart w:id="71" w:name="_Toc27614"/>
      <w:r>
        <w:rPr>
          <w:rFonts w:hint="eastAsia" w:ascii="宋体" w:hAnsi="宋体" w:eastAsia="宋体" w:cs="宋体"/>
          <w:color w:val="auto"/>
          <w:highlight w:val="none"/>
        </w:rPr>
        <w:t>第二节 投标人须知正文</w:t>
      </w:r>
      <w:bookmarkEnd w:id="67"/>
      <w:bookmarkEnd w:id="68"/>
      <w:bookmarkEnd w:id="69"/>
      <w:bookmarkEnd w:id="70"/>
      <w:bookmarkEnd w:id="71"/>
    </w:p>
    <w:p w14:paraId="1CE39D21">
      <w:pPr>
        <w:pStyle w:val="6"/>
        <w:keepNext w:val="0"/>
        <w:keepLines w:val="0"/>
        <w:wordWrap w:val="0"/>
        <w:spacing w:line="360" w:lineRule="auto"/>
        <w:jc w:val="center"/>
        <w:rPr>
          <w:rFonts w:ascii="宋体" w:hAnsi="宋体" w:cs="宋体"/>
          <w:color w:val="auto"/>
          <w:highlight w:val="none"/>
        </w:rPr>
      </w:pPr>
      <w:bookmarkStart w:id="72" w:name="_Toc31010"/>
      <w:bookmarkStart w:id="73" w:name="_Toc9923"/>
      <w:bookmarkStart w:id="74" w:name="_Toc28163"/>
      <w:bookmarkStart w:id="75" w:name="_Toc7189"/>
      <w:bookmarkStart w:id="76" w:name="_Toc8782"/>
      <w:r>
        <w:rPr>
          <w:rFonts w:hint="eastAsia" w:ascii="宋体" w:hAnsi="宋体" w:cs="宋体"/>
          <w:color w:val="auto"/>
          <w:highlight w:val="none"/>
        </w:rPr>
        <w:t>一、总  则</w:t>
      </w:r>
      <w:bookmarkEnd w:id="72"/>
      <w:bookmarkEnd w:id="73"/>
      <w:bookmarkEnd w:id="74"/>
      <w:bookmarkEnd w:id="75"/>
      <w:bookmarkEnd w:id="76"/>
    </w:p>
    <w:p w14:paraId="3E363BD1">
      <w:pPr>
        <w:wordWrap w:val="0"/>
        <w:spacing w:line="360" w:lineRule="auto"/>
        <w:ind w:firstLine="480" w:firstLineChars="200"/>
        <w:rPr>
          <w:rFonts w:ascii="宋体" w:hAnsi="宋体" w:cs="宋体"/>
          <w:color w:val="auto"/>
          <w:sz w:val="24"/>
          <w:highlight w:val="none"/>
        </w:rPr>
      </w:pPr>
      <w:bookmarkStart w:id="77" w:name="_Toc254970668"/>
      <w:bookmarkStart w:id="78" w:name="_Toc254970527"/>
      <w:r>
        <w:rPr>
          <w:rFonts w:hint="eastAsia" w:ascii="宋体" w:hAnsi="宋体" w:cs="宋体"/>
          <w:color w:val="auto"/>
          <w:sz w:val="24"/>
          <w:highlight w:val="none"/>
        </w:rPr>
        <w:t>1.适用范围</w:t>
      </w:r>
      <w:bookmarkEnd w:id="77"/>
      <w:bookmarkEnd w:id="78"/>
    </w:p>
    <w:p w14:paraId="5B08911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AD7C10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DAAFD28">
      <w:pPr>
        <w:wordWrap w:val="0"/>
        <w:spacing w:line="360" w:lineRule="auto"/>
        <w:ind w:firstLine="480" w:firstLineChars="200"/>
        <w:rPr>
          <w:rFonts w:ascii="宋体" w:hAnsi="宋体" w:cs="宋体"/>
          <w:color w:val="auto"/>
          <w:sz w:val="24"/>
          <w:highlight w:val="none"/>
        </w:rPr>
      </w:pPr>
      <w:bookmarkStart w:id="79" w:name="_Toc254970528"/>
      <w:bookmarkStart w:id="80" w:name="_Toc254970669"/>
      <w:r>
        <w:rPr>
          <w:rFonts w:hint="eastAsia" w:ascii="宋体" w:hAnsi="宋体" w:cs="宋体"/>
          <w:color w:val="auto"/>
          <w:sz w:val="24"/>
          <w:highlight w:val="none"/>
        </w:rPr>
        <w:t>2.定义</w:t>
      </w:r>
      <w:bookmarkEnd w:id="79"/>
      <w:bookmarkEnd w:id="80"/>
    </w:p>
    <w:p w14:paraId="7B652419">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7B10BD6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75B10F6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1469519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79B9140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26B1D92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1C88C46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63C65DE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14B0448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1E1D95C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81" w:name="_Toc254970670"/>
      <w:bookmarkStart w:id="82" w:name="_Toc254970529"/>
    </w:p>
    <w:p w14:paraId="02900D2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81"/>
      <w:bookmarkEnd w:id="82"/>
      <w:r>
        <w:rPr>
          <w:rFonts w:hint="eastAsia" w:ascii="宋体" w:hAnsi="宋体" w:cs="宋体"/>
          <w:color w:val="auto"/>
          <w:sz w:val="24"/>
          <w:highlight w:val="none"/>
        </w:rPr>
        <w:t>投标人的资格要求</w:t>
      </w:r>
    </w:p>
    <w:p w14:paraId="5F071CF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318BC51F">
      <w:pPr>
        <w:wordWrap w:val="0"/>
        <w:spacing w:line="360" w:lineRule="auto"/>
        <w:ind w:firstLine="480" w:firstLineChars="200"/>
        <w:rPr>
          <w:rFonts w:ascii="宋体" w:hAnsi="宋体" w:cs="宋体"/>
          <w:color w:val="auto"/>
          <w:sz w:val="24"/>
          <w:highlight w:val="none"/>
        </w:rPr>
      </w:pPr>
      <w:bookmarkStart w:id="83" w:name="_Toc254970671"/>
      <w:bookmarkStart w:id="84" w:name="_Toc254970530"/>
      <w:r>
        <w:rPr>
          <w:rFonts w:hint="eastAsia" w:ascii="宋体" w:hAnsi="宋体" w:cs="宋体"/>
          <w:color w:val="auto"/>
          <w:sz w:val="24"/>
          <w:highlight w:val="none"/>
        </w:rPr>
        <w:t>4.投标委托</w:t>
      </w:r>
      <w:bookmarkEnd w:id="83"/>
      <w:bookmarkEnd w:id="84"/>
    </w:p>
    <w:p w14:paraId="1F61003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720394A1">
      <w:pPr>
        <w:wordWrap w:val="0"/>
        <w:spacing w:line="360" w:lineRule="auto"/>
        <w:ind w:firstLine="480" w:firstLineChars="200"/>
        <w:rPr>
          <w:rFonts w:ascii="宋体" w:hAnsi="宋体" w:cs="宋体"/>
          <w:color w:val="auto"/>
          <w:sz w:val="24"/>
          <w:highlight w:val="none"/>
        </w:rPr>
      </w:pPr>
      <w:bookmarkStart w:id="85" w:name="_5.投标费用"/>
      <w:bookmarkEnd w:id="85"/>
      <w:bookmarkStart w:id="86" w:name="_Toc254970531"/>
      <w:bookmarkStart w:id="87" w:name="_Toc254970672"/>
      <w:r>
        <w:rPr>
          <w:rFonts w:hint="eastAsia" w:ascii="宋体" w:hAnsi="宋体" w:cs="宋体"/>
          <w:color w:val="auto"/>
          <w:sz w:val="24"/>
          <w:highlight w:val="none"/>
        </w:rPr>
        <w:t>5.投标费用</w:t>
      </w:r>
      <w:bookmarkEnd w:id="86"/>
      <w:bookmarkEnd w:id="87"/>
    </w:p>
    <w:p w14:paraId="011FCF7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AB6C1A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38CF8D0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7F83FC53">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61C01756">
      <w:pPr>
        <w:wordWrap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30D911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2F0655A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54483CA">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A6D4BFC">
      <w:pPr>
        <w:wordWrap w:val="0"/>
        <w:spacing w:line="360" w:lineRule="auto"/>
        <w:ind w:firstLine="480" w:firstLineChars="200"/>
        <w:rPr>
          <w:rFonts w:ascii="宋体" w:hAnsi="宋体" w:cs="宋体"/>
          <w:color w:val="auto"/>
          <w:sz w:val="24"/>
          <w:highlight w:val="none"/>
        </w:rPr>
      </w:pPr>
      <w:bookmarkStart w:id="88" w:name="_Toc254970673"/>
      <w:bookmarkStart w:id="89" w:name="_Toc254970532"/>
      <w:r>
        <w:rPr>
          <w:rFonts w:hint="eastAsia" w:ascii="宋体" w:hAnsi="宋体" w:cs="宋体"/>
          <w:color w:val="auto"/>
          <w:sz w:val="24"/>
          <w:highlight w:val="none"/>
        </w:rPr>
        <w:t>8.特别说明：</w:t>
      </w:r>
      <w:bookmarkEnd w:id="88"/>
      <w:bookmarkEnd w:id="89"/>
      <w:bookmarkStart w:id="90" w:name="_8.1提供相同品牌产品且通过资格审查、符合性审查的不同投标人参加同一合"/>
      <w:bookmarkEnd w:id="90"/>
    </w:p>
    <w:p w14:paraId="0905D8A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4FF3328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1E15A5D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5A913B0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69C5C937">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6DCDBB8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6C2668D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4536919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55043DB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4858008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55D4426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56A7AF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285387D9">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4E1EEB17">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5B8531AE">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15CDC45D">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740C9EA4">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656896D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63E5F4C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37D5189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45BAC28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310D66D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4755E93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26988EE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2294288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0214580D">
      <w:pPr>
        <w:pStyle w:val="15"/>
        <w:wordWrap w:val="0"/>
        <w:snapToGrid w:val="0"/>
        <w:spacing w:line="360" w:lineRule="auto"/>
        <w:ind w:left="2" w:leftChars="1" w:firstLine="422" w:firstLineChars="200"/>
        <w:rPr>
          <w:rFonts w:hAnsi="宋体" w:cs="宋体"/>
          <w:b/>
          <w:color w:val="auto"/>
          <w:highlight w:val="none"/>
        </w:rPr>
      </w:pPr>
    </w:p>
    <w:p w14:paraId="6AE21093">
      <w:pPr>
        <w:pStyle w:val="6"/>
        <w:keepNext w:val="0"/>
        <w:keepLines w:val="0"/>
        <w:wordWrap w:val="0"/>
        <w:spacing w:line="360" w:lineRule="auto"/>
        <w:jc w:val="center"/>
        <w:rPr>
          <w:rFonts w:ascii="宋体" w:hAnsi="宋体" w:cs="宋体"/>
          <w:color w:val="auto"/>
          <w:highlight w:val="none"/>
        </w:rPr>
      </w:pPr>
      <w:bookmarkStart w:id="91" w:name="_Toc10253"/>
      <w:bookmarkStart w:id="92" w:name="_Toc254970534"/>
      <w:bookmarkStart w:id="93" w:name="_Toc17545"/>
      <w:bookmarkStart w:id="94" w:name="_Toc16386"/>
      <w:bookmarkStart w:id="95" w:name="_Toc24952"/>
      <w:bookmarkStart w:id="96" w:name="_Toc254970675"/>
      <w:bookmarkStart w:id="97" w:name="_Toc18026"/>
      <w:r>
        <w:rPr>
          <w:rFonts w:hint="eastAsia" w:ascii="宋体" w:hAnsi="宋体" w:cs="宋体"/>
          <w:color w:val="auto"/>
          <w:highlight w:val="none"/>
        </w:rPr>
        <w:t>二、招标文件</w:t>
      </w:r>
      <w:bookmarkEnd w:id="91"/>
      <w:bookmarkEnd w:id="92"/>
      <w:bookmarkEnd w:id="93"/>
      <w:bookmarkEnd w:id="94"/>
      <w:bookmarkEnd w:id="95"/>
      <w:bookmarkEnd w:id="96"/>
      <w:bookmarkEnd w:id="97"/>
    </w:p>
    <w:p w14:paraId="00FB51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652922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463A26C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4346F7F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0BBB8A8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1E229F8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5E8FBEB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59F3BFE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3A7C052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15D5777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7128C27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1D3F9B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3900A26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8A086B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605D3D0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98"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98"/>
    <w:p w14:paraId="0AAEFF3E">
      <w:pPr>
        <w:pStyle w:val="6"/>
        <w:keepNext w:val="0"/>
        <w:keepLines w:val="0"/>
        <w:wordWrap w:val="0"/>
        <w:spacing w:line="360" w:lineRule="auto"/>
        <w:jc w:val="center"/>
        <w:rPr>
          <w:rFonts w:ascii="宋体" w:hAnsi="宋体" w:cs="宋体"/>
          <w:color w:val="auto"/>
          <w:highlight w:val="none"/>
        </w:rPr>
      </w:pPr>
      <w:bookmarkStart w:id="99" w:name="_Toc254970676"/>
      <w:bookmarkStart w:id="100" w:name="_Toc4506"/>
      <w:bookmarkStart w:id="101" w:name="_Toc14007"/>
      <w:bookmarkStart w:id="102" w:name="_Toc254970535"/>
      <w:bookmarkStart w:id="103" w:name="_Toc16487"/>
      <w:bookmarkStart w:id="104" w:name="_Toc30116"/>
      <w:bookmarkStart w:id="105" w:name="_Toc11212"/>
      <w:r>
        <w:rPr>
          <w:rFonts w:hint="eastAsia" w:ascii="宋体" w:hAnsi="宋体" w:cs="宋体"/>
          <w:color w:val="auto"/>
          <w:highlight w:val="none"/>
        </w:rPr>
        <w:t>三、投标文件的编制</w:t>
      </w:r>
      <w:bookmarkEnd w:id="99"/>
      <w:bookmarkEnd w:id="100"/>
      <w:bookmarkEnd w:id="101"/>
      <w:bookmarkEnd w:id="102"/>
      <w:bookmarkEnd w:id="103"/>
      <w:bookmarkEnd w:id="104"/>
      <w:bookmarkEnd w:id="105"/>
    </w:p>
    <w:p w14:paraId="00937087">
      <w:pPr>
        <w:wordWrap w:val="0"/>
        <w:spacing w:line="360" w:lineRule="auto"/>
        <w:ind w:firstLine="480" w:firstLineChars="200"/>
        <w:rPr>
          <w:rFonts w:ascii="宋体" w:hAnsi="宋体" w:cs="宋体"/>
          <w:color w:val="auto"/>
          <w:sz w:val="24"/>
          <w:highlight w:val="none"/>
        </w:rPr>
      </w:pPr>
      <w:bookmarkStart w:id="106" w:name="_Toc254970677"/>
      <w:bookmarkStart w:id="107" w:name="_Toc254970536"/>
      <w:r>
        <w:rPr>
          <w:rFonts w:hint="eastAsia" w:ascii="宋体" w:hAnsi="宋体" w:cs="宋体"/>
          <w:color w:val="auto"/>
          <w:sz w:val="24"/>
          <w:highlight w:val="none"/>
        </w:rPr>
        <w:t>12.投标文件的编制原则</w:t>
      </w:r>
    </w:p>
    <w:p w14:paraId="6BDBCCE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0CD1E44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0632735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06"/>
      <w:bookmarkEnd w:id="107"/>
    </w:p>
    <w:p w14:paraId="721E92D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140A79D8">
      <w:pPr>
        <w:wordWrap w:val="0"/>
        <w:spacing w:line="360" w:lineRule="auto"/>
        <w:ind w:firstLine="420" w:firstLineChars="200"/>
        <w:rPr>
          <w:rFonts w:ascii="宋体" w:hAnsi="宋体" w:cs="宋体"/>
          <w:bCs/>
          <w:color w:val="auto"/>
          <w:szCs w:val="21"/>
          <w:highlight w:val="none"/>
        </w:rPr>
      </w:pPr>
      <w:bookmarkStart w:id="108" w:name="_13.1报价文件:_具体材料见“投标人须知前附表”。"/>
      <w:bookmarkEnd w:id="108"/>
      <w:bookmarkStart w:id="109" w:name="_13.2资格证明文件：具体材料见“投标人须知前附表”。"/>
      <w:bookmarkEnd w:id="109"/>
      <w:r>
        <w:rPr>
          <w:rFonts w:hint="eastAsia" w:ascii="宋体" w:hAnsi="宋体" w:cs="宋体"/>
          <w:bCs/>
          <w:color w:val="auto"/>
          <w:szCs w:val="21"/>
          <w:highlight w:val="none"/>
        </w:rPr>
        <w:t>（1）资格证明文件：具体材料见“投标人须知前附表”。</w:t>
      </w:r>
    </w:p>
    <w:p w14:paraId="19B7F24B">
      <w:pPr>
        <w:wordWrap w:val="0"/>
        <w:spacing w:line="360" w:lineRule="auto"/>
        <w:ind w:firstLine="420" w:firstLineChars="200"/>
        <w:rPr>
          <w:rFonts w:ascii="宋体" w:hAnsi="宋体" w:cs="宋体"/>
          <w:bCs/>
          <w:color w:val="auto"/>
          <w:szCs w:val="21"/>
          <w:highlight w:val="none"/>
        </w:rPr>
      </w:pPr>
      <w:bookmarkStart w:id="110" w:name="_13.3商务文件:_具体材料见“投标人须知前附表”。"/>
      <w:bookmarkEnd w:id="110"/>
      <w:r>
        <w:rPr>
          <w:rFonts w:hint="eastAsia" w:ascii="宋体" w:hAnsi="宋体" w:cs="宋体"/>
          <w:bCs/>
          <w:color w:val="auto"/>
          <w:szCs w:val="21"/>
          <w:highlight w:val="none"/>
        </w:rPr>
        <w:t>（2）商务文件：具体材料见“投标人须知前附表”。</w:t>
      </w:r>
    </w:p>
    <w:p w14:paraId="5820002B">
      <w:pPr>
        <w:wordWrap w:val="0"/>
        <w:spacing w:line="360" w:lineRule="auto"/>
        <w:ind w:firstLine="420" w:firstLineChars="200"/>
        <w:rPr>
          <w:rFonts w:ascii="宋体" w:hAnsi="宋体" w:cs="宋体"/>
          <w:bCs/>
          <w:color w:val="auto"/>
          <w:szCs w:val="21"/>
          <w:highlight w:val="none"/>
        </w:rPr>
      </w:pPr>
      <w:bookmarkStart w:id="111" w:name="_13.4技术文件：具体材料见“投标人须知前附表”。"/>
      <w:bookmarkEnd w:id="111"/>
      <w:r>
        <w:rPr>
          <w:rFonts w:hint="eastAsia" w:ascii="宋体" w:hAnsi="宋体" w:cs="宋体"/>
          <w:bCs/>
          <w:color w:val="auto"/>
          <w:szCs w:val="21"/>
          <w:highlight w:val="none"/>
        </w:rPr>
        <w:t xml:space="preserve">（3）技术文件：具体材料见“投标人须知前附表”。 </w:t>
      </w:r>
    </w:p>
    <w:p w14:paraId="7F0F0EFD">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1B0EC22A">
      <w:pPr>
        <w:wordWrap w:val="0"/>
        <w:spacing w:line="360" w:lineRule="auto"/>
        <w:ind w:firstLine="420" w:firstLineChars="200"/>
        <w:rPr>
          <w:rFonts w:ascii="宋体" w:hAnsi="宋体" w:cs="宋体"/>
          <w:bCs/>
          <w:color w:val="auto"/>
          <w:szCs w:val="21"/>
          <w:highlight w:val="none"/>
        </w:rPr>
      </w:pPr>
      <w:bookmarkStart w:id="112" w:name="_13.5投标文件电子版：具体材料见“投标人须知前附表”。"/>
      <w:bookmarkEnd w:id="112"/>
      <w:r>
        <w:rPr>
          <w:rFonts w:hint="eastAsia" w:ascii="宋体" w:hAnsi="宋体" w:cs="宋体"/>
          <w:bCs/>
          <w:color w:val="auto"/>
          <w:szCs w:val="21"/>
          <w:highlight w:val="none"/>
        </w:rPr>
        <w:t>13.2投标文件电子版：具体要求见本节19.投标文件编制。</w:t>
      </w:r>
    </w:p>
    <w:p w14:paraId="1385D8B2">
      <w:pPr>
        <w:wordWrap w:val="0"/>
        <w:spacing w:line="360" w:lineRule="auto"/>
        <w:ind w:firstLine="480" w:firstLineChars="200"/>
        <w:rPr>
          <w:rFonts w:ascii="宋体" w:hAnsi="宋体" w:cs="宋体"/>
          <w:color w:val="auto"/>
          <w:sz w:val="24"/>
          <w:highlight w:val="none"/>
        </w:rPr>
      </w:pPr>
      <w:bookmarkStart w:id="113" w:name="_Toc254970678"/>
      <w:bookmarkStart w:id="114" w:name="_Toc254970537"/>
      <w:r>
        <w:rPr>
          <w:rFonts w:hint="eastAsia" w:ascii="宋体" w:hAnsi="宋体" w:cs="宋体"/>
          <w:color w:val="auto"/>
          <w:sz w:val="24"/>
          <w:highlight w:val="none"/>
        </w:rPr>
        <w:t>14.投标文件的语言及计量</w:t>
      </w:r>
      <w:bookmarkEnd w:id="113"/>
      <w:bookmarkEnd w:id="114"/>
    </w:p>
    <w:p w14:paraId="09F31DE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7304283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E0FF568">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1460200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0FC849F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15.投标的风险</w:t>
      </w:r>
    </w:p>
    <w:p w14:paraId="6899276E">
      <w:pPr>
        <w:wordWrap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highlight w:val="none"/>
        </w:rPr>
        <w:t>投标文件未按规定的格式编制的、没有按照招标文件要求提供全部资料、没有对招标文件作出实质性响应，投标无效；</w:t>
      </w:r>
    </w:p>
    <w:p w14:paraId="42652568">
      <w:pPr>
        <w:wordWrap w:val="0"/>
        <w:spacing w:line="360" w:lineRule="auto"/>
        <w:ind w:firstLine="480" w:firstLineChars="200"/>
        <w:rPr>
          <w:rFonts w:ascii="宋体" w:hAnsi="宋体" w:cs="宋体"/>
          <w:color w:val="auto"/>
          <w:sz w:val="24"/>
          <w:highlight w:val="none"/>
        </w:rPr>
      </w:pPr>
      <w:bookmarkStart w:id="115" w:name="_Toc254970679"/>
      <w:bookmarkStart w:id="116" w:name="_Toc254970538"/>
      <w:r>
        <w:rPr>
          <w:rFonts w:hint="eastAsia" w:ascii="宋体" w:hAnsi="宋体" w:cs="宋体"/>
          <w:color w:val="auto"/>
          <w:sz w:val="24"/>
          <w:highlight w:val="none"/>
        </w:rPr>
        <w:t>16.投标报价</w:t>
      </w:r>
      <w:bookmarkEnd w:id="115"/>
      <w:bookmarkEnd w:id="116"/>
    </w:p>
    <w:p w14:paraId="71E87D8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14BF15D4">
      <w:pPr>
        <w:wordWrap w:val="0"/>
        <w:spacing w:line="360" w:lineRule="auto"/>
        <w:ind w:firstLine="420" w:firstLineChars="200"/>
        <w:rPr>
          <w:rFonts w:ascii="宋体" w:hAnsi="宋体" w:cs="宋体"/>
          <w:bCs/>
          <w:color w:val="auto"/>
          <w:szCs w:val="21"/>
          <w:highlight w:val="none"/>
        </w:rPr>
      </w:pPr>
      <w:bookmarkStart w:id="117" w:name="_16.2投标报价具体定义见投标人须知前附表。"/>
      <w:bookmarkEnd w:id="117"/>
      <w:r>
        <w:rPr>
          <w:rFonts w:hint="eastAsia" w:ascii="宋体" w:hAnsi="宋体" w:cs="宋体"/>
          <w:bCs/>
          <w:color w:val="auto"/>
          <w:szCs w:val="21"/>
          <w:highlight w:val="none"/>
        </w:rPr>
        <w:t>16.2投标报价具体包括内容详见“投标人须知前附表”。</w:t>
      </w:r>
    </w:p>
    <w:p w14:paraId="6A2F1A4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766BF13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5EF044D1">
      <w:pPr>
        <w:wordWrap w:val="0"/>
        <w:spacing w:line="360" w:lineRule="auto"/>
        <w:ind w:firstLine="420" w:firstLineChars="200"/>
        <w:rPr>
          <w:rFonts w:ascii="宋体" w:hAnsi="宋体" w:cs="宋体"/>
          <w:bCs/>
          <w:color w:val="auto"/>
          <w:szCs w:val="21"/>
          <w:highlight w:val="none"/>
        </w:rPr>
      </w:pPr>
      <w:bookmarkStart w:id="118" w:name="_17.1投标有效期应按“投标人须知中的前附表”规定的期限。"/>
      <w:bookmarkEnd w:id="118"/>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291D320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19" w:name="_Toc254970540"/>
      <w:bookmarkStart w:id="120" w:name="_Toc254970681"/>
      <w:r>
        <w:rPr>
          <w:rFonts w:hint="eastAsia" w:ascii="宋体" w:hAnsi="宋体" w:cs="宋体"/>
          <w:bCs/>
          <w:color w:val="auto"/>
          <w:szCs w:val="21"/>
          <w:highlight w:val="none"/>
        </w:rPr>
        <w:t xml:space="preserve"> 投标有效期应按规定的期限作出承诺，具体详见“投标人须知前附表”。</w:t>
      </w:r>
    </w:p>
    <w:p w14:paraId="582B411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19"/>
      <w:bookmarkEnd w:id="120"/>
    </w:p>
    <w:p w14:paraId="2E94F25C">
      <w:pPr>
        <w:wordWrap w:val="0"/>
        <w:spacing w:line="360" w:lineRule="auto"/>
        <w:ind w:firstLine="480" w:firstLineChars="200"/>
        <w:rPr>
          <w:rFonts w:ascii="宋体" w:hAnsi="宋体" w:cs="宋体"/>
          <w:color w:val="auto"/>
          <w:sz w:val="24"/>
          <w:highlight w:val="none"/>
        </w:rPr>
      </w:pPr>
      <w:bookmarkStart w:id="121" w:name="_18.投标保证金"/>
      <w:bookmarkEnd w:id="121"/>
      <w:bookmarkStart w:id="122" w:name="_Toc254970541"/>
      <w:bookmarkStart w:id="123" w:name="_Toc254970682"/>
      <w:r>
        <w:rPr>
          <w:rFonts w:hint="eastAsia" w:ascii="宋体" w:hAnsi="宋体" w:cs="宋体"/>
          <w:color w:val="auto"/>
          <w:sz w:val="24"/>
          <w:highlight w:val="none"/>
        </w:rPr>
        <w:t>18.投标保证金</w:t>
      </w:r>
      <w:bookmarkEnd w:id="122"/>
      <w:bookmarkEnd w:id="123"/>
    </w:p>
    <w:p w14:paraId="3509EA68">
      <w:pPr>
        <w:wordWrap w:val="0"/>
        <w:spacing w:line="360" w:lineRule="auto"/>
        <w:ind w:firstLine="420" w:firstLineChars="200"/>
        <w:rPr>
          <w:rFonts w:ascii="宋体" w:hAnsi="宋体" w:cs="宋体"/>
          <w:color w:val="auto"/>
          <w:szCs w:val="21"/>
          <w:highlight w:val="none"/>
        </w:rPr>
      </w:pPr>
      <w:bookmarkStart w:id="124" w:name="_Toc254970542"/>
      <w:bookmarkStart w:id="125" w:name="_Toc254970683"/>
      <w:r>
        <w:rPr>
          <w:rFonts w:hint="eastAsia" w:ascii="宋体" w:hAnsi="宋体" w:cs="宋体"/>
          <w:color w:val="auto"/>
          <w:szCs w:val="21"/>
          <w:highlight w:val="none"/>
        </w:rPr>
        <w:t>见“投标人须知前附表”。</w:t>
      </w:r>
    </w:p>
    <w:p w14:paraId="76B69C3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24"/>
      <w:bookmarkEnd w:id="125"/>
      <w:r>
        <w:rPr>
          <w:rFonts w:hint="eastAsia" w:ascii="宋体" w:hAnsi="宋体" w:cs="宋体"/>
          <w:color w:val="auto"/>
          <w:sz w:val="24"/>
          <w:highlight w:val="none"/>
        </w:rPr>
        <w:t>编制</w:t>
      </w:r>
    </w:p>
    <w:p w14:paraId="5124D09E">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6" w:name="_19.2投标文件应按报价文件、资格证明文件、商务文件、技术文件分别编制"/>
      <w:bookmarkEnd w:id="126"/>
      <w:r>
        <w:rPr>
          <w:rFonts w:hint="eastAsia" w:ascii="宋体" w:hAnsi="宋体" w:cs="宋体"/>
          <w:color w:val="auto"/>
          <w:szCs w:val="21"/>
          <w:highlight w:val="none"/>
        </w:rPr>
        <w:t xml:space="preserve"> </w:t>
      </w:r>
    </w:p>
    <w:p w14:paraId="301A65DF">
      <w:pPr>
        <w:pStyle w:val="38"/>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06E26D6E">
      <w:pPr>
        <w:pStyle w:val="38"/>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293E275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7792323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14E8C149">
      <w:pPr>
        <w:wordWrap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7C00EF98">
      <w:pPr>
        <w:wordWrap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0F0468A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5F387AFF">
      <w:pPr>
        <w:wordWrap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371EAE7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691BF4B0">
      <w:pPr>
        <w:wordWrap w:val="0"/>
        <w:spacing w:line="360" w:lineRule="auto"/>
        <w:ind w:firstLine="420" w:firstLineChars="200"/>
        <w:rPr>
          <w:rFonts w:ascii="宋体" w:hAnsi="宋体" w:cs="宋体"/>
          <w:b/>
          <w:color w:val="auto"/>
          <w:highlight w:val="none"/>
        </w:rPr>
      </w:pPr>
      <w:bookmarkStart w:id="127" w:name="_21.1投标人必须在“投标人须知中的前附表”规定的投标文件接收时间和投"/>
      <w:bookmarkEnd w:id="127"/>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 xml:space="preserve">”。 </w:t>
      </w:r>
      <w:r>
        <w:rPr>
          <w:rFonts w:hint="eastAsia" w:ascii="宋体" w:hAnsi="宋体" w:cs="宋体"/>
          <w:b/>
          <w:color w:val="auto"/>
          <w:highlight w:val="none"/>
        </w:rPr>
        <w:t xml:space="preserve"> </w:t>
      </w:r>
    </w:p>
    <w:p w14:paraId="5737C040">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1EDC7D4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5CFBF2B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128" w:name="_Toc254970543"/>
      <w:bookmarkStart w:id="129" w:name="_Toc254970684"/>
    </w:p>
    <w:p w14:paraId="23E22D13">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063DFF4C">
      <w:pPr>
        <w:pStyle w:val="38"/>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128"/>
    <w:bookmarkEnd w:id="129"/>
    <w:p w14:paraId="1FA963F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064AE1E3">
      <w:pPr>
        <w:pStyle w:val="13"/>
        <w:wordWrap w:val="0"/>
        <w:snapToGrid w:val="0"/>
        <w:spacing w:line="360" w:lineRule="auto"/>
        <w:ind w:firstLine="739"/>
        <w:rPr>
          <w:rFonts w:hAnsi="宋体" w:cs="宋体"/>
          <w:snapToGrid w:val="0"/>
          <w:color w:val="auto"/>
          <w:sz w:val="21"/>
          <w:szCs w:val="21"/>
          <w:highlight w:val="none"/>
        </w:rPr>
      </w:pPr>
    </w:p>
    <w:p w14:paraId="208A9042">
      <w:pPr>
        <w:pStyle w:val="13"/>
        <w:wordWrap w:val="0"/>
        <w:snapToGrid w:val="0"/>
        <w:spacing w:line="360" w:lineRule="auto"/>
        <w:ind w:firstLine="739"/>
        <w:rPr>
          <w:rFonts w:hAnsi="宋体" w:cs="宋体"/>
          <w:snapToGrid w:val="0"/>
          <w:color w:val="auto"/>
          <w:sz w:val="21"/>
          <w:szCs w:val="21"/>
          <w:highlight w:val="none"/>
        </w:rPr>
      </w:pPr>
    </w:p>
    <w:p w14:paraId="09E5F2E5">
      <w:pPr>
        <w:pStyle w:val="13"/>
        <w:wordWrap w:val="0"/>
        <w:snapToGrid w:val="0"/>
        <w:spacing w:line="360" w:lineRule="auto"/>
        <w:ind w:firstLine="739"/>
        <w:rPr>
          <w:rFonts w:hAnsi="宋体" w:cs="宋体"/>
          <w:snapToGrid w:val="0"/>
          <w:color w:val="auto"/>
          <w:sz w:val="21"/>
          <w:szCs w:val="21"/>
          <w:highlight w:val="none"/>
        </w:rPr>
      </w:pPr>
    </w:p>
    <w:p w14:paraId="446C3823">
      <w:pPr>
        <w:pStyle w:val="13"/>
        <w:wordWrap w:val="0"/>
        <w:snapToGrid w:val="0"/>
        <w:spacing w:line="360" w:lineRule="auto"/>
        <w:ind w:firstLine="739"/>
        <w:rPr>
          <w:rFonts w:hAnsi="宋体" w:cs="宋体"/>
          <w:snapToGrid w:val="0"/>
          <w:color w:val="auto"/>
          <w:sz w:val="21"/>
          <w:szCs w:val="21"/>
          <w:highlight w:val="none"/>
        </w:rPr>
      </w:pPr>
    </w:p>
    <w:p w14:paraId="04EBFBF5">
      <w:pPr>
        <w:pStyle w:val="13"/>
        <w:wordWrap w:val="0"/>
        <w:snapToGrid w:val="0"/>
        <w:spacing w:line="360" w:lineRule="auto"/>
        <w:ind w:firstLine="739"/>
        <w:rPr>
          <w:rFonts w:hAnsi="宋体" w:cs="宋体"/>
          <w:snapToGrid w:val="0"/>
          <w:color w:val="auto"/>
          <w:sz w:val="21"/>
          <w:szCs w:val="21"/>
          <w:highlight w:val="none"/>
        </w:rPr>
      </w:pPr>
    </w:p>
    <w:p w14:paraId="0BA9D504">
      <w:pPr>
        <w:pStyle w:val="13"/>
        <w:wordWrap w:val="0"/>
        <w:snapToGrid w:val="0"/>
        <w:spacing w:line="360" w:lineRule="auto"/>
        <w:ind w:firstLine="739"/>
        <w:rPr>
          <w:rFonts w:hAnsi="宋体" w:cs="宋体"/>
          <w:snapToGrid w:val="0"/>
          <w:color w:val="auto"/>
          <w:sz w:val="21"/>
          <w:szCs w:val="21"/>
          <w:highlight w:val="none"/>
        </w:rPr>
      </w:pPr>
    </w:p>
    <w:p w14:paraId="2EF5F629">
      <w:pPr>
        <w:pStyle w:val="13"/>
        <w:wordWrap w:val="0"/>
        <w:snapToGrid w:val="0"/>
        <w:spacing w:line="360" w:lineRule="auto"/>
        <w:ind w:firstLine="739"/>
        <w:rPr>
          <w:rFonts w:hAnsi="宋体" w:cs="宋体"/>
          <w:snapToGrid w:val="0"/>
          <w:color w:val="auto"/>
          <w:sz w:val="21"/>
          <w:szCs w:val="21"/>
          <w:highlight w:val="none"/>
        </w:rPr>
      </w:pPr>
    </w:p>
    <w:p w14:paraId="7FAF966C">
      <w:pPr>
        <w:pStyle w:val="6"/>
        <w:keepNext w:val="0"/>
        <w:keepLines w:val="0"/>
        <w:wordWrap w:val="0"/>
        <w:spacing w:line="360" w:lineRule="auto"/>
        <w:jc w:val="center"/>
        <w:rPr>
          <w:rFonts w:ascii="宋体" w:hAnsi="宋体" w:cs="宋体"/>
          <w:color w:val="auto"/>
          <w:highlight w:val="none"/>
        </w:rPr>
      </w:pPr>
      <w:bookmarkStart w:id="130" w:name="_Toc21428"/>
      <w:bookmarkStart w:id="131" w:name="_Toc254970685"/>
      <w:bookmarkStart w:id="132" w:name="_Toc254970544"/>
      <w:bookmarkStart w:id="133" w:name="_Toc25096"/>
      <w:bookmarkStart w:id="134" w:name="_Toc27541"/>
      <w:bookmarkStart w:id="135" w:name="_Toc7133"/>
      <w:bookmarkStart w:id="136" w:name="_Toc32732"/>
      <w:r>
        <w:rPr>
          <w:rFonts w:hint="eastAsia" w:ascii="宋体" w:hAnsi="宋体" w:cs="宋体"/>
          <w:color w:val="auto"/>
          <w:highlight w:val="none"/>
        </w:rPr>
        <w:t>四、开    标</w:t>
      </w:r>
      <w:bookmarkEnd w:id="130"/>
      <w:bookmarkEnd w:id="131"/>
      <w:bookmarkEnd w:id="132"/>
      <w:bookmarkEnd w:id="133"/>
      <w:bookmarkEnd w:id="134"/>
      <w:bookmarkEnd w:id="135"/>
      <w:bookmarkEnd w:id="136"/>
    </w:p>
    <w:p w14:paraId="24956846">
      <w:pPr>
        <w:wordWrap w:val="0"/>
        <w:spacing w:line="360" w:lineRule="auto"/>
        <w:ind w:firstLine="480" w:firstLineChars="200"/>
        <w:rPr>
          <w:rFonts w:ascii="宋体" w:hAnsi="宋体" w:cs="宋体"/>
          <w:color w:val="auto"/>
          <w:sz w:val="24"/>
          <w:highlight w:val="none"/>
        </w:rPr>
      </w:pPr>
      <w:bookmarkStart w:id="137" w:name="_23.开标时间和地点"/>
      <w:bookmarkEnd w:id="137"/>
      <w:r>
        <w:rPr>
          <w:rFonts w:hint="eastAsia" w:ascii="宋体" w:hAnsi="宋体" w:cs="宋体"/>
          <w:color w:val="auto"/>
          <w:sz w:val="24"/>
          <w:highlight w:val="none"/>
        </w:rPr>
        <w:t>23.开标时间和地点</w:t>
      </w:r>
    </w:p>
    <w:p w14:paraId="3DCC4D9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269D849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0155485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771ECA2E">
      <w:pPr>
        <w:wordWrap w:val="0"/>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439E8F54">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31F3897F">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2A7359A">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6A7FF5CD">
      <w:pPr>
        <w:pStyle w:val="15"/>
        <w:wordWrap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（1）解密电子投标文件。广西政府采购云平台</w:t>
      </w:r>
      <w:r>
        <w:rPr>
          <w:rFonts w:hint="eastAsia" w:hAnsi="宋体" w:cs="宋体"/>
          <w:color w:val="auto"/>
          <w:szCs w:val="21"/>
          <w:highlight w:val="none"/>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0AE204AA">
      <w:pPr>
        <w:pStyle w:val="15"/>
        <w:wordWrap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57E5D20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619AB56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087832A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7DA3E37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1CF0AA3">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35669766">
      <w:pPr>
        <w:pStyle w:val="15"/>
        <w:wordWrap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644E03AE">
      <w:pPr>
        <w:pStyle w:val="15"/>
        <w:wordWrap w:val="0"/>
        <w:snapToGrid w:val="0"/>
        <w:spacing w:line="360" w:lineRule="auto"/>
        <w:ind w:left="689" w:leftChars="228" w:hanging="210" w:hangingChars="100"/>
        <w:rPr>
          <w:rFonts w:hAnsi="宋体" w:cs="宋体"/>
          <w:color w:val="auto"/>
          <w:highlight w:val="none"/>
        </w:rPr>
      </w:pPr>
    </w:p>
    <w:p w14:paraId="0B4DE865">
      <w:pPr>
        <w:pStyle w:val="6"/>
        <w:keepNext w:val="0"/>
        <w:keepLines w:val="0"/>
        <w:wordWrap w:val="0"/>
        <w:spacing w:line="360" w:lineRule="auto"/>
        <w:jc w:val="center"/>
        <w:rPr>
          <w:rFonts w:ascii="宋体" w:hAnsi="宋体" w:cs="宋体"/>
          <w:color w:val="auto"/>
          <w:highlight w:val="none"/>
        </w:rPr>
      </w:pPr>
      <w:bookmarkStart w:id="138" w:name="_Toc4656"/>
      <w:bookmarkStart w:id="139" w:name="_Toc17713"/>
      <w:bookmarkStart w:id="140" w:name="_Toc13887"/>
      <w:bookmarkStart w:id="141" w:name="_Toc8313"/>
      <w:bookmarkStart w:id="142" w:name="_Toc4400"/>
      <w:r>
        <w:rPr>
          <w:rFonts w:hint="eastAsia" w:ascii="宋体" w:hAnsi="宋体" w:cs="宋体"/>
          <w:color w:val="auto"/>
          <w:highlight w:val="none"/>
        </w:rPr>
        <w:t>五、资格审查</w:t>
      </w:r>
      <w:bookmarkEnd w:id="138"/>
      <w:bookmarkEnd w:id="139"/>
      <w:bookmarkEnd w:id="140"/>
      <w:bookmarkEnd w:id="141"/>
      <w:bookmarkEnd w:id="142"/>
    </w:p>
    <w:p w14:paraId="3C46AB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25928FFC">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5F53754D">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440A7F1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6006C58">
      <w:pPr>
        <w:wordWrap w:val="0"/>
        <w:spacing w:line="360" w:lineRule="auto"/>
        <w:ind w:firstLine="422" w:firstLineChars="200"/>
        <w:rPr>
          <w:rFonts w:ascii="宋体" w:hAnsi="宋体" w:cs="宋体"/>
          <w:b/>
          <w:bCs/>
          <w:color w:val="auto"/>
          <w:szCs w:val="20"/>
          <w:highlight w:val="none"/>
        </w:rPr>
      </w:pPr>
      <w:bookmarkStart w:id="143" w:name="_25.3_投标人有下列情形之一的，资格审查不通过而导致其投标无效："/>
      <w:bookmarkEnd w:id="143"/>
      <w:r>
        <w:rPr>
          <w:rFonts w:hint="eastAsia" w:ascii="宋体" w:hAnsi="宋体" w:cs="宋体"/>
          <w:b/>
          <w:bCs/>
          <w:color w:val="auto"/>
          <w:szCs w:val="20"/>
          <w:highlight w:val="none"/>
        </w:rPr>
        <w:t>25.4投标人有下列情形之一的，资格审查不通过，作无效投标处理：</w:t>
      </w:r>
    </w:p>
    <w:p w14:paraId="0C09D0A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4210C75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21E522C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6E9184A9">
      <w:pPr>
        <w:wordWrap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44673695">
      <w:pPr>
        <w:pStyle w:val="6"/>
        <w:keepNext w:val="0"/>
        <w:keepLines w:val="0"/>
        <w:wordWrap w:val="0"/>
        <w:spacing w:line="360" w:lineRule="auto"/>
        <w:jc w:val="center"/>
        <w:rPr>
          <w:rFonts w:ascii="宋体" w:hAnsi="宋体" w:cs="宋体"/>
          <w:color w:val="auto"/>
          <w:highlight w:val="none"/>
        </w:rPr>
      </w:pPr>
      <w:bookmarkStart w:id="144" w:name="_Toc25804"/>
      <w:bookmarkStart w:id="145" w:name="_Toc1760"/>
      <w:bookmarkStart w:id="146" w:name="_Toc7726"/>
      <w:bookmarkStart w:id="147" w:name="_Toc6539"/>
      <w:bookmarkStart w:id="148" w:name="_Toc16486"/>
      <w:r>
        <w:rPr>
          <w:rFonts w:hint="eastAsia" w:ascii="宋体" w:hAnsi="宋体" w:cs="宋体"/>
          <w:color w:val="auto"/>
          <w:highlight w:val="none"/>
        </w:rPr>
        <w:t>六、评   标</w:t>
      </w:r>
      <w:bookmarkEnd w:id="144"/>
      <w:bookmarkEnd w:id="145"/>
      <w:bookmarkEnd w:id="146"/>
      <w:bookmarkEnd w:id="147"/>
      <w:bookmarkEnd w:id="148"/>
    </w:p>
    <w:p w14:paraId="5DC703F6">
      <w:pPr>
        <w:wordWrap w:val="0"/>
        <w:spacing w:line="360" w:lineRule="auto"/>
        <w:ind w:firstLine="480" w:firstLineChars="200"/>
        <w:rPr>
          <w:rFonts w:ascii="宋体" w:hAnsi="宋体" w:cs="宋体"/>
          <w:color w:val="auto"/>
          <w:sz w:val="24"/>
          <w:highlight w:val="none"/>
        </w:rPr>
      </w:pPr>
      <w:bookmarkStart w:id="149" w:name="_26.组建评标委员会"/>
      <w:bookmarkEnd w:id="149"/>
      <w:r>
        <w:rPr>
          <w:rFonts w:hint="eastAsia" w:ascii="宋体" w:hAnsi="宋体" w:cs="宋体"/>
          <w:color w:val="auto"/>
          <w:sz w:val="24"/>
          <w:highlight w:val="none"/>
        </w:rPr>
        <w:t>26.组建评标委员会</w:t>
      </w:r>
    </w:p>
    <w:p w14:paraId="0D65165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28D54C3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4228688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155AF2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3844A4E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05D99E0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A153B4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50" w:name="_28.3评标方法。本项目将按须知前附表规定的评标办法进行评标，具体评标"/>
      <w:bookmarkEnd w:id="150"/>
    </w:p>
    <w:p w14:paraId="1FB7BF0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00EE88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71935F0D">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C34E9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7CE2B5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0D58BA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7A58669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5B27A25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C2C42F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5C365D9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2EBC747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371C736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57A1E78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D2E7108">
      <w:pPr>
        <w:pStyle w:val="15"/>
        <w:wordWrap w:val="0"/>
        <w:snapToGrid w:val="0"/>
        <w:spacing w:line="360" w:lineRule="auto"/>
        <w:ind w:firstLine="420" w:firstLineChars="200"/>
        <w:rPr>
          <w:rFonts w:hAnsi="宋体" w:cs="宋体"/>
          <w:color w:val="auto"/>
          <w:highlight w:val="none"/>
        </w:rPr>
      </w:pPr>
    </w:p>
    <w:p w14:paraId="78370891">
      <w:pPr>
        <w:pStyle w:val="6"/>
        <w:keepNext w:val="0"/>
        <w:keepLines w:val="0"/>
        <w:wordWrap w:val="0"/>
        <w:spacing w:line="360" w:lineRule="auto"/>
        <w:jc w:val="center"/>
        <w:rPr>
          <w:rFonts w:ascii="宋体" w:hAnsi="宋体" w:cs="宋体"/>
          <w:color w:val="auto"/>
          <w:highlight w:val="none"/>
        </w:rPr>
      </w:pPr>
      <w:bookmarkStart w:id="151" w:name="_Toc254970687"/>
      <w:bookmarkStart w:id="152" w:name="_Toc254970546"/>
      <w:bookmarkStart w:id="153" w:name="_Toc32221"/>
      <w:bookmarkStart w:id="154" w:name="_Toc3725"/>
      <w:bookmarkStart w:id="155" w:name="_Toc28535"/>
      <w:bookmarkStart w:id="156" w:name="_Toc6511"/>
      <w:bookmarkStart w:id="157" w:name="_Toc2923"/>
      <w:r>
        <w:rPr>
          <w:rFonts w:hint="eastAsia" w:ascii="宋体" w:hAnsi="宋体" w:cs="宋体"/>
          <w:color w:val="auto"/>
          <w:highlight w:val="none"/>
        </w:rPr>
        <w:t>七、</w:t>
      </w:r>
      <w:bookmarkEnd w:id="151"/>
      <w:bookmarkEnd w:id="152"/>
      <w:r>
        <w:rPr>
          <w:rFonts w:hint="eastAsia" w:ascii="宋体" w:hAnsi="宋体" w:cs="宋体"/>
          <w:color w:val="auto"/>
          <w:highlight w:val="none"/>
        </w:rPr>
        <w:t>中标和合同</w:t>
      </w:r>
      <w:bookmarkEnd w:id="153"/>
      <w:bookmarkEnd w:id="154"/>
      <w:bookmarkEnd w:id="155"/>
      <w:bookmarkEnd w:id="156"/>
      <w:bookmarkEnd w:id="157"/>
    </w:p>
    <w:p w14:paraId="76D4C90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2285AA06">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5B6D5E5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5A32520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4322A73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120CAF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3254A376">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2368010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3A2C546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7ABCB2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18C1870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190DC6C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78B29C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06E5917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5EAD6AE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750BC24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78C1102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0A5D7960">
      <w:pPr>
        <w:wordWrap w:val="0"/>
        <w:spacing w:line="360" w:lineRule="auto"/>
        <w:ind w:firstLine="420" w:firstLineChars="200"/>
        <w:rPr>
          <w:rFonts w:ascii="宋体" w:hAnsi="宋体" w:cs="宋体"/>
          <w:color w:val="auto"/>
          <w:szCs w:val="21"/>
          <w:highlight w:val="none"/>
        </w:rPr>
      </w:pPr>
      <w:bookmarkStart w:id="158" w:name="_39.1中标人须于签订合同前按本须知前附表规定的金额转账或电汇到指定账"/>
      <w:bookmarkEnd w:id="158"/>
      <w:r>
        <w:rPr>
          <w:rFonts w:hint="eastAsia" w:ascii="宋体" w:hAnsi="宋体" w:cs="宋体"/>
          <w:color w:val="auto"/>
          <w:szCs w:val="21"/>
          <w:highlight w:val="none"/>
        </w:rPr>
        <w:t>见“投标人须知前附表”。</w:t>
      </w:r>
    </w:p>
    <w:p w14:paraId="108528B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2CE280E6">
      <w:pPr>
        <w:pStyle w:val="38"/>
        <w:wordWrap w:val="0"/>
        <w:snapToGrid w:val="0"/>
        <w:spacing w:before="0"/>
        <w:ind w:firstLine="422"/>
        <w:rPr>
          <w:rFonts w:ascii="宋体" w:hAnsi="宋体" w:cs="宋体"/>
          <w:color w:val="auto"/>
          <w:kern w:val="0"/>
          <w:sz w:val="21"/>
          <w:szCs w:val="21"/>
          <w:highlight w:val="none"/>
          <w:lang w:val="zh-CN"/>
        </w:rPr>
      </w:pPr>
      <w:bookmarkStart w:id="159" w:name="_40.1投标人接到中标通知书后，按须知前附表规定向采购人出示相关资格证"/>
      <w:bookmarkEnd w:id="159"/>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7C498BCC">
      <w:pPr>
        <w:pStyle w:val="38"/>
        <w:wordWrap w:val="0"/>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4B1235E6">
      <w:pPr>
        <w:pStyle w:val="38"/>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0BC49FD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B1D4B7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021118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60131D5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4A2638D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0EC08029">
      <w:pPr>
        <w:wordWrap w:val="0"/>
        <w:spacing w:line="360" w:lineRule="auto"/>
        <w:ind w:firstLine="480" w:firstLineChars="200"/>
        <w:rPr>
          <w:rFonts w:ascii="宋体" w:hAnsi="宋体" w:cs="宋体"/>
          <w:color w:val="auto"/>
          <w:sz w:val="24"/>
          <w:highlight w:val="none"/>
        </w:rPr>
      </w:pPr>
      <w:bookmarkStart w:id="160" w:name="_41.政府采购合同公告"/>
      <w:bookmarkEnd w:id="160"/>
      <w:r>
        <w:rPr>
          <w:rFonts w:hint="eastAsia" w:ascii="宋体" w:hAnsi="宋体" w:cs="宋体"/>
          <w:color w:val="auto"/>
          <w:sz w:val="24"/>
          <w:highlight w:val="none"/>
        </w:rPr>
        <w:t>37.政府采购合同公告</w:t>
      </w:r>
    </w:p>
    <w:p w14:paraId="4B1BCBA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52B6E5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0230ACB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6E29A3B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4A49BCA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1B901AD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19D06D39">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7943B3B3">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07AD9B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39880C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D32BCF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4286FAD0">
      <w:pPr>
        <w:wordWrap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3072EF4D">
      <w:pPr>
        <w:wordWrap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146DF5BE">
      <w:pPr>
        <w:wordWrap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2C9C207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79AB2FA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5CFE614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423CBD8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0ECBD76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435ADCB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11DD45E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6DF24BC4">
      <w:pPr>
        <w:wordWrap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7187AD51">
      <w:pPr>
        <w:wordWrap w:val="0"/>
        <w:spacing w:line="360" w:lineRule="auto"/>
        <w:ind w:firstLine="420" w:firstLineChars="200"/>
        <w:rPr>
          <w:rFonts w:ascii="宋体" w:hAnsi="宋体" w:cs="宋体"/>
          <w:b/>
          <w:color w:val="auto"/>
          <w:szCs w:val="21"/>
          <w:highlight w:val="none"/>
        </w:rPr>
      </w:pPr>
      <w:bookmarkStart w:id="161" w:name="_9.2质疑、投诉应当采用书面形式，质疑函、投诉书均应明确阐述招标文件、"/>
      <w:bookmarkEnd w:id="161"/>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3506FED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2B85C12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627C0CA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4F5B33C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3C88426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03F4983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3A168089">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5314B38B">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DF7E243">
      <w:pPr>
        <w:wordWrap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9FAC97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033D03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A2D4C8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4E38312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6BA10B16">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0BC0C13F">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13E5502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608515D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59D77F2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346927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9B874F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0CC7AA9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085CC67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729E2D6C">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425EF9E0">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338D122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19AE41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25770BD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4497209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5B42E8A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48FED1A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1DC4CEA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6F25019B">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5DFCB062">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7F1A8198">
      <w:pPr>
        <w:wordWrap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162" w:name="_Toc22839"/>
      <w:bookmarkStart w:id="163" w:name="_Toc32663"/>
      <w:bookmarkStart w:id="164" w:name="_Toc8866"/>
      <w:bookmarkStart w:id="165" w:name="_Toc8516"/>
      <w:bookmarkStart w:id="166" w:name="_Toc2367"/>
      <w:r>
        <w:rPr>
          <w:rFonts w:hint="eastAsia" w:ascii="宋体" w:hAnsi="宋体" w:cs="宋体"/>
          <w:b/>
          <w:bCs/>
          <w:color w:val="auto"/>
          <w:sz w:val="32"/>
          <w:szCs w:val="32"/>
          <w:highlight w:val="none"/>
        </w:rPr>
        <w:t>八、验收</w:t>
      </w:r>
      <w:bookmarkEnd w:id="162"/>
      <w:bookmarkEnd w:id="163"/>
      <w:bookmarkEnd w:id="164"/>
      <w:bookmarkEnd w:id="165"/>
      <w:bookmarkEnd w:id="166"/>
    </w:p>
    <w:p w14:paraId="23424DFF">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486AF9E4">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ED3605">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1072C2FF">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5DD570">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AF8C8D0">
      <w:pPr>
        <w:pStyle w:val="15"/>
        <w:wordWrap w:val="0"/>
        <w:snapToGrid w:val="0"/>
        <w:spacing w:line="360" w:lineRule="auto"/>
        <w:rPr>
          <w:rFonts w:hAnsi="宋体" w:cs="宋体"/>
          <w:color w:val="auto"/>
          <w:highlight w:val="none"/>
        </w:rPr>
      </w:pPr>
    </w:p>
    <w:p w14:paraId="3266D173">
      <w:pPr>
        <w:pStyle w:val="6"/>
        <w:keepNext w:val="0"/>
        <w:keepLines w:val="0"/>
        <w:wordWrap w:val="0"/>
        <w:spacing w:line="360" w:lineRule="auto"/>
        <w:jc w:val="center"/>
        <w:rPr>
          <w:rFonts w:ascii="宋体" w:hAnsi="宋体" w:cs="宋体"/>
          <w:color w:val="auto"/>
          <w:highlight w:val="none"/>
        </w:rPr>
      </w:pPr>
      <w:bookmarkStart w:id="167" w:name="_八、其他事项"/>
      <w:bookmarkEnd w:id="167"/>
      <w:bookmarkStart w:id="168" w:name="_Toc7561"/>
      <w:bookmarkStart w:id="169" w:name="_Toc18838"/>
      <w:bookmarkStart w:id="170" w:name="_Toc19092"/>
      <w:bookmarkStart w:id="171" w:name="_Toc10422"/>
      <w:bookmarkStart w:id="172" w:name="_Toc5500"/>
      <w:r>
        <w:rPr>
          <w:rFonts w:hint="eastAsia" w:ascii="宋体" w:hAnsi="宋体" w:cs="宋体"/>
          <w:color w:val="auto"/>
          <w:highlight w:val="none"/>
        </w:rPr>
        <w:t>九、其他事项</w:t>
      </w:r>
      <w:bookmarkEnd w:id="168"/>
      <w:bookmarkEnd w:id="169"/>
      <w:bookmarkEnd w:id="170"/>
      <w:bookmarkEnd w:id="171"/>
      <w:bookmarkEnd w:id="172"/>
    </w:p>
    <w:p w14:paraId="614D14D4">
      <w:pPr>
        <w:wordWrap w:val="0"/>
        <w:spacing w:line="360" w:lineRule="auto"/>
        <w:ind w:firstLine="480" w:firstLineChars="200"/>
        <w:rPr>
          <w:rFonts w:ascii="宋体" w:hAnsi="宋体" w:cs="宋体"/>
          <w:color w:val="auto"/>
          <w:sz w:val="24"/>
          <w:highlight w:val="none"/>
        </w:rPr>
      </w:pPr>
      <w:bookmarkStart w:id="173" w:name="_42.代理服务费"/>
      <w:bookmarkEnd w:id="173"/>
      <w:r>
        <w:rPr>
          <w:rFonts w:hint="eastAsia" w:ascii="宋体" w:hAnsi="宋体" w:cs="宋体"/>
          <w:color w:val="auto"/>
          <w:sz w:val="24"/>
          <w:highlight w:val="none"/>
        </w:rPr>
        <w:t>40.代理服务费</w:t>
      </w:r>
    </w:p>
    <w:p w14:paraId="16D0496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43BF3F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53CC7A0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323B8BC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76B0EFA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2AC0984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7A36F8B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41B594C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255D0E92">
      <w:p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679C9F51">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1"/>
          <w:rFonts w:hint="eastAsia" w:ascii="宋体" w:hAnsi="宋体" w:cs="宋体"/>
          <w:color w:val="auto"/>
          <w:highlight w:val="none"/>
        </w:rPr>
        <w:t>http://www.nnggzy.org.cn）“交易信息-政府采购-政府采购信用融资”中融资银行和南宁市企业融资服务中心专栏信息申请政府采购信用融资。</w:t>
      </w:r>
      <w:r>
        <w:rPr>
          <w:rStyle w:val="31"/>
          <w:rFonts w:hint="eastAsia" w:ascii="宋体" w:hAnsi="宋体" w:cs="宋体"/>
          <w:color w:val="auto"/>
          <w:highlight w:val="none"/>
        </w:rPr>
        <w:fldChar w:fldCharType="end"/>
      </w:r>
    </w:p>
    <w:p w14:paraId="19951F98">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rPr>
        <w:br w:type="page"/>
      </w:r>
      <w:bookmarkStart w:id="174" w:name="_Toc532545043"/>
    </w:p>
    <w:p w14:paraId="399CF73D">
      <w:pPr>
        <w:pStyle w:val="15"/>
        <w:wordWrap w:val="0"/>
        <w:spacing w:line="360" w:lineRule="auto"/>
        <w:jc w:val="center"/>
        <w:outlineLvl w:val="0"/>
        <w:rPr>
          <w:rFonts w:hAnsi="宋体" w:cs="宋体"/>
          <w:b/>
          <w:color w:val="auto"/>
          <w:sz w:val="36"/>
          <w:highlight w:val="none"/>
        </w:rPr>
      </w:pPr>
      <w:bookmarkStart w:id="175" w:name="_Toc12062"/>
      <w:bookmarkStart w:id="176" w:name="_Toc17260"/>
      <w:bookmarkStart w:id="177" w:name="_Toc11362"/>
      <w:bookmarkStart w:id="178" w:name="_Toc2020"/>
      <w:bookmarkStart w:id="179" w:name="_Toc30048"/>
      <w:r>
        <w:rPr>
          <w:rFonts w:hint="eastAsia" w:hAnsi="宋体" w:cs="宋体"/>
          <w:b/>
          <w:color w:val="auto"/>
          <w:sz w:val="36"/>
          <w:highlight w:val="none"/>
        </w:rPr>
        <w:t>第四章  评标方法</w:t>
      </w:r>
      <w:bookmarkEnd w:id="174"/>
      <w:r>
        <w:rPr>
          <w:rFonts w:hint="eastAsia" w:hAnsi="宋体" w:cs="宋体"/>
          <w:b/>
          <w:color w:val="auto"/>
          <w:sz w:val="36"/>
          <w:highlight w:val="none"/>
        </w:rPr>
        <w:t>及评分标准</w:t>
      </w:r>
      <w:bookmarkEnd w:id="175"/>
      <w:bookmarkEnd w:id="176"/>
      <w:bookmarkEnd w:id="177"/>
      <w:bookmarkEnd w:id="178"/>
      <w:bookmarkEnd w:id="179"/>
    </w:p>
    <w:p w14:paraId="1CCF2E5A">
      <w:pPr>
        <w:pStyle w:val="15"/>
        <w:wordWrap w:val="0"/>
        <w:spacing w:line="360" w:lineRule="auto"/>
        <w:jc w:val="center"/>
        <w:outlineLvl w:val="1"/>
        <w:rPr>
          <w:rFonts w:hAnsi="宋体" w:cs="宋体"/>
          <w:b/>
          <w:bCs/>
          <w:color w:val="auto"/>
          <w:sz w:val="32"/>
          <w:szCs w:val="32"/>
          <w:highlight w:val="none"/>
        </w:rPr>
      </w:pPr>
      <w:bookmarkStart w:id="180" w:name="_Toc12917"/>
      <w:bookmarkStart w:id="181" w:name="_Toc31148"/>
      <w:bookmarkStart w:id="182" w:name="_Toc24341"/>
      <w:bookmarkStart w:id="183" w:name="_Toc28623"/>
      <w:bookmarkStart w:id="184" w:name="_Toc10169"/>
      <w:r>
        <w:rPr>
          <w:rFonts w:hint="eastAsia" w:hAnsi="宋体" w:cs="宋体"/>
          <w:b/>
          <w:bCs/>
          <w:color w:val="auto"/>
          <w:sz w:val="32"/>
          <w:szCs w:val="32"/>
          <w:highlight w:val="none"/>
        </w:rPr>
        <w:t>第一节 评标方法</w:t>
      </w:r>
      <w:bookmarkEnd w:id="180"/>
      <w:bookmarkEnd w:id="181"/>
      <w:bookmarkEnd w:id="182"/>
      <w:bookmarkEnd w:id="183"/>
      <w:bookmarkEnd w:id="184"/>
    </w:p>
    <w:p w14:paraId="25A395DF">
      <w:pPr>
        <w:pStyle w:val="15"/>
        <w:tabs>
          <w:tab w:val="left" w:pos="2472"/>
        </w:tabs>
        <w:wordWrap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综合评分法 </w:t>
      </w:r>
      <w:r>
        <w:rPr>
          <w:rFonts w:hint="eastAsia" w:hAnsi="宋体" w:cs="宋体"/>
          <w:color w:val="auto"/>
          <w:szCs w:val="21"/>
          <w:highlight w:val="none"/>
        </w:rPr>
        <w:t>进行评审。</w:t>
      </w:r>
    </w:p>
    <w:p w14:paraId="069A68DC">
      <w:pPr>
        <w:wordWrap w:val="0"/>
        <w:autoSpaceDE w:val="0"/>
        <w:autoSpaceDN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D9ED06F">
      <w:pPr>
        <w:pStyle w:val="15"/>
        <w:wordWrap w:val="0"/>
        <w:spacing w:line="360" w:lineRule="auto"/>
        <w:ind w:firstLine="420"/>
        <w:rPr>
          <w:rFonts w:hAnsi="宋体" w:cs="宋体"/>
          <w:color w:val="auto"/>
          <w:highlight w:val="none"/>
        </w:rPr>
      </w:pPr>
    </w:p>
    <w:p w14:paraId="172F9447">
      <w:pPr>
        <w:pStyle w:val="15"/>
        <w:tabs>
          <w:tab w:val="left" w:pos="2472"/>
        </w:tabs>
        <w:wordWrap w:val="0"/>
        <w:spacing w:line="360" w:lineRule="auto"/>
        <w:jc w:val="center"/>
        <w:outlineLvl w:val="1"/>
        <w:rPr>
          <w:rFonts w:hAnsi="宋体" w:cs="宋体"/>
          <w:b/>
          <w:bCs/>
          <w:color w:val="auto"/>
          <w:sz w:val="32"/>
          <w:szCs w:val="32"/>
          <w:highlight w:val="none"/>
        </w:rPr>
      </w:pPr>
      <w:bookmarkStart w:id="185" w:name="_Toc1811"/>
      <w:bookmarkStart w:id="186" w:name="_Toc18828"/>
      <w:bookmarkStart w:id="187" w:name="_Toc30821"/>
      <w:bookmarkStart w:id="188" w:name="_Toc18120"/>
      <w:bookmarkStart w:id="189" w:name="_Toc7528"/>
      <w:r>
        <w:rPr>
          <w:rFonts w:hint="eastAsia" w:hAnsi="宋体" w:cs="宋体"/>
          <w:b/>
          <w:bCs/>
          <w:color w:val="auto"/>
          <w:sz w:val="32"/>
          <w:szCs w:val="32"/>
          <w:highlight w:val="none"/>
        </w:rPr>
        <w:t>第二节 评标程序</w:t>
      </w:r>
      <w:bookmarkEnd w:id="185"/>
      <w:bookmarkEnd w:id="186"/>
      <w:bookmarkEnd w:id="187"/>
      <w:bookmarkEnd w:id="188"/>
      <w:bookmarkEnd w:id="189"/>
    </w:p>
    <w:p w14:paraId="1AC0CA2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739359D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3861D71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59F4F3C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1038CC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0A76AB5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02C5924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66C9E10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23E528D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B1B0E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35C1CFD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38DCF3D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1A0C62E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1F175ED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11619A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6F377DD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72139C2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1E40BBB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3475F41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6225DED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7448CCB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465CF30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3D86CDA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027A92E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5E1F7D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33FB2E4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28CC881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5C66698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79F2D62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64A1B95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23CBC5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27640E7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2B728A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182BD99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0C76A43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34E01C8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5EEA419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4ED3CB7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001B34B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2A72B24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1808F2E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71DA7EC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4F0F8E5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6F22020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584D636C">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20A1032">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3F70BA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3C5794D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440A36D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267C1E8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22AFB3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760D34D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559AC48B">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18B40A2B">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48D1A575">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6AF26F6A">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43AFADAA">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4FC8EFE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7C132F">
      <w:pPr>
        <w:pStyle w:val="5"/>
        <w:wordWrap w:val="0"/>
        <w:spacing w:before="0" w:after="0" w:line="360" w:lineRule="auto"/>
        <w:jc w:val="center"/>
        <w:rPr>
          <w:rFonts w:ascii="宋体" w:hAnsi="宋体" w:eastAsia="宋体" w:cs="宋体"/>
          <w:b w:val="0"/>
          <w:color w:val="auto"/>
          <w:sz w:val="30"/>
          <w:szCs w:val="30"/>
          <w:highlight w:val="none"/>
        </w:rPr>
      </w:pPr>
      <w:bookmarkStart w:id="190" w:name="_Toc766"/>
      <w:bookmarkStart w:id="191" w:name="_Toc16184"/>
      <w:bookmarkStart w:id="192" w:name="_Toc369"/>
      <w:bookmarkStart w:id="193" w:name="_Toc26646"/>
      <w:bookmarkStart w:id="194" w:name="_Toc7272"/>
      <w:r>
        <w:rPr>
          <w:rFonts w:hint="eastAsia" w:ascii="宋体" w:hAnsi="宋体" w:eastAsia="宋体" w:cs="宋体"/>
          <w:b w:val="0"/>
          <w:color w:val="auto"/>
          <w:sz w:val="30"/>
          <w:szCs w:val="30"/>
          <w:highlight w:val="none"/>
        </w:rPr>
        <w:t>第三节 评分标准</w:t>
      </w:r>
      <w:bookmarkEnd w:id="190"/>
      <w:bookmarkEnd w:id="191"/>
      <w:bookmarkEnd w:id="192"/>
      <w:bookmarkEnd w:id="193"/>
      <w:bookmarkEnd w:id="194"/>
    </w:p>
    <w:p w14:paraId="3CFA7996">
      <w:pPr>
        <w:pStyle w:val="15"/>
        <w:widowControl/>
        <w:wordWrap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21E40CD0">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020B228E">
      <w:pPr>
        <w:wordWrap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52580327">
      <w:pPr>
        <w:numPr>
          <w:ilvl w:val="0"/>
          <w:numId w:val="5"/>
        </w:numPr>
        <w:wordWrap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商务技术评审因素为客观评分项的，应在评分项目或评分标准中予以标注为‘客观分’。对投标人的客观评分项目，各评标专家评分应当一致。</w:t>
      </w:r>
      <w:bookmarkStart w:id="195" w:name="PO_TDCUS_ITEM_SM_TITLE_1"/>
    </w:p>
    <w:tbl>
      <w:tblPr>
        <w:tblStyle w:val="26"/>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868"/>
        <w:gridCol w:w="5966"/>
        <w:gridCol w:w="1611"/>
      </w:tblGrid>
      <w:tr w14:paraId="13F0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top w:val="single" w:color="auto" w:sz="4" w:space="0"/>
              <w:left w:val="single" w:color="auto" w:sz="4" w:space="0"/>
              <w:bottom w:val="single" w:color="auto" w:sz="4" w:space="0"/>
              <w:right w:val="single" w:color="auto" w:sz="4" w:space="0"/>
            </w:tcBorders>
          </w:tcPr>
          <w:p w14:paraId="05BD184F">
            <w:pPr>
              <w:pStyle w:val="15"/>
              <w:widowControl/>
              <w:wordWrap w:val="0"/>
              <w:spacing w:line="360" w:lineRule="auto"/>
              <w:jc w:val="center"/>
              <w:rPr>
                <w:rFonts w:hint="default" w:hAnsi="宋体" w:eastAsia="宋体" w:cs="宋体"/>
                <w:bCs/>
                <w:color w:val="auto"/>
                <w:sz w:val="24"/>
                <w:szCs w:val="24"/>
                <w:highlight w:val="none"/>
                <w:lang w:val="en-US" w:eastAsia="zh-CN"/>
              </w:rPr>
            </w:pPr>
            <w:bookmarkStart w:id="196" w:name="PO_TDCUS_ITEM_SM_TABLE_1"/>
            <w:r>
              <w:rPr>
                <w:rFonts w:hint="eastAsia" w:hAnsi="宋体" w:cs="宋体"/>
                <w:b/>
                <w:bCs w:val="0"/>
                <w:color w:val="auto"/>
                <w:sz w:val="28"/>
                <w:szCs w:val="28"/>
                <w:highlight w:val="none"/>
                <w:lang w:val="en-US" w:eastAsia="zh-CN"/>
              </w:rPr>
              <w:t>1分标适用</w:t>
            </w:r>
          </w:p>
        </w:tc>
      </w:tr>
      <w:bookmarkEnd w:id="195"/>
      <w:tr w14:paraId="0D34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4091B5F2">
            <w:pPr>
              <w:pStyle w:val="15"/>
              <w:widowControl/>
              <w:wordWrap w:val="0"/>
              <w:spacing w:line="360" w:lineRule="auto"/>
              <w:rPr>
                <w:rFonts w:hAnsi="宋体" w:cs="宋体"/>
                <w:bCs/>
                <w:color w:val="auto"/>
                <w:sz w:val="24"/>
                <w:szCs w:val="24"/>
                <w:highlight w:val="none"/>
              </w:rPr>
            </w:pPr>
            <w:r>
              <w:rPr>
                <w:rFonts w:hint="eastAsia" w:hAnsi="宋体" w:cs="宋体"/>
                <w:bCs/>
                <w:color w:val="auto"/>
                <w:sz w:val="24"/>
                <w:szCs w:val="24"/>
                <w:highlight w:val="none"/>
              </w:rPr>
              <w:t>序号</w:t>
            </w:r>
          </w:p>
        </w:tc>
        <w:tc>
          <w:tcPr>
            <w:tcW w:w="1868" w:type="dxa"/>
            <w:tcBorders>
              <w:top w:val="single" w:color="auto" w:sz="4" w:space="0"/>
              <w:left w:val="single" w:color="auto" w:sz="4" w:space="0"/>
              <w:bottom w:val="single" w:color="auto" w:sz="4" w:space="0"/>
              <w:right w:val="single" w:color="auto" w:sz="4" w:space="0"/>
            </w:tcBorders>
          </w:tcPr>
          <w:p w14:paraId="1450F5E3">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评分类型</w:t>
            </w:r>
          </w:p>
        </w:tc>
        <w:tc>
          <w:tcPr>
            <w:tcW w:w="5966" w:type="dxa"/>
            <w:tcBorders>
              <w:top w:val="single" w:color="auto" w:sz="4" w:space="0"/>
              <w:left w:val="single" w:color="auto" w:sz="4" w:space="0"/>
              <w:bottom w:val="single" w:color="auto" w:sz="4" w:space="0"/>
              <w:right w:val="single" w:color="auto" w:sz="4" w:space="0"/>
            </w:tcBorders>
          </w:tcPr>
          <w:p w14:paraId="5C816234">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评分标准</w:t>
            </w:r>
          </w:p>
        </w:tc>
        <w:tc>
          <w:tcPr>
            <w:tcW w:w="1611" w:type="dxa"/>
            <w:tcBorders>
              <w:top w:val="single" w:color="auto" w:sz="4" w:space="0"/>
              <w:left w:val="single" w:color="auto" w:sz="4" w:space="0"/>
              <w:bottom w:val="single" w:color="auto" w:sz="4" w:space="0"/>
              <w:right w:val="single" w:color="auto" w:sz="4" w:space="0"/>
            </w:tcBorders>
          </w:tcPr>
          <w:p w14:paraId="7F1C8BCC">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1EEA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65E128C3">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1868" w:type="dxa"/>
            <w:tcBorders>
              <w:top w:val="single" w:color="auto" w:sz="4" w:space="0"/>
              <w:left w:val="single" w:color="auto" w:sz="4" w:space="0"/>
              <w:bottom w:val="single" w:color="auto" w:sz="4" w:space="0"/>
              <w:right w:val="single" w:color="auto" w:sz="4" w:space="0"/>
            </w:tcBorders>
            <w:vAlign w:val="center"/>
          </w:tcPr>
          <w:p w14:paraId="2AB0A6D7">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报价分</w:t>
            </w:r>
          </w:p>
        </w:tc>
        <w:tc>
          <w:tcPr>
            <w:tcW w:w="5966" w:type="dxa"/>
            <w:tcBorders>
              <w:top w:val="single" w:color="auto" w:sz="4" w:space="0"/>
              <w:left w:val="single" w:color="auto" w:sz="4" w:space="0"/>
              <w:bottom w:val="single" w:color="auto" w:sz="4" w:space="0"/>
              <w:right w:val="single" w:color="auto" w:sz="4" w:space="0"/>
            </w:tcBorders>
          </w:tcPr>
          <w:p w14:paraId="14CBD02C">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☑本项目为专门面对中小企业采购项目，小型企业、微型企业、监狱企业、残疾人福利性单位均不再执行价格评审优惠的扶持政策。</w:t>
            </w:r>
          </w:p>
          <w:p w14:paraId="5028D01A">
            <w:pPr>
              <w:snapToGrid w:val="0"/>
              <w:spacing w:line="360" w:lineRule="auto"/>
              <w:rPr>
                <w:rFonts w:asciiTheme="minorEastAsia" w:hAnsiTheme="minorEastAsia" w:eastAsiaTheme="minorEastAsia" w:cstheme="minorEastAsia"/>
                <w:bCs/>
                <w:color w:val="auto"/>
                <w:sz w:val="24"/>
                <w:highlight w:val="none"/>
              </w:rPr>
            </w:pPr>
            <w:r>
              <w:rPr>
                <w:rFonts w:hint="eastAsia" w:ascii="宋体" w:hAnsi="宋体" w:cs="宋体"/>
                <w:color w:val="auto"/>
                <w:sz w:val="24"/>
                <w:highlight w:val="none"/>
              </w:rPr>
              <w:t>□本项目为非专门面向中小企业采购项目（政府采购政策性扣除计算方法）：</w:t>
            </w:r>
          </w:p>
          <w:p w14:paraId="1AC9ABC5">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（1）评标报价为投标人的投标报价进行政策性扣除后的价格，评标报价只是作为评标时使用。最终中标供应商的中标金额等于投标报价。</w:t>
            </w:r>
          </w:p>
          <w:p w14:paraId="157A043B">
            <w:pPr>
              <w:pStyle w:val="15"/>
              <w:wordWrap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（2）按照《政府采购促进中小企业发展管理办法》（财库〔2020〕46号）的规定，投标人在其投标文件中提供《中小企业声明函》，且其服务为小型和微型企业承接的，对其最后报价给予20%的扣除。</w:t>
            </w:r>
          </w:p>
          <w:p w14:paraId="6112A8DB">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highlight w:val="none"/>
              </w:rPr>
              <w:t>不重复享受政策。</w:t>
            </w:r>
          </w:p>
          <w:p w14:paraId="1B0F7822">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（4）按照</w:t>
            </w:r>
            <w:r>
              <w:rPr>
                <w:rFonts w:hint="eastAsia" w:asciiTheme="minorEastAsia" w:hAnsiTheme="minorEastAsia" w:eastAsiaTheme="minorEastAsia" w:cstheme="minorEastAsia"/>
                <w:bCs/>
                <w:color w:val="auto"/>
                <w:sz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sz w:val="24"/>
                <w:highlight w:val="none"/>
              </w:rPr>
              <w:t>残疾人福利性单位属于小型、微型企业的，不重复享受政策。</w:t>
            </w:r>
          </w:p>
          <w:p w14:paraId="3257FD8A">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（5）政策性扣除计算方法。</w:t>
            </w:r>
          </w:p>
          <w:p w14:paraId="7E528A3D">
            <w:pPr>
              <w:wordWrap w:val="0"/>
              <w:snapToGrid w:val="0"/>
              <w:spacing w:line="360" w:lineRule="auto"/>
              <w:ind w:firstLine="506" w:firstLineChars="21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的扣除，用扣除后的价格参加评审，扣除后的价格为评标报价，即评标报价=投标报价×（1-</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）。除上述情况外，评标报价=投标报价。</w:t>
            </w:r>
          </w:p>
          <w:p w14:paraId="728649A4">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（6）满足招标文件要求且评标报价最低的评标报价为评标基准价，其价格分为满分。</w:t>
            </w:r>
          </w:p>
          <w:p w14:paraId="08780BB9">
            <w:pPr>
              <w:wordWrap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（7）价格分计算公式：        </w:t>
            </w:r>
          </w:p>
          <w:p w14:paraId="6B4169D2">
            <w:pPr>
              <w:pStyle w:val="15"/>
              <w:widowControl/>
              <w:wordWrap w:val="0"/>
              <w:spacing w:line="360" w:lineRule="auto"/>
              <w:rPr>
                <w:rFonts w:hAnsi="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价格分=(评标基准价／评标报价)×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2</w:t>
            </w:r>
            <w:r>
              <w:rPr>
                <w:rFonts w:hint="eastAsia" w:asciiTheme="minorEastAsia" w:hAnsiTheme="minorEastAsia" w:eastAsiaTheme="minorEastAsia" w:cstheme="minorEastAsia"/>
                <w:bCs/>
                <w:color w:val="auto"/>
                <w:sz w:val="24"/>
                <w:szCs w:val="24"/>
                <w:highlight w:val="none"/>
                <w:u w:val="single"/>
              </w:rPr>
              <w:t xml:space="preserve">0 </w:t>
            </w:r>
            <w:r>
              <w:rPr>
                <w:rFonts w:hint="eastAsia" w:asciiTheme="minorEastAsia" w:hAnsiTheme="minorEastAsia" w:eastAsiaTheme="minorEastAsia" w:cstheme="minorEastAsia"/>
                <w:bCs/>
                <w:color w:val="auto"/>
                <w:sz w:val="24"/>
                <w:szCs w:val="24"/>
                <w:highlight w:val="none"/>
              </w:rPr>
              <w:t>分</w:t>
            </w:r>
          </w:p>
        </w:tc>
        <w:tc>
          <w:tcPr>
            <w:tcW w:w="1611" w:type="dxa"/>
            <w:tcBorders>
              <w:top w:val="single" w:color="auto" w:sz="4" w:space="0"/>
              <w:left w:val="single" w:color="auto" w:sz="4" w:space="0"/>
              <w:bottom w:val="single" w:color="auto" w:sz="4" w:space="0"/>
              <w:right w:val="single" w:color="auto" w:sz="4" w:space="0"/>
            </w:tcBorders>
            <w:vAlign w:val="center"/>
          </w:tcPr>
          <w:p w14:paraId="763D4BAD">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0~</w:t>
            </w:r>
            <w:r>
              <w:rPr>
                <w:rFonts w:hint="eastAsia" w:hAnsi="宋体" w:cs="宋体"/>
                <w:bCs/>
                <w:color w:val="auto"/>
                <w:sz w:val="24"/>
                <w:szCs w:val="24"/>
                <w:highlight w:val="none"/>
                <w:lang w:val="en-US" w:eastAsia="zh-CN"/>
              </w:rPr>
              <w:t>2</w:t>
            </w:r>
            <w:r>
              <w:rPr>
                <w:rFonts w:hint="eastAsia" w:hAnsi="宋体" w:cs="宋体"/>
                <w:bCs/>
                <w:color w:val="auto"/>
                <w:sz w:val="24"/>
                <w:szCs w:val="24"/>
                <w:highlight w:val="none"/>
              </w:rPr>
              <w:t>0</w:t>
            </w:r>
          </w:p>
        </w:tc>
      </w:tr>
      <w:tr w14:paraId="0D5B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637AAF1F">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2</w:t>
            </w:r>
          </w:p>
        </w:tc>
        <w:tc>
          <w:tcPr>
            <w:tcW w:w="1868" w:type="dxa"/>
            <w:tcBorders>
              <w:top w:val="single" w:color="auto" w:sz="4" w:space="0"/>
              <w:left w:val="single" w:color="auto" w:sz="4" w:space="0"/>
              <w:bottom w:val="single" w:color="auto" w:sz="4" w:space="0"/>
              <w:right w:val="single" w:color="auto" w:sz="4" w:space="0"/>
            </w:tcBorders>
          </w:tcPr>
          <w:p w14:paraId="745B9391">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hAnsi="宋体" w:cs="宋体"/>
                <w:bCs/>
                <w:color w:val="auto"/>
                <w:sz w:val="24"/>
                <w:szCs w:val="24"/>
                <w:highlight w:val="none"/>
              </w:rPr>
              <w:t>技术分</w:t>
            </w:r>
          </w:p>
        </w:tc>
        <w:tc>
          <w:tcPr>
            <w:tcW w:w="5966" w:type="dxa"/>
            <w:tcBorders>
              <w:top w:val="single" w:color="auto" w:sz="4" w:space="0"/>
              <w:left w:val="single" w:color="auto" w:sz="4" w:space="0"/>
              <w:bottom w:val="single" w:color="auto" w:sz="4" w:space="0"/>
              <w:right w:val="single" w:color="auto" w:sz="4" w:space="0"/>
            </w:tcBorders>
          </w:tcPr>
          <w:p w14:paraId="6C9FC8B5">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hAnsi="宋体" w:cs="宋体"/>
                <w:bCs/>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tcPr>
          <w:p w14:paraId="5361E2AD">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hAnsi="宋体" w:cs="宋体"/>
                <w:bCs/>
                <w:color w:val="auto"/>
                <w:sz w:val="24"/>
                <w:szCs w:val="24"/>
                <w:highlight w:val="none"/>
              </w:rPr>
              <w:t>分值</w:t>
            </w:r>
          </w:p>
        </w:tc>
      </w:tr>
      <w:tr w14:paraId="080F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1AB7E492">
            <w:pPr>
              <w:pStyle w:val="15"/>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50E9AB36">
            <w:pPr>
              <w:pStyle w:val="15"/>
              <w:widowControl/>
              <w:wordWrap w:val="0"/>
              <w:spacing w:line="360" w:lineRule="auto"/>
              <w:jc w:val="center"/>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（1）实施方案（满分24分）</w:t>
            </w:r>
          </w:p>
        </w:tc>
        <w:tc>
          <w:tcPr>
            <w:tcW w:w="5966" w:type="dxa"/>
            <w:tcBorders>
              <w:top w:val="single" w:color="auto" w:sz="4" w:space="0"/>
              <w:left w:val="single" w:color="auto" w:sz="4" w:space="0"/>
              <w:bottom w:val="single" w:color="auto" w:sz="4" w:space="0"/>
              <w:right w:val="single" w:color="auto" w:sz="4" w:space="0"/>
            </w:tcBorders>
            <w:vAlign w:val="center"/>
          </w:tcPr>
          <w:p w14:paraId="492F3039">
            <w:pPr>
              <w:pStyle w:val="15"/>
              <w:widowControl/>
              <w:wordWrap w:val="0"/>
              <w:spacing w:line="360" w:lineRule="auto"/>
              <w:jc w:val="both"/>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由评委根据投标人对项目系统总体要求理解的准确性、全面性、科学性、可行性进行评定：</w:t>
            </w:r>
          </w:p>
          <w:p w14:paraId="009C3F11">
            <w:pPr>
              <w:pStyle w:val="15"/>
              <w:widowControl/>
              <w:wordWrap w:val="0"/>
              <w:spacing w:line="360" w:lineRule="auto"/>
              <w:jc w:val="both"/>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一档（0分）：未提供对项目实施方案的。</w:t>
            </w:r>
          </w:p>
          <w:p w14:paraId="6D4A23EA">
            <w:pPr>
              <w:pStyle w:val="15"/>
              <w:widowControl/>
              <w:wordWrap w:val="0"/>
              <w:spacing w:line="360" w:lineRule="auto"/>
              <w:jc w:val="both"/>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二档（8分）：方案设计合理，有可行性。</w:t>
            </w:r>
          </w:p>
          <w:p w14:paraId="0A161B62">
            <w:pPr>
              <w:pStyle w:val="15"/>
              <w:widowControl/>
              <w:wordWrap w:val="0"/>
              <w:spacing w:line="360" w:lineRule="auto"/>
              <w:jc w:val="both"/>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三档（16分）：方案设计详细合理，培训方案完整，有背景分析、目标描述明确、课程安排合理，模块清晰，有可行性。</w:t>
            </w:r>
          </w:p>
          <w:p w14:paraId="3A542897">
            <w:pPr>
              <w:pStyle w:val="15"/>
              <w:widowControl/>
              <w:wordWrap w:val="0"/>
              <w:spacing w:line="360" w:lineRule="auto"/>
              <w:jc w:val="both"/>
              <w:rPr>
                <w:rFonts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四档（24分）：在三档的基础上，针对不同的项目需求，提供科学合理的培训方案，培训方案需包含服务内容、服务方式、实施流程、培训计划、在线培训等内容。实施方案中背景分析合理、目标明确、课程安排合理、模块分明。</w:t>
            </w:r>
          </w:p>
        </w:tc>
        <w:tc>
          <w:tcPr>
            <w:tcW w:w="1611" w:type="dxa"/>
            <w:tcBorders>
              <w:top w:val="single" w:color="auto" w:sz="4" w:space="0"/>
              <w:left w:val="single" w:color="auto" w:sz="4" w:space="0"/>
              <w:bottom w:val="single" w:color="auto" w:sz="4" w:space="0"/>
              <w:right w:val="single" w:color="auto" w:sz="4" w:space="0"/>
            </w:tcBorders>
            <w:vAlign w:val="center"/>
          </w:tcPr>
          <w:p w14:paraId="06BA5791">
            <w:pPr>
              <w:pStyle w:val="15"/>
              <w:widowControl/>
              <w:wordWrap w:val="0"/>
              <w:spacing w:line="360" w:lineRule="auto"/>
              <w:jc w:val="center"/>
              <w:rPr>
                <w:rFonts w:ascii="宋体" w:hAnsi="宋体" w:eastAsia="宋体" w:cs="宋体"/>
                <w:bCs/>
                <w:color w:val="auto"/>
                <w:kern w:val="2"/>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24</w:t>
            </w:r>
            <w:r>
              <w:rPr>
                <w:rFonts w:hint="eastAsia" w:hAnsi="宋体" w:cs="宋体"/>
                <w:bCs/>
                <w:color w:val="auto"/>
                <w:kern w:val="0"/>
                <w:sz w:val="24"/>
                <w:szCs w:val="24"/>
                <w:highlight w:val="none"/>
              </w:rPr>
              <w:t>分</w:t>
            </w:r>
          </w:p>
        </w:tc>
      </w:tr>
      <w:tr w14:paraId="5D63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4654294D">
            <w:pPr>
              <w:pStyle w:val="15"/>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355CA116">
            <w:pPr>
              <w:pStyle w:val="15"/>
              <w:widowControl/>
              <w:wordWrap w:val="0"/>
              <w:spacing w:line="360" w:lineRule="auto"/>
              <w:jc w:val="center"/>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highlight w:val="none"/>
              </w:rPr>
              <w:t>（2）服务承诺（满分12分）</w:t>
            </w:r>
          </w:p>
        </w:tc>
        <w:tc>
          <w:tcPr>
            <w:tcW w:w="5966" w:type="dxa"/>
            <w:tcBorders>
              <w:top w:val="single" w:color="auto" w:sz="4" w:space="0"/>
              <w:left w:val="single" w:color="auto" w:sz="4" w:space="0"/>
              <w:bottom w:val="single" w:color="auto" w:sz="4" w:space="0"/>
              <w:right w:val="single" w:color="auto" w:sz="4" w:space="0"/>
            </w:tcBorders>
            <w:vAlign w:val="top"/>
          </w:tcPr>
          <w:p w14:paraId="53403592">
            <w:pPr>
              <w:pStyle w:val="15"/>
              <w:widowControl/>
              <w:wordWrap w:val="0"/>
              <w:spacing w:line="360" w:lineRule="auto"/>
              <w:rPr>
                <w:rFonts w:hint="eastAsia" w:ascii="宋体" w:hAnsi="宋体" w:cs="宋体"/>
                <w:color w:val="auto"/>
                <w:sz w:val="24"/>
                <w:highlight w:val="none"/>
              </w:rPr>
            </w:pPr>
            <w:r>
              <w:rPr>
                <w:rFonts w:hint="eastAsia" w:ascii="宋体" w:hAnsi="宋体" w:eastAsia="宋体" w:cs="宋体"/>
                <w:bCs/>
                <w:color w:val="auto"/>
                <w:kern w:val="0"/>
                <w:sz w:val="24"/>
                <w:szCs w:val="24"/>
                <w:highlight w:val="none"/>
                <w:lang w:val="en-US" w:eastAsia="zh-CN" w:bidi="ar-SA"/>
              </w:rPr>
              <w:t>一档（0分）：未提供服务承诺。</w:t>
            </w:r>
          </w:p>
          <w:p w14:paraId="194F39AC">
            <w:pPr>
              <w:spacing w:line="4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档（</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分）：服务承诺针对各项内容有实施计划，质量、进度保障措施合理。承诺的响应时间、应急响应服务、文档管理服务基本完整，且</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承诺为本项目投入稳定的技术服务队伍。</w:t>
            </w:r>
          </w:p>
          <w:p w14:paraId="0A2552E5">
            <w:pPr>
              <w:spacing w:line="4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档（</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分）：满足</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档条件的基础上，提供有更为详细的服务承诺，为采购人提供的服务承诺有合理的保障的。</w:t>
            </w:r>
          </w:p>
          <w:p w14:paraId="5DDA85B9">
            <w:pPr>
              <w:spacing w:line="460" w:lineRule="exact"/>
              <w:rPr>
                <w:rFonts w:hint="eastAsia" w:ascii="宋体" w:hAnsi="宋体" w:eastAsia="宋体" w:cs="宋体"/>
                <w:bCs/>
                <w:color w:val="auto"/>
                <w:kern w:val="0"/>
                <w:sz w:val="24"/>
                <w:szCs w:val="24"/>
                <w:highlight w:val="none"/>
                <w:lang w:val="en-US" w:eastAsia="zh-CN" w:bidi="ar-SA"/>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档（</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分）：在满足</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档的基础上，承诺针对各项内容项目组织机构完整、分工明确，具有针对性、可行性，质量、进度保障措施与相关系统的协调配合措施合理，结合采购人的需求特点进行论述。承诺的响应时间、应急响应服务、文档管理服务比较完整、详细，故障处理措施可行性、及时性、可操作性较强，人员保障预案、资源有协调预案，应急服务管理较细致、全面。</w:t>
            </w:r>
          </w:p>
        </w:tc>
        <w:tc>
          <w:tcPr>
            <w:tcW w:w="1611" w:type="dxa"/>
            <w:tcBorders>
              <w:top w:val="single" w:color="auto" w:sz="4" w:space="0"/>
              <w:left w:val="single" w:color="auto" w:sz="4" w:space="0"/>
              <w:bottom w:val="single" w:color="auto" w:sz="4" w:space="0"/>
              <w:right w:val="single" w:color="auto" w:sz="4" w:space="0"/>
            </w:tcBorders>
            <w:vAlign w:val="center"/>
          </w:tcPr>
          <w:p w14:paraId="416B7D2B">
            <w:pPr>
              <w:pStyle w:val="15"/>
              <w:widowControl/>
              <w:wordWrap w:val="0"/>
              <w:spacing w:line="360" w:lineRule="auto"/>
              <w:jc w:val="center"/>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12</w:t>
            </w:r>
            <w:r>
              <w:rPr>
                <w:rFonts w:hint="eastAsia" w:hAnsi="宋体" w:cs="宋体"/>
                <w:bCs/>
                <w:color w:val="auto"/>
                <w:kern w:val="0"/>
                <w:sz w:val="24"/>
                <w:szCs w:val="24"/>
                <w:highlight w:val="none"/>
              </w:rPr>
              <w:t>分</w:t>
            </w:r>
          </w:p>
        </w:tc>
      </w:tr>
      <w:tr w14:paraId="11CE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68FDE544">
            <w:pPr>
              <w:pStyle w:val="15"/>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55AF80C4">
            <w:pPr>
              <w:pStyle w:val="15"/>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3</w:t>
            </w:r>
            <w:r>
              <w:rPr>
                <w:rFonts w:hint="eastAsia" w:hAnsi="宋体" w:cs="宋体"/>
                <w:bCs/>
                <w:color w:val="auto"/>
                <w:kern w:val="0"/>
                <w:sz w:val="24"/>
                <w:highlight w:val="none"/>
                <w:lang w:eastAsia="zh-CN"/>
              </w:rPr>
              <w:t>）实施专家队伍（满分</w:t>
            </w:r>
            <w:r>
              <w:rPr>
                <w:rFonts w:hint="eastAsia" w:hAnsi="宋体" w:cs="宋体"/>
                <w:bCs/>
                <w:color w:val="auto"/>
                <w:kern w:val="0"/>
                <w:sz w:val="24"/>
                <w:highlight w:val="none"/>
                <w:lang w:val="en-US" w:eastAsia="zh-CN"/>
              </w:rPr>
              <w:t>30</w:t>
            </w:r>
            <w:r>
              <w:rPr>
                <w:rFonts w:hint="eastAsia" w:hAnsi="宋体" w:cs="宋体"/>
                <w:bCs/>
                <w:color w:val="auto"/>
                <w:kern w:val="0"/>
                <w:sz w:val="24"/>
                <w:highlight w:val="none"/>
                <w:lang w:eastAsia="zh-CN"/>
              </w:rPr>
              <w:t>分）</w:t>
            </w:r>
          </w:p>
        </w:tc>
        <w:tc>
          <w:tcPr>
            <w:tcW w:w="5966" w:type="dxa"/>
            <w:tcBorders>
              <w:top w:val="single" w:color="auto" w:sz="4" w:space="0"/>
              <w:left w:val="single" w:color="auto" w:sz="4" w:space="0"/>
              <w:bottom w:val="single" w:color="auto" w:sz="4" w:space="0"/>
              <w:right w:val="single" w:color="auto" w:sz="4" w:space="0"/>
            </w:tcBorders>
            <w:vAlign w:val="top"/>
          </w:tcPr>
          <w:p w14:paraId="0DF798CF">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（1）实施专家队伍中有一名高级课程建设培训师的得</w:t>
            </w:r>
            <w:r>
              <w:rPr>
                <w:rFonts w:hint="eastAsia" w:hAnsi="宋体" w:cs="宋体"/>
                <w:bCs/>
                <w:color w:val="auto"/>
                <w:kern w:val="0"/>
                <w:sz w:val="24"/>
                <w:szCs w:val="24"/>
                <w:highlight w:val="none"/>
                <w:lang w:val="en-US" w:eastAsia="zh-CN" w:bidi="ar-SA"/>
              </w:rPr>
              <w:t>7</w:t>
            </w:r>
            <w:r>
              <w:rPr>
                <w:rFonts w:hint="eastAsia" w:ascii="宋体" w:hAnsi="宋体" w:eastAsia="宋体" w:cs="宋体"/>
                <w:bCs/>
                <w:color w:val="auto"/>
                <w:kern w:val="0"/>
                <w:sz w:val="24"/>
                <w:szCs w:val="24"/>
                <w:highlight w:val="none"/>
                <w:lang w:val="en-US" w:eastAsia="zh-CN" w:bidi="ar-SA"/>
              </w:rPr>
              <w:t>分，中级4分，初级2分，此项满分</w:t>
            </w:r>
            <w:r>
              <w:rPr>
                <w:rFonts w:hint="eastAsia" w:hAnsi="宋体" w:cs="宋体"/>
                <w:bCs/>
                <w:color w:val="auto"/>
                <w:kern w:val="0"/>
                <w:sz w:val="24"/>
                <w:szCs w:val="24"/>
                <w:highlight w:val="none"/>
                <w:lang w:val="en-US" w:eastAsia="zh-CN" w:bidi="ar-SA"/>
              </w:rPr>
              <w:t>7</w:t>
            </w:r>
            <w:r>
              <w:rPr>
                <w:rFonts w:hint="eastAsia" w:ascii="宋体" w:hAnsi="宋体" w:eastAsia="宋体" w:cs="宋体"/>
                <w:bCs/>
                <w:color w:val="auto"/>
                <w:kern w:val="0"/>
                <w:sz w:val="24"/>
                <w:szCs w:val="24"/>
                <w:highlight w:val="none"/>
                <w:lang w:val="en-US" w:eastAsia="zh-CN" w:bidi="ar-SA"/>
              </w:rPr>
              <w:t>分。</w:t>
            </w:r>
          </w:p>
          <w:p w14:paraId="1DF8EC1F">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（2）实施专家队伍中每提供1位培训教师具备正高级职称专家的得2分，此项满分6分。</w:t>
            </w:r>
          </w:p>
          <w:p w14:paraId="79E96EE6">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（3）实施专家队伍中每提供1名中级以上出版专业技术人员，中级得1分，副编审得2分，编审得3分，此项满分6分。</w:t>
            </w:r>
          </w:p>
          <w:p w14:paraId="30FF6AF1">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（4）实施专家队伍每提供1名具有教学成果奖项获奖专家的得4分，此项满分8分。</w:t>
            </w:r>
          </w:p>
          <w:p w14:paraId="2C0409F8">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（5）实施专家队伍人员中具有获微课大赛奖项的，得3分。</w:t>
            </w:r>
          </w:p>
          <w:p w14:paraId="5643E1C7">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注明：需在投标文件中提供上述人员的相应的相关职称证书</w:t>
            </w:r>
            <w:r>
              <w:rPr>
                <w:rFonts w:hint="eastAsia" w:hAnsi="宋体" w:cs="宋体"/>
                <w:bCs/>
                <w:color w:val="auto"/>
                <w:kern w:val="0"/>
                <w:sz w:val="24"/>
                <w:szCs w:val="24"/>
                <w:highlight w:val="none"/>
                <w:lang w:val="en-US" w:eastAsia="zh-CN" w:bidi="ar-SA"/>
              </w:rPr>
              <w:t>、</w:t>
            </w:r>
            <w:r>
              <w:rPr>
                <w:rFonts w:hint="eastAsia" w:ascii="宋体" w:hAnsi="宋体" w:eastAsia="宋体" w:cs="宋体"/>
                <w:bCs/>
                <w:color w:val="auto"/>
                <w:kern w:val="0"/>
                <w:sz w:val="24"/>
                <w:szCs w:val="24"/>
                <w:highlight w:val="none"/>
                <w:lang w:val="en-US" w:eastAsia="zh-CN" w:bidi="ar-SA"/>
              </w:rPr>
              <w:t>奖项复印件及专家身份信息复印件，缺一项不得分。</w:t>
            </w:r>
          </w:p>
        </w:tc>
        <w:tc>
          <w:tcPr>
            <w:tcW w:w="1611" w:type="dxa"/>
            <w:tcBorders>
              <w:top w:val="single" w:color="auto" w:sz="4" w:space="0"/>
              <w:left w:val="single" w:color="auto" w:sz="4" w:space="0"/>
              <w:bottom w:val="single" w:color="auto" w:sz="4" w:space="0"/>
              <w:right w:val="single" w:color="auto" w:sz="4" w:space="0"/>
            </w:tcBorders>
            <w:vAlign w:val="center"/>
          </w:tcPr>
          <w:p w14:paraId="77B411F1">
            <w:pPr>
              <w:pStyle w:val="15"/>
              <w:widowControl/>
              <w:wordWrap w:val="0"/>
              <w:spacing w:line="360" w:lineRule="auto"/>
              <w:jc w:val="center"/>
              <w:rPr>
                <w:rFonts w:hint="eastAsia" w:hAnsi="宋体" w:cs="宋体"/>
                <w:bCs/>
                <w:color w:val="auto"/>
                <w:kern w:val="0"/>
                <w:sz w:val="24"/>
                <w:szCs w:val="24"/>
                <w:highlight w:val="none"/>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30</w:t>
            </w:r>
            <w:r>
              <w:rPr>
                <w:rFonts w:hint="eastAsia" w:hAnsi="宋体" w:cs="宋体"/>
                <w:bCs/>
                <w:color w:val="auto"/>
                <w:kern w:val="0"/>
                <w:sz w:val="24"/>
                <w:szCs w:val="24"/>
                <w:highlight w:val="none"/>
              </w:rPr>
              <w:t>分</w:t>
            </w:r>
          </w:p>
          <w:p w14:paraId="3E67F40A">
            <w:pPr>
              <w:pStyle w:val="15"/>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lang w:eastAsia="zh-CN"/>
              </w:rPr>
              <w:t>（</w:t>
            </w:r>
            <w:r>
              <w:rPr>
                <w:rFonts w:hint="eastAsia" w:hAnsi="宋体" w:cs="宋体"/>
                <w:bCs/>
                <w:color w:val="auto"/>
                <w:kern w:val="0"/>
                <w:sz w:val="24"/>
                <w:szCs w:val="24"/>
                <w:highlight w:val="none"/>
                <w:lang w:val="en-US" w:eastAsia="zh-CN"/>
              </w:rPr>
              <w:t>客观分</w:t>
            </w:r>
            <w:r>
              <w:rPr>
                <w:rFonts w:hint="eastAsia" w:hAnsi="宋体" w:cs="宋体"/>
                <w:bCs/>
                <w:color w:val="auto"/>
                <w:kern w:val="0"/>
                <w:sz w:val="24"/>
                <w:szCs w:val="24"/>
                <w:highlight w:val="none"/>
                <w:lang w:eastAsia="zh-CN"/>
              </w:rPr>
              <w:t>）</w:t>
            </w:r>
          </w:p>
        </w:tc>
      </w:tr>
      <w:tr w14:paraId="7485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56A00C3A">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3</w:t>
            </w:r>
          </w:p>
        </w:tc>
        <w:tc>
          <w:tcPr>
            <w:tcW w:w="1868" w:type="dxa"/>
            <w:tcBorders>
              <w:top w:val="single" w:color="auto" w:sz="4" w:space="0"/>
              <w:left w:val="single" w:color="auto" w:sz="4" w:space="0"/>
              <w:bottom w:val="single" w:color="auto" w:sz="4" w:space="0"/>
              <w:right w:val="single" w:color="auto" w:sz="4" w:space="0"/>
            </w:tcBorders>
          </w:tcPr>
          <w:p w14:paraId="62460BC4">
            <w:pPr>
              <w:pStyle w:val="15"/>
              <w:keepNext w:val="0"/>
              <w:keepLines w:val="0"/>
              <w:pageBreakBefore w:val="0"/>
              <w:widowControl/>
              <w:kinsoku/>
              <w:wordWrap w:val="0"/>
              <w:overflowPunct/>
              <w:topLinePunct w:val="0"/>
              <w:autoSpaceDE/>
              <w:autoSpaceDN/>
              <w:bidi w:val="0"/>
              <w:adjustRightInd/>
              <w:snapToGrid/>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商务分</w:t>
            </w:r>
          </w:p>
        </w:tc>
        <w:tc>
          <w:tcPr>
            <w:tcW w:w="5966" w:type="dxa"/>
            <w:tcBorders>
              <w:top w:val="single" w:color="auto" w:sz="4" w:space="0"/>
              <w:left w:val="single" w:color="auto" w:sz="4" w:space="0"/>
              <w:bottom w:val="single" w:color="auto" w:sz="4" w:space="0"/>
              <w:right w:val="single" w:color="auto" w:sz="4" w:space="0"/>
            </w:tcBorders>
          </w:tcPr>
          <w:p w14:paraId="1199D29E">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
                <w:color w:val="auto"/>
                <w:sz w:val="24"/>
                <w:szCs w:val="24"/>
                <w:highlight w:val="none"/>
              </w:rPr>
            </w:pPr>
            <w:r>
              <w:rPr>
                <w:rFonts w:hint="eastAsia" w:hAnsi="宋体" w:cs="宋体"/>
                <w:b/>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vAlign w:val="center"/>
          </w:tcPr>
          <w:p w14:paraId="62785163">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
                <w:color w:val="auto"/>
                <w:sz w:val="24"/>
                <w:szCs w:val="24"/>
                <w:highlight w:val="none"/>
              </w:rPr>
            </w:pPr>
            <w:r>
              <w:rPr>
                <w:rFonts w:hint="eastAsia" w:hAnsi="宋体" w:cs="宋体"/>
                <w:b/>
                <w:color w:val="auto"/>
                <w:sz w:val="24"/>
                <w:szCs w:val="24"/>
                <w:highlight w:val="none"/>
              </w:rPr>
              <w:t>分值</w:t>
            </w:r>
          </w:p>
        </w:tc>
      </w:tr>
      <w:tr w14:paraId="712A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0E79F11E">
            <w:pPr>
              <w:pStyle w:val="15"/>
              <w:widowControl/>
              <w:wordWrap w:val="0"/>
              <w:spacing w:line="360" w:lineRule="auto"/>
              <w:rPr>
                <w:rFonts w:hAnsi="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5AFAA1D7">
            <w:pPr>
              <w:keepNext w:val="0"/>
              <w:keepLines w:val="0"/>
              <w:pageBreakBefore w:val="0"/>
              <w:kinsoku/>
              <w:overflowPunct/>
              <w:topLinePunct w:val="0"/>
              <w:autoSpaceDE/>
              <w:autoSpaceDN/>
              <w:bidi w:val="0"/>
              <w:adjustRightInd/>
              <w:snapToGrid/>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（1）供应商具有202</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年1月1日以来</w:t>
            </w:r>
            <w:r>
              <w:rPr>
                <w:rFonts w:hint="eastAsia" w:hAnsi="宋体" w:cs="宋体"/>
                <w:color w:val="auto"/>
                <w:sz w:val="24"/>
                <w:szCs w:val="24"/>
                <w:highlight w:val="none"/>
                <w:lang w:val="en-US" w:eastAsia="zh-CN"/>
              </w:rPr>
              <w:t>同类项目</w:t>
            </w:r>
            <w:r>
              <w:rPr>
                <w:rFonts w:hint="eastAsia" w:hAnsi="宋体" w:cs="宋体"/>
                <w:color w:val="auto"/>
                <w:sz w:val="24"/>
                <w:szCs w:val="24"/>
                <w:highlight w:val="none"/>
              </w:rPr>
              <w:t>业绩，每提供1个得2分，满分8分。</w:t>
            </w:r>
            <w:r>
              <w:rPr>
                <w:rFonts w:hint="eastAsia" w:hAnsi="宋体" w:cs="宋体"/>
                <w:b/>
                <w:bCs/>
                <w:color w:val="auto"/>
                <w:sz w:val="24"/>
                <w:szCs w:val="24"/>
                <w:highlight w:val="none"/>
              </w:rPr>
              <w:t>（注：以中标（成交）通知书或合同原件（或复印件）扫描件为准）</w:t>
            </w:r>
          </w:p>
        </w:tc>
        <w:tc>
          <w:tcPr>
            <w:tcW w:w="1611" w:type="dxa"/>
            <w:tcBorders>
              <w:top w:val="single" w:color="auto" w:sz="4" w:space="0"/>
              <w:left w:val="single" w:color="auto" w:sz="4" w:space="0"/>
              <w:bottom w:val="single" w:color="auto" w:sz="4" w:space="0"/>
              <w:right w:val="single" w:color="auto" w:sz="4" w:space="0"/>
            </w:tcBorders>
            <w:vAlign w:val="center"/>
          </w:tcPr>
          <w:p w14:paraId="25688AE7">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0~</w:t>
            </w:r>
            <w:r>
              <w:rPr>
                <w:rFonts w:hint="eastAsia" w:ascii="宋体" w:hAnsi="宋体" w:cs="宋体"/>
                <w:bCs/>
                <w:color w:val="auto"/>
                <w:kern w:val="0"/>
                <w:sz w:val="24"/>
                <w:szCs w:val="24"/>
                <w:highlight w:val="none"/>
                <w:lang w:val="en-US" w:eastAsia="zh-CN"/>
              </w:rPr>
              <w:t>8</w:t>
            </w:r>
          </w:p>
          <w:p w14:paraId="7A7EBEE1">
            <w:pPr>
              <w:keepNext w:val="0"/>
              <w:keepLines w:val="0"/>
              <w:pageBreakBefore w:val="0"/>
              <w:kinsoku/>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ascii="宋体" w:hAnsi="宋体" w:cs="宋体"/>
                <w:bCs/>
                <w:color w:val="auto"/>
                <w:kern w:val="0"/>
                <w:sz w:val="24"/>
                <w:szCs w:val="24"/>
                <w:highlight w:val="none"/>
              </w:rPr>
              <w:t>（客观分）</w:t>
            </w:r>
          </w:p>
        </w:tc>
      </w:tr>
      <w:tr w14:paraId="7FF5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517" w:type="dxa"/>
            <w:vMerge w:val="continue"/>
            <w:tcBorders>
              <w:left w:val="single" w:color="auto" w:sz="4" w:space="0"/>
              <w:right w:val="single" w:color="auto" w:sz="4" w:space="0"/>
            </w:tcBorders>
          </w:tcPr>
          <w:p w14:paraId="07C57FDD">
            <w:pPr>
              <w:pStyle w:val="15"/>
              <w:widowControl/>
              <w:wordWrap w:val="0"/>
              <w:spacing w:line="360" w:lineRule="auto"/>
              <w:rPr>
                <w:rFonts w:hAnsi="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03EB024C">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（2）综合实力分（满分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Hans"/>
              </w:rPr>
              <w:t>分）：</w:t>
            </w:r>
          </w:p>
          <w:p w14:paraId="6298BE39">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Hans"/>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Hans"/>
              </w:rPr>
              <w:t>投标人具有精品课程建设作品登记证书，得3分；</w:t>
            </w:r>
          </w:p>
          <w:p w14:paraId="293EBA83">
            <w:pPr>
              <w:keepNext w:val="0"/>
              <w:keepLines w:val="0"/>
              <w:pageBreakBefore w:val="0"/>
              <w:kinsoku/>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Hans"/>
              </w:rPr>
              <w:t>投标人具有</w:t>
            </w:r>
            <w:r>
              <w:rPr>
                <w:rFonts w:hint="eastAsia" w:ascii="宋体" w:hAnsi="宋体" w:cs="宋体"/>
                <w:color w:val="auto"/>
                <w:sz w:val="24"/>
                <w:szCs w:val="24"/>
                <w:highlight w:val="none"/>
                <w:lang w:val="en-US" w:eastAsia="zh-CN"/>
              </w:rPr>
              <w:t>教材编写指导作品登记证书，得3分，</w:t>
            </w:r>
          </w:p>
          <w:p w14:paraId="770A14B4">
            <w:pPr>
              <w:pStyle w:val="2"/>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lang w:eastAsia="zh-Hans"/>
              </w:rPr>
              <w:t>须提供以上有效的</w:t>
            </w:r>
            <w:r>
              <w:rPr>
                <w:rFonts w:hint="eastAsia" w:ascii="宋体" w:hAnsi="宋体" w:eastAsia="宋体" w:cs="宋体"/>
                <w:color w:val="auto"/>
                <w:sz w:val="24"/>
                <w:szCs w:val="24"/>
                <w:highlight w:val="none"/>
                <w:lang w:val="en-US" w:eastAsia="zh-CN"/>
              </w:rPr>
              <w:t>证明材料并</w:t>
            </w:r>
            <w:r>
              <w:rPr>
                <w:rFonts w:hint="eastAsia" w:ascii="宋体" w:hAnsi="宋体" w:eastAsia="宋体" w:cs="宋体"/>
                <w:color w:val="auto"/>
                <w:sz w:val="24"/>
                <w:szCs w:val="24"/>
                <w:highlight w:val="none"/>
                <w:lang w:eastAsia="zh-Hans"/>
              </w:rPr>
              <w:t>加盖供应商公章，未提供或者提供的资料不符合要求的则不得分。</w:t>
            </w:r>
          </w:p>
        </w:tc>
        <w:tc>
          <w:tcPr>
            <w:tcW w:w="1611" w:type="dxa"/>
            <w:tcBorders>
              <w:top w:val="single" w:color="auto" w:sz="4" w:space="0"/>
              <w:left w:val="single" w:color="auto" w:sz="4" w:space="0"/>
              <w:bottom w:val="single" w:color="auto" w:sz="4" w:space="0"/>
              <w:right w:val="single" w:color="auto" w:sz="4" w:space="0"/>
            </w:tcBorders>
            <w:vAlign w:val="center"/>
          </w:tcPr>
          <w:p w14:paraId="5D7B53D9">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0~</w:t>
            </w:r>
            <w:r>
              <w:rPr>
                <w:rFonts w:hint="eastAsia" w:ascii="宋体" w:hAnsi="宋体" w:cs="宋体"/>
                <w:bCs/>
                <w:color w:val="auto"/>
                <w:kern w:val="0"/>
                <w:sz w:val="24"/>
                <w:szCs w:val="24"/>
                <w:highlight w:val="none"/>
                <w:lang w:val="en-US" w:eastAsia="zh-CN"/>
              </w:rPr>
              <w:t>6</w:t>
            </w:r>
          </w:p>
          <w:p w14:paraId="21A19737">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（客观分）</w:t>
            </w:r>
          </w:p>
        </w:tc>
      </w:tr>
    </w:tbl>
    <w:p w14:paraId="3D683D76">
      <w:pPr>
        <w:spacing w:line="360" w:lineRule="auto"/>
        <w:rPr>
          <w:color w:val="auto"/>
          <w:highlight w:val="none"/>
        </w:rPr>
      </w:pPr>
      <w:r>
        <w:rPr>
          <w:color w:val="auto"/>
          <w:highlight w:val="none"/>
        </w:rPr>
        <w:br w:type="page"/>
      </w:r>
    </w:p>
    <w:p w14:paraId="74F4D0E9">
      <w:pPr>
        <w:pStyle w:val="33"/>
        <w:rPr>
          <w:color w:val="auto"/>
          <w:highlight w:val="none"/>
        </w:rPr>
      </w:pPr>
    </w:p>
    <w:tbl>
      <w:tblPr>
        <w:tblStyle w:val="26"/>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701"/>
        <w:gridCol w:w="5335"/>
      </w:tblGrid>
      <w:tr w14:paraId="12F8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3" w:type="dxa"/>
            <w:gridSpan w:val="4"/>
            <w:noWrap w:val="0"/>
            <w:vAlign w:val="center"/>
          </w:tcPr>
          <w:p w14:paraId="12E8A9E6">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sz w:val="21"/>
                <w:szCs w:val="21"/>
                <w:highlight w:val="none"/>
              </w:rPr>
            </w:pPr>
            <w:r>
              <w:rPr>
                <w:rFonts w:hint="eastAsia" w:hAnsi="宋体" w:cs="宋体"/>
                <w:b/>
                <w:bCs w:val="0"/>
                <w:color w:val="auto"/>
                <w:sz w:val="28"/>
                <w:szCs w:val="28"/>
                <w:highlight w:val="none"/>
                <w:lang w:val="en-US" w:eastAsia="zh-CN"/>
              </w:rPr>
              <w:t>2分标适用</w:t>
            </w:r>
          </w:p>
        </w:tc>
      </w:tr>
      <w:tr w14:paraId="75C9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7" w:type="dxa"/>
            <w:gridSpan w:val="2"/>
            <w:noWrap w:val="0"/>
            <w:vAlign w:val="center"/>
          </w:tcPr>
          <w:p w14:paraId="43D90AE5">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1" w:type="dxa"/>
            <w:noWrap w:val="0"/>
            <w:vAlign w:val="center"/>
          </w:tcPr>
          <w:p w14:paraId="6620FC8C">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5335" w:type="dxa"/>
            <w:noWrap w:val="0"/>
            <w:vAlign w:val="center"/>
          </w:tcPr>
          <w:p w14:paraId="6BD993A6">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38B8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4687CDCE">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w:t>
            </w:r>
          </w:p>
        </w:tc>
        <w:tc>
          <w:tcPr>
            <w:tcW w:w="1585" w:type="dxa"/>
            <w:noWrap w:val="0"/>
            <w:vAlign w:val="center"/>
          </w:tcPr>
          <w:p w14:paraId="2C1890EF">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价格分</w:t>
            </w:r>
          </w:p>
          <w:p w14:paraId="410B6700">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（满分10分）</w:t>
            </w:r>
          </w:p>
        </w:tc>
        <w:tc>
          <w:tcPr>
            <w:tcW w:w="1701" w:type="dxa"/>
            <w:noWrap w:val="0"/>
            <w:vAlign w:val="center"/>
          </w:tcPr>
          <w:p w14:paraId="6FA0D376">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投标报价</w:t>
            </w:r>
          </w:p>
        </w:tc>
        <w:tc>
          <w:tcPr>
            <w:tcW w:w="5335" w:type="dxa"/>
            <w:noWrap w:val="0"/>
            <w:vAlign w:val="center"/>
          </w:tcPr>
          <w:p w14:paraId="012BB9DB">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（1）评标报价为投标人的投标报价进行政策性扣除后的价格，评标报价只是作为评标时使用。最终中标人的中标金额等于投标报价。</w:t>
            </w:r>
          </w:p>
          <w:p w14:paraId="21A74651">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（2）按照《政府采购促进中小企业发展管理办法》（财库〔2020〕46号）的规定，投标人在其投标文件中提供《中小企业声明函》，且其服务为小型和微型企业承接的，对其最后报价给予10%的扣除。</w:t>
            </w:r>
          </w:p>
          <w:p w14:paraId="7C7327B0">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F5C0909">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424EA05">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（5）政策性扣除计算方法。</w:t>
            </w:r>
          </w:p>
          <w:p w14:paraId="53703170">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3%的扣除，用扣除后的价格参加评审，扣除后的价格为评标报价，即评标报价=投标报价×（1-3%）。除上述情况外，评标报价=投标报价。</w:t>
            </w:r>
          </w:p>
          <w:p w14:paraId="4564C31F">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（6）满足招标文件要求且评标报价最低的评标报价为评标基准价，其价格分为满分。</w:t>
            </w:r>
          </w:p>
          <w:p w14:paraId="226D07E8">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 xml:space="preserve">（7）价格分计算公式：        </w:t>
            </w:r>
          </w:p>
          <w:p w14:paraId="1529C5FF">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价格分=(评标基准价／评标报价)×10分</w:t>
            </w:r>
          </w:p>
        </w:tc>
      </w:tr>
      <w:tr w14:paraId="5B26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noWrap w:val="0"/>
            <w:vAlign w:val="center"/>
          </w:tcPr>
          <w:p w14:paraId="7818B92B">
            <w:pPr>
              <w:pStyle w:val="15"/>
              <w:widowControl/>
              <w:wordWrap w:val="0"/>
              <w:spacing w:line="360" w:lineRule="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2</w:t>
            </w:r>
          </w:p>
        </w:tc>
        <w:tc>
          <w:tcPr>
            <w:tcW w:w="1585" w:type="dxa"/>
            <w:noWrap w:val="0"/>
            <w:vAlign w:val="center"/>
          </w:tcPr>
          <w:p w14:paraId="3DA2872B">
            <w:pPr>
              <w:pStyle w:val="15"/>
              <w:widowControl/>
              <w:wordWrap w:val="0"/>
              <w:spacing w:line="360" w:lineRule="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技术分</w:t>
            </w:r>
          </w:p>
        </w:tc>
        <w:tc>
          <w:tcPr>
            <w:tcW w:w="7036" w:type="dxa"/>
            <w:gridSpan w:val="2"/>
            <w:noWrap w:val="0"/>
            <w:vAlign w:val="center"/>
          </w:tcPr>
          <w:p w14:paraId="0A3C4A7E">
            <w:pPr>
              <w:pStyle w:val="15"/>
              <w:widowControl/>
              <w:wordWrap w:val="0"/>
              <w:spacing w:line="360" w:lineRule="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评审因素</w:t>
            </w:r>
          </w:p>
        </w:tc>
      </w:tr>
      <w:tr w14:paraId="3E83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14:paraId="0814B377">
            <w:pPr>
              <w:pStyle w:val="15"/>
              <w:widowControl/>
              <w:wordWrap w:val="0"/>
              <w:spacing w:line="360" w:lineRule="auto"/>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2.1</w:t>
            </w:r>
          </w:p>
        </w:tc>
        <w:tc>
          <w:tcPr>
            <w:tcW w:w="1585" w:type="dxa"/>
            <w:noWrap w:val="0"/>
            <w:vAlign w:val="center"/>
          </w:tcPr>
          <w:p w14:paraId="0D62E875">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实施方案</w:t>
            </w:r>
          </w:p>
          <w:p w14:paraId="0967FE69">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（满分24分）</w:t>
            </w:r>
          </w:p>
        </w:tc>
        <w:tc>
          <w:tcPr>
            <w:tcW w:w="7036" w:type="dxa"/>
            <w:gridSpan w:val="2"/>
            <w:noWrap w:val="0"/>
            <w:vAlign w:val="center"/>
          </w:tcPr>
          <w:p w14:paraId="58ECB6EF">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由评委根据投标人对项目系统总体要求理解的准确性、全面性、科学性、可行性进行评定：</w:t>
            </w:r>
          </w:p>
          <w:p w14:paraId="0FBF76CF">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一档（0分）：未提供对项目实施方案的。</w:t>
            </w:r>
          </w:p>
          <w:p w14:paraId="5323FC17">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二档（8分）：方案设计基本合理，基本能够实施的。</w:t>
            </w:r>
          </w:p>
          <w:p w14:paraId="454A988F">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三档（16分）：方案设计较好，培训方案基本完整，背景较为合理、目标较为明确、课程安排较为合理，模块较为清晰，可实施性一般能够实施。</w:t>
            </w:r>
          </w:p>
          <w:p w14:paraId="4229313A">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四档（24分）：针对不同的项目需求，提供科学合理的培训方案，培训方案需包含服务内容、服务方式、实施流程、培训计划、在线培训等内容。实施方案中背景分析合理、目标明确、课程安排合理、模块分明，可实施性强。</w:t>
            </w:r>
          </w:p>
        </w:tc>
      </w:tr>
      <w:tr w14:paraId="1AA0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14:paraId="53E3143E">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2.2</w:t>
            </w:r>
          </w:p>
        </w:tc>
        <w:tc>
          <w:tcPr>
            <w:tcW w:w="1585" w:type="dxa"/>
            <w:noWrap w:val="0"/>
            <w:vAlign w:val="center"/>
          </w:tcPr>
          <w:p w14:paraId="10783BF9">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实施队伍</w:t>
            </w:r>
          </w:p>
          <w:p w14:paraId="4FFD624D">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（满分42分）</w:t>
            </w:r>
          </w:p>
        </w:tc>
        <w:tc>
          <w:tcPr>
            <w:tcW w:w="7036" w:type="dxa"/>
            <w:gridSpan w:val="2"/>
            <w:noWrap w:val="0"/>
            <w:vAlign w:val="top"/>
          </w:tcPr>
          <w:p w14:paraId="5CDC3580">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（1）实施专家队伍中有一名高级课程建设培训师的得8分，中级4分，初级2分，此项满分8分。</w:t>
            </w:r>
          </w:p>
          <w:p w14:paraId="70C13ADA">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 xml:space="preserve">（2）实施专家队伍中每提供1位培训教师具备正高级职称专家的得2分，此项满分6分。 </w:t>
            </w:r>
          </w:p>
          <w:p w14:paraId="291EDE4D">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（3）实施专家队伍中每提供1名中级以上出版专业技术人员，中级得1分，副编审得2分，编审得3分，此项满分8分。</w:t>
            </w:r>
          </w:p>
          <w:p w14:paraId="50B2C87C">
            <w:pPr>
              <w:pStyle w:val="15"/>
              <w:widowControl/>
              <w:wordWrap w:val="0"/>
              <w:spacing w:line="360" w:lineRule="auto"/>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（4）实施专家队伍中每提供1名教育学专业教授职称技术人员，得2分，满分4分。</w:t>
            </w:r>
          </w:p>
          <w:p w14:paraId="324235DE">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（5）实施专家队伍具有新闻、广告、编导相关专业技术人员，每提供1个得</w:t>
            </w:r>
            <w:r>
              <w:rPr>
                <w:rFonts w:hint="eastAsia" w:hAnsi="宋体" w:cs="宋体"/>
                <w:bCs/>
                <w:color w:val="auto"/>
                <w:kern w:val="0"/>
                <w:sz w:val="24"/>
                <w:szCs w:val="24"/>
                <w:highlight w:val="none"/>
                <w:lang w:val="en-US" w:eastAsia="zh-CN" w:bidi="ar-SA"/>
              </w:rPr>
              <w:t>3</w:t>
            </w:r>
            <w:r>
              <w:rPr>
                <w:rFonts w:hint="eastAsia" w:ascii="宋体" w:hAnsi="宋体" w:eastAsia="宋体" w:cs="宋体"/>
                <w:bCs/>
                <w:color w:val="auto"/>
                <w:kern w:val="0"/>
                <w:sz w:val="24"/>
                <w:szCs w:val="24"/>
                <w:highlight w:val="none"/>
                <w:lang w:val="en-US" w:eastAsia="zh-CN" w:bidi="ar-SA"/>
              </w:rPr>
              <w:t>分，满分6分。</w:t>
            </w:r>
          </w:p>
          <w:p w14:paraId="53C45204">
            <w:pPr>
              <w:pStyle w:val="15"/>
              <w:widowControl/>
              <w:wordWrap w:val="0"/>
              <w:spacing w:line="360" w:lineRule="auto"/>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（6）实施专家队伍具有计算机相关专业技能大赛“大数据应用与服务”裁判，得3分。</w:t>
            </w:r>
          </w:p>
          <w:p w14:paraId="68A01244">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（7）实施专家队伍具有主持过计算机相关课程国家级在线精品课程的正高级专家，得3分。</w:t>
            </w:r>
          </w:p>
          <w:p w14:paraId="30A9415A">
            <w:pPr>
              <w:pStyle w:val="15"/>
              <w:widowControl/>
              <w:wordWrap w:val="0"/>
              <w:spacing w:line="360" w:lineRule="auto"/>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 xml:space="preserve">（8）实施专家队伍具有获教学能力大赛国赛获奖专家，每提供一个得4分。  </w:t>
            </w:r>
          </w:p>
          <w:p w14:paraId="2941C7F9">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注明：以上资质需要提供相关职称证书或奖项复印件及专家身份信息复印件，缺一项不得分。</w:t>
            </w:r>
          </w:p>
        </w:tc>
      </w:tr>
      <w:tr w14:paraId="3932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14:paraId="4C946896">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2.3</w:t>
            </w:r>
          </w:p>
        </w:tc>
        <w:tc>
          <w:tcPr>
            <w:tcW w:w="1585" w:type="dxa"/>
            <w:noWrap w:val="0"/>
            <w:vAlign w:val="center"/>
          </w:tcPr>
          <w:p w14:paraId="56D88248">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服务承诺</w:t>
            </w:r>
          </w:p>
          <w:p w14:paraId="6A488C78">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（满分1</w:t>
            </w:r>
            <w:r>
              <w:rPr>
                <w:rFonts w:hint="eastAsia" w:hAnsi="宋体" w:cs="宋体"/>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分）</w:t>
            </w:r>
          </w:p>
        </w:tc>
        <w:tc>
          <w:tcPr>
            <w:tcW w:w="7036" w:type="dxa"/>
            <w:gridSpan w:val="2"/>
            <w:noWrap w:val="0"/>
            <w:vAlign w:val="top"/>
          </w:tcPr>
          <w:p w14:paraId="3C01CBB7">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一档（0分）：未提供服务承诺。</w:t>
            </w:r>
          </w:p>
          <w:p w14:paraId="1CD298F4">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二档（</w:t>
            </w:r>
            <w:r>
              <w:rPr>
                <w:rFonts w:hint="eastAsia" w:hAnsi="宋体" w:cs="宋体"/>
                <w:bCs/>
                <w:color w:val="auto"/>
                <w:kern w:val="0"/>
                <w:sz w:val="24"/>
                <w:szCs w:val="24"/>
                <w:highlight w:val="none"/>
                <w:lang w:val="en-US" w:eastAsia="zh-CN" w:bidi="ar-SA"/>
              </w:rPr>
              <w:t>4</w:t>
            </w:r>
            <w:r>
              <w:rPr>
                <w:rFonts w:hint="eastAsia" w:ascii="宋体" w:hAnsi="宋体" w:eastAsia="宋体" w:cs="宋体"/>
                <w:bCs/>
                <w:color w:val="auto"/>
                <w:kern w:val="0"/>
                <w:sz w:val="24"/>
                <w:szCs w:val="24"/>
                <w:highlight w:val="none"/>
                <w:lang w:val="en-US" w:eastAsia="zh-CN" w:bidi="ar-SA"/>
              </w:rPr>
              <w:t>分）：服务承诺针对各项内容有实施计划，质量、进度保障措施合理。承诺的响应时间、应急响应服务、文档管理服务基本完整，且投标人承诺为本项目投入稳定的技术服务队伍。</w:t>
            </w:r>
          </w:p>
          <w:p w14:paraId="073E8258">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三档（</w:t>
            </w:r>
            <w:r>
              <w:rPr>
                <w:rFonts w:hint="eastAsia" w:hAnsi="宋体" w:cs="宋体"/>
                <w:bCs/>
                <w:color w:val="auto"/>
                <w:kern w:val="0"/>
                <w:sz w:val="24"/>
                <w:szCs w:val="24"/>
                <w:highlight w:val="none"/>
                <w:lang w:val="en-US" w:eastAsia="zh-CN" w:bidi="ar-SA"/>
              </w:rPr>
              <w:t>8</w:t>
            </w:r>
            <w:r>
              <w:rPr>
                <w:rFonts w:hint="eastAsia" w:ascii="宋体" w:hAnsi="宋体" w:eastAsia="宋体" w:cs="宋体"/>
                <w:bCs/>
                <w:color w:val="auto"/>
                <w:kern w:val="0"/>
                <w:sz w:val="24"/>
                <w:szCs w:val="24"/>
                <w:highlight w:val="none"/>
                <w:lang w:val="en-US" w:eastAsia="zh-CN" w:bidi="ar-SA"/>
              </w:rPr>
              <w:t>分）：满足二档条件的基础上，提供有更为详细的服务承诺，为采购人提供的服务承诺有合理的保障的。</w:t>
            </w:r>
          </w:p>
          <w:p w14:paraId="4597F213">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四档（1</w:t>
            </w:r>
            <w:r>
              <w:rPr>
                <w:rFonts w:hint="eastAsia" w:hAnsi="宋体" w:cs="宋体"/>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分）：在满足三档的基础上，承诺针对各项内容项目组织机构完整、分工明确，具有针对性、可行性，质量、进度保障措施与相关系统的协调配合措施合理，结合采购人的需求特点进行论述。承诺的响应时间、应急响应服务、文档管理服务比较完整、详细，故障处理措施可行性、及时性、可操作性较强，人员保障预案、资源有协调预案，应急服务管理较细致、全面。</w:t>
            </w:r>
          </w:p>
        </w:tc>
      </w:tr>
      <w:tr w14:paraId="248B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2" w:type="dxa"/>
            <w:noWrap w:val="0"/>
            <w:vAlign w:val="center"/>
          </w:tcPr>
          <w:p w14:paraId="39F68C34">
            <w:pPr>
              <w:pStyle w:val="15"/>
              <w:widowControl/>
              <w:wordWrap w:val="0"/>
              <w:spacing w:line="360" w:lineRule="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3</w:t>
            </w:r>
          </w:p>
        </w:tc>
        <w:tc>
          <w:tcPr>
            <w:tcW w:w="1585" w:type="dxa"/>
            <w:noWrap w:val="0"/>
            <w:vAlign w:val="center"/>
          </w:tcPr>
          <w:p w14:paraId="418B567A">
            <w:pPr>
              <w:pStyle w:val="15"/>
              <w:widowControl/>
              <w:wordWrap w:val="0"/>
              <w:spacing w:line="360" w:lineRule="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商务分</w:t>
            </w:r>
          </w:p>
        </w:tc>
        <w:tc>
          <w:tcPr>
            <w:tcW w:w="7036" w:type="dxa"/>
            <w:gridSpan w:val="2"/>
            <w:noWrap w:val="0"/>
            <w:vAlign w:val="center"/>
          </w:tcPr>
          <w:p w14:paraId="396EEB7F">
            <w:pPr>
              <w:pStyle w:val="15"/>
              <w:widowControl/>
              <w:wordWrap w:val="0"/>
              <w:spacing w:line="360" w:lineRule="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评审因素</w:t>
            </w:r>
          </w:p>
        </w:tc>
      </w:tr>
      <w:tr w14:paraId="6CA8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1124B728">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3.1</w:t>
            </w:r>
          </w:p>
        </w:tc>
        <w:tc>
          <w:tcPr>
            <w:tcW w:w="1585" w:type="dxa"/>
            <w:noWrap w:val="0"/>
            <w:vAlign w:val="center"/>
          </w:tcPr>
          <w:p w14:paraId="351518BE">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同类业绩</w:t>
            </w:r>
          </w:p>
          <w:p w14:paraId="44945CC4">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（满分6分）</w:t>
            </w:r>
          </w:p>
        </w:tc>
        <w:tc>
          <w:tcPr>
            <w:tcW w:w="7036" w:type="dxa"/>
            <w:gridSpan w:val="2"/>
            <w:noWrap w:val="0"/>
            <w:vAlign w:val="center"/>
          </w:tcPr>
          <w:p w14:paraId="43D55E19">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同类业绩（满分</w:t>
            </w:r>
            <w:r>
              <w:rPr>
                <w:rFonts w:hint="eastAsia" w:hAnsi="宋体" w:cs="宋体"/>
                <w:bCs/>
                <w:color w:val="auto"/>
                <w:kern w:val="0"/>
                <w:sz w:val="24"/>
                <w:szCs w:val="24"/>
                <w:highlight w:val="none"/>
                <w:lang w:val="en-US" w:eastAsia="zh-CN" w:bidi="ar-SA"/>
              </w:rPr>
              <w:t>6</w:t>
            </w:r>
            <w:r>
              <w:rPr>
                <w:rFonts w:hint="eastAsia" w:ascii="宋体" w:hAnsi="宋体" w:eastAsia="宋体" w:cs="宋体"/>
                <w:bCs/>
                <w:color w:val="auto"/>
                <w:kern w:val="0"/>
                <w:sz w:val="24"/>
                <w:szCs w:val="24"/>
                <w:highlight w:val="none"/>
                <w:lang w:val="en-US" w:eastAsia="zh-CN" w:bidi="ar-SA"/>
              </w:rPr>
              <w:t>分）</w:t>
            </w:r>
            <w:r>
              <w:rPr>
                <w:rFonts w:hint="eastAsia" w:ascii="宋体" w:hAnsi="宋体" w:eastAsia="宋体" w:cs="宋体"/>
                <w:bCs/>
                <w:color w:val="auto"/>
                <w:kern w:val="0"/>
                <w:sz w:val="24"/>
                <w:szCs w:val="24"/>
                <w:highlight w:val="none"/>
                <w:lang w:val="en-US" w:eastAsia="zh-CN" w:bidi="ar-SA"/>
              </w:rPr>
              <w:tab/>
            </w:r>
          </w:p>
          <w:p w14:paraId="681ECD4A">
            <w:pPr>
              <w:pStyle w:val="15"/>
              <w:widowControl/>
              <w:wordWrap w:val="0"/>
              <w:spacing w:line="360" w:lineRule="auto"/>
              <w:rPr>
                <w:rFonts w:hint="eastAsia"/>
                <w:lang w:val="en-US" w:eastAsia="zh-CN"/>
              </w:rPr>
            </w:pPr>
            <w:r>
              <w:rPr>
                <w:rFonts w:hint="eastAsia" w:ascii="宋体" w:hAnsi="宋体" w:eastAsia="宋体" w:cs="宋体"/>
                <w:bCs/>
                <w:color w:val="auto"/>
                <w:kern w:val="0"/>
                <w:sz w:val="24"/>
                <w:szCs w:val="24"/>
                <w:highlight w:val="none"/>
                <w:lang w:val="en-US" w:eastAsia="zh-CN" w:bidi="ar-SA"/>
              </w:rPr>
              <w:t>供应商具2022年1月1日以来的同类项目业绩（如教材出版服务、教师培训服务、教学技能大赛能力提升服务等），每提供1个得2分，满分</w:t>
            </w:r>
            <w:r>
              <w:rPr>
                <w:rFonts w:hint="eastAsia" w:hAnsi="宋体" w:cs="宋体"/>
                <w:bCs/>
                <w:color w:val="auto"/>
                <w:kern w:val="0"/>
                <w:sz w:val="24"/>
                <w:szCs w:val="24"/>
                <w:highlight w:val="none"/>
                <w:lang w:val="en-US" w:eastAsia="zh-CN" w:bidi="ar-SA"/>
              </w:rPr>
              <w:t>6</w:t>
            </w:r>
            <w:r>
              <w:rPr>
                <w:rFonts w:hint="eastAsia" w:ascii="宋体" w:hAnsi="宋体" w:eastAsia="宋体" w:cs="宋体"/>
                <w:bCs/>
                <w:color w:val="auto"/>
                <w:kern w:val="0"/>
                <w:sz w:val="24"/>
                <w:szCs w:val="24"/>
                <w:highlight w:val="none"/>
                <w:lang w:val="en-US" w:eastAsia="zh-CN" w:bidi="ar-SA"/>
              </w:rPr>
              <w:t>分，（注：以中标（成交）通知书或合同原件（或复印件）扫描件为准）。</w:t>
            </w:r>
          </w:p>
        </w:tc>
      </w:tr>
      <w:tr w14:paraId="6DB7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6FC1F79D">
            <w:pPr>
              <w:pStyle w:val="15"/>
              <w:widowControl/>
              <w:wordWrap w:val="0"/>
              <w:spacing w:line="360" w:lineRule="auto"/>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3.2</w:t>
            </w:r>
          </w:p>
        </w:tc>
        <w:tc>
          <w:tcPr>
            <w:tcW w:w="1585" w:type="dxa"/>
            <w:noWrap w:val="0"/>
            <w:vAlign w:val="center"/>
          </w:tcPr>
          <w:p w14:paraId="576F5ED6">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综合实力分</w:t>
            </w:r>
          </w:p>
          <w:p w14:paraId="0C85522E">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（满分6分）</w:t>
            </w:r>
          </w:p>
        </w:tc>
        <w:tc>
          <w:tcPr>
            <w:tcW w:w="7036" w:type="dxa"/>
            <w:gridSpan w:val="2"/>
            <w:noWrap w:val="0"/>
            <w:vAlign w:val="top"/>
          </w:tcPr>
          <w:p w14:paraId="17A08EB0">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hAnsi="宋体" w:cs="宋体"/>
                <w:bCs/>
                <w:color w:val="auto"/>
                <w:kern w:val="0"/>
                <w:sz w:val="24"/>
                <w:szCs w:val="24"/>
                <w:highlight w:val="none"/>
                <w:lang w:val="en-US" w:eastAsia="zh-CN" w:bidi="ar-SA"/>
              </w:rPr>
              <w:t xml:space="preserve"> </w:t>
            </w:r>
            <w:r>
              <w:rPr>
                <w:rFonts w:hint="eastAsia" w:ascii="宋体" w:hAnsi="宋体" w:eastAsia="宋体" w:cs="宋体"/>
                <w:bCs/>
                <w:color w:val="auto"/>
                <w:kern w:val="0"/>
                <w:sz w:val="24"/>
                <w:szCs w:val="24"/>
                <w:highlight w:val="none"/>
                <w:lang w:val="en-US" w:eastAsia="zh-CN"/>
              </w:rPr>
              <w:t>①投标人具有教材编写指导作品登记证书，得3分；</w:t>
            </w:r>
          </w:p>
          <w:p w14:paraId="3ABBC259">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hAnsi="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②投标人具有精品课程建设作品登记证书，得3分</w:t>
            </w:r>
            <w:r>
              <w:rPr>
                <w:rFonts w:hint="eastAsia" w:ascii="宋体" w:hAnsi="宋体" w:cs="宋体"/>
                <w:bCs/>
                <w:color w:val="auto"/>
                <w:kern w:val="0"/>
                <w:sz w:val="24"/>
                <w:szCs w:val="24"/>
                <w:highlight w:val="none"/>
                <w:lang w:val="en-US" w:eastAsia="zh-CN"/>
              </w:rPr>
              <w:t>。</w:t>
            </w:r>
          </w:p>
          <w:p w14:paraId="5FE58F95">
            <w:pPr>
              <w:pStyle w:val="15"/>
              <w:widowControl/>
              <w:wordWrap w:val="0"/>
              <w:spacing w:line="360" w:lineRule="auto"/>
              <w:rPr>
                <w:rFonts w:hint="default"/>
                <w:color w:val="auto"/>
                <w:highlight w:val="none"/>
                <w:lang w:val="en-US" w:eastAsia="zh-CN"/>
              </w:rPr>
            </w:pPr>
            <w:r>
              <w:rPr>
                <w:rFonts w:hint="default" w:ascii="宋体" w:hAnsi="宋体" w:eastAsia="宋体" w:cs="宋体"/>
                <w:bCs/>
                <w:color w:val="auto"/>
                <w:kern w:val="0"/>
                <w:sz w:val="24"/>
                <w:szCs w:val="24"/>
                <w:highlight w:val="none"/>
                <w:lang w:val="en-US" w:eastAsia="zh-CN" w:bidi="ar-SA"/>
              </w:rPr>
              <w:t>注：须提供以上有效的证明材料并加盖供应商公章，未提供或者提供的资料不符合要求的则不得分。</w:t>
            </w:r>
          </w:p>
        </w:tc>
      </w:tr>
      <w:tr w14:paraId="6C09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183" w:type="dxa"/>
            <w:gridSpan w:val="4"/>
            <w:noWrap w:val="0"/>
            <w:vAlign w:val="center"/>
          </w:tcPr>
          <w:p w14:paraId="2DBF4966">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总得分=1 + 2 + 3</w:t>
            </w:r>
          </w:p>
        </w:tc>
      </w:tr>
    </w:tbl>
    <w:p w14:paraId="04B134BB">
      <w:pPr>
        <w:rPr>
          <w:color w:val="auto"/>
          <w:highlight w:val="none"/>
        </w:rPr>
      </w:pPr>
    </w:p>
    <w:p w14:paraId="26D8F6B6">
      <w:pPr>
        <w:spacing w:line="360" w:lineRule="auto"/>
        <w:rPr>
          <w:rFonts w:hint="default" w:eastAsia="宋体"/>
          <w:color w:val="auto"/>
          <w:highlight w:val="none"/>
          <w:lang w:val="en-US" w:eastAsia="zh-CN"/>
        </w:rPr>
        <w:sectPr>
          <w:pgSz w:w="11906" w:h="16838"/>
          <w:pgMar w:top="1440" w:right="1080" w:bottom="1440" w:left="1080" w:header="720" w:footer="720" w:gutter="0"/>
          <w:cols w:space="720" w:num="1"/>
          <w:docGrid w:type="lines" w:linePitch="331" w:charSpace="0"/>
        </w:sectPr>
      </w:pPr>
      <w:r>
        <w:rPr>
          <w:rFonts w:hint="eastAsia"/>
          <w:color w:val="auto"/>
          <w:highlight w:val="none"/>
          <w:lang w:val="en-US" w:eastAsia="zh-CN"/>
        </w:rPr>
        <w:t xml:space="preserve">        </w:t>
      </w:r>
    </w:p>
    <w:tbl>
      <w:tblPr>
        <w:tblStyle w:val="26"/>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868"/>
        <w:gridCol w:w="5966"/>
        <w:gridCol w:w="1611"/>
      </w:tblGrid>
      <w:tr w14:paraId="79A6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top w:val="single" w:color="auto" w:sz="4" w:space="0"/>
              <w:left w:val="single" w:color="auto" w:sz="4" w:space="0"/>
              <w:bottom w:val="single" w:color="auto" w:sz="4" w:space="0"/>
              <w:right w:val="single" w:color="auto" w:sz="4" w:space="0"/>
            </w:tcBorders>
          </w:tcPr>
          <w:p w14:paraId="4FE2BF92">
            <w:pPr>
              <w:pStyle w:val="15"/>
              <w:widowControl/>
              <w:wordWrap w:val="0"/>
              <w:spacing w:line="360" w:lineRule="auto"/>
              <w:jc w:val="center"/>
              <w:rPr>
                <w:rFonts w:hint="default" w:hAnsi="宋体" w:eastAsia="宋体" w:cs="宋体"/>
                <w:bCs/>
                <w:color w:val="auto"/>
                <w:sz w:val="24"/>
                <w:szCs w:val="24"/>
                <w:highlight w:val="none"/>
                <w:lang w:val="en-US" w:eastAsia="zh-CN"/>
              </w:rPr>
            </w:pPr>
            <w:r>
              <w:rPr>
                <w:rFonts w:hint="eastAsia" w:hAnsi="宋体" w:cs="宋体"/>
                <w:b/>
                <w:bCs w:val="0"/>
                <w:color w:val="auto"/>
                <w:sz w:val="28"/>
                <w:szCs w:val="28"/>
                <w:highlight w:val="none"/>
                <w:lang w:val="en-US" w:eastAsia="zh-CN"/>
              </w:rPr>
              <w:t>3分标适用</w:t>
            </w:r>
          </w:p>
        </w:tc>
      </w:tr>
      <w:tr w14:paraId="0A4F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6856F852">
            <w:pPr>
              <w:pStyle w:val="15"/>
              <w:widowControl/>
              <w:wordWrap w:val="0"/>
              <w:spacing w:line="360" w:lineRule="auto"/>
              <w:rPr>
                <w:rFonts w:hAnsi="宋体" w:cs="宋体"/>
                <w:bCs/>
                <w:color w:val="auto"/>
                <w:sz w:val="24"/>
                <w:szCs w:val="24"/>
                <w:highlight w:val="none"/>
              </w:rPr>
            </w:pPr>
            <w:r>
              <w:rPr>
                <w:rFonts w:hint="eastAsia" w:hAnsi="宋体" w:cs="宋体"/>
                <w:bCs/>
                <w:color w:val="auto"/>
                <w:sz w:val="24"/>
                <w:szCs w:val="24"/>
                <w:highlight w:val="none"/>
              </w:rPr>
              <w:t>序号</w:t>
            </w:r>
          </w:p>
        </w:tc>
        <w:tc>
          <w:tcPr>
            <w:tcW w:w="1868" w:type="dxa"/>
            <w:tcBorders>
              <w:top w:val="single" w:color="auto" w:sz="4" w:space="0"/>
              <w:left w:val="single" w:color="auto" w:sz="4" w:space="0"/>
              <w:bottom w:val="single" w:color="auto" w:sz="4" w:space="0"/>
              <w:right w:val="single" w:color="auto" w:sz="4" w:space="0"/>
            </w:tcBorders>
          </w:tcPr>
          <w:p w14:paraId="53BF8F70">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评分类型</w:t>
            </w:r>
          </w:p>
        </w:tc>
        <w:tc>
          <w:tcPr>
            <w:tcW w:w="5966" w:type="dxa"/>
            <w:tcBorders>
              <w:top w:val="single" w:color="auto" w:sz="4" w:space="0"/>
              <w:left w:val="single" w:color="auto" w:sz="4" w:space="0"/>
              <w:bottom w:val="single" w:color="auto" w:sz="4" w:space="0"/>
              <w:right w:val="single" w:color="auto" w:sz="4" w:space="0"/>
            </w:tcBorders>
          </w:tcPr>
          <w:p w14:paraId="445F4038">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评分标准</w:t>
            </w:r>
          </w:p>
        </w:tc>
        <w:tc>
          <w:tcPr>
            <w:tcW w:w="1611" w:type="dxa"/>
            <w:tcBorders>
              <w:top w:val="single" w:color="auto" w:sz="4" w:space="0"/>
              <w:left w:val="single" w:color="auto" w:sz="4" w:space="0"/>
              <w:bottom w:val="single" w:color="auto" w:sz="4" w:space="0"/>
              <w:right w:val="single" w:color="auto" w:sz="4" w:space="0"/>
            </w:tcBorders>
          </w:tcPr>
          <w:p w14:paraId="4436ECB1">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4FE6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3FB6EEF6">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1868" w:type="dxa"/>
            <w:tcBorders>
              <w:top w:val="single" w:color="auto" w:sz="4" w:space="0"/>
              <w:left w:val="single" w:color="auto" w:sz="4" w:space="0"/>
              <w:bottom w:val="single" w:color="auto" w:sz="4" w:space="0"/>
              <w:right w:val="single" w:color="auto" w:sz="4" w:space="0"/>
            </w:tcBorders>
            <w:vAlign w:val="center"/>
          </w:tcPr>
          <w:p w14:paraId="5202D35C">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报价分</w:t>
            </w:r>
          </w:p>
        </w:tc>
        <w:tc>
          <w:tcPr>
            <w:tcW w:w="5966" w:type="dxa"/>
            <w:tcBorders>
              <w:top w:val="single" w:color="auto" w:sz="4" w:space="0"/>
              <w:left w:val="single" w:color="auto" w:sz="4" w:space="0"/>
              <w:bottom w:val="single" w:color="auto" w:sz="4" w:space="0"/>
              <w:right w:val="single" w:color="auto" w:sz="4" w:space="0"/>
            </w:tcBorders>
          </w:tcPr>
          <w:p w14:paraId="4C3F33DB">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☑本项目为专门面对中小企业采购项目，小型企业、微型企业、监狱企业、残疾人福利性单位均不再执行价格评审优惠的扶持政策。</w:t>
            </w:r>
          </w:p>
          <w:p w14:paraId="26842810">
            <w:pPr>
              <w:snapToGrid w:val="0"/>
              <w:spacing w:line="360" w:lineRule="auto"/>
              <w:rPr>
                <w:rFonts w:asciiTheme="minorEastAsia" w:hAnsiTheme="minorEastAsia" w:eastAsiaTheme="minorEastAsia" w:cstheme="minorEastAsia"/>
                <w:bCs/>
                <w:color w:val="auto"/>
                <w:sz w:val="24"/>
                <w:highlight w:val="none"/>
              </w:rPr>
            </w:pPr>
            <w:r>
              <w:rPr>
                <w:rFonts w:hint="eastAsia" w:ascii="宋体" w:hAnsi="宋体" w:cs="宋体"/>
                <w:color w:val="auto"/>
                <w:sz w:val="24"/>
                <w:highlight w:val="none"/>
              </w:rPr>
              <w:t>□本项目为非专门面向中小企业采购项目（政府采购政策性扣除计算方法）：</w:t>
            </w:r>
          </w:p>
          <w:p w14:paraId="6F794FF3">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（1）评标报价为投标人的投标报价进行政策性扣除后的价格，评标报价只是作为评标时使用。最终中标供应商的中标金额等于投标报价。</w:t>
            </w:r>
          </w:p>
          <w:p w14:paraId="6F42639A">
            <w:pPr>
              <w:pStyle w:val="15"/>
              <w:wordWrap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（2）按照《政府采购促进中小企业发展管理办法》（财库〔2020〕46号）的规定，投标人在其投标文件中提供《中小企业声明函》，且其服务为小型和微型企业承接的，对其最后报价给予20%的扣除。</w:t>
            </w:r>
          </w:p>
          <w:p w14:paraId="127DA860">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highlight w:val="none"/>
              </w:rPr>
              <w:t>不重复享受政策。</w:t>
            </w:r>
          </w:p>
          <w:p w14:paraId="05459275">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（4）按照</w:t>
            </w:r>
            <w:r>
              <w:rPr>
                <w:rFonts w:hint="eastAsia" w:asciiTheme="minorEastAsia" w:hAnsiTheme="minorEastAsia" w:eastAsiaTheme="minorEastAsia" w:cstheme="minorEastAsia"/>
                <w:bCs/>
                <w:color w:val="auto"/>
                <w:sz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sz w:val="24"/>
                <w:highlight w:val="none"/>
              </w:rPr>
              <w:t>残疾人福利性单位属于小型、微型企业的，不重复享受政策。</w:t>
            </w:r>
          </w:p>
          <w:p w14:paraId="43A2D352">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（5）政策性扣除计算方法。</w:t>
            </w:r>
          </w:p>
          <w:p w14:paraId="2C6AE11A">
            <w:pPr>
              <w:wordWrap w:val="0"/>
              <w:snapToGrid w:val="0"/>
              <w:spacing w:line="360" w:lineRule="auto"/>
              <w:ind w:firstLine="506" w:firstLineChars="21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的扣除，用扣除后的价格参加评审，扣除后的价格为评标报价，即评标报价=投标报价×（1-</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）。除上述情况外，评标报价=投标报价。</w:t>
            </w:r>
          </w:p>
          <w:p w14:paraId="0DF28039">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（6）满足招标文件要求且评标报价最低的评标报价为评标基准价，其价格分为满分。</w:t>
            </w:r>
          </w:p>
          <w:p w14:paraId="35190AE8">
            <w:pPr>
              <w:wordWrap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（7）价格分计算公式：        </w:t>
            </w:r>
          </w:p>
          <w:p w14:paraId="38565FB3">
            <w:pPr>
              <w:pStyle w:val="15"/>
              <w:widowControl/>
              <w:wordWrap w:val="0"/>
              <w:spacing w:line="360" w:lineRule="auto"/>
              <w:rPr>
                <w:rFonts w:hAnsi="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价格分=(评标基准价／评标报价)×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1</w:t>
            </w:r>
            <w:r>
              <w:rPr>
                <w:rFonts w:hint="eastAsia" w:asciiTheme="minorEastAsia" w:hAnsiTheme="minorEastAsia" w:eastAsiaTheme="minorEastAsia" w:cstheme="minorEastAsia"/>
                <w:bCs/>
                <w:color w:val="auto"/>
                <w:sz w:val="24"/>
                <w:szCs w:val="24"/>
                <w:highlight w:val="none"/>
                <w:u w:val="single"/>
              </w:rPr>
              <w:t xml:space="preserve">0 </w:t>
            </w:r>
            <w:r>
              <w:rPr>
                <w:rFonts w:hint="eastAsia" w:asciiTheme="minorEastAsia" w:hAnsiTheme="minorEastAsia" w:eastAsiaTheme="minorEastAsia" w:cstheme="minorEastAsia"/>
                <w:bCs/>
                <w:color w:val="auto"/>
                <w:sz w:val="24"/>
                <w:szCs w:val="24"/>
                <w:highlight w:val="none"/>
              </w:rPr>
              <w:t>分</w:t>
            </w:r>
          </w:p>
        </w:tc>
        <w:tc>
          <w:tcPr>
            <w:tcW w:w="1611" w:type="dxa"/>
            <w:tcBorders>
              <w:top w:val="single" w:color="auto" w:sz="4" w:space="0"/>
              <w:left w:val="single" w:color="auto" w:sz="4" w:space="0"/>
              <w:bottom w:val="single" w:color="auto" w:sz="4" w:space="0"/>
              <w:right w:val="single" w:color="auto" w:sz="4" w:space="0"/>
            </w:tcBorders>
            <w:vAlign w:val="center"/>
          </w:tcPr>
          <w:p w14:paraId="40BC5EAD">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0~</w:t>
            </w:r>
            <w:r>
              <w:rPr>
                <w:rFonts w:hint="eastAsia" w:hAnsi="宋体" w:cs="宋体"/>
                <w:bCs/>
                <w:color w:val="auto"/>
                <w:sz w:val="24"/>
                <w:szCs w:val="24"/>
                <w:highlight w:val="none"/>
                <w:lang w:val="en-US" w:eastAsia="zh-CN"/>
              </w:rPr>
              <w:t>1</w:t>
            </w:r>
            <w:r>
              <w:rPr>
                <w:rFonts w:hint="eastAsia" w:hAnsi="宋体" w:cs="宋体"/>
                <w:bCs/>
                <w:color w:val="auto"/>
                <w:sz w:val="24"/>
                <w:szCs w:val="24"/>
                <w:highlight w:val="none"/>
              </w:rPr>
              <w:t>0</w:t>
            </w:r>
          </w:p>
        </w:tc>
      </w:tr>
      <w:tr w14:paraId="7B1D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2F80A61D">
            <w:pPr>
              <w:pStyle w:val="15"/>
              <w:widowControl/>
              <w:wordWrap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868" w:type="dxa"/>
            <w:tcBorders>
              <w:top w:val="single" w:color="auto" w:sz="4" w:space="0"/>
              <w:left w:val="single" w:color="auto" w:sz="4" w:space="0"/>
              <w:bottom w:val="single" w:color="auto" w:sz="4" w:space="0"/>
              <w:right w:val="single" w:color="auto" w:sz="4" w:space="0"/>
            </w:tcBorders>
          </w:tcPr>
          <w:p w14:paraId="3DA9FA63">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技术分</w:t>
            </w:r>
          </w:p>
        </w:tc>
        <w:tc>
          <w:tcPr>
            <w:tcW w:w="5966" w:type="dxa"/>
            <w:tcBorders>
              <w:top w:val="single" w:color="auto" w:sz="4" w:space="0"/>
              <w:left w:val="single" w:color="auto" w:sz="4" w:space="0"/>
              <w:bottom w:val="single" w:color="auto" w:sz="4" w:space="0"/>
              <w:right w:val="single" w:color="auto" w:sz="4" w:space="0"/>
            </w:tcBorders>
          </w:tcPr>
          <w:p w14:paraId="32CBAC89">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tcPr>
          <w:p w14:paraId="262FB53F">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分值</w:t>
            </w:r>
          </w:p>
        </w:tc>
      </w:tr>
      <w:tr w14:paraId="3C22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5CA72A7D">
            <w:pPr>
              <w:pStyle w:val="15"/>
              <w:widowControl/>
              <w:wordWrap w:val="0"/>
              <w:spacing w:line="360" w:lineRule="auto"/>
              <w:rPr>
                <w:rFonts w:hint="eastAsia" w:ascii="宋体" w:hAnsi="宋体" w:eastAsia="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top"/>
          </w:tcPr>
          <w:p w14:paraId="27C6B26F">
            <w:pPr>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（1）实施方案（满分24分）</w:t>
            </w:r>
          </w:p>
        </w:tc>
        <w:tc>
          <w:tcPr>
            <w:tcW w:w="5966" w:type="dxa"/>
            <w:tcBorders>
              <w:top w:val="single" w:color="auto" w:sz="4" w:space="0"/>
              <w:left w:val="single" w:color="auto" w:sz="4" w:space="0"/>
              <w:bottom w:val="single" w:color="auto" w:sz="4" w:space="0"/>
              <w:right w:val="single" w:color="auto" w:sz="4" w:space="0"/>
            </w:tcBorders>
            <w:vAlign w:val="top"/>
          </w:tcPr>
          <w:p w14:paraId="0F4F24FB">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由评委根据投标人对项目系统总体要求理解的准确性、全面性、科学性、可行性进行评定：</w:t>
            </w:r>
          </w:p>
          <w:p w14:paraId="4F37B540">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一档（0分）：未提供对项目实施方案的。</w:t>
            </w:r>
          </w:p>
          <w:p w14:paraId="7C0280AF">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二档（8分）：方案设计合理，有可行性。</w:t>
            </w:r>
          </w:p>
          <w:p w14:paraId="6B988984">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三档（16分）：方案设计详细合理，培训方案完整，有背景分析、目标描述明确、课程安排合理，模块清晰，有可行性。</w:t>
            </w:r>
          </w:p>
          <w:p w14:paraId="45C66DA4">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四档（24分）：在三档的基础上，针对不同的项目需求，提供科学合理的培训方案，培训方案需包含服务内容、服务方式、实施流程、培训计划、在线培训等内容。实施方案中背景分析合理、目标明确、课程安排合理、模块分明。</w:t>
            </w:r>
          </w:p>
        </w:tc>
        <w:tc>
          <w:tcPr>
            <w:tcW w:w="1611" w:type="dxa"/>
            <w:tcBorders>
              <w:top w:val="single" w:color="auto" w:sz="4" w:space="0"/>
              <w:left w:val="single" w:color="auto" w:sz="4" w:space="0"/>
              <w:bottom w:val="single" w:color="auto" w:sz="4" w:space="0"/>
              <w:right w:val="single" w:color="auto" w:sz="4" w:space="0"/>
            </w:tcBorders>
            <w:vAlign w:val="center"/>
          </w:tcPr>
          <w:p w14:paraId="3F5BD630">
            <w:pPr>
              <w:pStyle w:val="15"/>
              <w:widowControl/>
              <w:wordWrap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rPr>
              <w:t>0~</w:t>
            </w:r>
            <w:r>
              <w:rPr>
                <w:rFonts w:hint="eastAsia" w:hAnsi="宋体" w:cs="宋体"/>
                <w:bCs/>
                <w:color w:val="auto"/>
                <w:kern w:val="0"/>
                <w:sz w:val="24"/>
                <w:szCs w:val="24"/>
                <w:highlight w:val="none"/>
                <w:lang w:val="en-US" w:eastAsia="zh-CN"/>
              </w:rPr>
              <w:t>24</w:t>
            </w:r>
            <w:r>
              <w:rPr>
                <w:rFonts w:hint="eastAsia" w:ascii="宋体" w:hAnsi="宋体" w:eastAsia="宋体" w:cs="宋体"/>
                <w:bCs/>
                <w:color w:val="auto"/>
                <w:kern w:val="0"/>
                <w:sz w:val="24"/>
                <w:szCs w:val="24"/>
                <w:highlight w:val="none"/>
              </w:rPr>
              <w:t>分</w:t>
            </w:r>
          </w:p>
        </w:tc>
      </w:tr>
      <w:tr w14:paraId="5C0E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76A60985">
            <w:pPr>
              <w:pStyle w:val="15"/>
              <w:widowControl/>
              <w:wordWrap w:val="0"/>
              <w:spacing w:line="360" w:lineRule="auto"/>
              <w:rPr>
                <w:rFonts w:hint="eastAsia" w:ascii="宋体" w:hAnsi="宋体" w:eastAsia="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top"/>
          </w:tcPr>
          <w:p w14:paraId="1A1D24CC">
            <w:pPr>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（2）实施专家队伍（满分3</w:t>
            </w:r>
            <w:r>
              <w:rPr>
                <w:rFonts w:hint="eastAsia" w:ascii="宋体" w:hAnsi="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rPr>
              <w:t>分）</w:t>
            </w:r>
          </w:p>
        </w:tc>
        <w:tc>
          <w:tcPr>
            <w:tcW w:w="5966" w:type="dxa"/>
            <w:tcBorders>
              <w:top w:val="single" w:color="auto" w:sz="4" w:space="0"/>
              <w:left w:val="single" w:color="auto" w:sz="4" w:space="0"/>
              <w:bottom w:val="single" w:color="auto" w:sz="4" w:space="0"/>
              <w:right w:val="single" w:color="auto" w:sz="4" w:space="0"/>
            </w:tcBorders>
            <w:vAlign w:val="top"/>
          </w:tcPr>
          <w:p w14:paraId="02F8F033">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（1）实施专家队伍中有一名高级课程建设培训师的得6分，中级4分，初级2分，此项满分6分。</w:t>
            </w:r>
          </w:p>
          <w:p w14:paraId="44739077">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（2）实施专家队伍中每提供1位培训教师具备正高级职称专家的得2分，此项满分</w:t>
            </w:r>
            <w:r>
              <w:rPr>
                <w:rFonts w:hint="eastAsia" w:ascii="宋体" w:hAnsi="宋体" w:cs="宋体"/>
                <w:bCs/>
                <w:color w:val="auto"/>
                <w:kern w:val="0"/>
                <w:sz w:val="24"/>
                <w:szCs w:val="24"/>
                <w:highlight w:val="none"/>
                <w:lang w:val="en-US" w:eastAsia="zh-CN" w:bidi="ar-SA"/>
              </w:rPr>
              <w:t>4</w:t>
            </w:r>
            <w:r>
              <w:rPr>
                <w:rFonts w:hint="eastAsia" w:ascii="宋体" w:hAnsi="宋体" w:eastAsia="宋体" w:cs="宋体"/>
                <w:bCs/>
                <w:color w:val="auto"/>
                <w:kern w:val="0"/>
                <w:sz w:val="24"/>
                <w:szCs w:val="24"/>
                <w:highlight w:val="none"/>
                <w:lang w:val="en-US" w:eastAsia="zh-CN" w:bidi="ar-SA"/>
              </w:rPr>
              <w:t xml:space="preserve">分。 </w:t>
            </w:r>
          </w:p>
          <w:p w14:paraId="50805442">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（3）实施专家队伍中每提供1名中级以上出版专业技术人员，中级得1分，副编审得2分，编审得3分，此项满分6分。</w:t>
            </w:r>
          </w:p>
          <w:p w14:paraId="636957BF">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（4）实施专家队伍每提供1名具有烹饪相关专业硕士学位专家的3分，此项满分9分。</w:t>
            </w:r>
          </w:p>
          <w:p w14:paraId="128096E8">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（5）实施专家队伍具有全国烹饪项目职业技能大赛奖项的全国技术能手的得</w:t>
            </w:r>
            <w:r>
              <w:rPr>
                <w:rFonts w:hint="eastAsia" w:ascii="宋体" w:hAnsi="宋体" w:cs="宋体"/>
                <w:bCs/>
                <w:color w:val="auto"/>
                <w:kern w:val="0"/>
                <w:sz w:val="24"/>
                <w:szCs w:val="24"/>
                <w:highlight w:val="none"/>
                <w:lang w:val="en-US" w:eastAsia="zh-CN" w:bidi="ar-SA"/>
              </w:rPr>
              <w:t>7</w:t>
            </w:r>
            <w:r>
              <w:rPr>
                <w:rFonts w:hint="eastAsia" w:ascii="宋体" w:hAnsi="宋体" w:eastAsia="宋体" w:cs="宋体"/>
                <w:bCs/>
                <w:color w:val="auto"/>
                <w:kern w:val="0"/>
                <w:sz w:val="24"/>
                <w:szCs w:val="24"/>
                <w:highlight w:val="none"/>
                <w:lang w:val="en-US" w:eastAsia="zh-CN" w:bidi="ar-SA"/>
              </w:rPr>
              <w:t>分。</w:t>
            </w:r>
          </w:p>
          <w:p w14:paraId="46DC3BF0">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（6）实施专家队伍每提供1名具有教学成果奖项获奖专家的得</w:t>
            </w:r>
            <w:r>
              <w:rPr>
                <w:rFonts w:hint="eastAsia" w:ascii="宋体" w:hAnsi="宋体" w:cs="宋体"/>
                <w:bCs/>
                <w:color w:val="auto"/>
                <w:kern w:val="0"/>
                <w:sz w:val="24"/>
                <w:szCs w:val="24"/>
                <w:highlight w:val="none"/>
                <w:lang w:val="en-US" w:eastAsia="zh-CN" w:bidi="ar-SA"/>
              </w:rPr>
              <w:t>1</w:t>
            </w:r>
            <w:r>
              <w:rPr>
                <w:rFonts w:hint="eastAsia" w:ascii="宋体" w:hAnsi="宋体" w:eastAsia="宋体" w:cs="宋体"/>
                <w:bCs/>
                <w:color w:val="auto"/>
                <w:kern w:val="0"/>
                <w:sz w:val="24"/>
                <w:szCs w:val="24"/>
                <w:highlight w:val="none"/>
                <w:lang w:val="en-US" w:eastAsia="zh-CN" w:bidi="ar-SA"/>
              </w:rPr>
              <w:t>分，此项满分</w:t>
            </w:r>
            <w:r>
              <w:rPr>
                <w:rFonts w:hint="eastAsia" w:ascii="宋体" w:hAnsi="宋体" w:cs="宋体"/>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分。</w:t>
            </w:r>
          </w:p>
          <w:p w14:paraId="43E7F81E">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w:t>
            </w:r>
            <w:r>
              <w:rPr>
                <w:rFonts w:hint="eastAsia" w:ascii="宋体" w:hAnsi="宋体" w:cs="宋体"/>
                <w:bCs/>
                <w:color w:val="auto"/>
                <w:kern w:val="0"/>
                <w:sz w:val="24"/>
                <w:szCs w:val="24"/>
                <w:highlight w:val="none"/>
                <w:lang w:val="en-US" w:eastAsia="zh-CN" w:bidi="ar-SA"/>
              </w:rPr>
              <w:t>7</w:t>
            </w:r>
            <w:r>
              <w:rPr>
                <w:rFonts w:hint="eastAsia" w:ascii="宋体" w:hAnsi="宋体" w:eastAsia="宋体" w:cs="宋体"/>
                <w:bCs/>
                <w:color w:val="auto"/>
                <w:kern w:val="0"/>
                <w:sz w:val="24"/>
                <w:szCs w:val="24"/>
                <w:highlight w:val="none"/>
                <w:lang w:val="en-US" w:eastAsia="zh-CN" w:bidi="ar-SA"/>
              </w:rPr>
              <w:t>）实施专家队伍具有获自治区级微课大赛</w:t>
            </w:r>
            <w:r>
              <w:rPr>
                <w:rFonts w:hint="eastAsia" w:ascii="宋体" w:hAnsi="宋体" w:cs="宋体"/>
                <w:bCs/>
                <w:color w:val="auto"/>
                <w:kern w:val="0"/>
                <w:sz w:val="24"/>
                <w:szCs w:val="24"/>
                <w:highlight w:val="none"/>
                <w:lang w:val="en-US" w:eastAsia="zh-CN" w:bidi="ar-SA"/>
              </w:rPr>
              <w:t>奖项</w:t>
            </w:r>
            <w:r>
              <w:rPr>
                <w:rFonts w:hint="eastAsia" w:ascii="宋体" w:hAnsi="宋体" w:eastAsia="宋体" w:cs="宋体"/>
                <w:bCs/>
                <w:color w:val="auto"/>
                <w:kern w:val="0"/>
                <w:sz w:val="24"/>
                <w:szCs w:val="24"/>
                <w:highlight w:val="none"/>
                <w:lang w:val="en-US" w:eastAsia="zh-CN" w:bidi="ar-SA"/>
              </w:rPr>
              <w:t>的，得</w:t>
            </w:r>
            <w:r>
              <w:rPr>
                <w:rFonts w:hint="eastAsia" w:ascii="宋体" w:hAnsi="宋体" w:cs="宋体"/>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分。</w:t>
            </w:r>
          </w:p>
          <w:p w14:paraId="59756097">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注明：需在投标文件中提供上述人员的相应的相关职称证书</w:t>
            </w:r>
            <w:r>
              <w:rPr>
                <w:rFonts w:hint="eastAsia" w:ascii="宋体" w:hAnsi="宋体" w:cs="宋体"/>
                <w:bCs/>
                <w:color w:val="auto"/>
                <w:kern w:val="0"/>
                <w:sz w:val="24"/>
                <w:szCs w:val="24"/>
                <w:highlight w:val="none"/>
                <w:lang w:val="en-US" w:eastAsia="zh-CN" w:bidi="ar-SA"/>
              </w:rPr>
              <w:t>或</w:t>
            </w:r>
            <w:r>
              <w:rPr>
                <w:rFonts w:hint="eastAsia" w:ascii="宋体" w:hAnsi="宋体" w:eastAsia="宋体" w:cs="宋体"/>
                <w:bCs/>
                <w:color w:val="auto"/>
                <w:kern w:val="0"/>
                <w:sz w:val="24"/>
                <w:szCs w:val="24"/>
                <w:highlight w:val="none"/>
                <w:lang w:val="en-US" w:eastAsia="zh-CN" w:bidi="ar-SA"/>
              </w:rPr>
              <w:t>奖项复印件</w:t>
            </w:r>
            <w:r>
              <w:rPr>
                <w:rFonts w:hint="eastAsia" w:ascii="宋体" w:hAnsi="宋体" w:cs="宋体"/>
                <w:bCs/>
                <w:color w:val="auto"/>
                <w:kern w:val="0"/>
                <w:sz w:val="24"/>
                <w:szCs w:val="24"/>
                <w:highlight w:val="none"/>
                <w:lang w:val="en-US" w:eastAsia="zh-CN" w:bidi="ar-SA"/>
              </w:rPr>
              <w:t>或学历证书，</w:t>
            </w:r>
            <w:r>
              <w:rPr>
                <w:rFonts w:hint="eastAsia" w:ascii="宋体" w:hAnsi="宋体" w:eastAsia="宋体" w:cs="宋体"/>
                <w:bCs/>
                <w:color w:val="auto"/>
                <w:kern w:val="0"/>
                <w:sz w:val="24"/>
                <w:szCs w:val="24"/>
                <w:highlight w:val="none"/>
                <w:lang w:val="en-US" w:eastAsia="zh-CN" w:bidi="ar-SA"/>
              </w:rPr>
              <w:t>及专家身份信息复印件，缺一项不得分。</w:t>
            </w:r>
          </w:p>
        </w:tc>
        <w:tc>
          <w:tcPr>
            <w:tcW w:w="1611" w:type="dxa"/>
            <w:tcBorders>
              <w:top w:val="single" w:color="auto" w:sz="4" w:space="0"/>
              <w:left w:val="single" w:color="auto" w:sz="4" w:space="0"/>
              <w:bottom w:val="single" w:color="auto" w:sz="4" w:space="0"/>
              <w:right w:val="single" w:color="auto" w:sz="4" w:space="0"/>
            </w:tcBorders>
            <w:vAlign w:val="center"/>
          </w:tcPr>
          <w:p w14:paraId="31013A1C">
            <w:pPr>
              <w:pStyle w:val="15"/>
              <w:widowControl/>
              <w:wordWrap w:val="0"/>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0~</w:t>
            </w:r>
            <w:r>
              <w:rPr>
                <w:rFonts w:hint="eastAsia" w:hAnsi="宋体" w:cs="宋体"/>
                <w:bCs/>
                <w:color w:val="auto"/>
                <w:kern w:val="0"/>
                <w:sz w:val="24"/>
                <w:szCs w:val="24"/>
                <w:highlight w:val="none"/>
                <w:lang w:val="en-US" w:eastAsia="zh-CN"/>
              </w:rPr>
              <w:t>36</w:t>
            </w:r>
            <w:r>
              <w:rPr>
                <w:rFonts w:hint="eastAsia" w:ascii="宋体" w:hAnsi="宋体" w:eastAsia="宋体" w:cs="宋体"/>
                <w:bCs/>
                <w:color w:val="auto"/>
                <w:kern w:val="0"/>
                <w:sz w:val="24"/>
                <w:szCs w:val="24"/>
                <w:highlight w:val="none"/>
              </w:rPr>
              <w:t>分</w:t>
            </w:r>
          </w:p>
          <w:p w14:paraId="3E7095A0">
            <w:pPr>
              <w:pStyle w:val="15"/>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lang w:eastAsia="zh-CN"/>
              </w:rPr>
              <w:t>（</w:t>
            </w:r>
            <w:r>
              <w:rPr>
                <w:rFonts w:hint="eastAsia" w:hAnsi="宋体" w:cs="宋体"/>
                <w:bCs/>
                <w:color w:val="auto"/>
                <w:kern w:val="0"/>
                <w:sz w:val="24"/>
                <w:szCs w:val="24"/>
                <w:highlight w:val="none"/>
                <w:lang w:val="en-US" w:eastAsia="zh-CN"/>
              </w:rPr>
              <w:t>客观分</w:t>
            </w:r>
            <w:r>
              <w:rPr>
                <w:rFonts w:hint="eastAsia" w:hAnsi="宋体" w:cs="宋体"/>
                <w:bCs/>
                <w:color w:val="auto"/>
                <w:kern w:val="0"/>
                <w:sz w:val="24"/>
                <w:szCs w:val="24"/>
                <w:highlight w:val="none"/>
                <w:lang w:eastAsia="zh-CN"/>
              </w:rPr>
              <w:t>）</w:t>
            </w:r>
          </w:p>
        </w:tc>
      </w:tr>
      <w:tr w14:paraId="61F0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721A433F">
            <w:pPr>
              <w:pStyle w:val="15"/>
              <w:widowControl/>
              <w:wordWrap w:val="0"/>
              <w:spacing w:line="360" w:lineRule="auto"/>
              <w:rPr>
                <w:rFonts w:hint="eastAsia" w:ascii="宋体" w:hAnsi="宋体" w:eastAsia="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top"/>
          </w:tcPr>
          <w:p w14:paraId="25FBF240">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bidi="ar-SA"/>
              </w:rPr>
              <w:t>）服务承诺（满分1</w:t>
            </w:r>
            <w:r>
              <w:rPr>
                <w:rFonts w:hint="eastAsia" w:ascii="宋体" w:hAnsi="宋体" w:cs="宋体"/>
                <w:bCs/>
                <w:color w:val="auto"/>
                <w:kern w:val="0"/>
                <w:sz w:val="24"/>
                <w:szCs w:val="24"/>
                <w:highlight w:val="none"/>
                <w:lang w:val="en-US" w:eastAsia="zh-CN" w:bidi="ar-SA"/>
              </w:rPr>
              <w:t>6</w:t>
            </w:r>
            <w:r>
              <w:rPr>
                <w:rFonts w:hint="eastAsia" w:ascii="宋体" w:hAnsi="宋体" w:eastAsia="宋体" w:cs="宋体"/>
                <w:bCs/>
                <w:color w:val="auto"/>
                <w:kern w:val="0"/>
                <w:sz w:val="24"/>
                <w:szCs w:val="24"/>
                <w:highlight w:val="none"/>
                <w:lang w:val="en-US" w:eastAsia="zh-CN" w:bidi="ar-SA"/>
              </w:rPr>
              <w:t>分）</w:t>
            </w:r>
          </w:p>
        </w:tc>
        <w:tc>
          <w:tcPr>
            <w:tcW w:w="5966" w:type="dxa"/>
            <w:tcBorders>
              <w:top w:val="single" w:color="auto" w:sz="4" w:space="0"/>
              <w:left w:val="single" w:color="auto" w:sz="4" w:space="0"/>
              <w:bottom w:val="single" w:color="auto" w:sz="4" w:space="0"/>
              <w:right w:val="single" w:color="auto" w:sz="4" w:space="0"/>
            </w:tcBorders>
            <w:vAlign w:val="top"/>
          </w:tcPr>
          <w:p w14:paraId="5A294591">
            <w:pPr>
              <w:pStyle w:val="15"/>
              <w:widowControl/>
              <w:wordWrap w:val="0"/>
              <w:spacing w:line="360" w:lineRule="auto"/>
              <w:rPr>
                <w:rFonts w:hint="eastAsia" w:ascii="宋体" w:hAnsi="宋体" w:cs="宋体"/>
                <w:color w:val="auto"/>
                <w:sz w:val="24"/>
                <w:highlight w:val="none"/>
              </w:rPr>
            </w:pPr>
            <w:r>
              <w:rPr>
                <w:rFonts w:hint="eastAsia" w:ascii="宋体" w:hAnsi="宋体" w:eastAsia="宋体" w:cs="宋体"/>
                <w:bCs/>
                <w:color w:val="auto"/>
                <w:kern w:val="0"/>
                <w:sz w:val="24"/>
                <w:szCs w:val="24"/>
                <w:highlight w:val="none"/>
                <w:lang w:val="en-US" w:eastAsia="zh-CN" w:bidi="ar-SA"/>
              </w:rPr>
              <w:t>一档（0分）：未提供服务承诺。</w:t>
            </w:r>
          </w:p>
          <w:p w14:paraId="5F80E15C">
            <w:pPr>
              <w:spacing w:line="4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档（</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分）：服务承诺针对各项内容有实施计划，质量、进度保障措施合理。承诺的响应时间、应急响应服务、文档管理服务基本完整，且</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承诺为本项目投入稳定的技术服务队伍。</w:t>
            </w:r>
          </w:p>
          <w:p w14:paraId="1F60A620">
            <w:pPr>
              <w:spacing w:line="4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档（</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分）：满足</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档条件的基础上，提供有更为详细的服务承诺，为采购人提供的服务承诺有合理的保障的。</w:t>
            </w:r>
          </w:p>
          <w:p w14:paraId="06BB3DB8">
            <w:pPr>
              <w:spacing w:line="46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档（</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分）：在满足</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档的基础上，承诺针对各项内容项目组织机构完整、分工明确，具有针对性、可行性，质量、进度保障措施与相关系统的协调配合措施合理，结合采购人的需求特点进行论述。承诺的响应时间、应急响应服务、文档管理服务比较完整、详细，故障处理措施可行性、及时性、可操作性较强，人员保障预案、资源有协调预案，应急服务管理较细致、全面。</w:t>
            </w:r>
          </w:p>
          <w:p w14:paraId="6D643696">
            <w:pPr>
              <w:spacing w:line="360" w:lineRule="auto"/>
              <w:rPr>
                <w:rFonts w:hint="eastAsia" w:ascii="宋体" w:hAnsi="宋体" w:eastAsia="宋体" w:cs="宋体"/>
                <w:bCs/>
                <w:color w:val="auto"/>
                <w:kern w:val="0"/>
                <w:sz w:val="24"/>
                <w:szCs w:val="24"/>
                <w:highlight w:val="none"/>
                <w:lang w:val="en-US" w:eastAsia="zh-CN" w:bidi="ar-SA"/>
              </w:rPr>
            </w:pPr>
          </w:p>
        </w:tc>
        <w:tc>
          <w:tcPr>
            <w:tcW w:w="1611" w:type="dxa"/>
            <w:tcBorders>
              <w:top w:val="single" w:color="auto" w:sz="4" w:space="0"/>
              <w:left w:val="single" w:color="auto" w:sz="4" w:space="0"/>
              <w:bottom w:val="single" w:color="auto" w:sz="4" w:space="0"/>
              <w:right w:val="single" w:color="auto" w:sz="4" w:space="0"/>
            </w:tcBorders>
            <w:vAlign w:val="center"/>
          </w:tcPr>
          <w:p w14:paraId="2D89842D">
            <w:pPr>
              <w:pStyle w:val="15"/>
              <w:widowControl/>
              <w:wordWrap w:val="0"/>
              <w:spacing w:line="360" w:lineRule="auto"/>
              <w:jc w:val="center"/>
              <w:rPr>
                <w:rFonts w:hint="eastAsia" w:hAnsi="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0~</w:t>
            </w:r>
            <w:r>
              <w:rPr>
                <w:rFonts w:hint="eastAsia" w:hAnsi="宋体" w:cs="宋体"/>
                <w:bCs/>
                <w:color w:val="auto"/>
                <w:kern w:val="0"/>
                <w:sz w:val="24"/>
                <w:szCs w:val="24"/>
                <w:highlight w:val="none"/>
                <w:lang w:val="en-US" w:eastAsia="zh-CN"/>
              </w:rPr>
              <w:t>16</w:t>
            </w:r>
            <w:r>
              <w:rPr>
                <w:rFonts w:hint="eastAsia" w:ascii="宋体" w:hAnsi="宋体" w:eastAsia="宋体" w:cs="宋体"/>
                <w:bCs/>
                <w:color w:val="auto"/>
                <w:kern w:val="0"/>
                <w:sz w:val="24"/>
                <w:szCs w:val="24"/>
                <w:highlight w:val="none"/>
              </w:rPr>
              <w:t>分</w:t>
            </w:r>
          </w:p>
        </w:tc>
      </w:tr>
      <w:tr w14:paraId="0800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68D39120">
            <w:pPr>
              <w:pStyle w:val="15"/>
              <w:widowControl/>
              <w:wordWrap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868" w:type="dxa"/>
            <w:tcBorders>
              <w:top w:val="single" w:color="auto" w:sz="4" w:space="0"/>
              <w:left w:val="single" w:color="auto" w:sz="4" w:space="0"/>
              <w:bottom w:val="single" w:color="auto" w:sz="4" w:space="0"/>
              <w:right w:val="single" w:color="auto" w:sz="4" w:space="0"/>
            </w:tcBorders>
          </w:tcPr>
          <w:p w14:paraId="11E0A622">
            <w:pPr>
              <w:pStyle w:val="15"/>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商务分</w:t>
            </w:r>
          </w:p>
        </w:tc>
        <w:tc>
          <w:tcPr>
            <w:tcW w:w="5966" w:type="dxa"/>
            <w:tcBorders>
              <w:top w:val="single" w:color="auto" w:sz="4" w:space="0"/>
              <w:left w:val="single" w:color="auto" w:sz="4" w:space="0"/>
              <w:bottom w:val="single" w:color="auto" w:sz="4" w:space="0"/>
              <w:right w:val="single" w:color="auto" w:sz="4" w:space="0"/>
            </w:tcBorders>
          </w:tcPr>
          <w:p w14:paraId="31073CE9">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vAlign w:val="center"/>
          </w:tcPr>
          <w:p w14:paraId="0E892C23">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1EF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7DD30DA2">
            <w:pPr>
              <w:pStyle w:val="15"/>
              <w:widowControl/>
              <w:wordWrap w:val="0"/>
              <w:spacing w:line="360" w:lineRule="auto"/>
              <w:rPr>
                <w:rFonts w:hint="eastAsia" w:ascii="宋体" w:hAnsi="宋体" w:eastAsia="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2382CE08">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同类业绩（满分8分）</w:t>
            </w:r>
          </w:p>
          <w:p w14:paraId="0632C033">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供应商具有202</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年1月1日以来</w:t>
            </w:r>
            <w:r>
              <w:rPr>
                <w:rFonts w:hint="eastAsia" w:hAnsi="宋体" w:cs="宋体"/>
                <w:color w:val="auto"/>
                <w:sz w:val="24"/>
                <w:szCs w:val="24"/>
                <w:highlight w:val="none"/>
                <w:lang w:val="en-US" w:eastAsia="zh-CN"/>
              </w:rPr>
              <w:t>同类项目</w:t>
            </w:r>
            <w:r>
              <w:rPr>
                <w:rFonts w:hint="eastAsia" w:ascii="宋体" w:hAnsi="宋体" w:eastAsia="宋体" w:cs="宋体"/>
                <w:bCs/>
                <w:color w:val="auto"/>
                <w:kern w:val="0"/>
                <w:sz w:val="24"/>
                <w:szCs w:val="24"/>
                <w:highlight w:val="none"/>
                <w:lang w:val="en-US" w:eastAsia="zh-CN"/>
              </w:rPr>
              <w:t>业绩，每提供1个得2分，满分8分。</w:t>
            </w:r>
            <w:r>
              <w:rPr>
                <w:rFonts w:hint="eastAsia" w:ascii="宋体" w:hAnsi="宋体" w:eastAsia="宋体" w:cs="宋体"/>
                <w:b/>
                <w:bCs w:val="0"/>
                <w:color w:val="auto"/>
                <w:kern w:val="0"/>
                <w:sz w:val="24"/>
                <w:szCs w:val="24"/>
                <w:highlight w:val="none"/>
                <w:lang w:val="en-US" w:eastAsia="zh-CN"/>
              </w:rPr>
              <w:t>（注：以中标（成交）通知书或合同原件（或复印件）扫描件为准）</w:t>
            </w:r>
          </w:p>
        </w:tc>
        <w:tc>
          <w:tcPr>
            <w:tcW w:w="1611" w:type="dxa"/>
            <w:tcBorders>
              <w:top w:val="single" w:color="auto" w:sz="4" w:space="0"/>
              <w:left w:val="single" w:color="auto" w:sz="4" w:space="0"/>
              <w:bottom w:val="single" w:color="auto" w:sz="4" w:space="0"/>
              <w:right w:val="single" w:color="auto" w:sz="4" w:space="0"/>
            </w:tcBorders>
            <w:vAlign w:val="center"/>
          </w:tcPr>
          <w:p w14:paraId="64AD80D6">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0~</w:t>
            </w:r>
            <w:r>
              <w:rPr>
                <w:rFonts w:hint="eastAsia" w:ascii="宋体" w:hAnsi="宋体" w:cs="宋体"/>
                <w:bCs/>
                <w:color w:val="auto"/>
                <w:kern w:val="0"/>
                <w:sz w:val="24"/>
                <w:szCs w:val="24"/>
                <w:highlight w:val="none"/>
                <w:lang w:val="en-US" w:eastAsia="zh-CN"/>
              </w:rPr>
              <w:t>8</w:t>
            </w:r>
          </w:p>
          <w:p w14:paraId="75ACB92C">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（客观分）</w:t>
            </w:r>
          </w:p>
        </w:tc>
      </w:tr>
      <w:tr w14:paraId="6DAA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6760BC75">
            <w:pPr>
              <w:pStyle w:val="15"/>
              <w:widowControl/>
              <w:wordWrap w:val="0"/>
              <w:spacing w:line="360" w:lineRule="auto"/>
              <w:rPr>
                <w:rFonts w:hint="eastAsia" w:ascii="宋体" w:hAnsi="宋体" w:eastAsia="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2199233A">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（2）综合实力分（满分6分）：</w:t>
            </w:r>
          </w:p>
          <w:p w14:paraId="762FD4E6">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①投标人具有教材编写指导作品登记证书，得3分；</w:t>
            </w:r>
          </w:p>
          <w:p w14:paraId="5827ED96">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②投标人具有精品课程建设作品登记证书，得3分；</w:t>
            </w:r>
          </w:p>
          <w:p w14:paraId="505D69FB">
            <w:pPr>
              <w:pStyle w:val="2"/>
              <w:rPr>
                <w:rFonts w:hint="eastAsia"/>
                <w:color w:val="auto"/>
                <w:highlight w:val="none"/>
                <w:lang w:val="en-US" w:eastAsia="zh-CN"/>
              </w:rPr>
            </w:pPr>
            <w:r>
              <w:rPr>
                <w:rFonts w:hint="default" w:ascii="宋体" w:hAnsi="宋体" w:eastAsia="宋体" w:cs="宋体"/>
                <w:bCs/>
                <w:color w:val="auto"/>
                <w:kern w:val="0"/>
                <w:sz w:val="24"/>
                <w:szCs w:val="24"/>
                <w:highlight w:val="none"/>
                <w:lang w:val="en-US" w:eastAsia="zh-CN" w:bidi="ar-SA"/>
              </w:rPr>
              <w:t>注：须提供以上有效的证明材料并加盖供应商公章，未提供或者提供的资料不符合要求的则不得分。</w:t>
            </w:r>
          </w:p>
        </w:tc>
        <w:tc>
          <w:tcPr>
            <w:tcW w:w="1611" w:type="dxa"/>
            <w:tcBorders>
              <w:top w:val="single" w:color="auto" w:sz="4" w:space="0"/>
              <w:left w:val="single" w:color="auto" w:sz="4" w:space="0"/>
              <w:bottom w:val="single" w:color="auto" w:sz="4" w:space="0"/>
              <w:right w:val="single" w:color="auto" w:sz="4" w:space="0"/>
            </w:tcBorders>
            <w:vAlign w:val="center"/>
          </w:tcPr>
          <w:p w14:paraId="2676208E">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0~</w:t>
            </w:r>
            <w:r>
              <w:rPr>
                <w:rFonts w:hint="eastAsia" w:ascii="宋体" w:hAnsi="宋体" w:cs="宋体"/>
                <w:bCs/>
                <w:color w:val="auto"/>
                <w:kern w:val="0"/>
                <w:sz w:val="24"/>
                <w:szCs w:val="24"/>
                <w:highlight w:val="none"/>
                <w:lang w:val="en-US" w:eastAsia="zh-CN"/>
              </w:rPr>
              <w:t>6</w:t>
            </w:r>
          </w:p>
          <w:p w14:paraId="22FED31A">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（客观分）</w:t>
            </w:r>
          </w:p>
        </w:tc>
      </w:tr>
    </w:tbl>
    <w:p w14:paraId="0E9348B8">
      <w:pPr>
        <w:rPr>
          <w:color w:val="auto"/>
          <w:highlight w:val="none"/>
        </w:rPr>
      </w:pPr>
      <w:r>
        <w:rPr>
          <w:color w:val="auto"/>
          <w:highlight w:val="none"/>
        </w:rPr>
        <w:br w:type="page"/>
      </w:r>
    </w:p>
    <w:p w14:paraId="5AEA066F">
      <w:pPr>
        <w:spacing w:line="360" w:lineRule="auto"/>
        <w:rPr>
          <w:color w:val="auto"/>
          <w:highlight w:val="none"/>
        </w:rPr>
      </w:pPr>
    </w:p>
    <w:p w14:paraId="5362C79A">
      <w:pPr>
        <w:pStyle w:val="17"/>
        <w:spacing w:line="360" w:lineRule="auto"/>
        <w:rPr>
          <w:color w:val="auto"/>
          <w:highlight w:val="none"/>
        </w:rPr>
      </w:pPr>
    </w:p>
    <w:bookmarkEnd w:id="196"/>
    <w:p w14:paraId="3FEEACDB">
      <w:pPr>
        <w:pStyle w:val="5"/>
        <w:wordWrap w:val="0"/>
        <w:spacing w:before="0" w:after="0" w:line="360" w:lineRule="auto"/>
        <w:jc w:val="center"/>
        <w:rPr>
          <w:rFonts w:ascii="宋体" w:hAnsi="宋体" w:eastAsia="宋体" w:cs="宋体"/>
          <w:b w:val="0"/>
          <w:color w:val="auto"/>
          <w:sz w:val="30"/>
          <w:szCs w:val="30"/>
          <w:highlight w:val="none"/>
        </w:rPr>
      </w:pPr>
      <w:bookmarkStart w:id="197" w:name="_Toc29795"/>
      <w:bookmarkStart w:id="198" w:name="_Toc32526"/>
      <w:bookmarkStart w:id="199" w:name="_Toc7162"/>
      <w:bookmarkStart w:id="200" w:name="_Toc7239"/>
      <w:bookmarkStart w:id="201" w:name="_Toc7123"/>
      <w:r>
        <w:rPr>
          <w:rFonts w:hint="eastAsia" w:ascii="宋体" w:hAnsi="宋体" w:eastAsia="宋体" w:cs="宋体"/>
          <w:b w:val="0"/>
          <w:color w:val="auto"/>
          <w:sz w:val="30"/>
          <w:szCs w:val="30"/>
          <w:highlight w:val="none"/>
        </w:rPr>
        <w:t>第四节 中标候选人推荐原则</w:t>
      </w:r>
      <w:bookmarkEnd w:id="197"/>
      <w:bookmarkEnd w:id="198"/>
      <w:bookmarkEnd w:id="199"/>
      <w:bookmarkEnd w:id="200"/>
      <w:bookmarkEnd w:id="201"/>
    </w:p>
    <w:p w14:paraId="5A889313">
      <w:pPr>
        <w:pStyle w:val="15"/>
        <w:numPr>
          <w:ilvl w:val="0"/>
          <w:numId w:val="6"/>
        </w:numPr>
        <w:wordWrap w:val="0"/>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14:paraId="17D4CD38">
      <w:pPr>
        <w:pStyle w:val="15"/>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9B8A603">
      <w:pPr>
        <w:pStyle w:val="15"/>
        <w:shd w:val="clear" w:color="auto" w:fill="auto"/>
        <w:spacing w:line="460" w:lineRule="exact"/>
        <w:rPr>
          <w:rFonts w:hint="eastAsia" w:ascii="宋体" w:hAnsi="宋体" w:eastAsia="宋体" w:cs="宋体"/>
          <w:b w:val="0"/>
          <w:color w:val="auto"/>
          <w:sz w:val="30"/>
          <w:szCs w:val="30"/>
          <w:highlight w:val="none"/>
        </w:rPr>
      </w:pPr>
      <w:r>
        <w:rPr>
          <w:rFonts w:hint="eastAsia" w:hAnsi="宋体" w:cs="宋体"/>
          <w:b/>
          <w:color w:val="auto"/>
          <w:sz w:val="30"/>
          <w:szCs w:val="30"/>
          <w:highlight w:val="none"/>
        </w:rPr>
        <w:t>（注：各</w:t>
      </w:r>
      <w:r>
        <w:rPr>
          <w:rFonts w:hint="eastAsia" w:hAnsi="宋体" w:cs="宋体"/>
          <w:b/>
          <w:color w:val="auto"/>
          <w:sz w:val="30"/>
          <w:szCs w:val="30"/>
          <w:highlight w:val="none"/>
          <w:lang w:val="en-US" w:eastAsia="zh-CN"/>
        </w:rPr>
        <w:t>投标人</w:t>
      </w:r>
      <w:r>
        <w:rPr>
          <w:rFonts w:hint="eastAsia" w:hAnsi="宋体" w:cs="宋体"/>
          <w:b/>
          <w:color w:val="auto"/>
          <w:sz w:val="30"/>
          <w:szCs w:val="30"/>
          <w:highlight w:val="none"/>
        </w:rPr>
        <w:t>均可就本项目上述标段中的所有标段进行</w:t>
      </w:r>
      <w:r>
        <w:rPr>
          <w:rFonts w:hint="eastAsia" w:hAnsi="宋体" w:cs="宋体"/>
          <w:b/>
          <w:color w:val="auto"/>
          <w:sz w:val="30"/>
          <w:szCs w:val="30"/>
          <w:highlight w:val="none"/>
          <w:lang w:val="en-US" w:eastAsia="zh-CN"/>
        </w:rPr>
        <w:t>投标</w:t>
      </w:r>
      <w:r>
        <w:rPr>
          <w:rFonts w:hint="eastAsia" w:hAnsi="宋体" w:cs="宋体"/>
          <w:b/>
          <w:color w:val="auto"/>
          <w:sz w:val="30"/>
          <w:szCs w:val="30"/>
          <w:highlight w:val="none"/>
        </w:rPr>
        <w:t>，其中</w:t>
      </w:r>
      <w:r>
        <w:rPr>
          <w:rFonts w:hint="eastAsia" w:hAnsi="宋体" w:cs="宋体"/>
          <w:b/>
          <w:color w:val="auto"/>
          <w:sz w:val="30"/>
          <w:szCs w:val="30"/>
          <w:highlight w:val="none"/>
          <w:lang w:val="en-US" w:eastAsia="zh-CN"/>
        </w:rPr>
        <w:t>1</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2</w:t>
      </w:r>
      <w:r>
        <w:rPr>
          <w:rFonts w:hint="eastAsia" w:hAnsi="宋体" w:cs="宋体"/>
          <w:b/>
          <w:color w:val="auto"/>
          <w:sz w:val="30"/>
          <w:szCs w:val="30"/>
          <w:highlight w:val="none"/>
          <w:lang w:eastAsia="zh-CN"/>
        </w:rPr>
        <w:t>分标、</w:t>
      </w:r>
      <w:r>
        <w:rPr>
          <w:rFonts w:hint="eastAsia" w:hAnsi="宋体" w:cs="宋体"/>
          <w:b/>
          <w:color w:val="auto"/>
          <w:sz w:val="30"/>
          <w:szCs w:val="30"/>
          <w:highlight w:val="none"/>
          <w:lang w:val="en-US" w:eastAsia="zh-CN"/>
        </w:rPr>
        <w:t>3</w:t>
      </w:r>
      <w:r>
        <w:rPr>
          <w:rFonts w:hint="eastAsia" w:hAnsi="宋体" w:cs="宋体"/>
          <w:b/>
          <w:color w:val="auto"/>
          <w:sz w:val="30"/>
          <w:szCs w:val="30"/>
          <w:highlight w:val="none"/>
          <w:lang w:eastAsia="zh-CN"/>
        </w:rPr>
        <w:t>分标允许</w:t>
      </w:r>
      <w:r>
        <w:rPr>
          <w:rFonts w:hint="eastAsia" w:hAnsi="宋体" w:cs="宋体"/>
          <w:b/>
          <w:color w:val="auto"/>
          <w:sz w:val="30"/>
          <w:szCs w:val="30"/>
          <w:highlight w:val="none"/>
        </w:rPr>
        <w:t>同时</w:t>
      </w:r>
      <w:r>
        <w:rPr>
          <w:rFonts w:hint="eastAsia" w:hAnsi="宋体" w:cs="宋体"/>
          <w:b/>
          <w:color w:val="auto"/>
          <w:sz w:val="30"/>
          <w:szCs w:val="30"/>
          <w:highlight w:val="none"/>
          <w:lang w:val="en-US" w:eastAsia="zh-CN"/>
        </w:rPr>
        <w:t>中标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评标</w:t>
      </w:r>
      <w:r>
        <w:rPr>
          <w:rFonts w:hint="eastAsia" w:hAnsi="宋体" w:cs="宋体"/>
          <w:b/>
          <w:color w:val="auto"/>
          <w:sz w:val="30"/>
          <w:szCs w:val="30"/>
          <w:highlight w:val="none"/>
        </w:rPr>
        <w:t>和</w:t>
      </w:r>
      <w:r>
        <w:rPr>
          <w:rFonts w:hint="eastAsia" w:hAnsi="宋体" w:cs="宋体"/>
          <w:b/>
          <w:color w:val="auto"/>
          <w:sz w:val="30"/>
          <w:szCs w:val="30"/>
          <w:highlight w:val="none"/>
          <w:lang w:val="en-US" w:eastAsia="zh-CN"/>
        </w:rPr>
        <w:t>中标</w:t>
      </w:r>
      <w:r>
        <w:rPr>
          <w:rFonts w:hint="eastAsia" w:hAnsi="宋体" w:cs="宋体"/>
          <w:b/>
          <w:color w:val="auto"/>
          <w:sz w:val="30"/>
          <w:szCs w:val="30"/>
          <w:highlight w:val="none"/>
        </w:rPr>
        <w:t>顺序为</w:t>
      </w:r>
      <w:r>
        <w:rPr>
          <w:rFonts w:hint="eastAsia" w:hAnsi="宋体" w:cs="宋体"/>
          <w:b/>
          <w:color w:val="auto"/>
          <w:sz w:val="30"/>
          <w:szCs w:val="30"/>
          <w:highlight w:val="none"/>
          <w:lang w:val="en-US" w:eastAsia="zh-CN"/>
        </w:rPr>
        <w:t>1</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2</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3</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p>
    <w:p w14:paraId="2C66C70B">
      <w:pPr>
        <w:pStyle w:val="5"/>
        <w:wordWrap w:val="0"/>
        <w:spacing w:before="0" w:after="0" w:line="360" w:lineRule="auto"/>
        <w:ind w:firstLine="600" w:firstLineChars="200"/>
        <w:jc w:val="center"/>
        <w:rPr>
          <w:rFonts w:ascii="宋体" w:hAnsi="宋体" w:eastAsia="宋体" w:cs="宋体"/>
          <w:b w:val="0"/>
          <w:color w:val="auto"/>
          <w:sz w:val="30"/>
          <w:szCs w:val="30"/>
          <w:highlight w:val="none"/>
        </w:rPr>
      </w:pPr>
      <w:bookmarkStart w:id="202" w:name="_Toc30907"/>
      <w:bookmarkStart w:id="203" w:name="_Toc16531"/>
      <w:bookmarkStart w:id="204" w:name="_Toc4985"/>
      <w:bookmarkStart w:id="205" w:name="_Toc4688"/>
      <w:bookmarkStart w:id="206" w:name="_Toc15410"/>
      <w:r>
        <w:rPr>
          <w:rFonts w:hint="eastAsia" w:ascii="宋体" w:hAnsi="宋体" w:eastAsia="宋体" w:cs="宋体"/>
          <w:b w:val="0"/>
          <w:color w:val="auto"/>
          <w:sz w:val="30"/>
          <w:szCs w:val="30"/>
          <w:highlight w:val="none"/>
        </w:rPr>
        <w:t>第五节 评标报告</w:t>
      </w:r>
      <w:bookmarkEnd w:id="202"/>
      <w:bookmarkEnd w:id="203"/>
      <w:bookmarkEnd w:id="204"/>
      <w:bookmarkEnd w:id="205"/>
      <w:bookmarkEnd w:id="206"/>
    </w:p>
    <w:p w14:paraId="306AA51C">
      <w:pPr>
        <w:pStyle w:val="38"/>
        <w:wordWrap w:val="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7FBFC53E">
      <w:pPr>
        <w:pStyle w:val="15"/>
        <w:tabs>
          <w:tab w:val="left" w:pos="2472"/>
        </w:tabs>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评标委员会根据原始评标记录和评标结果编写评标报告，并通过电子交易平台向采购人、采购代理机构提交。</w:t>
      </w:r>
    </w:p>
    <w:p w14:paraId="2B07B747">
      <w:pPr>
        <w:widowControl/>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39141282">
      <w:pPr>
        <w:pStyle w:val="15"/>
        <w:tabs>
          <w:tab w:val="left" w:pos="2472"/>
        </w:tabs>
        <w:wordWrap w:val="0"/>
        <w:spacing w:line="360" w:lineRule="auto"/>
        <w:ind w:firstLine="480" w:firstLineChars="200"/>
        <w:rPr>
          <w:rFonts w:hAnsi="宋体" w:cs="宋体"/>
          <w:color w:val="auto"/>
          <w:highlight w:val="none"/>
        </w:rPr>
      </w:pPr>
      <w:r>
        <w:rPr>
          <w:rFonts w:hint="eastAsia" w:hAnsi="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w:t>
      </w:r>
      <w:r>
        <w:rPr>
          <w:rFonts w:hint="eastAsia" w:hAnsi="宋体" w:cs="宋体"/>
          <w:color w:val="auto"/>
          <w:highlight w:val="none"/>
        </w:rPr>
        <w:t>理由，否则视为同意评标报告。</w:t>
      </w:r>
    </w:p>
    <w:p w14:paraId="4BBD15D8">
      <w:pPr>
        <w:widowControl/>
        <w:wordWrap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cols w:space="720" w:num="1"/>
          <w:docGrid w:type="lines" w:linePitch="331" w:charSpace="0"/>
        </w:sectPr>
      </w:pPr>
    </w:p>
    <w:p w14:paraId="259C9341">
      <w:pPr>
        <w:pStyle w:val="15"/>
        <w:tabs>
          <w:tab w:val="left" w:pos="2472"/>
        </w:tabs>
        <w:wordWrap w:val="0"/>
        <w:spacing w:line="360" w:lineRule="auto"/>
        <w:jc w:val="center"/>
        <w:rPr>
          <w:rFonts w:hAnsi="宋体" w:cs="宋体"/>
          <w:b/>
          <w:color w:val="auto"/>
          <w:sz w:val="36"/>
          <w:highlight w:val="none"/>
        </w:rPr>
      </w:pPr>
    </w:p>
    <w:p w14:paraId="285664BF">
      <w:pPr>
        <w:pStyle w:val="15"/>
        <w:tabs>
          <w:tab w:val="left" w:pos="2472"/>
        </w:tabs>
        <w:wordWrap w:val="0"/>
        <w:spacing w:line="360" w:lineRule="auto"/>
        <w:jc w:val="center"/>
        <w:rPr>
          <w:rFonts w:hAnsi="宋体" w:cs="宋体"/>
          <w:b/>
          <w:color w:val="auto"/>
          <w:sz w:val="36"/>
          <w:highlight w:val="none"/>
        </w:rPr>
      </w:pPr>
    </w:p>
    <w:p w14:paraId="75313288">
      <w:pPr>
        <w:pStyle w:val="15"/>
        <w:tabs>
          <w:tab w:val="left" w:pos="2472"/>
        </w:tabs>
        <w:wordWrap w:val="0"/>
        <w:spacing w:line="360" w:lineRule="auto"/>
        <w:jc w:val="center"/>
        <w:rPr>
          <w:rFonts w:hAnsi="宋体" w:cs="宋体"/>
          <w:b/>
          <w:color w:val="auto"/>
          <w:sz w:val="36"/>
          <w:highlight w:val="none"/>
        </w:rPr>
      </w:pPr>
    </w:p>
    <w:p w14:paraId="2AA17B9F">
      <w:pPr>
        <w:pStyle w:val="15"/>
        <w:tabs>
          <w:tab w:val="left" w:pos="2472"/>
        </w:tabs>
        <w:wordWrap w:val="0"/>
        <w:spacing w:line="360" w:lineRule="auto"/>
        <w:jc w:val="center"/>
        <w:rPr>
          <w:rFonts w:hAnsi="宋体" w:cs="宋体"/>
          <w:b/>
          <w:color w:val="auto"/>
          <w:sz w:val="36"/>
          <w:highlight w:val="none"/>
        </w:rPr>
      </w:pPr>
    </w:p>
    <w:p w14:paraId="42BDC250">
      <w:pPr>
        <w:pStyle w:val="15"/>
        <w:tabs>
          <w:tab w:val="left" w:pos="2472"/>
        </w:tabs>
        <w:wordWrap w:val="0"/>
        <w:spacing w:line="360" w:lineRule="auto"/>
        <w:jc w:val="center"/>
        <w:rPr>
          <w:rFonts w:hAnsi="宋体" w:cs="宋体"/>
          <w:b/>
          <w:color w:val="auto"/>
          <w:sz w:val="36"/>
          <w:highlight w:val="none"/>
        </w:rPr>
      </w:pPr>
    </w:p>
    <w:p w14:paraId="3BDD3DA0">
      <w:pPr>
        <w:pStyle w:val="15"/>
        <w:tabs>
          <w:tab w:val="left" w:pos="2472"/>
        </w:tabs>
        <w:wordWrap w:val="0"/>
        <w:spacing w:line="360" w:lineRule="auto"/>
        <w:jc w:val="center"/>
        <w:rPr>
          <w:rFonts w:hAnsi="宋体" w:cs="宋体"/>
          <w:b/>
          <w:color w:val="auto"/>
          <w:sz w:val="36"/>
          <w:highlight w:val="none"/>
        </w:rPr>
      </w:pPr>
    </w:p>
    <w:p w14:paraId="5523FFA9">
      <w:pPr>
        <w:pStyle w:val="15"/>
        <w:tabs>
          <w:tab w:val="left" w:pos="2472"/>
        </w:tabs>
        <w:wordWrap w:val="0"/>
        <w:spacing w:line="360" w:lineRule="auto"/>
        <w:jc w:val="center"/>
        <w:rPr>
          <w:rFonts w:hAnsi="宋体" w:cs="宋体"/>
          <w:b/>
          <w:color w:val="auto"/>
          <w:sz w:val="36"/>
          <w:highlight w:val="none"/>
        </w:rPr>
      </w:pPr>
    </w:p>
    <w:p w14:paraId="4071B4AE">
      <w:pPr>
        <w:pStyle w:val="15"/>
        <w:tabs>
          <w:tab w:val="left" w:pos="2472"/>
        </w:tabs>
        <w:wordWrap w:val="0"/>
        <w:spacing w:line="360" w:lineRule="auto"/>
        <w:jc w:val="center"/>
        <w:rPr>
          <w:rFonts w:hAnsi="宋体" w:cs="宋体"/>
          <w:b/>
          <w:color w:val="auto"/>
          <w:sz w:val="36"/>
          <w:highlight w:val="none"/>
        </w:rPr>
      </w:pPr>
    </w:p>
    <w:p w14:paraId="7B1A637F">
      <w:pPr>
        <w:pStyle w:val="15"/>
        <w:tabs>
          <w:tab w:val="left" w:pos="2472"/>
        </w:tabs>
        <w:wordWrap w:val="0"/>
        <w:spacing w:line="360" w:lineRule="auto"/>
        <w:jc w:val="center"/>
        <w:rPr>
          <w:rFonts w:hAnsi="宋体" w:cs="宋体"/>
          <w:b/>
          <w:color w:val="auto"/>
          <w:sz w:val="36"/>
          <w:highlight w:val="none"/>
        </w:rPr>
      </w:pPr>
    </w:p>
    <w:p w14:paraId="257CB9C5">
      <w:pPr>
        <w:pStyle w:val="15"/>
        <w:tabs>
          <w:tab w:val="left" w:pos="2472"/>
        </w:tabs>
        <w:wordWrap w:val="0"/>
        <w:spacing w:line="360" w:lineRule="auto"/>
        <w:jc w:val="center"/>
        <w:rPr>
          <w:rFonts w:hAnsi="宋体" w:cs="宋体"/>
          <w:b/>
          <w:color w:val="auto"/>
          <w:sz w:val="36"/>
          <w:highlight w:val="none"/>
        </w:rPr>
      </w:pPr>
    </w:p>
    <w:p w14:paraId="16E3EF05">
      <w:pPr>
        <w:pStyle w:val="15"/>
        <w:tabs>
          <w:tab w:val="left" w:pos="2472"/>
        </w:tabs>
        <w:wordWrap w:val="0"/>
        <w:spacing w:line="360" w:lineRule="auto"/>
        <w:jc w:val="center"/>
        <w:rPr>
          <w:rFonts w:hAnsi="宋体" w:cs="宋体"/>
          <w:b/>
          <w:color w:val="auto"/>
          <w:sz w:val="36"/>
          <w:highlight w:val="none"/>
        </w:rPr>
      </w:pPr>
    </w:p>
    <w:p w14:paraId="6523FBF9">
      <w:pPr>
        <w:pStyle w:val="15"/>
        <w:tabs>
          <w:tab w:val="left" w:pos="2472"/>
        </w:tabs>
        <w:wordWrap w:val="0"/>
        <w:spacing w:line="360" w:lineRule="auto"/>
        <w:jc w:val="center"/>
        <w:rPr>
          <w:rFonts w:hAnsi="宋体" w:cs="宋体"/>
          <w:b/>
          <w:color w:val="auto"/>
          <w:sz w:val="36"/>
          <w:highlight w:val="none"/>
        </w:rPr>
      </w:pPr>
    </w:p>
    <w:p w14:paraId="03C3C335">
      <w:pPr>
        <w:pStyle w:val="15"/>
        <w:tabs>
          <w:tab w:val="left" w:pos="2472"/>
        </w:tabs>
        <w:wordWrap w:val="0"/>
        <w:spacing w:line="360" w:lineRule="auto"/>
        <w:jc w:val="center"/>
        <w:rPr>
          <w:rFonts w:hAnsi="宋体" w:cs="宋体"/>
          <w:b/>
          <w:color w:val="auto"/>
          <w:sz w:val="36"/>
          <w:highlight w:val="none"/>
        </w:rPr>
      </w:pPr>
    </w:p>
    <w:p w14:paraId="637E102E">
      <w:pPr>
        <w:pStyle w:val="15"/>
        <w:tabs>
          <w:tab w:val="left" w:pos="2472"/>
        </w:tabs>
        <w:wordWrap w:val="0"/>
        <w:spacing w:line="360" w:lineRule="auto"/>
        <w:jc w:val="center"/>
        <w:outlineLvl w:val="0"/>
        <w:rPr>
          <w:rFonts w:hAnsi="宋体" w:cs="宋体"/>
          <w:b/>
          <w:color w:val="auto"/>
          <w:sz w:val="36"/>
          <w:highlight w:val="none"/>
        </w:rPr>
      </w:pPr>
      <w:bookmarkStart w:id="207" w:name="_Toc16709"/>
      <w:bookmarkStart w:id="208" w:name="_Toc580"/>
      <w:bookmarkStart w:id="209" w:name="_Toc27483"/>
      <w:bookmarkStart w:id="210" w:name="_Toc727"/>
      <w:bookmarkStart w:id="211" w:name="_Toc28989"/>
      <w:r>
        <w:rPr>
          <w:rFonts w:hint="eastAsia" w:hAnsi="宋体" w:cs="宋体"/>
          <w:b/>
          <w:color w:val="auto"/>
          <w:sz w:val="36"/>
          <w:highlight w:val="none"/>
        </w:rPr>
        <w:t>第五章 拟签订的合同文本</w:t>
      </w:r>
      <w:bookmarkEnd w:id="207"/>
      <w:bookmarkEnd w:id="208"/>
      <w:bookmarkEnd w:id="209"/>
      <w:bookmarkEnd w:id="210"/>
      <w:bookmarkEnd w:id="211"/>
    </w:p>
    <w:p w14:paraId="5DF7C656">
      <w:pPr>
        <w:widowControl/>
        <w:wordWrap w:val="0"/>
        <w:spacing w:line="360" w:lineRule="auto"/>
        <w:jc w:val="left"/>
        <w:rPr>
          <w:rFonts w:ascii="宋体" w:hAnsi="宋体" w:cs="宋体"/>
          <w:bCs/>
          <w:color w:val="auto"/>
          <w:szCs w:val="20"/>
          <w:highlight w:val="none"/>
        </w:rPr>
        <w:sectPr>
          <w:pgSz w:w="11906" w:h="16838"/>
          <w:pgMar w:top="1440" w:right="1080" w:bottom="1440" w:left="1080" w:header="720" w:footer="720" w:gutter="0"/>
          <w:cols w:space="720" w:num="1"/>
          <w:docGrid w:type="lines" w:linePitch="331" w:charSpace="0"/>
        </w:sectPr>
      </w:pPr>
    </w:p>
    <w:p w14:paraId="665A4C68">
      <w:pPr>
        <w:wordWrap w:val="0"/>
        <w:spacing w:line="360" w:lineRule="auto"/>
        <w:rPr>
          <w:rFonts w:ascii="宋体" w:hAnsi="宋体" w:cs="宋体"/>
          <w:color w:val="auto"/>
          <w:sz w:val="24"/>
          <w:highlight w:val="none"/>
        </w:rPr>
      </w:pPr>
    </w:p>
    <w:p w14:paraId="71C9875D">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09D75101">
      <w:pPr>
        <w:wordWrap w:val="0"/>
        <w:spacing w:line="360" w:lineRule="auto"/>
        <w:jc w:val="center"/>
        <w:rPr>
          <w:rFonts w:ascii="宋体" w:hAnsi="宋体" w:cs="宋体"/>
          <w:b/>
          <w:bCs/>
          <w:color w:val="auto"/>
          <w:sz w:val="52"/>
          <w:highlight w:val="none"/>
        </w:rPr>
      </w:pPr>
    </w:p>
    <w:p w14:paraId="3FA7CEDF">
      <w:pPr>
        <w:wordWrap w:val="0"/>
        <w:spacing w:line="360" w:lineRule="auto"/>
        <w:jc w:val="center"/>
        <w:rPr>
          <w:rFonts w:ascii="宋体" w:hAnsi="宋体" w:cs="宋体"/>
          <w:b/>
          <w:bCs/>
          <w:color w:val="auto"/>
          <w:sz w:val="52"/>
          <w:highlight w:val="none"/>
        </w:rPr>
      </w:pPr>
    </w:p>
    <w:p w14:paraId="279AE977">
      <w:pPr>
        <w:wordWrap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63B4E1BC">
      <w:pPr>
        <w:wordWrap w:val="0"/>
        <w:spacing w:line="360" w:lineRule="auto"/>
        <w:ind w:firstLine="420" w:firstLineChars="200"/>
        <w:rPr>
          <w:rFonts w:ascii="宋体" w:hAnsi="宋体" w:cs="宋体"/>
          <w:color w:val="auto"/>
          <w:highlight w:val="none"/>
        </w:rPr>
      </w:pPr>
    </w:p>
    <w:p w14:paraId="52C2EFC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155C5FAA">
      <w:pPr>
        <w:wordWrap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分标）</w:t>
      </w:r>
    </w:p>
    <w:p w14:paraId="0FDFA724">
      <w:pPr>
        <w:wordWrap w:val="0"/>
        <w:spacing w:line="360" w:lineRule="auto"/>
        <w:ind w:firstLine="3507" w:firstLineChars="794"/>
        <w:rPr>
          <w:rFonts w:ascii="宋体" w:hAnsi="宋体" w:cs="宋体"/>
          <w:b/>
          <w:bCs/>
          <w:color w:val="auto"/>
          <w:sz w:val="44"/>
          <w:highlight w:val="none"/>
        </w:rPr>
      </w:pPr>
    </w:p>
    <w:p w14:paraId="18A839B5">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034982C1">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29787439">
      <w:pPr>
        <w:tabs>
          <w:tab w:val="left" w:pos="7200"/>
        </w:tabs>
        <w:wordWrap w:val="0"/>
        <w:spacing w:line="360" w:lineRule="auto"/>
        <w:ind w:firstLine="1995" w:firstLineChars="552"/>
        <w:rPr>
          <w:rFonts w:ascii="宋体" w:hAnsi="宋体" w:cs="宋体"/>
          <w:b/>
          <w:color w:val="auto"/>
          <w:sz w:val="36"/>
          <w:szCs w:val="36"/>
          <w:highlight w:val="none"/>
        </w:rPr>
      </w:pPr>
    </w:p>
    <w:p w14:paraId="5693A6E0">
      <w:pPr>
        <w:pStyle w:val="3"/>
        <w:spacing w:after="0" w:line="360" w:lineRule="auto"/>
        <w:rPr>
          <w:color w:val="auto"/>
          <w:highlight w:val="none"/>
        </w:rPr>
      </w:pPr>
    </w:p>
    <w:p w14:paraId="27A35D74">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452DD6F4">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2AB215C4">
      <w:pPr>
        <w:tabs>
          <w:tab w:val="left" w:pos="7380"/>
        </w:tabs>
        <w:wordWrap w:val="0"/>
        <w:spacing w:line="360" w:lineRule="auto"/>
        <w:rPr>
          <w:rFonts w:ascii="宋体" w:hAnsi="宋体" w:cs="宋体"/>
          <w:b/>
          <w:bCs/>
          <w:color w:val="auto"/>
          <w:sz w:val="44"/>
          <w:highlight w:val="none"/>
        </w:rPr>
      </w:pPr>
    </w:p>
    <w:p w14:paraId="04643413">
      <w:pPr>
        <w:wordWrap w:val="0"/>
        <w:spacing w:line="360" w:lineRule="auto"/>
        <w:rPr>
          <w:rFonts w:ascii="宋体" w:hAnsi="宋体" w:cs="宋体"/>
          <w:color w:val="auto"/>
          <w:sz w:val="24"/>
          <w:highlight w:val="none"/>
        </w:rPr>
      </w:pPr>
    </w:p>
    <w:p w14:paraId="202B3808">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FE3AA72">
      <w:pPr>
        <w:wordWrap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759618B4">
      <w:pPr>
        <w:wordWrap w:val="0"/>
        <w:snapToGrid w:val="0"/>
        <w:spacing w:line="360" w:lineRule="auto"/>
        <w:jc w:val="center"/>
        <w:rPr>
          <w:rFonts w:ascii="宋体" w:hAnsi="宋体" w:cs="宋体"/>
          <w:b/>
          <w:bCs/>
          <w:color w:val="auto"/>
          <w:sz w:val="44"/>
          <w:highlight w:val="none"/>
        </w:rPr>
      </w:pPr>
    </w:p>
    <w:p w14:paraId="6441E80B">
      <w:pPr>
        <w:wordWrap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242D511B">
      <w:pPr>
        <w:wordWrap w:val="0"/>
        <w:snapToGrid w:val="0"/>
        <w:spacing w:line="360" w:lineRule="auto"/>
        <w:jc w:val="center"/>
        <w:rPr>
          <w:rFonts w:ascii="宋体" w:hAnsi="宋体" w:cs="宋体"/>
          <w:b/>
          <w:bCs/>
          <w:color w:val="auto"/>
          <w:sz w:val="44"/>
          <w:highlight w:val="none"/>
        </w:rPr>
      </w:pPr>
    </w:p>
    <w:p w14:paraId="6DA8E7EB">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56D03D1A">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03CBCE26">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703C8BD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C8CC43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01551E78">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2FB5EC09">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445DE964">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1D62E39A">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69C946C3">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77F6F157">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6BE8DFAC">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2A37C6B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41DD9BBE">
      <w:pPr>
        <w:wordWrap w:val="0"/>
        <w:snapToGrid w:val="0"/>
        <w:spacing w:line="360" w:lineRule="auto"/>
        <w:rPr>
          <w:rFonts w:ascii="宋体" w:hAnsi="宋体" w:cs="宋体"/>
          <w:color w:val="auto"/>
          <w:kern w:val="0"/>
          <w:sz w:val="24"/>
          <w:highlight w:val="none"/>
        </w:rPr>
      </w:pPr>
    </w:p>
    <w:p w14:paraId="548EADF2">
      <w:pPr>
        <w:widowControl/>
        <w:wordWrap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440E7E09">
      <w:pPr>
        <w:pStyle w:val="39"/>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08E762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南宁市第三职业技术学校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南宁市第三职业技术学校2025年度优质校、计算机应用优质专业、中餐烹饪优质专业内涵建设服务</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41AE6A1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0409209">
      <w:pPr>
        <w:wordWrap w:val="0"/>
        <w:spacing w:line="360" w:lineRule="auto"/>
        <w:ind w:firstLine="482" w:firstLineChars="200"/>
        <w:rPr>
          <w:rFonts w:ascii="宋体" w:hAnsi="宋体" w:cs="宋体"/>
          <w:b/>
          <w:color w:val="auto"/>
          <w:sz w:val="24"/>
          <w:highlight w:val="none"/>
        </w:rPr>
      </w:pPr>
      <w:bookmarkStart w:id="212" w:name="_Toc3029"/>
      <w:bookmarkStart w:id="213" w:name="_Toc24059"/>
      <w:bookmarkStart w:id="214" w:name="_Toc2232"/>
      <w:r>
        <w:rPr>
          <w:rFonts w:hint="eastAsia" w:ascii="宋体" w:hAnsi="宋体" w:cs="宋体"/>
          <w:b/>
          <w:color w:val="auto"/>
          <w:sz w:val="24"/>
          <w:highlight w:val="none"/>
        </w:rPr>
        <w:t>1.1 合同组成部分</w:t>
      </w:r>
      <w:bookmarkEnd w:id="212"/>
      <w:bookmarkEnd w:id="213"/>
      <w:bookmarkEnd w:id="214"/>
    </w:p>
    <w:p w14:paraId="6A3936D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3D7B42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9150EF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0198E28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081BD5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200E7B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B06DA9F">
      <w:pPr>
        <w:wordWrap w:val="0"/>
        <w:spacing w:line="360" w:lineRule="auto"/>
        <w:ind w:firstLine="482" w:firstLineChars="200"/>
        <w:rPr>
          <w:rFonts w:ascii="宋体" w:hAnsi="宋体" w:cs="宋体"/>
          <w:b/>
          <w:color w:val="auto"/>
          <w:sz w:val="24"/>
          <w:highlight w:val="none"/>
        </w:rPr>
      </w:pPr>
      <w:bookmarkStart w:id="215" w:name="_Toc24300"/>
      <w:bookmarkStart w:id="216" w:name="_Toc27126"/>
      <w:bookmarkStart w:id="217" w:name="_Toc21295"/>
      <w:r>
        <w:rPr>
          <w:rFonts w:hint="eastAsia" w:ascii="宋体" w:hAnsi="宋体" w:cs="宋体"/>
          <w:b/>
          <w:color w:val="auto"/>
          <w:sz w:val="24"/>
          <w:highlight w:val="none"/>
        </w:rPr>
        <w:t>1.2 标的物</w:t>
      </w:r>
      <w:bookmarkEnd w:id="215"/>
      <w:bookmarkEnd w:id="216"/>
      <w:bookmarkEnd w:id="217"/>
    </w:p>
    <w:p w14:paraId="64A1FC9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14AA1180">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D61F26">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61B96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0E17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66DB5AEC">
      <w:pPr>
        <w:wordWrap w:val="0"/>
        <w:spacing w:line="360" w:lineRule="auto"/>
        <w:ind w:firstLine="482" w:firstLineChars="200"/>
        <w:rPr>
          <w:rFonts w:ascii="宋体" w:hAnsi="宋体" w:cs="宋体"/>
          <w:b/>
          <w:color w:val="auto"/>
          <w:sz w:val="24"/>
          <w:highlight w:val="none"/>
        </w:rPr>
      </w:pPr>
      <w:bookmarkStart w:id="218" w:name="_Toc23292"/>
      <w:bookmarkStart w:id="219" w:name="_Toc21551"/>
      <w:bookmarkStart w:id="220" w:name="_Toc21631"/>
      <w:r>
        <w:rPr>
          <w:rFonts w:hint="eastAsia" w:ascii="宋体" w:hAnsi="宋体" w:cs="宋体"/>
          <w:b/>
          <w:color w:val="auto"/>
          <w:sz w:val="24"/>
          <w:highlight w:val="none"/>
        </w:rPr>
        <w:t>1.3 价款</w:t>
      </w:r>
      <w:bookmarkEnd w:id="218"/>
      <w:bookmarkEnd w:id="219"/>
      <w:bookmarkEnd w:id="220"/>
    </w:p>
    <w:p w14:paraId="482360E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45F062D3">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75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654DF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378A9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065EE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78E6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E2B527">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AD4DDE7">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D267ABD">
            <w:pPr>
              <w:wordWrap w:val="0"/>
              <w:spacing w:line="360" w:lineRule="auto"/>
              <w:ind w:firstLine="480" w:firstLineChars="200"/>
              <w:rPr>
                <w:rFonts w:ascii="宋体" w:hAnsi="宋体" w:cs="宋体"/>
                <w:color w:val="auto"/>
                <w:sz w:val="24"/>
                <w:highlight w:val="none"/>
              </w:rPr>
            </w:pPr>
          </w:p>
        </w:tc>
      </w:tr>
      <w:tr w14:paraId="2102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C62BA1">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0A8AC6E">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5A926C0">
            <w:pPr>
              <w:wordWrap w:val="0"/>
              <w:spacing w:line="360" w:lineRule="auto"/>
              <w:ind w:firstLine="480" w:firstLineChars="200"/>
              <w:rPr>
                <w:rFonts w:ascii="宋体" w:hAnsi="宋体" w:cs="宋体"/>
                <w:color w:val="auto"/>
                <w:sz w:val="24"/>
                <w:highlight w:val="none"/>
              </w:rPr>
            </w:pPr>
          </w:p>
        </w:tc>
      </w:tr>
      <w:tr w14:paraId="3766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2A2440">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0915964">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92D1F33">
            <w:pPr>
              <w:wordWrap w:val="0"/>
              <w:spacing w:line="360" w:lineRule="auto"/>
              <w:ind w:firstLine="480" w:firstLineChars="200"/>
              <w:rPr>
                <w:rFonts w:ascii="宋体" w:hAnsi="宋体" w:cs="宋体"/>
                <w:color w:val="auto"/>
                <w:sz w:val="24"/>
                <w:highlight w:val="none"/>
              </w:rPr>
            </w:pPr>
          </w:p>
        </w:tc>
      </w:tr>
      <w:tr w14:paraId="3E26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C9ECB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28458B5">
            <w:pPr>
              <w:wordWrap w:val="0"/>
              <w:spacing w:line="360" w:lineRule="auto"/>
              <w:ind w:firstLine="480" w:firstLineChars="200"/>
              <w:rPr>
                <w:rFonts w:ascii="宋体" w:hAnsi="宋体" w:cs="宋体"/>
                <w:color w:val="auto"/>
                <w:sz w:val="24"/>
                <w:highlight w:val="none"/>
              </w:rPr>
            </w:pPr>
          </w:p>
        </w:tc>
      </w:tr>
    </w:tbl>
    <w:p w14:paraId="199A8659">
      <w:pPr>
        <w:wordWrap w:val="0"/>
        <w:spacing w:line="360" w:lineRule="auto"/>
        <w:ind w:firstLine="482" w:firstLineChars="200"/>
        <w:rPr>
          <w:rFonts w:ascii="宋体" w:hAnsi="宋体" w:cs="宋体"/>
          <w:b/>
          <w:color w:val="auto"/>
          <w:sz w:val="24"/>
          <w:highlight w:val="none"/>
        </w:rPr>
      </w:pPr>
      <w:bookmarkStart w:id="221" w:name="_Toc22618"/>
      <w:bookmarkStart w:id="222" w:name="_Toc1814"/>
      <w:bookmarkStart w:id="223" w:name="_Toc10340"/>
      <w:r>
        <w:rPr>
          <w:rFonts w:hint="eastAsia" w:ascii="宋体" w:hAnsi="宋体" w:cs="宋体"/>
          <w:b/>
          <w:color w:val="auto"/>
          <w:sz w:val="24"/>
          <w:highlight w:val="none"/>
        </w:rPr>
        <w:t>1.4 付款方式和发票开具方式</w:t>
      </w:r>
      <w:bookmarkEnd w:id="221"/>
      <w:bookmarkEnd w:id="222"/>
      <w:bookmarkEnd w:id="223"/>
    </w:p>
    <w:p w14:paraId="67E637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C1F87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B6C28C">
      <w:pPr>
        <w:wordWrap w:val="0"/>
        <w:spacing w:line="360" w:lineRule="auto"/>
        <w:ind w:firstLine="482" w:firstLineChars="200"/>
        <w:rPr>
          <w:rFonts w:ascii="宋体" w:hAnsi="宋体" w:cs="宋体"/>
          <w:b/>
          <w:color w:val="auto"/>
          <w:sz w:val="24"/>
          <w:highlight w:val="none"/>
        </w:rPr>
      </w:pPr>
      <w:bookmarkStart w:id="224" w:name="_Toc2846"/>
      <w:bookmarkStart w:id="225" w:name="_Toc19304"/>
      <w:bookmarkStart w:id="226" w:name="_Toc32071"/>
      <w:r>
        <w:rPr>
          <w:rFonts w:hint="eastAsia" w:ascii="宋体" w:hAnsi="宋体" w:cs="宋体"/>
          <w:b/>
          <w:color w:val="auto"/>
          <w:sz w:val="24"/>
          <w:highlight w:val="none"/>
        </w:rPr>
        <w:t>1.5 标的物交付期限、地点、方式</w:t>
      </w:r>
      <w:bookmarkEnd w:id="224"/>
      <w:bookmarkEnd w:id="225"/>
      <w:bookmarkEnd w:id="226"/>
      <w:r>
        <w:rPr>
          <w:rFonts w:hint="eastAsia" w:ascii="宋体" w:hAnsi="宋体" w:cs="宋体"/>
          <w:b/>
          <w:color w:val="auto"/>
          <w:sz w:val="24"/>
          <w:highlight w:val="none"/>
        </w:rPr>
        <w:t>和服务期限</w:t>
      </w:r>
    </w:p>
    <w:p w14:paraId="01A2500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提交服务成果时间：</w:t>
      </w:r>
      <w:r>
        <w:rPr>
          <w:rFonts w:hint="eastAsia" w:ascii="宋体" w:hAnsi="宋体" w:cs="宋体"/>
          <w:color w:val="auto"/>
          <w:sz w:val="24"/>
          <w:highlight w:val="none"/>
          <w:u w:val="single"/>
        </w:rPr>
        <w:t xml:space="preserve">                                                 ；</w:t>
      </w:r>
    </w:p>
    <w:p w14:paraId="2C28E64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提交服务成果地点：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1983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92095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F08008">
      <w:pPr>
        <w:wordWrap w:val="0"/>
        <w:spacing w:line="360" w:lineRule="auto"/>
        <w:ind w:firstLine="482" w:firstLineChars="200"/>
        <w:rPr>
          <w:rFonts w:ascii="宋体" w:hAnsi="宋体" w:cs="宋体"/>
          <w:b/>
          <w:color w:val="auto"/>
          <w:sz w:val="24"/>
          <w:highlight w:val="none"/>
        </w:rPr>
      </w:pPr>
      <w:bookmarkStart w:id="227" w:name="_Toc27250"/>
      <w:bookmarkStart w:id="228" w:name="_Toc21423"/>
      <w:bookmarkStart w:id="229" w:name="_Toc19554"/>
      <w:r>
        <w:rPr>
          <w:rFonts w:hint="eastAsia" w:ascii="宋体" w:hAnsi="宋体" w:cs="宋体"/>
          <w:b/>
          <w:color w:val="auto"/>
          <w:sz w:val="24"/>
          <w:highlight w:val="none"/>
        </w:rPr>
        <w:t>1.6 违约责任</w:t>
      </w:r>
      <w:bookmarkEnd w:id="227"/>
      <w:bookmarkEnd w:id="228"/>
      <w:bookmarkEnd w:id="229"/>
    </w:p>
    <w:p w14:paraId="3532C3D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在项目实施要求的服务期内因自身原因不能按时完成项目的，每逾期1天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对</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处罚合同总金额的1‰作为违约金；逾期超过10天，否则</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有权上报相关监督部门，因此给</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造成的经济损失由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自行承担。由于不可抗力原因导致的项目延期，不在违约处罚范围内。</w:t>
      </w:r>
    </w:p>
    <w:p w14:paraId="1875925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val="en-US" w:eastAsia="zh-CN"/>
        </w:rPr>
        <w:t>1.6.2 乙方</w:t>
      </w:r>
      <w:r>
        <w:rPr>
          <w:rFonts w:hint="eastAsia" w:ascii="宋体" w:hAnsi="宋体" w:eastAsia="宋体" w:cs="宋体"/>
          <w:color w:val="auto"/>
          <w:sz w:val="24"/>
          <w:szCs w:val="24"/>
          <w:highlight w:val="none"/>
          <w:lang w:eastAsia="zh-CN"/>
        </w:rPr>
        <w:t>在项目实施期间的服务成果未达到</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要求的，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对</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处罚合同总金额的2‰作为违约金，因此给</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造成的经济损失由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自行承担。</w:t>
      </w:r>
    </w:p>
    <w:p w14:paraId="65E3995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1.6.3 </w:t>
      </w:r>
      <w:r>
        <w:rPr>
          <w:rFonts w:hint="eastAsia" w:ascii="宋体" w:hAnsi="宋体" w:eastAsia="宋体" w:cs="宋体"/>
          <w:color w:val="auto"/>
          <w:sz w:val="24"/>
          <w:szCs w:val="24"/>
          <w:highlight w:val="none"/>
          <w:lang w:eastAsia="zh-CN"/>
        </w:rPr>
        <w:t>违约责任产生的赔偿不意味违约方整个合同责任的解除，未经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同意，</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不得以任何理由推迟、降低、减少有关合同条款履行的承诺。</w:t>
      </w:r>
    </w:p>
    <w:p w14:paraId="12ED53D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1.6.4 </w:t>
      </w:r>
      <w:r>
        <w:rPr>
          <w:rFonts w:hint="eastAsia" w:ascii="宋体" w:hAnsi="宋体" w:eastAsia="宋体" w:cs="宋体"/>
          <w:color w:val="auto"/>
          <w:sz w:val="24"/>
          <w:szCs w:val="24"/>
          <w:highlight w:val="none"/>
          <w:lang w:eastAsia="zh-CN"/>
        </w:rPr>
        <w:t>如</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出现违约时，</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应以书面方式告知</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应承担的违约责任；</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须在收到通知后须立即整改，由此产生的一切损失由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须承担相应责任，且须向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支付合同总金额的2‰作为违约金。</w:t>
      </w:r>
    </w:p>
    <w:p w14:paraId="331C6BA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1.6.5 </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的其它违约行为，</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对</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处罚合同总金额的2‰作为违约金，并赔偿</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相应的经济损失。</w:t>
      </w:r>
    </w:p>
    <w:p w14:paraId="6C4F1AF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145F47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 xml:space="preserve">7 </w:t>
      </w:r>
      <w:r>
        <w:rPr>
          <w:rFonts w:hint="eastAsia" w:ascii="宋体" w:hAnsi="宋体" w:cs="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106EB6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67C389D1">
      <w:pPr>
        <w:wordWrap w:val="0"/>
        <w:spacing w:line="360" w:lineRule="auto"/>
        <w:ind w:firstLine="482" w:firstLineChars="200"/>
        <w:rPr>
          <w:rFonts w:ascii="宋体" w:hAnsi="宋体" w:cs="宋体"/>
          <w:b/>
          <w:color w:val="auto"/>
          <w:sz w:val="24"/>
          <w:highlight w:val="none"/>
        </w:rPr>
      </w:pPr>
      <w:bookmarkStart w:id="230" w:name="_Toc28375"/>
      <w:bookmarkStart w:id="231" w:name="_Toc15583"/>
      <w:bookmarkStart w:id="232" w:name="_Toc16021"/>
      <w:r>
        <w:rPr>
          <w:rFonts w:hint="eastAsia" w:ascii="宋体" w:hAnsi="宋体" w:cs="宋体"/>
          <w:b/>
          <w:color w:val="auto"/>
          <w:sz w:val="24"/>
          <w:highlight w:val="none"/>
        </w:rPr>
        <w:t>1.7 合同争议的解决</w:t>
      </w:r>
      <w:bookmarkEnd w:id="230"/>
      <w:bookmarkEnd w:id="231"/>
      <w:bookmarkEnd w:id="232"/>
    </w:p>
    <w:p w14:paraId="73245CE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4F8FCEB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4EC094F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有管辖权的</w:t>
      </w:r>
      <w:r>
        <w:rPr>
          <w:rFonts w:hint="eastAsia" w:ascii="宋体" w:hAnsi="宋体" w:cs="宋体"/>
          <w:color w:val="auto"/>
          <w:sz w:val="24"/>
          <w:highlight w:val="none"/>
        </w:rPr>
        <w:t>人民法院起诉。</w:t>
      </w:r>
    </w:p>
    <w:p w14:paraId="3D9EB704">
      <w:pPr>
        <w:wordWrap w:val="0"/>
        <w:spacing w:line="360" w:lineRule="auto"/>
        <w:ind w:firstLine="482" w:firstLineChars="200"/>
        <w:rPr>
          <w:rFonts w:ascii="宋体" w:hAnsi="宋体" w:cs="宋体"/>
          <w:b/>
          <w:color w:val="auto"/>
          <w:sz w:val="24"/>
          <w:highlight w:val="none"/>
        </w:rPr>
      </w:pPr>
      <w:bookmarkStart w:id="233" w:name="_Toc15322"/>
      <w:bookmarkStart w:id="234" w:name="_Toc7245"/>
      <w:bookmarkStart w:id="235" w:name="_Toc11173"/>
      <w:r>
        <w:rPr>
          <w:rFonts w:hint="eastAsia" w:ascii="宋体" w:hAnsi="宋体" w:cs="宋体"/>
          <w:b/>
          <w:color w:val="auto"/>
          <w:sz w:val="24"/>
          <w:highlight w:val="none"/>
        </w:rPr>
        <w:t>1.8 合同生效</w:t>
      </w:r>
      <w:bookmarkEnd w:id="233"/>
      <w:bookmarkEnd w:id="234"/>
      <w:bookmarkEnd w:id="235"/>
    </w:p>
    <w:p w14:paraId="3D94690C">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本合同自双方当事人加盖有效公章时生效。</w:t>
      </w:r>
    </w:p>
    <w:p w14:paraId="35D1C485">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43EEA399">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8948B43">
      <w:pPr>
        <w:wordWrap w:val="0"/>
        <w:spacing w:line="360" w:lineRule="auto"/>
        <w:ind w:firstLine="200"/>
        <w:rPr>
          <w:rFonts w:ascii="宋体" w:hAnsi="宋体" w:cs="宋体"/>
          <w:color w:val="auto"/>
          <w:sz w:val="24"/>
          <w:highlight w:val="none"/>
          <w:lang w:val="zh-CN"/>
        </w:rPr>
      </w:pPr>
    </w:p>
    <w:p w14:paraId="2752978C">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5F655B9">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797CB73">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82FEF56">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2FAF3E8">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236A360">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926CF50">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9DABEA5">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D1726CD">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FB95451">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55B9B9B">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F74B3D2">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F351A7A">
      <w:pPr>
        <w:wordWrap w:val="0"/>
        <w:spacing w:line="360" w:lineRule="auto"/>
        <w:ind w:firstLine="200"/>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236" w:name="_Toc331685783"/>
      <w:r>
        <w:rPr>
          <w:rFonts w:hint="eastAsia" w:ascii="宋体" w:hAnsi="宋体" w:cs="宋体"/>
          <w:b/>
          <w:color w:val="auto"/>
          <w:sz w:val="28"/>
          <w:szCs w:val="28"/>
          <w:highlight w:val="none"/>
        </w:rPr>
        <w:t>第二部分 合同一般条款</w:t>
      </w:r>
      <w:bookmarkEnd w:id="236"/>
    </w:p>
    <w:p w14:paraId="08F2D386">
      <w:pPr>
        <w:wordWrap w:val="0"/>
        <w:spacing w:line="360" w:lineRule="auto"/>
        <w:ind w:firstLine="482" w:firstLineChars="200"/>
        <w:rPr>
          <w:rFonts w:ascii="宋体" w:hAnsi="宋体" w:cs="宋体"/>
          <w:b/>
          <w:color w:val="auto"/>
          <w:sz w:val="24"/>
          <w:highlight w:val="none"/>
        </w:rPr>
      </w:pPr>
      <w:bookmarkStart w:id="237" w:name="_Ref467379195"/>
      <w:bookmarkStart w:id="238" w:name="_Ref467379109"/>
      <w:bookmarkStart w:id="239" w:name="_Toc279701240"/>
      <w:bookmarkStart w:id="240" w:name="_Ref467379205"/>
      <w:bookmarkStart w:id="241" w:name="_Ref467379214"/>
      <w:bookmarkStart w:id="242" w:name="_Ref467378404"/>
      <w:bookmarkStart w:id="243" w:name="_Ref467378499"/>
      <w:bookmarkStart w:id="244" w:name="_Toc16917"/>
      <w:bookmarkStart w:id="245" w:name="_Ref467379225"/>
      <w:bookmarkStart w:id="246" w:name="_Toc28763"/>
      <w:bookmarkStart w:id="247" w:name="_Ref467379101"/>
      <w:bookmarkStart w:id="248" w:name="_Toc487900349"/>
      <w:bookmarkStart w:id="249" w:name="_Toc19614"/>
      <w:bookmarkStart w:id="250" w:name="_Ref467379094"/>
      <w:bookmarkStart w:id="251" w:name="_Toc259093669"/>
      <w:bookmarkStart w:id="252" w:name="_Ref467378463"/>
      <w:r>
        <w:rPr>
          <w:rFonts w:hint="eastAsia" w:ascii="宋体" w:hAnsi="宋体" w:cs="宋体"/>
          <w:b/>
          <w:color w:val="auto"/>
          <w:sz w:val="24"/>
          <w:highlight w:val="none"/>
        </w:rPr>
        <w:t>2.1 定义</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5635CB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6724DD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352D02B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0D0CE6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0F72B424">
      <w:pPr>
        <w:wordWrap w:val="0"/>
        <w:spacing w:line="360" w:lineRule="auto"/>
        <w:ind w:firstLine="480" w:firstLineChars="200"/>
        <w:rPr>
          <w:rFonts w:ascii="宋体" w:hAnsi="宋体" w:cs="宋体"/>
          <w:color w:val="auto"/>
          <w:sz w:val="24"/>
          <w:highlight w:val="none"/>
        </w:rPr>
      </w:pPr>
      <w:bookmarkStart w:id="253" w:name="_Ref467378840"/>
      <w:r>
        <w:rPr>
          <w:rFonts w:hint="eastAsia" w:ascii="宋体" w:hAnsi="宋体" w:cs="宋体"/>
          <w:color w:val="auto"/>
          <w:sz w:val="24"/>
          <w:highlight w:val="none"/>
        </w:rPr>
        <w:t>2.1.4 “甲方”系指与中标供应商签署合同的采购人</w:t>
      </w:r>
      <w:bookmarkEnd w:id="253"/>
      <w:r>
        <w:rPr>
          <w:rFonts w:hint="eastAsia" w:ascii="宋体" w:hAnsi="宋体" w:cs="宋体"/>
          <w:color w:val="auto"/>
          <w:sz w:val="24"/>
          <w:highlight w:val="none"/>
        </w:rPr>
        <w:t>；采购人委托采购机构代表其与乙方签订合同的，采购人的授权委托书作为合同附件。</w:t>
      </w:r>
    </w:p>
    <w:p w14:paraId="4F09BB0D">
      <w:pPr>
        <w:wordWrap w:val="0"/>
        <w:spacing w:line="360" w:lineRule="auto"/>
        <w:ind w:firstLine="480" w:firstLineChars="200"/>
        <w:rPr>
          <w:rFonts w:ascii="宋体" w:hAnsi="宋体" w:cs="宋体"/>
          <w:color w:val="auto"/>
          <w:sz w:val="24"/>
          <w:highlight w:val="none"/>
        </w:rPr>
      </w:pPr>
      <w:bookmarkStart w:id="254" w:name="_Ref467379400"/>
      <w:r>
        <w:rPr>
          <w:rFonts w:hint="eastAsia" w:ascii="宋体" w:hAnsi="宋体" w:cs="宋体"/>
          <w:color w:val="auto"/>
          <w:sz w:val="24"/>
          <w:highlight w:val="none"/>
        </w:rPr>
        <w:t>2.1.5 “乙方”系指根据合同约定交付标的物的</w:t>
      </w:r>
      <w:bookmarkEnd w:id="254"/>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9A714B2">
      <w:pPr>
        <w:wordWrap w:val="0"/>
        <w:spacing w:line="360" w:lineRule="auto"/>
        <w:ind w:firstLine="480" w:firstLineChars="200"/>
        <w:rPr>
          <w:rFonts w:ascii="宋体" w:hAnsi="宋体" w:cs="宋体"/>
          <w:color w:val="auto"/>
          <w:sz w:val="24"/>
          <w:highlight w:val="none"/>
        </w:rPr>
      </w:pPr>
      <w:bookmarkStart w:id="255" w:name="_Ref467379436"/>
      <w:r>
        <w:rPr>
          <w:rFonts w:hint="eastAsia" w:ascii="宋体" w:hAnsi="宋体" w:cs="宋体"/>
          <w:color w:val="auto"/>
          <w:sz w:val="24"/>
          <w:highlight w:val="none"/>
        </w:rPr>
        <w:t>2.1.6 “现场”系指合同约定标的物将要运至或者实施或者安装的地点。</w:t>
      </w:r>
      <w:bookmarkEnd w:id="255"/>
    </w:p>
    <w:p w14:paraId="5FF36BAF">
      <w:pPr>
        <w:wordWrap w:val="0"/>
        <w:spacing w:line="360" w:lineRule="auto"/>
        <w:ind w:firstLine="482" w:firstLineChars="200"/>
        <w:rPr>
          <w:rFonts w:ascii="宋体" w:hAnsi="宋体" w:cs="宋体"/>
          <w:b/>
          <w:color w:val="auto"/>
          <w:sz w:val="24"/>
          <w:highlight w:val="none"/>
        </w:rPr>
      </w:pPr>
      <w:bookmarkStart w:id="256" w:name="_Toc279701241"/>
      <w:bookmarkStart w:id="257" w:name="_Toc487900350"/>
      <w:bookmarkStart w:id="258" w:name="_Toc27635"/>
      <w:bookmarkStart w:id="259" w:name="_Toc13336"/>
      <w:bookmarkStart w:id="260" w:name="_Toc32504"/>
      <w:bookmarkStart w:id="261" w:name="_Toc259093670"/>
      <w:r>
        <w:rPr>
          <w:rFonts w:hint="eastAsia" w:ascii="宋体" w:hAnsi="宋体" w:cs="宋体"/>
          <w:b/>
          <w:color w:val="auto"/>
          <w:sz w:val="24"/>
          <w:highlight w:val="none"/>
        </w:rPr>
        <w:t>2.2 技术规范</w:t>
      </w:r>
      <w:bookmarkEnd w:id="256"/>
      <w:bookmarkEnd w:id="257"/>
      <w:bookmarkEnd w:id="258"/>
      <w:bookmarkEnd w:id="259"/>
      <w:bookmarkEnd w:id="260"/>
      <w:bookmarkEnd w:id="261"/>
    </w:p>
    <w:p w14:paraId="15C774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4BB81B3">
      <w:pPr>
        <w:wordWrap w:val="0"/>
        <w:spacing w:line="360" w:lineRule="auto"/>
        <w:ind w:firstLine="482" w:firstLineChars="200"/>
        <w:rPr>
          <w:rFonts w:ascii="宋体" w:hAnsi="宋体" w:cs="宋体"/>
          <w:b/>
          <w:color w:val="auto"/>
          <w:sz w:val="24"/>
          <w:highlight w:val="none"/>
        </w:rPr>
      </w:pPr>
      <w:bookmarkStart w:id="262" w:name="_Toc279701242"/>
      <w:bookmarkStart w:id="263" w:name="_Toc9829"/>
      <w:bookmarkStart w:id="264" w:name="_Toc27853"/>
      <w:bookmarkStart w:id="265" w:name="_Toc259093671"/>
      <w:bookmarkStart w:id="266" w:name="_Toc487900351"/>
      <w:bookmarkStart w:id="267" w:name="_Toc31634"/>
      <w:r>
        <w:rPr>
          <w:rFonts w:hint="eastAsia" w:ascii="宋体" w:hAnsi="宋体" w:cs="宋体"/>
          <w:b/>
          <w:color w:val="auto"/>
          <w:sz w:val="24"/>
          <w:highlight w:val="none"/>
        </w:rPr>
        <w:t>2.3 知识产权</w:t>
      </w:r>
      <w:bookmarkEnd w:id="262"/>
      <w:bookmarkEnd w:id="263"/>
      <w:bookmarkEnd w:id="264"/>
      <w:bookmarkEnd w:id="265"/>
      <w:bookmarkEnd w:id="266"/>
      <w:bookmarkEnd w:id="267"/>
    </w:p>
    <w:p w14:paraId="03546E2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A7EF2D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50F583">
      <w:pPr>
        <w:wordWrap w:val="0"/>
        <w:spacing w:line="360" w:lineRule="auto"/>
        <w:ind w:firstLine="482" w:firstLineChars="200"/>
        <w:rPr>
          <w:rFonts w:ascii="宋体" w:hAnsi="宋体" w:cs="宋体"/>
          <w:b/>
          <w:color w:val="auto"/>
          <w:sz w:val="24"/>
          <w:highlight w:val="none"/>
        </w:rPr>
      </w:pPr>
      <w:bookmarkStart w:id="268" w:name="_Toc4194"/>
      <w:bookmarkStart w:id="269" w:name="_Toc29149"/>
      <w:bookmarkStart w:id="270" w:name="_Toc11932"/>
      <w:r>
        <w:rPr>
          <w:rFonts w:hint="eastAsia" w:ascii="宋体" w:hAnsi="宋体" w:cs="宋体"/>
          <w:b/>
          <w:color w:val="auto"/>
          <w:sz w:val="24"/>
          <w:highlight w:val="none"/>
        </w:rPr>
        <w:t>2.4 包装和装运</w:t>
      </w:r>
      <w:bookmarkEnd w:id="268"/>
      <w:bookmarkEnd w:id="269"/>
      <w:bookmarkEnd w:id="270"/>
    </w:p>
    <w:p w14:paraId="27A7F51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944F78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03FFC5">
      <w:pPr>
        <w:wordWrap w:val="0"/>
        <w:spacing w:line="360" w:lineRule="auto"/>
        <w:ind w:firstLine="482" w:firstLineChars="200"/>
        <w:rPr>
          <w:rFonts w:ascii="宋体" w:hAnsi="宋体" w:cs="宋体"/>
          <w:b/>
          <w:color w:val="auto"/>
          <w:sz w:val="24"/>
          <w:highlight w:val="none"/>
        </w:rPr>
      </w:pPr>
      <w:bookmarkStart w:id="271" w:name="_Toc259093674"/>
      <w:bookmarkStart w:id="272" w:name="_Ref467379542"/>
      <w:bookmarkStart w:id="273" w:name="_Ref467379527"/>
      <w:bookmarkStart w:id="274" w:name="_Ref467378541"/>
      <w:bookmarkStart w:id="275" w:name="_Ref467379536"/>
      <w:bookmarkStart w:id="276" w:name="_Toc279701245"/>
      <w:bookmarkStart w:id="277" w:name="_Toc487900354"/>
      <w:bookmarkStart w:id="278" w:name="_Ref467378591"/>
      <w:bookmarkStart w:id="279" w:name="_Toc30272"/>
      <w:bookmarkStart w:id="280" w:name="_Toc19074"/>
      <w:bookmarkStart w:id="281" w:name="_Toc26182"/>
      <w:r>
        <w:rPr>
          <w:rFonts w:hint="eastAsia" w:ascii="宋体" w:hAnsi="宋体" w:cs="宋体"/>
          <w:b/>
          <w:color w:val="auto"/>
          <w:sz w:val="24"/>
          <w:highlight w:val="none"/>
        </w:rPr>
        <w:t>2.</w:t>
      </w:r>
      <w:bookmarkEnd w:id="271"/>
      <w:bookmarkEnd w:id="272"/>
      <w:bookmarkEnd w:id="273"/>
      <w:bookmarkEnd w:id="274"/>
      <w:bookmarkEnd w:id="275"/>
      <w:bookmarkEnd w:id="276"/>
      <w:bookmarkEnd w:id="277"/>
      <w:bookmarkEnd w:id="278"/>
      <w:r>
        <w:rPr>
          <w:rFonts w:hint="eastAsia" w:ascii="宋体" w:hAnsi="宋体" w:cs="宋体"/>
          <w:b/>
          <w:color w:val="auto"/>
          <w:sz w:val="24"/>
          <w:highlight w:val="none"/>
        </w:rPr>
        <w:t>5 履约检查和问题反馈</w:t>
      </w:r>
      <w:bookmarkEnd w:id="279"/>
      <w:bookmarkEnd w:id="280"/>
      <w:bookmarkEnd w:id="281"/>
    </w:p>
    <w:p w14:paraId="6BE240F6">
      <w:pPr>
        <w:wordWrap w:val="0"/>
        <w:spacing w:line="360" w:lineRule="auto"/>
        <w:ind w:firstLine="480" w:firstLineChars="200"/>
        <w:rPr>
          <w:rFonts w:ascii="宋体" w:hAnsi="宋体" w:cs="宋体"/>
          <w:color w:val="auto"/>
          <w:sz w:val="24"/>
          <w:highlight w:val="none"/>
        </w:rPr>
      </w:pPr>
      <w:bookmarkStart w:id="282" w:name="_Ref467379657"/>
      <w:r>
        <w:rPr>
          <w:rFonts w:hint="eastAsia" w:ascii="宋体" w:hAnsi="宋体" w:cs="宋体"/>
          <w:color w:val="auto"/>
          <w:sz w:val="24"/>
          <w:highlight w:val="none"/>
        </w:rPr>
        <w:t>2.5.1</w:t>
      </w:r>
      <w:bookmarkEnd w:id="282"/>
      <w:bookmarkStart w:id="283" w:name="_Toc186431854"/>
      <w:bookmarkStart w:id="284" w:name="_Ref467379793"/>
      <w:bookmarkStart w:id="285" w:name="_Toc279701247"/>
      <w:bookmarkStart w:id="286" w:name="_Toc259093676"/>
      <w:bookmarkStart w:id="287" w:name="_Toc487900357"/>
      <w:bookmarkStart w:id="288" w:name="_Ref46737980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79D109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283"/>
      <w:bookmarkStart w:id="289" w:name="_Toc186431855"/>
      <w:r>
        <w:rPr>
          <w:rFonts w:hint="eastAsia" w:ascii="宋体" w:hAnsi="宋体" w:cs="宋体"/>
          <w:color w:val="auto"/>
          <w:sz w:val="24"/>
          <w:highlight w:val="none"/>
        </w:rPr>
        <w:t>。</w:t>
      </w:r>
    </w:p>
    <w:bookmarkEnd w:id="289"/>
    <w:p w14:paraId="400B9561">
      <w:pPr>
        <w:wordWrap w:val="0"/>
        <w:spacing w:line="360" w:lineRule="auto"/>
        <w:ind w:firstLine="482" w:firstLineChars="200"/>
        <w:rPr>
          <w:rFonts w:ascii="宋体" w:hAnsi="宋体" w:cs="宋体"/>
          <w:b/>
          <w:color w:val="auto"/>
          <w:sz w:val="24"/>
          <w:highlight w:val="none"/>
        </w:rPr>
      </w:pPr>
      <w:bookmarkStart w:id="290" w:name="_Toc19219"/>
      <w:bookmarkStart w:id="291" w:name="_Toc7836"/>
      <w:bookmarkStart w:id="292" w:name="_Toc28451"/>
      <w:r>
        <w:rPr>
          <w:rFonts w:hint="eastAsia" w:ascii="宋体" w:hAnsi="宋体" w:cs="宋体"/>
          <w:b/>
          <w:color w:val="auto"/>
          <w:sz w:val="24"/>
          <w:highlight w:val="none"/>
        </w:rPr>
        <w:t>2.6 结算方式和付款条件</w:t>
      </w:r>
      <w:bookmarkEnd w:id="284"/>
      <w:bookmarkEnd w:id="285"/>
      <w:bookmarkEnd w:id="286"/>
      <w:bookmarkEnd w:id="287"/>
      <w:bookmarkEnd w:id="288"/>
      <w:bookmarkEnd w:id="290"/>
      <w:bookmarkEnd w:id="291"/>
      <w:bookmarkEnd w:id="292"/>
    </w:p>
    <w:p w14:paraId="0E15F55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0E8FDA">
      <w:pPr>
        <w:wordWrap w:val="0"/>
        <w:spacing w:line="360" w:lineRule="auto"/>
        <w:ind w:firstLine="482" w:firstLineChars="200"/>
        <w:rPr>
          <w:rFonts w:ascii="宋体" w:hAnsi="宋体" w:cs="宋体"/>
          <w:b/>
          <w:color w:val="auto"/>
          <w:sz w:val="24"/>
          <w:highlight w:val="none"/>
        </w:rPr>
      </w:pPr>
      <w:bookmarkStart w:id="293" w:name="_Ref467379863"/>
      <w:bookmarkStart w:id="294" w:name="_Ref467379852"/>
      <w:bookmarkStart w:id="295" w:name="_Toc279701248"/>
      <w:bookmarkStart w:id="296" w:name="_Toc259093677"/>
      <w:bookmarkStart w:id="297" w:name="_Toc487900358"/>
      <w:bookmarkStart w:id="298" w:name="_Ref467379923"/>
      <w:bookmarkStart w:id="299" w:name="_Toc16110"/>
      <w:bookmarkStart w:id="300" w:name="_Toc774"/>
      <w:bookmarkStart w:id="301" w:name="_Toc3225"/>
      <w:r>
        <w:rPr>
          <w:rFonts w:hint="eastAsia" w:ascii="宋体" w:hAnsi="宋体" w:cs="宋体"/>
          <w:b/>
          <w:color w:val="auto"/>
          <w:sz w:val="24"/>
          <w:highlight w:val="none"/>
        </w:rPr>
        <w:t>2.7 技术资料</w:t>
      </w:r>
      <w:bookmarkEnd w:id="293"/>
      <w:bookmarkEnd w:id="294"/>
      <w:bookmarkEnd w:id="295"/>
      <w:bookmarkEnd w:id="296"/>
      <w:bookmarkEnd w:id="297"/>
      <w:bookmarkEnd w:id="298"/>
      <w:r>
        <w:rPr>
          <w:rFonts w:hint="eastAsia" w:ascii="宋体" w:hAnsi="宋体" w:cs="宋体"/>
          <w:b/>
          <w:color w:val="auto"/>
          <w:sz w:val="24"/>
          <w:highlight w:val="none"/>
        </w:rPr>
        <w:t>和保密义务</w:t>
      </w:r>
      <w:bookmarkEnd w:id="299"/>
      <w:bookmarkEnd w:id="300"/>
      <w:bookmarkEnd w:id="301"/>
    </w:p>
    <w:p w14:paraId="193ABBA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44493D7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13D9C7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82DA599">
      <w:pPr>
        <w:wordWrap w:val="0"/>
        <w:spacing w:line="360" w:lineRule="auto"/>
        <w:ind w:firstLine="482" w:firstLineChars="200"/>
        <w:rPr>
          <w:rFonts w:ascii="宋体" w:hAnsi="宋体" w:cs="宋体"/>
          <w:b/>
          <w:color w:val="auto"/>
          <w:sz w:val="24"/>
          <w:highlight w:val="none"/>
        </w:rPr>
      </w:pPr>
      <w:bookmarkStart w:id="302" w:name="_Toc7860"/>
      <w:r>
        <w:rPr>
          <w:rFonts w:hint="eastAsia" w:ascii="宋体" w:hAnsi="宋体" w:cs="宋体"/>
          <w:b/>
          <w:color w:val="auto"/>
          <w:sz w:val="24"/>
          <w:highlight w:val="none"/>
        </w:rPr>
        <w:t>2.8 质量保证</w:t>
      </w:r>
      <w:bookmarkEnd w:id="302"/>
    </w:p>
    <w:p w14:paraId="352411E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0AC902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6607AC7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0742828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3275118A">
      <w:pPr>
        <w:wordWrap w:val="0"/>
        <w:spacing w:line="360" w:lineRule="auto"/>
        <w:ind w:firstLine="482" w:firstLineChars="200"/>
        <w:rPr>
          <w:rFonts w:ascii="宋体" w:hAnsi="宋体" w:cs="宋体"/>
          <w:b/>
          <w:color w:val="auto"/>
          <w:sz w:val="24"/>
          <w:highlight w:val="none"/>
        </w:rPr>
      </w:pPr>
      <w:bookmarkStart w:id="303" w:name="_Toc17244"/>
      <w:bookmarkStart w:id="304" w:name="_Toc279701252"/>
      <w:bookmarkStart w:id="305" w:name="_Toc487900362"/>
      <w:bookmarkStart w:id="306" w:name="_Toc259093681"/>
      <w:r>
        <w:rPr>
          <w:rFonts w:hint="eastAsia" w:ascii="宋体" w:hAnsi="宋体" w:cs="宋体"/>
          <w:b/>
          <w:color w:val="auto"/>
          <w:sz w:val="24"/>
          <w:highlight w:val="none"/>
        </w:rPr>
        <w:t>2.9 标的物的风险负担</w:t>
      </w:r>
      <w:bookmarkEnd w:id="303"/>
    </w:p>
    <w:p w14:paraId="587C5958">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4E412F">
      <w:pPr>
        <w:wordWrap w:val="0"/>
        <w:spacing w:line="360" w:lineRule="auto"/>
        <w:ind w:firstLine="482" w:firstLineChars="200"/>
        <w:rPr>
          <w:rFonts w:ascii="宋体" w:hAnsi="宋体" w:cs="宋体"/>
          <w:b/>
          <w:color w:val="auto"/>
          <w:sz w:val="24"/>
          <w:highlight w:val="none"/>
        </w:rPr>
      </w:pPr>
      <w:bookmarkStart w:id="307" w:name="_Toc14055"/>
      <w:r>
        <w:rPr>
          <w:rFonts w:hint="eastAsia" w:ascii="宋体" w:hAnsi="宋体" w:cs="宋体"/>
          <w:b/>
          <w:color w:val="auto"/>
          <w:sz w:val="24"/>
          <w:highlight w:val="none"/>
        </w:rPr>
        <w:t>2.10 延迟交货</w:t>
      </w:r>
      <w:bookmarkEnd w:id="304"/>
      <w:bookmarkEnd w:id="305"/>
      <w:bookmarkEnd w:id="306"/>
      <w:bookmarkEnd w:id="307"/>
      <w:r>
        <w:rPr>
          <w:rFonts w:hint="eastAsia" w:ascii="宋体" w:hAnsi="宋体" w:cs="宋体"/>
          <w:b/>
          <w:color w:val="auto"/>
          <w:sz w:val="24"/>
          <w:highlight w:val="none"/>
        </w:rPr>
        <w:t>/交付</w:t>
      </w:r>
    </w:p>
    <w:p w14:paraId="17D6C3C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BA6263A">
      <w:pPr>
        <w:wordWrap w:val="0"/>
        <w:spacing w:line="360" w:lineRule="auto"/>
        <w:ind w:firstLine="482" w:firstLineChars="200"/>
        <w:rPr>
          <w:rFonts w:ascii="宋体" w:hAnsi="宋体" w:cs="宋体"/>
          <w:b/>
          <w:color w:val="auto"/>
          <w:sz w:val="24"/>
          <w:highlight w:val="none"/>
        </w:rPr>
      </w:pPr>
      <w:bookmarkStart w:id="308" w:name="_Toc7502"/>
      <w:bookmarkStart w:id="309" w:name="_Toc487900364"/>
      <w:bookmarkStart w:id="310" w:name="_Toc259093683"/>
      <w:bookmarkStart w:id="311" w:name="_Toc279701254"/>
      <w:bookmarkStart w:id="312" w:name="_Ref467378121"/>
      <w:r>
        <w:rPr>
          <w:rFonts w:hint="eastAsia" w:ascii="宋体" w:hAnsi="宋体" w:cs="宋体"/>
          <w:b/>
          <w:color w:val="auto"/>
          <w:sz w:val="24"/>
          <w:highlight w:val="none"/>
        </w:rPr>
        <w:t>2.11 合同变更</w:t>
      </w:r>
      <w:bookmarkEnd w:id="308"/>
    </w:p>
    <w:p w14:paraId="3CE2AD9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BE3341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313" w:name="_Toc279701259"/>
      <w:bookmarkStart w:id="314" w:name="_Toc259093688"/>
      <w:bookmarkStart w:id="315" w:name="_Toc487900369"/>
    </w:p>
    <w:p w14:paraId="4EE350E3">
      <w:pPr>
        <w:wordWrap w:val="0"/>
        <w:spacing w:line="360" w:lineRule="auto"/>
        <w:ind w:firstLine="482" w:firstLineChars="200"/>
        <w:rPr>
          <w:rFonts w:ascii="宋体" w:hAnsi="宋体" w:cs="宋体"/>
          <w:b/>
          <w:color w:val="auto"/>
          <w:sz w:val="24"/>
          <w:highlight w:val="none"/>
        </w:rPr>
      </w:pPr>
      <w:bookmarkStart w:id="316" w:name="_Toc10366"/>
      <w:bookmarkStart w:id="317" w:name="_Toc15237"/>
      <w:bookmarkStart w:id="318" w:name="_Toc22955"/>
      <w:r>
        <w:rPr>
          <w:rFonts w:hint="eastAsia" w:ascii="宋体" w:hAnsi="宋体" w:cs="宋体"/>
          <w:b/>
          <w:color w:val="auto"/>
          <w:sz w:val="24"/>
          <w:highlight w:val="none"/>
        </w:rPr>
        <w:t>2.12 合同转让</w:t>
      </w:r>
      <w:bookmarkEnd w:id="313"/>
      <w:bookmarkEnd w:id="314"/>
      <w:bookmarkEnd w:id="315"/>
      <w:r>
        <w:rPr>
          <w:rFonts w:hint="eastAsia" w:ascii="宋体" w:hAnsi="宋体" w:cs="宋体"/>
          <w:b/>
          <w:color w:val="auto"/>
          <w:sz w:val="24"/>
          <w:highlight w:val="none"/>
        </w:rPr>
        <w:t>和分包</w:t>
      </w:r>
      <w:bookmarkEnd w:id="316"/>
      <w:bookmarkEnd w:id="317"/>
      <w:bookmarkEnd w:id="318"/>
    </w:p>
    <w:p w14:paraId="76EF87D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7D8E929">
      <w:pPr>
        <w:wordWrap w:val="0"/>
        <w:spacing w:line="360" w:lineRule="auto"/>
        <w:ind w:firstLine="482" w:firstLineChars="200"/>
        <w:rPr>
          <w:rFonts w:ascii="宋体" w:hAnsi="宋体" w:cs="宋体"/>
          <w:b/>
          <w:color w:val="auto"/>
          <w:sz w:val="24"/>
          <w:highlight w:val="none"/>
        </w:rPr>
      </w:pPr>
      <w:bookmarkStart w:id="319" w:name="_Toc14066"/>
      <w:bookmarkStart w:id="320" w:name="_Toc16508"/>
      <w:bookmarkStart w:id="321" w:name="_Toc13566"/>
      <w:r>
        <w:rPr>
          <w:rFonts w:hint="eastAsia" w:ascii="宋体" w:hAnsi="宋体" w:cs="宋体"/>
          <w:b/>
          <w:color w:val="auto"/>
          <w:sz w:val="24"/>
          <w:highlight w:val="none"/>
        </w:rPr>
        <w:t>2.13 不可抗力</w:t>
      </w:r>
      <w:bookmarkEnd w:id="319"/>
      <w:bookmarkEnd w:id="320"/>
      <w:bookmarkEnd w:id="321"/>
    </w:p>
    <w:p w14:paraId="70164D8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7AAA4D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280D5C1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3FA1A8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273EBE7F">
      <w:pPr>
        <w:wordWrap w:val="0"/>
        <w:spacing w:line="360" w:lineRule="auto"/>
        <w:ind w:firstLine="482" w:firstLineChars="200"/>
        <w:rPr>
          <w:rFonts w:ascii="宋体" w:hAnsi="宋体" w:cs="宋体"/>
          <w:b/>
          <w:color w:val="auto"/>
          <w:sz w:val="24"/>
          <w:highlight w:val="none"/>
        </w:rPr>
      </w:pPr>
      <w:bookmarkStart w:id="322" w:name="_Toc487900365"/>
      <w:bookmarkStart w:id="323" w:name="_Toc6969"/>
      <w:bookmarkStart w:id="324" w:name="_Toc30676"/>
      <w:bookmarkStart w:id="325" w:name="_Toc259093684"/>
      <w:bookmarkStart w:id="326" w:name="_Toc279701255"/>
      <w:bookmarkStart w:id="327" w:name="_Toc689"/>
      <w:r>
        <w:rPr>
          <w:rFonts w:hint="eastAsia" w:ascii="宋体" w:hAnsi="宋体" w:cs="宋体"/>
          <w:b/>
          <w:color w:val="auto"/>
          <w:sz w:val="24"/>
          <w:highlight w:val="none"/>
        </w:rPr>
        <w:t>2.14 税费</w:t>
      </w:r>
      <w:bookmarkEnd w:id="322"/>
      <w:bookmarkEnd w:id="323"/>
      <w:bookmarkEnd w:id="324"/>
      <w:bookmarkEnd w:id="325"/>
      <w:bookmarkEnd w:id="326"/>
      <w:bookmarkEnd w:id="327"/>
    </w:p>
    <w:p w14:paraId="72A3A66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481FAF05">
      <w:pPr>
        <w:wordWrap w:val="0"/>
        <w:spacing w:line="360" w:lineRule="auto"/>
        <w:ind w:firstLine="482" w:firstLineChars="200"/>
        <w:rPr>
          <w:rFonts w:ascii="宋体" w:hAnsi="宋体" w:cs="宋体"/>
          <w:b/>
          <w:color w:val="auto"/>
          <w:sz w:val="24"/>
          <w:highlight w:val="none"/>
        </w:rPr>
      </w:pPr>
      <w:bookmarkStart w:id="328" w:name="_Toc279701258"/>
      <w:bookmarkStart w:id="329" w:name="_Toc259093687"/>
      <w:bookmarkStart w:id="330" w:name="_Toc8298"/>
      <w:bookmarkStart w:id="331" w:name="_Toc7102"/>
      <w:bookmarkStart w:id="332" w:name="_Toc487900368"/>
      <w:bookmarkStart w:id="333" w:name="_Toc16959"/>
      <w:r>
        <w:rPr>
          <w:rFonts w:hint="eastAsia" w:ascii="宋体" w:hAnsi="宋体" w:cs="宋体"/>
          <w:b/>
          <w:color w:val="auto"/>
          <w:sz w:val="24"/>
          <w:highlight w:val="none"/>
        </w:rPr>
        <w:t>2.15 乙方破产</w:t>
      </w:r>
      <w:bookmarkEnd w:id="328"/>
      <w:bookmarkEnd w:id="329"/>
      <w:bookmarkEnd w:id="330"/>
      <w:bookmarkEnd w:id="331"/>
      <w:bookmarkEnd w:id="332"/>
      <w:bookmarkEnd w:id="333"/>
    </w:p>
    <w:p w14:paraId="151753A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2FA704E">
      <w:pPr>
        <w:wordWrap w:val="0"/>
        <w:spacing w:line="360" w:lineRule="auto"/>
        <w:ind w:firstLine="482" w:firstLineChars="200"/>
        <w:rPr>
          <w:rFonts w:ascii="宋体" w:hAnsi="宋体" w:cs="宋体"/>
          <w:b/>
          <w:color w:val="auto"/>
          <w:sz w:val="24"/>
          <w:highlight w:val="none"/>
        </w:rPr>
      </w:pPr>
      <w:bookmarkStart w:id="334" w:name="_Toc29333"/>
      <w:bookmarkStart w:id="335" w:name="_Toc15387"/>
      <w:bookmarkStart w:id="336" w:name="_Toc6134"/>
      <w:r>
        <w:rPr>
          <w:rFonts w:hint="eastAsia" w:ascii="宋体" w:hAnsi="宋体" w:cs="宋体"/>
          <w:b/>
          <w:color w:val="auto"/>
          <w:sz w:val="24"/>
          <w:highlight w:val="none"/>
        </w:rPr>
        <w:t>2.16 合同中止、终止</w:t>
      </w:r>
      <w:bookmarkEnd w:id="334"/>
      <w:bookmarkEnd w:id="335"/>
      <w:bookmarkEnd w:id="336"/>
    </w:p>
    <w:p w14:paraId="0C125A3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3DBF88A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0B9009FE">
      <w:pPr>
        <w:wordWrap w:val="0"/>
        <w:spacing w:line="360" w:lineRule="auto"/>
        <w:ind w:firstLine="482" w:firstLineChars="200"/>
        <w:rPr>
          <w:rFonts w:ascii="宋体" w:hAnsi="宋体" w:cs="宋体"/>
          <w:b/>
          <w:color w:val="auto"/>
          <w:sz w:val="24"/>
          <w:highlight w:val="none"/>
        </w:rPr>
      </w:pPr>
      <w:bookmarkStart w:id="337" w:name="_Toc1125"/>
      <w:bookmarkStart w:id="338" w:name="_Toc6596"/>
      <w:bookmarkStart w:id="339" w:name="_Toc14563"/>
      <w:r>
        <w:rPr>
          <w:rFonts w:hint="eastAsia" w:ascii="宋体" w:hAnsi="宋体" w:cs="宋体"/>
          <w:b/>
          <w:color w:val="auto"/>
          <w:sz w:val="24"/>
          <w:highlight w:val="none"/>
        </w:rPr>
        <w:t>2.17 检验和验收</w:t>
      </w:r>
      <w:bookmarkEnd w:id="337"/>
      <w:bookmarkEnd w:id="338"/>
      <w:bookmarkEnd w:id="339"/>
    </w:p>
    <w:p w14:paraId="740B544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2136A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669E1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309"/>
    <w:bookmarkEnd w:id="310"/>
    <w:bookmarkEnd w:id="311"/>
    <w:bookmarkEnd w:id="312"/>
    <w:p w14:paraId="45377E2B">
      <w:pPr>
        <w:wordWrap w:val="0"/>
        <w:spacing w:line="360" w:lineRule="auto"/>
        <w:ind w:firstLine="482" w:firstLineChars="200"/>
        <w:rPr>
          <w:rFonts w:ascii="宋体" w:hAnsi="宋体" w:cs="宋体"/>
          <w:b/>
          <w:color w:val="auto"/>
          <w:sz w:val="24"/>
          <w:highlight w:val="none"/>
        </w:rPr>
      </w:pPr>
      <w:bookmarkStart w:id="340" w:name="_Toc279701261"/>
      <w:bookmarkStart w:id="341" w:name="_Toc259093690"/>
      <w:bookmarkStart w:id="342" w:name="_Toc487900371"/>
      <w:bookmarkStart w:id="343" w:name="_Toc11284"/>
      <w:bookmarkStart w:id="344" w:name="_Toc19604"/>
      <w:bookmarkStart w:id="345" w:name="_Toc25182"/>
      <w:r>
        <w:rPr>
          <w:rFonts w:hint="eastAsia" w:ascii="宋体" w:hAnsi="宋体" w:cs="宋体"/>
          <w:b/>
          <w:color w:val="auto"/>
          <w:sz w:val="24"/>
          <w:highlight w:val="none"/>
        </w:rPr>
        <w:t>2.18 通知</w:t>
      </w:r>
      <w:bookmarkEnd w:id="340"/>
      <w:bookmarkEnd w:id="341"/>
      <w:bookmarkEnd w:id="342"/>
      <w:r>
        <w:rPr>
          <w:rFonts w:hint="eastAsia" w:ascii="宋体" w:hAnsi="宋体" w:cs="宋体"/>
          <w:b/>
          <w:color w:val="auto"/>
          <w:sz w:val="24"/>
          <w:highlight w:val="none"/>
        </w:rPr>
        <w:t>和送达</w:t>
      </w:r>
      <w:bookmarkEnd w:id="343"/>
      <w:bookmarkEnd w:id="344"/>
      <w:bookmarkEnd w:id="345"/>
    </w:p>
    <w:p w14:paraId="0F6E07C7">
      <w:pPr>
        <w:wordWrap w:val="0"/>
        <w:spacing w:line="360" w:lineRule="auto"/>
        <w:ind w:firstLine="480" w:firstLineChars="200"/>
        <w:rPr>
          <w:rFonts w:ascii="宋体" w:hAnsi="宋体" w:cs="宋体"/>
          <w:color w:val="auto"/>
          <w:sz w:val="24"/>
          <w:highlight w:val="none"/>
        </w:rPr>
      </w:pPr>
      <w:bookmarkStart w:id="346" w:name="_Toc6698"/>
      <w:bookmarkStart w:id="347" w:name="_Toc3135"/>
      <w:bookmarkStart w:id="348" w:name="_Toc487900372"/>
      <w:bookmarkStart w:id="349" w:name="_Toc259093691"/>
      <w:bookmarkStart w:id="350" w:name="_Toc27970126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346"/>
      <w:bookmarkEnd w:id="347"/>
    </w:p>
    <w:p w14:paraId="48147904">
      <w:pPr>
        <w:wordWrap w:val="0"/>
        <w:spacing w:line="360" w:lineRule="auto"/>
        <w:ind w:firstLine="480" w:firstLineChars="200"/>
        <w:rPr>
          <w:rFonts w:ascii="宋体" w:hAnsi="宋体" w:cs="宋体"/>
          <w:color w:val="auto"/>
          <w:sz w:val="24"/>
          <w:highlight w:val="none"/>
        </w:rPr>
      </w:pPr>
      <w:bookmarkStart w:id="351" w:name="_Toc23128"/>
      <w:bookmarkStart w:id="352"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51"/>
      <w:bookmarkEnd w:id="352"/>
    </w:p>
    <w:p w14:paraId="059B2709">
      <w:pPr>
        <w:wordWrap w:val="0"/>
        <w:spacing w:line="360" w:lineRule="auto"/>
        <w:ind w:firstLine="482" w:firstLineChars="200"/>
        <w:rPr>
          <w:rFonts w:ascii="宋体" w:hAnsi="宋体" w:cs="宋体"/>
          <w:b/>
          <w:color w:val="auto"/>
          <w:sz w:val="24"/>
          <w:highlight w:val="none"/>
        </w:rPr>
      </w:pPr>
      <w:bookmarkStart w:id="353" w:name="_Toc18540"/>
      <w:bookmarkStart w:id="354" w:name="_Toc4355"/>
      <w:bookmarkStart w:id="355" w:name="_Toc30599"/>
      <w:r>
        <w:rPr>
          <w:rFonts w:hint="eastAsia" w:ascii="宋体" w:hAnsi="宋体" w:cs="宋体"/>
          <w:b/>
          <w:color w:val="auto"/>
          <w:sz w:val="24"/>
          <w:highlight w:val="none"/>
        </w:rPr>
        <w:t>2.19 计量单位</w:t>
      </w:r>
      <w:bookmarkEnd w:id="348"/>
      <w:bookmarkEnd w:id="349"/>
      <w:bookmarkEnd w:id="350"/>
      <w:bookmarkEnd w:id="353"/>
      <w:bookmarkEnd w:id="354"/>
      <w:bookmarkEnd w:id="355"/>
    </w:p>
    <w:p w14:paraId="784B45A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39AA8F9">
      <w:pPr>
        <w:wordWrap w:val="0"/>
        <w:spacing w:line="360" w:lineRule="auto"/>
        <w:ind w:firstLine="482" w:firstLineChars="200"/>
        <w:rPr>
          <w:rFonts w:ascii="宋体" w:hAnsi="宋体" w:cs="宋体"/>
          <w:b/>
          <w:color w:val="auto"/>
          <w:sz w:val="24"/>
          <w:highlight w:val="none"/>
        </w:rPr>
      </w:pPr>
      <w:bookmarkStart w:id="356" w:name="_Toc18567"/>
      <w:bookmarkStart w:id="357" w:name="_Toc10330"/>
      <w:bookmarkStart w:id="358" w:name="_Toc279701263"/>
      <w:bookmarkStart w:id="359" w:name="_Toc259093692"/>
      <w:bookmarkStart w:id="360" w:name="_Toc487900373"/>
      <w:bookmarkStart w:id="361" w:name="_Toc12773"/>
      <w:r>
        <w:rPr>
          <w:rFonts w:hint="eastAsia" w:ascii="宋体" w:hAnsi="宋体" w:cs="宋体"/>
          <w:b/>
          <w:color w:val="auto"/>
          <w:sz w:val="24"/>
          <w:highlight w:val="none"/>
        </w:rPr>
        <w:t>2.20 合同使用的文字和适用的法律</w:t>
      </w:r>
      <w:bookmarkEnd w:id="356"/>
      <w:bookmarkEnd w:id="357"/>
      <w:bookmarkEnd w:id="358"/>
      <w:bookmarkEnd w:id="359"/>
      <w:bookmarkEnd w:id="360"/>
      <w:bookmarkEnd w:id="361"/>
    </w:p>
    <w:p w14:paraId="6275AAB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3BEBF2B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0F6246C5">
      <w:pPr>
        <w:wordWrap w:val="0"/>
        <w:spacing w:line="360" w:lineRule="auto"/>
        <w:ind w:firstLine="482" w:firstLineChars="200"/>
        <w:rPr>
          <w:rFonts w:ascii="宋体" w:hAnsi="宋体" w:cs="宋体"/>
          <w:b/>
          <w:color w:val="auto"/>
          <w:sz w:val="24"/>
          <w:highlight w:val="none"/>
        </w:rPr>
      </w:pPr>
      <w:bookmarkStart w:id="362" w:name="_Toc16673"/>
      <w:bookmarkStart w:id="363" w:name="_Toc259093693"/>
      <w:bookmarkStart w:id="364" w:name="_Toc12004"/>
      <w:bookmarkStart w:id="365" w:name="_Toc279701264"/>
      <w:bookmarkStart w:id="366" w:name="_Toc3148"/>
      <w:bookmarkStart w:id="367" w:name="_Toc487900374"/>
      <w:r>
        <w:rPr>
          <w:rFonts w:hint="eastAsia" w:ascii="宋体" w:hAnsi="宋体" w:cs="宋体"/>
          <w:b/>
          <w:color w:val="auto"/>
          <w:sz w:val="24"/>
          <w:highlight w:val="none"/>
        </w:rPr>
        <w:t>2.21 履约保证金</w:t>
      </w:r>
      <w:bookmarkEnd w:id="362"/>
      <w:bookmarkEnd w:id="363"/>
      <w:bookmarkEnd w:id="364"/>
      <w:bookmarkEnd w:id="365"/>
      <w:bookmarkEnd w:id="366"/>
    </w:p>
    <w:p w14:paraId="75107DCA">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467E532E">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42F860C1">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56FDF7C8">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367"/>
    <w:p w14:paraId="195B2A5F">
      <w:pPr>
        <w:wordWrap w:val="0"/>
        <w:spacing w:line="360" w:lineRule="auto"/>
        <w:ind w:firstLine="482" w:firstLineChars="200"/>
        <w:rPr>
          <w:rFonts w:ascii="宋体" w:hAnsi="宋体" w:cs="宋体"/>
          <w:b/>
          <w:color w:val="auto"/>
          <w:sz w:val="24"/>
          <w:highlight w:val="none"/>
        </w:rPr>
      </w:pPr>
      <w:bookmarkStart w:id="368" w:name="_Toc19890"/>
      <w:bookmarkStart w:id="369" w:name="_Toc6885"/>
      <w:bookmarkStart w:id="370" w:name="_Toc14001"/>
      <w:r>
        <w:rPr>
          <w:rFonts w:hint="eastAsia" w:ascii="宋体" w:hAnsi="宋体" w:cs="宋体"/>
          <w:b/>
          <w:color w:val="auto"/>
          <w:sz w:val="24"/>
          <w:highlight w:val="none"/>
        </w:rPr>
        <w:t>2.23 合同份数</w:t>
      </w:r>
      <w:bookmarkEnd w:id="368"/>
      <w:bookmarkEnd w:id="369"/>
      <w:bookmarkEnd w:id="370"/>
    </w:p>
    <w:p w14:paraId="0C7506D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份，采购代理机构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7B1DD74D">
      <w:pPr>
        <w:wordWrap w:val="0"/>
        <w:spacing w:line="360" w:lineRule="auto"/>
        <w:jc w:val="center"/>
        <w:rPr>
          <w:rFonts w:ascii="宋体" w:hAnsi="宋体" w:cs="宋体"/>
          <w:b/>
          <w:color w:val="auto"/>
          <w:sz w:val="28"/>
          <w:szCs w:val="28"/>
          <w:highlight w:val="none"/>
        </w:rPr>
      </w:pPr>
      <w:r>
        <w:rPr>
          <w:rFonts w:hint="eastAsia" w:ascii="宋体" w:hAnsi="宋体" w:cs="宋体"/>
          <w:color w:val="auto"/>
          <w:highlight w:val="none"/>
        </w:rPr>
        <w:br w:type="page"/>
      </w:r>
      <w:bookmarkStart w:id="371" w:name="_Toc331685784"/>
      <w:r>
        <w:rPr>
          <w:rFonts w:hint="eastAsia" w:ascii="宋体" w:hAnsi="宋体" w:cs="宋体"/>
          <w:b/>
          <w:color w:val="auto"/>
          <w:sz w:val="28"/>
          <w:szCs w:val="28"/>
          <w:highlight w:val="none"/>
        </w:rPr>
        <w:t>第三部分  合同专用条款</w:t>
      </w:r>
      <w:bookmarkEnd w:id="371"/>
    </w:p>
    <w:p w14:paraId="6B518F5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49AD3E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p>
    <w:p w14:paraId="7C1894B8">
      <w:pPr>
        <w:wordWrap w:val="0"/>
        <w:spacing w:line="360" w:lineRule="auto"/>
        <w:ind w:firstLine="480" w:firstLineChars="200"/>
        <w:rPr>
          <w:rFonts w:ascii="宋体" w:hAnsi="宋体" w:cs="宋体"/>
          <w:color w:val="auto"/>
          <w:sz w:val="24"/>
          <w:highlight w:val="none"/>
        </w:rPr>
      </w:pPr>
    </w:p>
    <w:p w14:paraId="71A198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p>
    <w:p w14:paraId="05846595">
      <w:pPr>
        <w:wordWrap w:val="0"/>
        <w:spacing w:line="360" w:lineRule="auto"/>
        <w:ind w:firstLine="480" w:firstLineChars="200"/>
        <w:rPr>
          <w:rFonts w:ascii="宋体" w:hAnsi="宋体" w:cs="宋体"/>
          <w:color w:val="auto"/>
          <w:sz w:val="24"/>
          <w:highlight w:val="none"/>
        </w:rPr>
      </w:pPr>
    </w:p>
    <w:p w14:paraId="62BBBFC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p>
    <w:p w14:paraId="2E2A8636">
      <w:pPr>
        <w:wordWrap w:val="0"/>
        <w:spacing w:line="360" w:lineRule="auto"/>
        <w:ind w:firstLine="480" w:firstLineChars="200"/>
        <w:rPr>
          <w:rFonts w:ascii="宋体" w:hAnsi="宋体" w:cs="宋体"/>
          <w:color w:val="auto"/>
          <w:sz w:val="24"/>
          <w:highlight w:val="none"/>
        </w:rPr>
      </w:pPr>
    </w:p>
    <w:p w14:paraId="587328A8">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74A0835C">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64CD70D0">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6820E7E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3ABA5A90">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6ED4CEA7">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7FCF8E2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653B7E5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361F67C8">
      <w:pPr>
        <w:wordWrap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DFD71C1">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63D0346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1172D5F9">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511A890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7A31FBE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4E5FBC5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0A31181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11ECBEFD">
      <w:pPr>
        <w:wordWrap w:val="0"/>
        <w:spacing w:line="360" w:lineRule="auto"/>
        <w:ind w:firstLine="480" w:firstLineChars="200"/>
        <w:rPr>
          <w:rFonts w:ascii="宋体" w:hAnsi="宋体" w:cs="宋体"/>
          <w:color w:val="auto"/>
          <w:sz w:val="24"/>
          <w:highlight w:val="none"/>
        </w:rPr>
      </w:pPr>
    </w:p>
    <w:p w14:paraId="6E2F2B9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p>
    <w:p w14:paraId="5BCCD479">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3862EC70">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30FC7B1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725B4C7">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4FF57D9">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3.6.4验收产生的费用首次验收费用由甲方承担，如首次验收不合格，后续验收费用由乙方支付。</w:t>
      </w:r>
    </w:p>
    <w:p w14:paraId="59D37899">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6FE4C8F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4BB28204">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1B0C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1D5ECA3E">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42D8E6A4">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29C2CFBB">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45E2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A810075">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53112711">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42A38CFD">
            <w:pPr>
              <w:widowControl/>
              <w:wordWrap w:val="0"/>
              <w:spacing w:line="360" w:lineRule="auto"/>
              <w:ind w:firstLine="200"/>
              <w:jc w:val="center"/>
              <w:rPr>
                <w:rFonts w:ascii="宋体" w:hAnsi="宋体" w:cs="宋体"/>
                <w:color w:val="auto"/>
                <w:kern w:val="0"/>
                <w:sz w:val="24"/>
                <w:highlight w:val="none"/>
              </w:rPr>
            </w:pPr>
          </w:p>
        </w:tc>
      </w:tr>
      <w:tr w14:paraId="243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F2E7FB4">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7D53527C">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4BA10656">
            <w:pPr>
              <w:widowControl/>
              <w:wordWrap w:val="0"/>
              <w:spacing w:line="360" w:lineRule="auto"/>
              <w:ind w:firstLine="200"/>
              <w:jc w:val="center"/>
              <w:rPr>
                <w:rFonts w:ascii="宋体" w:hAnsi="宋体" w:cs="宋体"/>
                <w:color w:val="auto"/>
                <w:kern w:val="0"/>
                <w:sz w:val="24"/>
                <w:highlight w:val="none"/>
              </w:rPr>
            </w:pPr>
          </w:p>
        </w:tc>
      </w:tr>
      <w:tr w14:paraId="407B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40A6BB9">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09D478DB">
            <w:pPr>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3EFFB375">
            <w:pPr>
              <w:pStyle w:val="3"/>
              <w:wordWrap w:val="0"/>
              <w:spacing w:after="0" w:line="360" w:lineRule="auto"/>
              <w:ind w:firstLine="200"/>
              <w:jc w:val="left"/>
              <w:rPr>
                <w:rFonts w:ascii="宋体" w:hAnsi="宋体" w:cs="宋体"/>
                <w:color w:val="auto"/>
                <w:highlight w:val="none"/>
              </w:rPr>
            </w:pPr>
          </w:p>
        </w:tc>
      </w:tr>
      <w:tr w14:paraId="1DDA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D80D99D">
            <w:pPr>
              <w:widowControl/>
              <w:wordWrap w:val="0"/>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2C890F1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62CA1904">
            <w:pPr>
              <w:widowControl/>
              <w:wordWrap w:val="0"/>
              <w:spacing w:line="360" w:lineRule="auto"/>
              <w:ind w:firstLine="200"/>
              <w:jc w:val="center"/>
              <w:rPr>
                <w:rFonts w:ascii="宋体" w:hAnsi="宋体" w:cs="宋体"/>
                <w:color w:val="auto"/>
                <w:kern w:val="0"/>
                <w:sz w:val="24"/>
                <w:highlight w:val="none"/>
              </w:rPr>
            </w:pPr>
          </w:p>
        </w:tc>
      </w:tr>
      <w:tr w14:paraId="0EC3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7F5C752">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vAlign w:val="center"/>
          </w:tcPr>
          <w:p w14:paraId="4163AA7A">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55158ED2">
            <w:pPr>
              <w:widowControl/>
              <w:wordWrap w:val="0"/>
              <w:spacing w:line="360" w:lineRule="auto"/>
              <w:ind w:firstLine="200"/>
              <w:jc w:val="left"/>
              <w:rPr>
                <w:rFonts w:ascii="宋体" w:hAnsi="宋体" w:cs="宋体"/>
                <w:color w:val="auto"/>
                <w:kern w:val="0"/>
                <w:sz w:val="24"/>
                <w:highlight w:val="none"/>
              </w:rPr>
            </w:pPr>
          </w:p>
        </w:tc>
      </w:tr>
    </w:tbl>
    <w:p w14:paraId="0366C24A">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6EF18D22">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5C48CDEA">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5B95A76B">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37004B9D">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61BC9C9A">
      <w:pPr>
        <w:tabs>
          <w:tab w:val="left" w:pos="904"/>
        </w:tabs>
        <w:wordWrap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w:t>
      </w:r>
    </w:p>
    <w:p w14:paraId="0518B67A">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67E51EB8">
      <w:pPr>
        <w:pStyle w:val="15"/>
        <w:tabs>
          <w:tab w:val="left" w:pos="2472"/>
        </w:tabs>
        <w:wordWrap w:val="0"/>
        <w:spacing w:line="360" w:lineRule="auto"/>
        <w:rPr>
          <w:rFonts w:hAnsi="宋体" w:cs="宋体"/>
          <w:b/>
          <w:color w:val="auto"/>
          <w:sz w:val="36"/>
          <w:highlight w:val="none"/>
        </w:rPr>
      </w:pPr>
    </w:p>
    <w:p w14:paraId="352A3DC3">
      <w:pPr>
        <w:pStyle w:val="15"/>
        <w:tabs>
          <w:tab w:val="left" w:pos="2472"/>
        </w:tabs>
        <w:wordWrap w:val="0"/>
        <w:spacing w:line="360" w:lineRule="auto"/>
        <w:rPr>
          <w:rFonts w:hAnsi="宋体" w:cs="宋体"/>
          <w:b/>
          <w:color w:val="auto"/>
          <w:sz w:val="36"/>
          <w:highlight w:val="none"/>
        </w:rPr>
      </w:pPr>
    </w:p>
    <w:p w14:paraId="1C7E28E5">
      <w:pPr>
        <w:pStyle w:val="15"/>
        <w:tabs>
          <w:tab w:val="left" w:pos="2472"/>
        </w:tabs>
        <w:wordWrap w:val="0"/>
        <w:spacing w:line="360" w:lineRule="auto"/>
        <w:rPr>
          <w:rFonts w:hAnsi="宋体" w:cs="宋体"/>
          <w:b/>
          <w:color w:val="auto"/>
          <w:sz w:val="36"/>
          <w:highlight w:val="none"/>
        </w:rPr>
      </w:pPr>
    </w:p>
    <w:p w14:paraId="1A245C68">
      <w:pPr>
        <w:pStyle w:val="15"/>
        <w:tabs>
          <w:tab w:val="left" w:pos="2472"/>
        </w:tabs>
        <w:wordWrap w:val="0"/>
        <w:spacing w:line="360" w:lineRule="auto"/>
        <w:rPr>
          <w:rFonts w:hAnsi="宋体" w:cs="宋体"/>
          <w:b/>
          <w:color w:val="auto"/>
          <w:sz w:val="36"/>
          <w:highlight w:val="none"/>
        </w:rPr>
      </w:pPr>
    </w:p>
    <w:p w14:paraId="161930FA">
      <w:pPr>
        <w:pStyle w:val="15"/>
        <w:tabs>
          <w:tab w:val="left" w:pos="2472"/>
        </w:tabs>
        <w:wordWrap w:val="0"/>
        <w:spacing w:line="360" w:lineRule="auto"/>
        <w:rPr>
          <w:rFonts w:hAnsi="宋体" w:cs="宋体"/>
          <w:b/>
          <w:color w:val="auto"/>
          <w:sz w:val="36"/>
          <w:highlight w:val="none"/>
        </w:rPr>
      </w:pPr>
    </w:p>
    <w:p w14:paraId="51E012A0">
      <w:pPr>
        <w:pStyle w:val="15"/>
        <w:tabs>
          <w:tab w:val="left" w:pos="2472"/>
        </w:tabs>
        <w:wordWrap w:val="0"/>
        <w:spacing w:line="360" w:lineRule="auto"/>
        <w:rPr>
          <w:rFonts w:hAnsi="宋体" w:cs="宋体"/>
          <w:b/>
          <w:color w:val="auto"/>
          <w:sz w:val="36"/>
          <w:highlight w:val="none"/>
        </w:rPr>
      </w:pPr>
    </w:p>
    <w:p w14:paraId="1AA07A85">
      <w:pPr>
        <w:pStyle w:val="15"/>
        <w:tabs>
          <w:tab w:val="left" w:pos="2472"/>
        </w:tabs>
        <w:wordWrap w:val="0"/>
        <w:spacing w:line="360" w:lineRule="auto"/>
        <w:rPr>
          <w:rFonts w:hAnsi="宋体" w:cs="宋体"/>
          <w:b/>
          <w:color w:val="auto"/>
          <w:sz w:val="36"/>
          <w:highlight w:val="none"/>
        </w:rPr>
      </w:pPr>
    </w:p>
    <w:p w14:paraId="10754C3F">
      <w:pPr>
        <w:pStyle w:val="15"/>
        <w:tabs>
          <w:tab w:val="left" w:pos="2472"/>
        </w:tabs>
        <w:wordWrap w:val="0"/>
        <w:spacing w:line="360" w:lineRule="auto"/>
        <w:jc w:val="center"/>
        <w:outlineLvl w:val="0"/>
        <w:rPr>
          <w:rFonts w:hAnsi="宋体" w:cs="宋体"/>
          <w:b/>
          <w:color w:val="auto"/>
          <w:sz w:val="36"/>
          <w:highlight w:val="none"/>
        </w:rPr>
      </w:pPr>
      <w:bookmarkStart w:id="372" w:name="_Toc20900"/>
      <w:bookmarkStart w:id="373" w:name="_Toc19301"/>
      <w:bookmarkStart w:id="374" w:name="_Toc12204"/>
      <w:bookmarkStart w:id="375" w:name="_Toc18895"/>
      <w:bookmarkStart w:id="376" w:name="_Toc16995"/>
      <w:r>
        <w:rPr>
          <w:rFonts w:hint="eastAsia" w:hAnsi="宋体" w:cs="宋体"/>
          <w:b/>
          <w:color w:val="auto"/>
          <w:sz w:val="36"/>
          <w:highlight w:val="none"/>
        </w:rPr>
        <w:t>第六章 投标文件格式</w:t>
      </w:r>
      <w:bookmarkEnd w:id="372"/>
      <w:bookmarkEnd w:id="373"/>
      <w:bookmarkEnd w:id="374"/>
      <w:bookmarkEnd w:id="375"/>
      <w:bookmarkEnd w:id="376"/>
    </w:p>
    <w:p w14:paraId="1E848BBA">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28F11540">
      <w:pPr>
        <w:pStyle w:val="15"/>
        <w:wordWrap w:val="0"/>
        <w:spacing w:line="360" w:lineRule="auto"/>
        <w:ind w:firstLine="551" w:firstLineChars="196"/>
        <w:jc w:val="center"/>
        <w:outlineLvl w:val="1"/>
        <w:rPr>
          <w:rFonts w:hAnsi="宋体" w:cs="宋体"/>
          <w:b/>
          <w:bCs/>
          <w:color w:val="auto"/>
          <w:sz w:val="28"/>
          <w:szCs w:val="28"/>
          <w:highlight w:val="none"/>
        </w:rPr>
      </w:pPr>
      <w:bookmarkStart w:id="377" w:name="_Toc4031"/>
      <w:bookmarkStart w:id="378" w:name="_Toc96"/>
      <w:bookmarkStart w:id="379" w:name="_Toc12749"/>
      <w:bookmarkStart w:id="380" w:name="_Toc5998"/>
      <w:bookmarkStart w:id="381" w:name="_Toc13573"/>
      <w:r>
        <w:rPr>
          <w:rFonts w:hint="eastAsia" w:hAnsi="宋体" w:cs="宋体"/>
          <w:b/>
          <w:bCs/>
          <w:color w:val="auto"/>
          <w:sz w:val="28"/>
          <w:szCs w:val="28"/>
          <w:highlight w:val="none"/>
        </w:rPr>
        <w:t>第一节 投标文件外层包装封面</w:t>
      </w:r>
      <w:bookmarkEnd w:id="377"/>
      <w:bookmarkEnd w:id="378"/>
      <w:bookmarkEnd w:id="379"/>
      <w:bookmarkEnd w:id="380"/>
      <w:bookmarkEnd w:id="381"/>
    </w:p>
    <w:p w14:paraId="7D28BA56">
      <w:pPr>
        <w:wordWrap w:val="0"/>
        <w:spacing w:line="360" w:lineRule="auto"/>
        <w:jc w:val="center"/>
        <w:rPr>
          <w:rFonts w:ascii="宋体" w:hAnsi="宋体" w:cs="宋体"/>
          <w:color w:val="auto"/>
          <w:spacing w:val="20"/>
          <w:sz w:val="44"/>
          <w:szCs w:val="44"/>
          <w:highlight w:val="none"/>
        </w:rPr>
      </w:pPr>
    </w:p>
    <w:p w14:paraId="0E34F9DD">
      <w:pPr>
        <w:wordWrap w:val="0"/>
        <w:spacing w:line="360" w:lineRule="auto"/>
        <w:jc w:val="center"/>
        <w:rPr>
          <w:rFonts w:ascii="宋体" w:hAnsi="宋体" w:cs="宋体"/>
          <w:color w:val="auto"/>
          <w:spacing w:val="20"/>
          <w:sz w:val="44"/>
          <w:szCs w:val="44"/>
          <w:highlight w:val="none"/>
        </w:rPr>
      </w:pPr>
    </w:p>
    <w:p w14:paraId="62412F34">
      <w:pPr>
        <w:wordWrap w:val="0"/>
        <w:spacing w:line="360" w:lineRule="auto"/>
        <w:jc w:val="center"/>
        <w:rPr>
          <w:rFonts w:ascii="宋体" w:hAnsi="宋体" w:cs="宋体"/>
          <w:color w:val="auto"/>
          <w:spacing w:val="20"/>
          <w:sz w:val="44"/>
          <w:szCs w:val="44"/>
          <w:highlight w:val="none"/>
        </w:rPr>
      </w:pPr>
    </w:p>
    <w:p w14:paraId="3FDE059C">
      <w:pPr>
        <w:wordWrap w:val="0"/>
        <w:spacing w:line="360" w:lineRule="auto"/>
        <w:jc w:val="center"/>
        <w:rPr>
          <w:rFonts w:ascii="宋体" w:hAnsi="宋体" w:cs="宋体"/>
          <w:color w:val="auto"/>
          <w:spacing w:val="20"/>
          <w:sz w:val="44"/>
          <w:szCs w:val="44"/>
          <w:highlight w:val="none"/>
        </w:rPr>
      </w:pPr>
    </w:p>
    <w:p w14:paraId="097F4296">
      <w:pPr>
        <w:wordWrap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776AEF46">
      <w:pPr>
        <w:wordWrap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10A7D93B">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6"/>
        <w:tblW w:w="7773" w:type="dxa"/>
        <w:jc w:val="center"/>
        <w:tblLayout w:type="fixed"/>
        <w:tblCellMar>
          <w:top w:w="0" w:type="dxa"/>
          <w:left w:w="108" w:type="dxa"/>
          <w:bottom w:w="0" w:type="dxa"/>
          <w:right w:w="108" w:type="dxa"/>
        </w:tblCellMar>
      </w:tblPr>
      <w:tblGrid>
        <w:gridCol w:w="1601"/>
        <w:gridCol w:w="6172"/>
      </w:tblGrid>
      <w:tr w14:paraId="22634EB2">
        <w:tblPrEx>
          <w:tblCellMar>
            <w:top w:w="0" w:type="dxa"/>
            <w:left w:w="108" w:type="dxa"/>
            <w:bottom w:w="0" w:type="dxa"/>
            <w:right w:w="108" w:type="dxa"/>
          </w:tblCellMar>
        </w:tblPrEx>
        <w:trPr>
          <w:jc w:val="center"/>
        </w:trPr>
        <w:tc>
          <w:tcPr>
            <w:tcW w:w="1601" w:type="dxa"/>
            <w:vAlign w:val="bottom"/>
          </w:tcPr>
          <w:p w14:paraId="435ADFFA">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0AD01489">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101456EB">
        <w:tblPrEx>
          <w:tblCellMar>
            <w:top w:w="0" w:type="dxa"/>
            <w:left w:w="108" w:type="dxa"/>
            <w:bottom w:w="0" w:type="dxa"/>
            <w:right w:w="108" w:type="dxa"/>
          </w:tblCellMar>
        </w:tblPrEx>
        <w:trPr>
          <w:jc w:val="center"/>
        </w:trPr>
        <w:tc>
          <w:tcPr>
            <w:tcW w:w="1601" w:type="dxa"/>
            <w:vAlign w:val="bottom"/>
          </w:tcPr>
          <w:p w14:paraId="1BCBDA10">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采购人式：</w:t>
            </w:r>
          </w:p>
        </w:tc>
        <w:tc>
          <w:tcPr>
            <w:tcW w:w="6172" w:type="dxa"/>
            <w:tcBorders>
              <w:top w:val="single" w:color="000000" w:sz="4" w:space="0"/>
              <w:left w:val="nil"/>
              <w:bottom w:val="single" w:color="000000" w:sz="4" w:space="0"/>
              <w:right w:val="nil"/>
            </w:tcBorders>
            <w:vAlign w:val="bottom"/>
          </w:tcPr>
          <w:p w14:paraId="015F9D60">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72986E88">
        <w:tblPrEx>
          <w:tblCellMar>
            <w:top w:w="0" w:type="dxa"/>
            <w:left w:w="108" w:type="dxa"/>
            <w:bottom w:w="0" w:type="dxa"/>
            <w:right w:w="108" w:type="dxa"/>
          </w:tblCellMar>
        </w:tblPrEx>
        <w:trPr>
          <w:jc w:val="center"/>
        </w:trPr>
        <w:tc>
          <w:tcPr>
            <w:tcW w:w="1601" w:type="dxa"/>
            <w:vAlign w:val="bottom"/>
          </w:tcPr>
          <w:p w14:paraId="78387A44">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75DDCC3B">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0FB3C0CD">
        <w:tblPrEx>
          <w:tblCellMar>
            <w:top w:w="0" w:type="dxa"/>
            <w:left w:w="108" w:type="dxa"/>
            <w:bottom w:w="0" w:type="dxa"/>
            <w:right w:w="108" w:type="dxa"/>
          </w:tblCellMar>
        </w:tblPrEx>
        <w:trPr>
          <w:jc w:val="center"/>
        </w:trPr>
        <w:tc>
          <w:tcPr>
            <w:tcW w:w="1601" w:type="dxa"/>
            <w:vAlign w:val="bottom"/>
          </w:tcPr>
          <w:p w14:paraId="2F34D513">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7215D316">
            <w:pPr>
              <w:wordWrap w:val="0"/>
              <w:spacing w:line="360" w:lineRule="auto"/>
              <w:jc w:val="left"/>
              <w:rPr>
                <w:rFonts w:ascii="宋体" w:hAnsi="宋体" w:cs="宋体"/>
                <w:color w:val="auto"/>
                <w:sz w:val="24"/>
                <w:highlight w:val="none"/>
              </w:rPr>
            </w:pPr>
          </w:p>
        </w:tc>
      </w:tr>
      <w:tr w14:paraId="55F1721B">
        <w:tblPrEx>
          <w:tblCellMar>
            <w:top w:w="0" w:type="dxa"/>
            <w:left w:w="108" w:type="dxa"/>
            <w:bottom w:w="0" w:type="dxa"/>
            <w:right w:w="108" w:type="dxa"/>
          </w:tblCellMar>
        </w:tblPrEx>
        <w:trPr>
          <w:jc w:val="center"/>
        </w:trPr>
        <w:tc>
          <w:tcPr>
            <w:tcW w:w="1601" w:type="dxa"/>
            <w:vAlign w:val="bottom"/>
          </w:tcPr>
          <w:p w14:paraId="20824BEB">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3CE14E5D">
            <w:pPr>
              <w:wordWrap w:val="0"/>
              <w:spacing w:line="360" w:lineRule="auto"/>
              <w:jc w:val="left"/>
              <w:rPr>
                <w:rFonts w:ascii="宋体" w:hAnsi="宋体" w:cs="宋体"/>
                <w:color w:val="auto"/>
                <w:sz w:val="24"/>
                <w:highlight w:val="none"/>
              </w:rPr>
            </w:pPr>
          </w:p>
        </w:tc>
      </w:tr>
      <w:tr w14:paraId="2E0145D4">
        <w:tblPrEx>
          <w:tblCellMar>
            <w:top w:w="0" w:type="dxa"/>
            <w:left w:w="108" w:type="dxa"/>
            <w:bottom w:w="0" w:type="dxa"/>
            <w:right w:w="108" w:type="dxa"/>
          </w:tblCellMar>
        </w:tblPrEx>
        <w:trPr>
          <w:jc w:val="center"/>
        </w:trPr>
        <w:tc>
          <w:tcPr>
            <w:tcW w:w="1601" w:type="dxa"/>
            <w:vAlign w:val="bottom"/>
          </w:tcPr>
          <w:p w14:paraId="78AF8720">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1BE06D74">
            <w:pPr>
              <w:wordWrap w:val="0"/>
              <w:spacing w:line="360" w:lineRule="auto"/>
              <w:jc w:val="left"/>
              <w:rPr>
                <w:rFonts w:ascii="宋体" w:hAnsi="宋体" w:cs="宋体"/>
                <w:color w:val="auto"/>
                <w:sz w:val="24"/>
                <w:highlight w:val="none"/>
              </w:rPr>
            </w:pPr>
          </w:p>
        </w:tc>
      </w:tr>
    </w:tbl>
    <w:p w14:paraId="73D98A6A">
      <w:pPr>
        <w:wordWrap w:val="0"/>
        <w:spacing w:line="360" w:lineRule="auto"/>
        <w:ind w:firstLine="4200" w:firstLineChars="1750"/>
        <w:rPr>
          <w:rFonts w:ascii="宋体" w:hAnsi="宋体" w:cs="宋体"/>
          <w:color w:val="auto"/>
          <w:sz w:val="24"/>
          <w:highlight w:val="none"/>
        </w:rPr>
      </w:pPr>
    </w:p>
    <w:p w14:paraId="3E12A2AD">
      <w:pPr>
        <w:wordWrap w:val="0"/>
        <w:spacing w:line="360" w:lineRule="auto"/>
        <w:ind w:firstLine="4200" w:firstLineChars="1750"/>
        <w:rPr>
          <w:rFonts w:ascii="宋体" w:hAnsi="宋体" w:cs="宋体"/>
          <w:color w:val="auto"/>
          <w:sz w:val="24"/>
          <w:highlight w:val="none"/>
        </w:rPr>
      </w:pPr>
    </w:p>
    <w:p w14:paraId="60B30A9B">
      <w:pPr>
        <w:wordWrap w:val="0"/>
        <w:spacing w:line="360" w:lineRule="auto"/>
        <w:ind w:firstLine="4200" w:firstLineChars="1750"/>
        <w:rPr>
          <w:rFonts w:ascii="宋体" w:hAnsi="宋体" w:cs="宋体"/>
          <w:color w:val="auto"/>
          <w:sz w:val="24"/>
          <w:highlight w:val="none"/>
        </w:rPr>
      </w:pPr>
    </w:p>
    <w:p w14:paraId="222E9E38">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0A1B1372">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20F6122E">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cols w:space="720" w:num="1"/>
        </w:sectPr>
      </w:pPr>
    </w:p>
    <w:p w14:paraId="078C4269">
      <w:pPr>
        <w:pStyle w:val="15"/>
        <w:wordWrap w:val="0"/>
        <w:spacing w:line="360" w:lineRule="auto"/>
        <w:jc w:val="center"/>
        <w:outlineLvl w:val="1"/>
        <w:rPr>
          <w:rFonts w:hAnsi="宋体" w:cs="宋体"/>
          <w:b/>
          <w:bCs/>
          <w:color w:val="auto"/>
          <w:sz w:val="28"/>
          <w:szCs w:val="28"/>
          <w:highlight w:val="none"/>
        </w:rPr>
      </w:pPr>
      <w:bookmarkStart w:id="382" w:name="_Toc7853"/>
      <w:bookmarkStart w:id="383" w:name="_Toc1410"/>
      <w:bookmarkStart w:id="384" w:name="_Toc20628"/>
      <w:bookmarkStart w:id="385" w:name="_Toc9230"/>
      <w:bookmarkStart w:id="386" w:name="_Toc21711"/>
      <w:r>
        <w:rPr>
          <w:rFonts w:hint="eastAsia" w:hAnsi="宋体" w:cs="宋体"/>
          <w:b/>
          <w:bCs/>
          <w:color w:val="auto"/>
          <w:sz w:val="28"/>
          <w:szCs w:val="28"/>
          <w:highlight w:val="none"/>
        </w:rPr>
        <w:t>第二节 资格证明文件格式</w:t>
      </w:r>
      <w:bookmarkEnd w:id="382"/>
      <w:bookmarkEnd w:id="383"/>
      <w:bookmarkEnd w:id="384"/>
      <w:bookmarkEnd w:id="385"/>
      <w:bookmarkEnd w:id="386"/>
    </w:p>
    <w:p w14:paraId="343A27CC">
      <w:pPr>
        <w:pStyle w:val="15"/>
        <w:wordWrap w:val="0"/>
        <w:spacing w:line="360" w:lineRule="auto"/>
        <w:ind w:firstLine="420"/>
        <w:rPr>
          <w:rFonts w:hAnsi="宋体" w:cs="宋体"/>
          <w:color w:val="auto"/>
          <w:sz w:val="30"/>
          <w:highlight w:val="none"/>
        </w:rPr>
      </w:pPr>
    </w:p>
    <w:p w14:paraId="372AC443">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1F315B8">
      <w:pPr>
        <w:wordWrap w:val="0"/>
        <w:snapToGrid w:val="0"/>
        <w:spacing w:line="360" w:lineRule="auto"/>
        <w:rPr>
          <w:rFonts w:ascii="宋体" w:hAnsi="宋体" w:cs="宋体"/>
          <w:color w:val="auto"/>
          <w:sz w:val="24"/>
          <w:szCs w:val="20"/>
          <w:highlight w:val="none"/>
        </w:rPr>
      </w:pPr>
    </w:p>
    <w:p w14:paraId="064DD034">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1CC28168">
      <w:pPr>
        <w:wordWrap w:val="0"/>
        <w:snapToGrid w:val="0"/>
        <w:spacing w:line="360" w:lineRule="auto"/>
        <w:rPr>
          <w:rFonts w:ascii="宋体" w:hAnsi="宋体" w:cs="宋体"/>
          <w:bCs/>
          <w:color w:val="auto"/>
          <w:sz w:val="24"/>
          <w:szCs w:val="20"/>
          <w:highlight w:val="none"/>
        </w:rPr>
      </w:pPr>
    </w:p>
    <w:p w14:paraId="42FD1863">
      <w:pPr>
        <w:wordWrap w:val="0"/>
        <w:snapToGrid w:val="0"/>
        <w:spacing w:line="360" w:lineRule="auto"/>
        <w:rPr>
          <w:rFonts w:ascii="宋体" w:hAnsi="宋体" w:cs="宋体"/>
          <w:bCs/>
          <w:color w:val="auto"/>
          <w:sz w:val="24"/>
          <w:szCs w:val="20"/>
          <w:highlight w:val="none"/>
        </w:rPr>
      </w:pPr>
    </w:p>
    <w:p w14:paraId="6BBB58DE">
      <w:pPr>
        <w:wordWrap w:val="0"/>
        <w:snapToGrid w:val="0"/>
        <w:spacing w:line="360" w:lineRule="auto"/>
        <w:rPr>
          <w:rFonts w:ascii="宋体" w:hAnsi="宋体" w:cs="宋体"/>
          <w:bCs/>
          <w:color w:val="auto"/>
          <w:sz w:val="24"/>
          <w:szCs w:val="20"/>
          <w:highlight w:val="none"/>
        </w:rPr>
      </w:pPr>
    </w:p>
    <w:p w14:paraId="2449BF86">
      <w:pPr>
        <w:wordWrap w:val="0"/>
        <w:snapToGrid w:val="0"/>
        <w:spacing w:line="360" w:lineRule="auto"/>
        <w:rPr>
          <w:rFonts w:ascii="宋体" w:hAnsi="宋体" w:cs="宋体"/>
          <w:bCs/>
          <w:color w:val="auto"/>
          <w:sz w:val="24"/>
          <w:szCs w:val="20"/>
          <w:highlight w:val="none"/>
        </w:rPr>
      </w:pPr>
    </w:p>
    <w:p w14:paraId="2B352018">
      <w:pPr>
        <w:wordWrap w:val="0"/>
        <w:snapToGrid w:val="0"/>
        <w:spacing w:line="360" w:lineRule="auto"/>
        <w:rPr>
          <w:rFonts w:ascii="宋体" w:hAnsi="宋体" w:cs="宋体"/>
          <w:bCs/>
          <w:color w:val="auto"/>
          <w:sz w:val="24"/>
          <w:szCs w:val="20"/>
          <w:highlight w:val="none"/>
        </w:rPr>
      </w:pPr>
    </w:p>
    <w:p w14:paraId="07661397">
      <w:pPr>
        <w:wordWrap w:val="0"/>
        <w:snapToGrid w:val="0"/>
        <w:spacing w:line="360" w:lineRule="auto"/>
        <w:rPr>
          <w:rFonts w:ascii="宋体" w:hAnsi="宋体" w:cs="宋体"/>
          <w:bCs/>
          <w:color w:val="auto"/>
          <w:sz w:val="24"/>
          <w:szCs w:val="20"/>
          <w:highlight w:val="none"/>
        </w:rPr>
      </w:pPr>
    </w:p>
    <w:p w14:paraId="04014AE2">
      <w:pPr>
        <w:wordWrap w:val="0"/>
        <w:snapToGrid w:val="0"/>
        <w:spacing w:line="360" w:lineRule="auto"/>
        <w:rPr>
          <w:rFonts w:ascii="宋体" w:hAnsi="宋体" w:cs="宋体"/>
          <w:bCs/>
          <w:color w:val="auto"/>
          <w:sz w:val="24"/>
          <w:szCs w:val="20"/>
          <w:highlight w:val="none"/>
        </w:rPr>
      </w:pPr>
    </w:p>
    <w:p w14:paraId="0B74E5BA">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5DDAA057">
      <w:pPr>
        <w:wordWrap w:val="0"/>
        <w:snapToGrid w:val="0"/>
        <w:spacing w:line="360" w:lineRule="auto"/>
        <w:ind w:firstLine="540" w:firstLineChars="225"/>
        <w:rPr>
          <w:rFonts w:ascii="宋体" w:hAnsi="宋体" w:cs="宋体"/>
          <w:bCs/>
          <w:color w:val="auto"/>
          <w:sz w:val="24"/>
          <w:szCs w:val="20"/>
          <w:highlight w:val="none"/>
        </w:rPr>
      </w:pPr>
    </w:p>
    <w:p w14:paraId="7DDDF32D">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23A8F472">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1DB1F668">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0E28DF48">
      <w:pPr>
        <w:pStyle w:val="11"/>
        <w:wordWrap w:val="0"/>
        <w:snapToGrid w:val="0"/>
        <w:spacing w:line="360" w:lineRule="auto"/>
        <w:ind w:firstLine="540" w:firstLineChars="225"/>
        <w:rPr>
          <w:rFonts w:ascii="宋体" w:hAnsi="宋体" w:cs="宋体"/>
          <w:bCs/>
          <w:color w:val="auto"/>
          <w:sz w:val="24"/>
          <w:szCs w:val="24"/>
          <w:highlight w:val="none"/>
        </w:rPr>
      </w:pPr>
    </w:p>
    <w:p w14:paraId="7F33C83E">
      <w:pPr>
        <w:pStyle w:val="11"/>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61799F8">
      <w:pPr>
        <w:pStyle w:val="11"/>
        <w:wordWrap w:val="0"/>
        <w:snapToGrid w:val="0"/>
        <w:spacing w:line="360" w:lineRule="auto"/>
        <w:ind w:firstLine="540" w:firstLineChars="225"/>
        <w:rPr>
          <w:rFonts w:ascii="宋体" w:hAnsi="宋体" w:cs="宋体"/>
          <w:bCs/>
          <w:color w:val="auto"/>
          <w:sz w:val="24"/>
          <w:szCs w:val="24"/>
          <w:highlight w:val="none"/>
        </w:rPr>
      </w:pPr>
    </w:p>
    <w:p w14:paraId="4637D98D">
      <w:pPr>
        <w:pStyle w:val="11"/>
        <w:wordWrap w:val="0"/>
        <w:snapToGrid w:val="0"/>
        <w:spacing w:line="360" w:lineRule="auto"/>
        <w:ind w:firstLine="960" w:firstLineChars="400"/>
        <w:rPr>
          <w:rFonts w:ascii="宋体" w:hAnsi="宋体" w:cs="宋体"/>
          <w:bCs/>
          <w:color w:val="auto"/>
          <w:sz w:val="24"/>
          <w:szCs w:val="24"/>
          <w:highlight w:val="none"/>
        </w:rPr>
      </w:pPr>
    </w:p>
    <w:p w14:paraId="76D20B3D">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69175546">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31BB2333">
      <w:pPr>
        <w:wordWrap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0522327D">
      <w:pPr>
        <w:wordWrap w:val="0"/>
        <w:snapToGrid w:val="0"/>
        <w:spacing w:line="360" w:lineRule="auto"/>
        <w:rPr>
          <w:rFonts w:ascii="宋体" w:hAnsi="宋体" w:cs="宋体"/>
          <w:color w:val="auto"/>
          <w:kern w:val="0"/>
          <w:sz w:val="24"/>
          <w:highlight w:val="none"/>
        </w:rPr>
      </w:pPr>
    </w:p>
    <w:p w14:paraId="5C7CD8D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5679E1E9">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17DAA1E7">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2A8AA734">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kern w:val="0"/>
          <w:sz w:val="24"/>
          <w:highlight w:val="none"/>
        </w:rPr>
        <w:t>…………………………………………………………（页码）</w:t>
      </w:r>
    </w:p>
    <w:p w14:paraId="6080E890">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5065B44E">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274CF67E">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七、中小企业声明函……………………………………………………………………（页码）</w:t>
      </w:r>
    </w:p>
    <w:p w14:paraId="6B64200B">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八、联合体协议书（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73E1107B">
      <w:pPr>
        <w:wordWrap w:val="0"/>
        <w:spacing w:line="360" w:lineRule="auto"/>
        <w:rPr>
          <w:color w:val="auto"/>
          <w:highlight w:val="none"/>
        </w:rPr>
      </w:pPr>
      <w:r>
        <w:rPr>
          <w:rFonts w:hint="eastAsia" w:ascii="宋体" w:hAnsi="宋体" w:cs="宋体"/>
          <w:color w:val="auto"/>
          <w:sz w:val="24"/>
          <w:highlight w:val="none"/>
        </w:rPr>
        <w:t>九、除招标文件规定必须提供以外，投标人认为需要提供的其他证明材料……</w:t>
      </w:r>
      <w:r>
        <w:rPr>
          <w:rFonts w:hint="eastAsia" w:ascii="宋体" w:hAnsi="宋体" w:cs="宋体"/>
          <w:color w:val="auto"/>
          <w:kern w:val="0"/>
          <w:sz w:val="24"/>
          <w:highlight w:val="none"/>
        </w:rPr>
        <w:t>……（页码）</w:t>
      </w:r>
    </w:p>
    <w:p w14:paraId="5E8A5386">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59815058">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5614DA4F">
      <w:pPr>
        <w:wordWrap w:val="0"/>
        <w:snapToGrid w:val="0"/>
        <w:spacing w:line="360" w:lineRule="auto"/>
        <w:rPr>
          <w:rFonts w:ascii="宋体" w:hAnsi="宋体" w:cs="宋体"/>
          <w:b/>
          <w:color w:val="auto"/>
          <w:kern w:val="0"/>
          <w:sz w:val="32"/>
          <w:szCs w:val="32"/>
          <w:highlight w:val="none"/>
          <w:lang w:val="zh-CN"/>
        </w:rPr>
      </w:pPr>
    </w:p>
    <w:p w14:paraId="07E0D3CE">
      <w:pPr>
        <w:wordWrap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427693E6">
      <w:pPr>
        <w:wordWrap w:val="0"/>
        <w:spacing w:line="360" w:lineRule="auto"/>
        <w:rPr>
          <w:rFonts w:ascii="宋体" w:hAnsi="宋体" w:cs="宋体"/>
          <w:b/>
          <w:color w:val="auto"/>
          <w:sz w:val="30"/>
          <w:szCs w:val="30"/>
          <w:highlight w:val="none"/>
        </w:rPr>
      </w:pPr>
    </w:p>
    <w:p w14:paraId="02086A94">
      <w:pPr>
        <w:wordWrap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0EEEDDF4">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6F7D7D73">
      <w:pPr>
        <w:wordWrap w:val="0"/>
        <w:spacing w:line="360" w:lineRule="auto"/>
        <w:jc w:val="center"/>
        <w:rPr>
          <w:rFonts w:ascii="宋体" w:hAnsi="宋体" w:cs="宋体"/>
          <w:b/>
          <w:color w:val="auto"/>
          <w:sz w:val="30"/>
          <w:szCs w:val="30"/>
          <w:highlight w:val="none"/>
        </w:rPr>
      </w:pPr>
    </w:p>
    <w:p w14:paraId="1D5B3F60">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424039B6">
      <w:pPr>
        <w:wordWrap w:val="0"/>
        <w:snapToGrid w:val="0"/>
        <w:spacing w:line="360" w:lineRule="auto"/>
        <w:ind w:firstLine="480" w:firstLineChars="200"/>
        <w:rPr>
          <w:rFonts w:ascii="宋体" w:hAnsi="宋体" w:cs="宋体"/>
          <w:color w:val="auto"/>
          <w:sz w:val="24"/>
          <w:highlight w:val="none"/>
        </w:rPr>
      </w:pPr>
    </w:p>
    <w:p w14:paraId="2CB8179F">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CFBC5AD">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23E4EFF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EC8B292">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69CD8C6D">
      <w:pPr>
        <w:wordWrap w:val="0"/>
        <w:snapToGrid w:val="0"/>
        <w:spacing w:line="360" w:lineRule="auto"/>
        <w:ind w:firstLine="480" w:firstLineChars="200"/>
        <w:rPr>
          <w:rFonts w:ascii="宋体" w:hAnsi="宋体" w:cs="宋体"/>
          <w:color w:val="auto"/>
          <w:sz w:val="24"/>
          <w:highlight w:val="none"/>
        </w:rPr>
      </w:pPr>
    </w:p>
    <w:p w14:paraId="566A5FE7">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618E87">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2DF7365">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C0FA81B">
      <w:pPr>
        <w:wordWrap w:val="0"/>
        <w:snapToGrid w:val="0"/>
        <w:spacing w:line="360" w:lineRule="auto"/>
        <w:ind w:firstLine="5160" w:firstLineChars="2150"/>
        <w:rPr>
          <w:rFonts w:ascii="宋体" w:hAnsi="宋体" w:cs="宋体"/>
          <w:color w:val="auto"/>
          <w:kern w:val="0"/>
          <w:sz w:val="24"/>
          <w:highlight w:val="none"/>
          <w:lang w:val="zh-CN"/>
        </w:rPr>
      </w:pPr>
    </w:p>
    <w:p w14:paraId="6D7EA5B8">
      <w:pPr>
        <w:wordWrap w:val="0"/>
        <w:snapToGrid w:val="0"/>
        <w:spacing w:line="360" w:lineRule="auto"/>
        <w:ind w:right="480"/>
        <w:jc w:val="center"/>
        <w:rPr>
          <w:rFonts w:ascii="宋体" w:hAnsi="宋体" w:cs="宋体"/>
          <w:b/>
          <w:color w:val="auto"/>
          <w:kern w:val="0"/>
          <w:sz w:val="32"/>
          <w:szCs w:val="32"/>
          <w:highlight w:val="none"/>
          <w:lang w:val="zh-CN"/>
        </w:rPr>
      </w:pPr>
    </w:p>
    <w:p w14:paraId="5395A16F">
      <w:pPr>
        <w:wordWrap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156208DC">
      <w:pPr>
        <w:wordWrap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6"/>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8CD537C">
        <w:tblPrEx>
          <w:shd w:val="clear" w:color="auto" w:fill="FBFBFB"/>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0545F1F">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682194">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77168F">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1E3386">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B36A96">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6C7903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DC83ED">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87C3DE">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A0216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DD9AC">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8062E4">
            <w:pPr>
              <w:wordWrap w:val="0"/>
              <w:spacing w:line="360" w:lineRule="auto"/>
              <w:jc w:val="center"/>
              <w:rPr>
                <w:rFonts w:ascii="宋体" w:hAnsi="宋体" w:cs="宋体"/>
                <w:color w:val="auto"/>
                <w:kern w:val="0"/>
                <w:sz w:val="24"/>
                <w:highlight w:val="none"/>
              </w:rPr>
            </w:pPr>
          </w:p>
        </w:tc>
      </w:tr>
      <w:tr w14:paraId="6531162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ECA724">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D45882">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BE583E">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EEE670">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9D0822">
            <w:pPr>
              <w:wordWrap w:val="0"/>
              <w:spacing w:line="360" w:lineRule="auto"/>
              <w:jc w:val="center"/>
              <w:rPr>
                <w:rFonts w:ascii="宋体" w:hAnsi="宋体" w:cs="宋体"/>
                <w:color w:val="auto"/>
                <w:kern w:val="0"/>
                <w:sz w:val="24"/>
                <w:highlight w:val="none"/>
              </w:rPr>
            </w:pPr>
          </w:p>
        </w:tc>
      </w:tr>
      <w:tr w14:paraId="291009E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18BC0D">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F00E1F">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F6FF8B">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4AC56">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9E91A0">
            <w:pPr>
              <w:wordWrap w:val="0"/>
              <w:spacing w:line="360" w:lineRule="auto"/>
              <w:jc w:val="center"/>
              <w:rPr>
                <w:rFonts w:ascii="宋体" w:hAnsi="宋体" w:cs="宋体"/>
                <w:color w:val="auto"/>
                <w:kern w:val="0"/>
                <w:sz w:val="24"/>
                <w:highlight w:val="none"/>
              </w:rPr>
            </w:pPr>
          </w:p>
        </w:tc>
      </w:tr>
      <w:tr w14:paraId="3D9B5BB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1B5FA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6EE3DE">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1C47E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8D9D2E">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770BDE">
            <w:pPr>
              <w:wordWrap w:val="0"/>
              <w:spacing w:line="360" w:lineRule="auto"/>
              <w:jc w:val="center"/>
              <w:rPr>
                <w:rFonts w:ascii="宋体" w:hAnsi="宋体" w:cs="宋体"/>
                <w:color w:val="auto"/>
                <w:kern w:val="0"/>
                <w:sz w:val="24"/>
                <w:highlight w:val="none"/>
              </w:rPr>
            </w:pPr>
          </w:p>
        </w:tc>
      </w:tr>
    </w:tbl>
    <w:p w14:paraId="4CB5937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F2D3F2E">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1A06D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B54DA7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6C86C8AF">
      <w:pPr>
        <w:wordWrap w:val="0"/>
        <w:snapToGrid w:val="0"/>
        <w:spacing w:line="360" w:lineRule="auto"/>
        <w:jc w:val="left"/>
        <w:rPr>
          <w:rFonts w:ascii="宋体" w:hAnsi="宋体" w:cs="宋体"/>
          <w:color w:val="auto"/>
          <w:sz w:val="24"/>
          <w:highlight w:val="none"/>
        </w:rPr>
      </w:pPr>
    </w:p>
    <w:p w14:paraId="386E042D">
      <w:pPr>
        <w:wordWrap w:val="0"/>
        <w:snapToGrid w:val="0"/>
        <w:spacing w:line="360" w:lineRule="auto"/>
        <w:jc w:val="left"/>
        <w:rPr>
          <w:rFonts w:ascii="宋体" w:hAnsi="宋体" w:cs="宋体"/>
          <w:color w:val="auto"/>
          <w:sz w:val="24"/>
          <w:highlight w:val="none"/>
        </w:rPr>
      </w:pPr>
    </w:p>
    <w:p w14:paraId="25095DA0">
      <w:pPr>
        <w:wordWrap w:val="0"/>
        <w:snapToGrid w:val="0"/>
        <w:spacing w:line="360" w:lineRule="auto"/>
        <w:jc w:val="left"/>
        <w:rPr>
          <w:rFonts w:ascii="宋体" w:hAnsi="宋体" w:cs="宋体"/>
          <w:color w:val="auto"/>
          <w:sz w:val="24"/>
          <w:highlight w:val="none"/>
        </w:rPr>
      </w:pPr>
    </w:p>
    <w:p w14:paraId="7897B570">
      <w:pPr>
        <w:wordWrap w:val="0"/>
        <w:snapToGrid w:val="0"/>
        <w:spacing w:line="360" w:lineRule="auto"/>
        <w:jc w:val="left"/>
        <w:rPr>
          <w:rFonts w:ascii="宋体" w:hAnsi="宋体" w:cs="宋体"/>
          <w:color w:val="auto"/>
          <w:sz w:val="24"/>
          <w:highlight w:val="none"/>
        </w:rPr>
      </w:pPr>
    </w:p>
    <w:p w14:paraId="1BD6B3FD">
      <w:pPr>
        <w:wordWrap w:val="0"/>
        <w:snapToGrid w:val="0"/>
        <w:spacing w:line="360" w:lineRule="auto"/>
        <w:jc w:val="left"/>
        <w:rPr>
          <w:rFonts w:ascii="宋体" w:hAnsi="宋体" w:cs="宋体"/>
          <w:color w:val="auto"/>
          <w:sz w:val="24"/>
          <w:highlight w:val="none"/>
        </w:rPr>
      </w:pPr>
    </w:p>
    <w:p w14:paraId="69B14F70">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0859A2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201D378">
      <w:pPr>
        <w:wordWrap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65B9022E">
      <w:pPr>
        <w:wordWrap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6"/>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DBBF95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7AE7403">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074B56">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6C79CE">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E7C245">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AA8B6F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4163C0">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F212D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FBFB2D">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6D0906">
            <w:pPr>
              <w:wordWrap w:val="0"/>
              <w:spacing w:line="360" w:lineRule="auto"/>
              <w:jc w:val="center"/>
              <w:rPr>
                <w:rFonts w:ascii="宋体" w:hAnsi="宋体" w:cs="宋体"/>
                <w:color w:val="auto"/>
                <w:kern w:val="0"/>
                <w:sz w:val="24"/>
                <w:highlight w:val="none"/>
              </w:rPr>
            </w:pPr>
          </w:p>
        </w:tc>
      </w:tr>
      <w:tr w14:paraId="3574DA3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90A34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E6FD4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56C992">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D6CBF5">
            <w:pPr>
              <w:wordWrap w:val="0"/>
              <w:spacing w:line="360" w:lineRule="auto"/>
              <w:jc w:val="center"/>
              <w:rPr>
                <w:rFonts w:ascii="宋体" w:hAnsi="宋体" w:cs="宋体"/>
                <w:color w:val="auto"/>
                <w:kern w:val="0"/>
                <w:sz w:val="24"/>
                <w:highlight w:val="none"/>
              </w:rPr>
            </w:pPr>
          </w:p>
        </w:tc>
      </w:tr>
      <w:tr w14:paraId="05F6BE1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F54E5">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EFFD8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220359">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85A0AD">
            <w:pPr>
              <w:wordWrap w:val="0"/>
              <w:spacing w:line="360" w:lineRule="auto"/>
              <w:jc w:val="center"/>
              <w:rPr>
                <w:rFonts w:ascii="宋体" w:hAnsi="宋体" w:cs="宋体"/>
                <w:color w:val="auto"/>
                <w:kern w:val="0"/>
                <w:sz w:val="24"/>
                <w:highlight w:val="none"/>
              </w:rPr>
            </w:pPr>
          </w:p>
        </w:tc>
      </w:tr>
      <w:tr w14:paraId="7F3F672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653311">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4607C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BC078D">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CC13F3">
            <w:pPr>
              <w:wordWrap w:val="0"/>
              <w:spacing w:line="360" w:lineRule="auto"/>
              <w:jc w:val="center"/>
              <w:rPr>
                <w:rFonts w:ascii="宋体" w:hAnsi="宋体" w:cs="宋体"/>
                <w:color w:val="auto"/>
                <w:kern w:val="0"/>
                <w:sz w:val="24"/>
                <w:highlight w:val="none"/>
              </w:rPr>
            </w:pPr>
          </w:p>
        </w:tc>
      </w:tr>
    </w:tbl>
    <w:p w14:paraId="32A53FE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469F96BD">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42DE4AE9">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E665B88">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7EDB7FE3">
      <w:pPr>
        <w:wordWrap w:val="0"/>
        <w:snapToGrid w:val="0"/>
        <w:spacing w:line="360" w:lineRule="auto"/>
        <w:jc w:val="left"/>
        <w:rPr>
          <w:rFonts w:ascii="宋体" w:hAnsi="宋体" w:cs="宋体"/>
          <w:color w:val="auto"/>
          <w:sz w:val="24"/>
          <w:highlight w:val="none"/>
        </w:rPr>
      </w:pPr>
    </w:p>
    <w:p w14:paraId="4C248494">
      <w:pPr>
        <w:wordWrap w:val="0"/>
        <w:snapToGrid w:val="0"/>
        <w:spacing w:line="360" w:lineRule="auto"/>
        <w:jc w:val="left"/>
        <w:rPr>
          <w:rFonts w:ascii="宋体" w:hAnsi="宋体" w:cs="宋体"/>
          <w:color w:val="auto"/>
          <w:sz w:val="24"/>
          <w:highlight w:val="none"/>
        </w:rPr>
      </w:pPr>
    </w:p>
    <w:p w14:paraId="4EF517AE">
      <w:pPr>
        <w:wordWrap w:val="0"/>
        <w:snapToGrid w:val="0"/>
        <w:spacing w:line="360" w:lineRule="auto"/>
        <w:jc w:val="left"/>
        <w:rPr>
          <w:rFonts w:ascii="宋体" w:hAnsi="宋体" w:cs="宋体"/>
          <w:color w:val="auto"/>
          <w:sz w:val="24"/>
          <w:highlight w:val="none"/>
        </w:rPr>
      </w:pPr>
    </w:p>
    <w:p w14:paraId="53386DF2">
      <w:pPr>
        <w:wordWrap w:val="0"/>
        <w:snapToGrid w:val="0"/>
        <w:spacing w:line="360" w:lineRule="auto"/>
        <w:jc w:val="left"/>
        <w:rPr>
          <w:rFonts w:ascii="宋体" w:hAnsi="宋体" w:cs="宋体"/>
          <w:color w:val="auto"/>
          <w:sz w:val="24"/>
          <w:highlight w:val="none"/>
        </w:rPr>
      </w:pPr>
    </w:p>
    <w:p w14:paraId="2F378811">
      <w:pPr>
        <w:wordWrap w:val="0"/>
        <w:snapToGrid w:val="0"/>
        <w:spacing w:line="360" w:lineRule="auto"/>
        <w:jc w:val="left"/>
        <w:rPr>
          <w:rFonts w:ascii="宋体" w:hAnsi="宋体" w:cs="宋体"/>
          <w:color w:val="auto"/>
          <w:sz w:val="24"/>
          <w:highlight w:val="none"/>
        </w:rPr>
      </w:pPr>
    </w:p>
    <w:p w14:paraId="524930B9">
      <w:pPr>
        <w:wordWrap w:val="0"/>
        <w:snapToGrid w:val="0"/>
        <w:spacing w:line="360" w:lineRule="auto"/>
        <w:jc w:val="left"/>
        <w:rPr>
          <w:rFonts w:ascii="宋体" w:hAnsi="宋体" w:cs="宋体"/>
          <w:color w:val="auto"/>
          <w:sz w:val="24"/>
          <w:highlight w:val="none"/>
        </w:rPr>
      </w:pPr>
    </w:p>
    <w:p w14:paraId="4C841B9F">
      <w:pPr>
        <w:wordWrap w:val="0"/>
        <w:snapToGrid w:val="0"/>
        <w:spacing w:line="360" w:lineRule="auto"/>
        <w:jc w:val="left"/>
        <w:rPr>
          <w:rFonts w:ascii="宋体" w:hAnsi="宋体" w:cs="宋体"/>
          <w:color w:val="auto"/>
          <w:sz w:val="24"/>
          <w:highlight w:val="none"/>
        </w:rPr>
      </w:pPr>
    </w:p>
    <w:p w14:paraId="548AFCF4">
      <w:pPr>
        <w:wordWrap w:val="0"/>
        <w:snapToGrid w:val="0"/>
        <w:spacing w:line="360" w:lineRule="auto"/>
        <w:jc w:val="left"/>
        <w:rPr>
          <w:rFonts w:ascii="宋体" w:hAnsi="宋体" w:cs="宋体"/>
          <w:color w:val="auto"/>
          <w:sz w:val="24"/>
          <w:highlight w:val="none"/>
        </w:rPr>
      </w:pPr>
    </w:p>
    <w:p w14:paraId="23461CE2">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2FEE76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C948CC">
      <w:pPr>
        <w:wordWrap w:val="0"/>
        <w:snapToGrid w:val="0"/>
        <w:spacing w:line="360" w:lineRule="auto"/>
        <w:jc w:val="left"/>
        <w:rPr>
          <w:rFonts w:ascii="宋体" w:hAnsi="宋体" w:cs="宋体"/>
          <w:color w:val="auto"/>
          <w:szCs w:val="21"/>
          <w:highlight w:val="none"/>
        </w:rPr>
      </w:pPr>
    </w:p>
    <w:p w14:paraId="1B833E74">
      <w:pPr>
        <w:wordWrap w:val="0"/>
        <w:snapToGrid w:val="0"/>
        <w:spacing w:line="360" w:lineRule="auto"/>
        <w:jc w:val="left"/>
        <w:rPr>
          <w:rFonts w:ascii="宋体" w:hAnsi="宋体" w:cs="宋体"/>
          <w:b/>
          <w:color w:val="auto"/>
          <w:sz w:val="24"/>
          <w:szCs w:val="20"/>
          <w:highlight w:val="none"/>
        </w:rPr>
      </w:pPr>
    </w:p>
    <w:p w14:paraId="3F73B788">
      <w:pPr>
        <w:wordWrap w:val="0"/>
        <w:snapToGrid w:val="0"/>
        <w:spacing w:line="360" w:lineRule="auto"/>
        <w:jc w:val="left"/>
        <w:rPr>
          <w:rFonts w:ascii="宋体" w:hAnsi="宋体" w:cs="宋体"/>
          <w:b/>
          <w:color w:val="auto"/>
          <w:sz w:val="24"/>
          <w:highlight w:val="none"/>
        </w:rPr>
      </w:pPr>
    </w:p>
    <w:p w14:paraId="04A922CC">
      <w:pPr>
        <w:wordWrap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14EF3986">
      <w:pPr>
        <w:wordWrap w:val="0"/>
        <w:snapToGrid w:val="0"/>
        <w:spacing w:line="360" w:lineRule="auto"/>
        <w:jc w:val="left"/>
        <w:rPr>
          <w:rFonts w:ascii="宋体" w:hAnsi="宋体" w:cs="宋体"/>
          <w:b/>
          <w:color w:val="auto"/>
          <w:sz w:val="24"/>
          <w:szCs w:val="20"/>
          <w:highlight w:val="none"/>
        </w:rPr>
      </w:pPr>
    </w:p>
    <w:p w14:paraId="75185173">
      <w:pPr>
        <w:wordWrap w:val="0"/>
        <w:snapToGrid w:val="0"/>
        <w:spacing w:line="360" w:lineRule="auto"/>
        <w:jc w:val="left"/>
        <w:rPr>
          <w:rFonts w:ascii="宋体" w:hAnsi="宋体" w:cs="宋体"/>
          <w:color w:val="auto"/>
          <w:highlight w:val="none"/>
        </w:rPr>
      </w:pPr>
    </w:p>
    <w:p w14:paraId="00B2289A">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0387B168">
      <w:pPr>
        <w:tabs>
          <w:tab w:val="left" w:pos="7200"/>
        </w:tabs>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387" w:name="PO_3000001866_PM031_5"/>
      <w:r>
        <w:rPr>
          <w:rFonts w:hint="eastAsia" w:ascii="宋体" w:hAnsi="宋体" w:cs="宋体"/>
          <w:color w:val="auto"/>
          <w:szCs w:val="21"/>
          <w:highlight w:val="none"/>
          <w:u w:val="single"/>
        </w:rPr>
        <w:t>广西邕政采购代理有限公司</w:t>
      </w:r>
      <w:bookmarkEnd w:id="387"/>
      <w:r>
        <w:rPr>
          <w:rFonts w:hint="eastAsia" w:ascii="宋体" w:hAnsi="宋体" w:cs="宋体"/>
          <w:color w:val="auto"/>
          <w:szCs w:val="21"/>
          <w:highlight w:val="none"/>
          <w:u w:val="single"/>
        </w:rPr>
        <w:t xml:space="preserve"> </w:t>
      </w:r>
    </w:p>
    <w:p w14:paraId="648853F0">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         ）项目的投标，为便于贵方公正、择优地确定中标供应商，我方就本次投标有关事项郑重声明如下：</w:t>
      </w:r>
    </w:p>
    <w:p w14:paraId="03C824B9">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73DEFED">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3903577">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7D2A6A4D">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3C3C5302">
      <w:pPr>
        <w:tabs>
          <w:tab w:val="left" w:pos="7200"/>
        </w:tabs>
        <w:wordWrap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2254156E">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70384A2E">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6D7C303">
      <w:pPr>
        <w:wordWrap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0D7656A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227F8095">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7ADF66DF">
      <w:pPr>
        <w:pStyle w:val="15"/>
        <w:wordWrap w:val="0"/>
        <w:spacing w:line="360" w:lineRule="auto"/>
        <w:jc w:val="center"/>
        <w:rPr>
          <w:rFonts w:hAnsi="宋体" w:cs="宋体"/>
          <w:b/>
          <w:bCs/>
          <w:color w:val="auto"/>
          <w:sz w:val="30"/>
          <w:szCs w:val="30"/>
          <w:highlight w:val="none"/>
        </w:rPr>
      </w:pPr>
    </w:p>
    <w:p w14:paraId="5CDC069D">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6D23BAD1">
      <w:pPr>
        <w:pStyle w:val="15"/>
        <w:wordWrap w:val="0"/>
        <w:spacing w:line="360" w:lineRule="auto"/>
        <w:jc w:val="center"/>
        <w:rPr>
          <w:rFonts w:hint="eastAsia" w:hAnsi="宋体" w:eastAsia="宋体" w:cs="宋体"/>
          <w:b/>
          <w:color w:val="auto"/>
          <w:sz w:val="30"/>
          <w:szCs w:val="30"/>
          <w:highlight w:val="none"/>
          <w:lang w:eastAsia="zh-CN"/>
        </w:rPr>
      </w:pPr>
      <w:r>
        <w:rPr>
          <w:rFonts w:hint="eastAsia" w:hAnsi="宋体" w:cs="宋体"/>
          <w:b/>
          <w:color w:val="auto"/>
          <w:sz w:val="30"/>
          <w:szCs w:val="30"/>
          <w:highlight w:val="none"/>
        </w:rPr>
        <w:t>七、中小企业声明函（服务类）</w:t>
      </w:r>
      <w:r>
        <w:rPr>
          <w:rFonts w:hint="eastAsia" w:hAnsi="宋体" w:cs="宋体"/>
          <w:b/>
          <w:color w:val="auto"/>
          <w:sz w:val="30"/>
          <w:szCs w:val="30"/>
          <w:highlight w:val="none"/>
          <w:lang w:eastAsia="zh-CN"/>
        </w:rPr>
        <w:t>（</w:t>
      </w:r>
      <w:r>
        <w:rPr>
          <w:rFonts w:hint="eastAsia" w:hAnsi="宋体" w:cs="宋体"/>
          <w:b/>
          <w:color w:val="auto"/>
          <w:sz w:val="30"/>
          <w:szCs w:val="30"/>
          <w:highlight w:val="none"/>
          <w:u w:val="single"/>
          <w:lang w:val="en-US" w:eastAsia="zh-CN"/>
        </w:rPr>
        <w:t xml:space="preserve">   </w:t>
      </w:r>
      <w:r>
        <w:rPr>
          <w:rFonts w:hint="eastAsia" w:hAnsi="宋体" w:cs="宋体"/>
          <w:b/>
          <w:color w:val="auto"/>
          <w:sz w:val="30"/>
          <w:szCs w:val="30"/>
          <w:highlight w:val="none"/>
          <w:lang w:val="en-US" w:eastAsia="zh-CN"/>
        </w:rPr>
        <w:t>分标</w:t>
      </w:r>
      <w:r>
        <w:rPr>
          <w:rFonts w:hint="eastAsia" w:hAnsi="宋体" w:cs="宋体"/>
          <w:b/>
          <w:color w:val="auto"/>
          <w:sz w:val="30"/>
          <w:szCs w:val="30"/>
          <w:highlight w:val="none"/>
          <w:lang w:eastAsia="zh-CN"/>
        </w:rPr>
        <w:t>）</w:t>
      </w:r>
    </w:p>
    <w:p w14:paraId="076DDFB8">
      <w:pPr>
        <w:pStyle w:val="13"/>
        <w:wordWrap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661C3D2E">
      <w:pPr>
        <w:pStyle w:val="13"/>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74E3C3BC">
      <w:pPr>
        <w:pStyle w:val="13"/>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6134FF58">
      <w:pPr>
        <w:pStyle w:val="13"/>
        <w:wordWrap w:val="0"/>
        <w:spacing w:line="360" w:lineRule="auto"/>
        <w:ind w:firstLine="404" w:firstLineChars="200"/>
        <w:rPr>
          <w:rFonts w:hAnsi="宋体" w:cs="宋体"/>
          <w:color w:val="auto"/>
          <w:sz w:val="21"/>
          <w:szCs w:val="21"/>
          <w:highlight w:val="none"/>
        </w:rPr>
      </w:pPr>
    </w:p>
    <w:p w14:paraId="5674CE69">
      <w:pPr>
        <w:pStyle w:val="3"/>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34BF2F35">
      <w:p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5EA489D9">
      <w:pPr>
        <w:pStyle w:val="3"/>
        <w:wordWrap w:val="0"/>
        <w:spacing w:after="0" w:line="360" w:lineRule="auto"/>
        <w:ind w:left="765" w:right="142" w:hanging="5"/>
        <w:rPr>
          <w:color w:val="auto"/>
          <w:highlight w:val="none"/>
        </w:rPr>
      </w:pPr>
      <w:r>
        <w:rPr>
          <w:rFonts w:hint="eastAsia" w:ascii="宋体" w:hAnsi="宋体" w:cs="宋体"/>
          <w:color w:val="auto"/>
          <w:highlight w:val="none"/>
        </w:rPr>
        <w:t xml:space="preserve">…… </w:t>
      </w:r>
    </w:p>
    <w:p w14:paraId="0DB993AB">
      <w:pPr>
        <w:pStyle w:val="3"/>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2F72D794">
      <w:pPr>
        <w:pStyle w:val="3"/>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40A2E7C6">
      <w:pPr>
        <w:pStyle w:val="15"/>
        <w:wordWrap w:val="0"/>
        <w:spacing w:line="360" w:lineRule="auto"/>
        <w:ind w:firstLine="420" w:firstLineChars="200"/>
        <w:rPr>
          <w:rFonts w:hAnsi="宋体" w:cs="宋体"/>
          <w:color w:val="auto"/>
          <w:szCs w:val="21"/>
          <w:highlight w:val="none"/>
        </w:rPr>
      </w:pPr>
    </w:p>
    <w:p w14:paraId="5CA119F0">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75F1F7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344F275">
      <w:pPr>
        <w:pStyle w:val="15"/>
        <w:wordWrap w:val="0"/>
        <w:spacing w:line="360" w:lineRule="auto"/>
        <w:ind w:firstLine="420" w:firstLineChars="200"/>
        <w:rPr>
          <w:rFonts w:hAnsi="宋体" w:cs="宋体"/>
          <w:color w:val="auto"/>
          <w:szCs w:val="21"/>
          <w:highlight w:val="none"/>
        </w:rPr>
      </w:pPr>
    </w:p>
    <w:p w14:paraId="5B1977F5">
      <w:p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1E1A4EDC">
      <w:pPr>
        <w:numPr>
          <w:ilvl w:val="0"/>
          <w:numId w:val="7"/>
        </w:num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4202D3E9">
      <w:pPr>
        <w:pStyle w:val="15"/>
        <w:wordWrap w:val="0"/>
        <w:spacing w:line="360" w:lineRule="auto"/>
        <w:rPr>
          <w:rFonts w:hAnsi="宋体" w:cs="宋体"/>
          <w:color w:val="auto"/>
          <w:szCs w:val="21"/>
          <w:highlight w:val="none"/>
        </w:rPr>
      </w:pPr>
      <w:r>
        <w:rPr>
          <w:rFonts w:hint="eastAsia" w:hAnsi="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11FE2D84">
      <w:pPr>
        <w:numPr>
          <w:ilvl w:val="0"/>
          <w:numId w:val="8"/>
        </w:numPr>
        <w:rPr>
          <w:color w:val="auto"/>
          <w:highlight w:val="none"/>
        </w:rPr>
        <w:sectPr>
          <w:pgSz w:w="11906" w:h="16838"/>
          <w:pgMar w:top="1440" w:right="1080" w:bottom="1440" w:left="1080" w:header="720" w:footer="720" w:gutter="0"/>
          <w:cols w:space="720" w:num="1"/>
          <w:docGrid w:type="lines" w:linePitch="331" w:charSpace="0"/>
        </w:sectPr>
      </w:pPr>
    </w:p>
    <w:p w14:paraId="4506D0A1">
      <w:pPr>
        <w:pStyle w:val="15"/>
        <w:wordWrap w:val="0"/>
        <w:spacing w:line="360" w:lineRule="auto"/>
        <w:jc w:val="center"/>
        <w:rPr>
          <w:rFonts w:hAnsi="宋体" w:cs="宋体"/>
          <w:color w:val="auto"/>
          <w:highlight w:val="none"/>
        </w:rPr>
      </w:pPr>
      <w:r>
        <w:rPr>
          <w:rFonts w:hint="eastAsia" w:hAnsi="宋体" w:cs="宋体"/>
          <w:b/>
          <w:bCs/>
          <w:color w:val="auto"/>
          <w:sz w:val="30"/>
          <w:szCs w:val="30"/>
          <w:highlight w:val="none"/>
        </w:rPr>
        <w:t>八、联合体协议书</w:t>
      </w:r>
    </w:p>
    <w:p w14:paraId="1E8BED30">
      <w:pPr>
        <w:wordWrap w:val="0"/>
        <w:autoSpaceDE w:val="0"/>
        <w:autoSpaceDN w:val="0"/>
        <w:adjustRightInd w:val="0"/>
        <w:spacing w:line="360" w:lineRule="auto"/>
        <w:jc w:val="left"/>
        <w:rPr>
          <w:rFonts w:ascii="宋体" w:hAnsi="宋体" w:cs="宋体"/>
          <w:color w:val="auto"/>
          <w:kern w:val="0"/>
          <w:szCs w:val="21"/>
          <w:highlight w:val="none"/>
          <w:u w:val="single"/>
        </w:rPr>
      </w:pPr>
    </w:p>
    <w:p w14:paraId="1EDED236">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388" w:name="PO_3000001866_PM031_6"/>
      <w:r>
        <w:rPr>
          <w:rFonts w:hint="eastAsia" w:ascii="宋体" w:hAnsi="宋体" w:cs="宋体"/>
          <w:color w:val="auto"/>
          <w:kern w:val="0"/>
          <w:szCs w:val="21"/>
          <w:highlight w:val="none"/>
          <w:u w:val="single"/>
        </w:rPr>
        <w:t>广西邕政采购代理有限公司</w:t>
      </w:r>
      <w:bookmarkEnd w:id="388"/>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57C688FA">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039A7D59">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52B955A">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069A3FB6">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5EDAD48A">
      <w:pPr>
        <w:pStyle w:val="15"/>
        <w:wordWrap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0B840AE4">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1856E1C1">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7B7668F7">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761B19DB">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71A7CB41">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2FD70029">
      <w:pPr>
        <w:wordWrap w:val="0"/>
        <w:autoSpaceDE w:val="0"/>
        <w:autoSpaceDN w:val="0"/>
        <w:adjustRightInd w:val="0"/>
        <w:spacing w:line="360" w:lineRule="auto"/>
        <w:jc w:val="left"/>
        <w:rPr>
          <w:rFonts w:ascii="宋体" w:hAnsi="宋体" w:cs="宋体"/>
          <w:color w:val="auto"/>
          <w:kern w:val="0"/>
          <w:szCs w:val="21"/>
          <w:highlight w:val="none"/>
        </w:rPr>
      </w:pPr>
    </w:p>
    <w:p w14:paraId="3A96F69B">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7260F76F">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1D3A2F6A">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5ADD1824">
      <w:pPr>
        <w:pStyle w:val="15"/>
        <w:wordWrap w:val="0"/>
        <w:spacing w:line="360" w:lineRule="auto"/>
        <w:jc w:val="center"/>
        <w:rPr>
          <w:rFonts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583D2C77">
      <w:pPr>
        <w:spacing w:line="360" w:lineRule="auto"/>
        <w:rPr>
          <w:rFonts w:hAnsi="宋体" w:cs="宋体"/>
          <w:color w:val="auto"/>
          <w:kern w:val="0"/>
          <w:szCs w:val="21"/>
          <w:highlight w:val="none"/>
        </w:rPr>
      </w:pPr>
      <w:r>
        <w:rPr>
          <w:rFonts w:hint="eastAsia" w:hAnsi="宋体" w:cs="宋体"/>
          <w:color w:val="auto"/>
          <w:kern w:val="0"/>
          <w:szCs w:val="21"/>
          <w:highlight w:val="none"/>
        </w:rPr>
        <w:br w:type="page"/>
      </w:r>
    </w:p>
    <w:p w14:paraId="4D86A2AE">
      <w:pPr>
        <w:wordWrap w:val="0"/>
        <w:spacing w:line="360" w:lineRule="auto"/>
        <w:rPr>
          <w:color w:val="auto"/>
          <w:highlight w:val="none"/>
        </w:rPr>
        <w:sectPr>
          <w:pgSz w:w="11906" w:h="16838"/>
          <w:pgMar w:top="1440" w:right="1080" w:bottom="1440" w:left="1080" w:header="720" w:footer="720" w:gutter="0"/>
          <w:cols w:space="720" w:num="1"/>
          <w:docGrid w:type="lines" w:linePitch="331" w:charSpace="0"/>
        </w:sectPr>
      </w:pPr>
      <w:bookmarkStart w:id="389" w:name="_Toc19686838"/>
    </w:p>
    <w:p w14:paraId="017F099A">
      <w:pPr>
        <w:pStyle w:val="15"/>
        <w:wordWrap w:val="0"/>
        <w:spacing w:line="360" w:lineRule="auto"/>
        <w:jc w:val="center"/>
        <w:rPr>
          <w:rFonts w:hAnsi="宋体" w:cs="宋体"/>
          <w:b/>
          <w:bCs/>
          <w:color w:val="auto"/>
          <w:sz w:val="30"/>
          <w:szCs w:val="30"/>
          <w:highlight w:val="none"/>
        </w:rPr>
      </w:pPr>
    </w:p>
    <w:p w14:paraId="468BD083">
      <w:pPr>
        <w:pStyle w:val="15"/>
        <w:wordWrap w:val="0"/>
        <w:spacing w:line="360" w:lineRule="auto"/>
        <w:jc w:val="center"/>
        <w:rPr>
          <w:rFonts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r>
        <w:rPr>
          <w:rFonts w:hint="eastAsia" w:hAnsi="宋体" w:cs="宋体"/>
          <w:b/>
          <w:bCs/>
          <w:color w:val="auto"/>
          <w:sz w:val="30"/>
          <w:szCs w:val="30"/>
          <w:highlight w:val="none"/>
        </w:rPr>
        <w:t>九、除招标文件规定必须提供以外，投标人认为需要提供的其他证明材料</w:t>
      </w:r>
    </w:p>
    <w:p w14:paraId="44068E44">
      <w:pPr>
        <w:pStyle w:val="3"/>
        <w:rPr>
          <w:color w:val="auto"/>
          <w:highlight w:val="none"/>
        </w:rPr>
      </w:pPr>
    </w:p>
    <w:p w14:paraId="56B75649">
      <w:pPr>
        <w:pStyle w:val="3"/>
        <w:wordWrap w:val="0"/>
        <w:spacing w:after="0" w:line="360" w:lineRule="auto"/>
        <w:rPr>
          <w:rFonts w:hAnsi="宋体" w:cs="宋体"/>
          <w:b/>
          <w:bCs/>
          <w:color w:val="auto"/>
          <w:sz w:val="28"/>
          <w:szCs w:val="28"/>
          <w:highlight w:val="none"/>
        </w:rPr>
      </w:pPr>
    </w:p>
    <w:p w14:paraId="19730C95">
      <w:pPr>
        <w:pStyle w:val="15"/>
        <w:wordWrap w:val="0"/>
        <w:spacing w:line="360" w:lineRule="auto"/>
        <w:jc w:val="center"/>
        <w:outlineLvl w:val="1"/>
        <w:rPr>
          <w:rFonts w:hAnsi="宋体" w:cs="宋体"/>
          <w:b/>
          <w:bCs/>
          <w:color w:val="auto"/>
          <w:sz w:val="28"/>
          <w:szCs w:val="28"/>
          <w:highlight w:val="none"/>
        </w:rPr>
      </w:pPr>
      <w:bookmarkStart w:id="390" w:name="_Toc22181"/>
      <w:bookmarkStart w:id="391" w:name="_Toc251"/>
      <w:bookmarkStart w:id="392" w:name="_Toc19240"/>
      <w:bookmarkStart w:id="393" w:name="_Toc22049"/>
      <w:bookmarkStart w:id="394" w:name="_Toc1962"/>
      <w:r>
        <w:rPr>
          <w:rFonts w:hint="eastAsia" w:hAnsi="宋体" w:cs="宋体"/>
          <w:b/>
          <w:bCs/>
          <w:color w:val="auto"/>
          <w:sz w:val="28"/>
          <w:szCs w:val="28"/>
          <w:highlight w:val="none"/>
        </w:rPr>
        <w:t>第三节 商务文件格式</w:t>
      </w:r>
      <w:bookmarkEnd w:id="389"/>
      <w:bookmarkEnd w:id="390"/>
      <w:bookmarkEnd w:id="391"/>
      <w:bookmarkEnd w:id="392"/>
      <w:bookmarkEnd w:id="393"/>
      <w:bookmarkEnd w:id="394"/>
    </w:p>
    <w:p w14:paraId="327007F6">
      <w:pPr>
        <w:wordWrap w:val="0"/>
        <w:snapToGrid w:val="0"/>
        <w:spacing w:line="360" w:lineRule="auto"/>
        <w:rPr>
          <w:rFonts w:ascii="宋体" w:hAnsi="宋体" w:cs="宋体"/>
          <w:color w:val="auto"/>
          <w:sz w:val="30"/>
          <w:szCs w:val="20"/>
          <w:highlight w:val="none"/>
        </w:rPr>
      </w:pPr>
    </w:p>
    <w:p w14:paraId="7DACBEAF">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028C52EA">
      <w:pPr>
        <w:wordWrap w:val="0"/>
        <w:snapToGrid w:val="0"/>
        <w:spacing w:line="360" w:lineRule="auto"/>
        <w:rPr>
          <w:rFonts w:ascii="宋体" w:hAnsi="宋体" w:cs="宋体"/>
          <w:color w:val="auto"/>
          <w:sz w:val="24"/>
          <w:szCs w:val="20"/>
          <w:highlight w:val="none"/>
        </w:rPr>
      </w:pPr>
    </w:p>
    <w:p w14:paraId="4A6EB83C">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3B246464">
      <w:pPr>
        <w:wordWrap w:val="0"/>
        <w:snapToGrid w:val="0"/>
        <w:spacing w:line="360" w:lineRule="auto"/>
        <w:rPr>
          <w:rFonts w:ascii="宋体" w:hAnsi="宋体" w:cs="宋体"/>
          <w:bCs/>
          <w:color w:val="auto"/>
          <w:sz w:val="24"/>
          <w:szCs w:val="20"/>
          <w:highlight w:val="none"/>
        </w:rPr>
      </w:pPr>
    </w:p>
    <w:p w14:paraId="01369CB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4759951">
      <w:pPr>
        <w:wordWrap w:val="0"/>
        <w:snapToGrid w:val="0"/>
        <w:spacing w:line="360" w:lineRule="auto"/>
        <w:ind w:firstLine="540" w:firstLineChars="225"/>
        <w:rPr>
          <w:rFonts w:ascii="宋体" w:hAnsi="宋体" w:cs="宋体"/>
          <w:bCs/>
          <w:color w:val="auto"/>
          <w:sz w:val="24"/>
          <w:szCs w:val="20"/>
          <w:highlight w:val="none"/>
        </w:rPr>
      </w:pPr>
    </w:p>
    <w:p w14:paraId="56028BEC">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36A3D180">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6ADEF86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E91BFA0">
      <w:pPr>
        <w:wordWrap w:val="0"/>
        <w:snapToGrid w:val="0"/>
        <w:spacing w:line="360" w:lineRule="auto"/>
        <w:ind w:firstLine="540" w:firstLineChars="225"/>
        <w:rPr>
          <w:rFonts w:ascii="宋体" w:hAnsi="宋体" w:cs="宋体"/>
          <w:bCs/>
          <w:color w:val="auto"/>
          <w:sz w:val="24"/>
          <w:szCs w:val="20"/>
          <w:highlight w:val="none"/>
        </w:rPr>
      </w:pPr>
    </w:p>
    <w:p w14:paraId="276B3990">
      <w:pPr>
        <w:pStyle w:val="11"/>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19183E9">
      <w:pPr>
        <w:pStyle w:val="11"/>
        <w:wordWrap w:val="0"/>
        <w:snapToGrid w:val="0"/>
        <w:spacing w:line="360" w:lineRule="auto"/>
        <w:ind w:firstLine="540" w:firstLineChars="225"/>
        <w:rPr>
          <w:rFonts w:ascii="宋体" w:hAnsi="宋体" w:cs="宋体"/>
          <w:bCs/>
          <w:color w:val="auto"/>
          <w:sz w:val="24"/>
          <w:szCs w:val="24"/>
          <w:highlight w:val="none"/>
        </w:rPr>
      </w:pPr>
    </w:p>
    <w:p w14:paraId="33C011B2">
      <w:pPr>
        <w:pStyle w:val="11"/>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1FCCFDF8">
      <w:pPr>
        <w:pStyle w:val="11"/>
        <w:wordWrap w:val="0"/>
        <w:snapToGrid w:val="0"/>
        <w:spacing w:line="360" w:lineRule="auto"/>
        <w:ind w:firstLine="960" w:firstLineChars="400"/>
        <w:rPr>
          <w:rFonts w:ascii="宋体" w:hAnsi="宋体" w:cs="宋体"/>
          <w:bCs/>
          <w:color w:val="auto"/>
          <w:sz w:val="24"/>
          <w:szCs w:val="24"/>
          <w:highlight w:val="none"/>
        </w:rPr>
      </w:pPr>
    </w:p>
    <w:p w14:paraId="1A4EF438">
      <w:pPr>
        <w:wordWrap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072767CE">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19D6ADFD">
      <w:pPr>
        <w:wordWrap w:val="0"/>
        <w:spacing w:line="360" w:lineRule="auto"/>
        <w:ind w:right="420"/>
        <w:rPr>
          <w:rFonts w:ascii="宋体" w:hAnsi="宋体" w:cs="宋体"/>
          <w:color w:val="auto"/>
          <w:sz w:val="24"/>
          <w:szCs w:val="20"/>
          <w:highlight w:val="none"/>
        </w:rPr>
      </w:pPr>
    </w:p>
    <w:p w14:paraId="720CD9F8">
      <w:pPr>
        <w:wordWrap w:val="0"/>
        <w:spacing w:line="360" w:lineRule="auto"/>
        <w:ind w:right="420"/>
        <w:rPr>
          <w:rFonts w:ascii="宋体" w:hAnsi="宋体" w:cs="宋体"/>
          <w:color w:val="auto"/>
          <w:sz w:val="24"/>
          <w:szCs w:val="20"/>
          <w:highlight w:val="none"/>
        </w:rPr>
      </w:pPr>
    </w:p>
    <w:p w14:paraId="6AFD630E">
      <w:pPr>
        <w:wordWrap w:val="0"/>
        <w:spacing w:line="360" w:lineRule="auto"/>
        <w:ind w:right="420"/>
        <w:rPr>
          <w:rFonts w:ascii="宋体" w:hAnsi="宋体" w:cs="宋体"/>
          <w:color w:val="auto"/>
          <w:sz w:val="24"/>
          <w:szCs w:val="20"/>
          <w:highlight w:val="none"/>
        </w:rPr>
      </w:pPr>
    </w:p>
    <w:p w14:paraId="2113F3C4">
      <w:pPr>
        <w:wordWrap w:val="0"/>
        <w:spacing w:line="360" w:lineRule="auto"/>
        <w:ind w:right="420"/>
        <w:rPr>
          <w:rFonts w:ascii="宋体" w:hAnsi="宋体" w:cs="宋体"/>
          <w:color w:val="auto"/>
          <w:sz w:val="24"/>
          <w:szCs w:val="20"/>
          <w:highlight w:val="none"/>
        </w:rPr>
      </w:pPr>
    </w:p>
    <w:p w14:paraId="0525D00A">
      <w:pPr>
        <w:wordWrap w:val="0"/>
        <w:spacing w:line="360" w:lineRule="auto"/>
        <w:ind w:right="420"/>
        <w:rPr>
          <w:rFonts w:ascii="宋体" w:hAnsi="宋体" w:cs="宋体"/>
          <w:color w:val="auto"/>
          <w:sz w:val="24"/>
          <w:szCs w:val="20"/>
          <w:highlight w:val="none"/>
        </w:rPr>
      </w:pPr>
    </w:p>
    <w:p w14:paraId="24823BB6">
      <w:pPr>
        <w:wordWrap w:val="0"/>
        <w:spacing w:line="360" w:lineRule="auto"/>
        <w:ind w:right="420"/>
        <w:rPr>
          <w:rFonts w:ascii="宋体" w:hAnsi="宋体" w:cs="宋体"/>
          <w:color w:val="auto"/>
          <w:sz w:val="24"/>
          <w:szCs w:val="20"/>
          <w:highlight w:val="none"/>
        </w:rPr>
      </w:pPr>
    </w:p>
    <w:p w14:paraId="09C03623">
      <w:pPr>
        <w:wordWrap w:val="0"/>
        <w:spacing w:line="360" w:lineRule="auto"/>
        <w:ind w:right="420"/>
        <w:rPr>
          <w:rFonts w:ascii="宋体" w:hAnsi="宋体" w:cs="宋体"/>
          <w:color w:val="auto"/>
          <w:sz w:val="24"/>
          <w:szCs w:val="20"/>
          <w:highlight w:val="none"/>
        </w:rPr>
      </w:pPr>
    </w:p>
    <w:p w14:paraId="04ECD714">
      <w:pPr>
        <w:wordWrap w:val="0"/>
        <w:spacing w:line="360" w:lineRule="auto"/>
        <w:ind w:right="420"/>
        <w:rPr>
          <w:rFonts w:ascii="宋体" w:hAnsi="宋体" w:cs="宋体"/>
          <w:color w:val="auto"/>
          <w:sz w:val="24"/>
          <w:szCs w:val="20"/>
          <w:highlight w:val="none"/>
        </w:rPr>
      </w:pPr>
    </w:p>
    <w:p w14:paraId="69BAE5BB">
      <w:pPr>
        <w:wordWrap w:val="0"/>
        <w:spacing w:line="360" w:lineRule="auto"/>
        <w:ind w:right="420"/>
        <w:rPr>
          <w:rFonts w:ascii="宋体" w:hAnsi="宋体" w:cs="宋体"/>
          <w:color w:val="auto"/>
          <w:sz w:val="24"/>
          <w:szCs w:val="20"/>
          <w:highlight w:val="none"/>
        </w:rPr>
      </w:pPr>
    </w:p>
    <w:p w14:paraId="51165034">
      <w:pPr>
        <w:wordWrap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31E62D2C">
      <w:pPr>
        <w:wordWrap w:val="0"/>
        <w:spacing w:line="360" w:lineRule="auto"/>
        <w:rPr>
          <w:rFonts w:ascii="宋体" w:hAnsi="宋体" w:cs="宋体"/>
          <w:b/>
          <w:color w:val="auto"/>
          <w:kern w:val="0"/>
          <w:sz w:val="24"/>
          <w:highlight w:val="none"/>
        </w:rPr>
      </w:pPr>
    </w:p>
    <w:p w14:paraId="3D580207">
      <w:pPr>
        <w:wordWrap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1E1D9D16">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0002BE32">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92AFC95">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033A6B5F">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49A3DEA">
      <w:pPr>
        <w:pStyle w:val="40"/>
        <w:wordWrap w:val="0"/>
        <w:spacing w:line="360" w:lineRule="auto"/>
        <w:rPr>
          <w:rFonts w:ascii="宋体" w:hAnsi="宋体" w:eastAsia="宋体" w:cs="宋体"/>
          <w:color w:val="auto"/>
          <w:highlight w:val="none"/>
        </w:rPr>
      </w:pPr>
      <w:bookmarkStart w:id="395" w:name="OLE_LINK7"/>
      <w:bookmarkStart w:id="396" w:name="OLE_LINK6"/>
      <w:bookmarkStart w:id="397"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A870DBC">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395"/>
      <w:bookmarkEnd w:id="396"/>
    </w:p>
    <w:p w14:paraId="0029778E">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397"/>
    <w:p w14:paraId="373E3173">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48E0930C">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55CDE13A">
      <w:pPr>
        <w:wordWrap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7B46A1E5">
      <w:pPr>
        <w:wordWrap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38985A90">
      <w:pPr>
        <w:wordWrap w:val="0"/>
        <w:snapToGrid w:val="0"/>
        <w:spacing w:line="360" w:lineRule="auto"/>
        <w:rPr>
          <w:rFonts w:ascii="宋体" w:hAnsi="宋体" w:cs="宋体"/>
          <w:b/>
          <w:color w:val="auto"/>
          <w:szCs w:val="21"/>
          <w:highlight w:val="none"/>
        </w:rPr>
      </w:pPr>
    </w:p>
    <w:p w14:paraId="3BDF9516">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5B24B32F">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004A0756">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34B0A3B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7D250CF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1BBEE8E">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0949D6B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1FE324F1">
      <w:pPr>
        <w:wordWrap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3B39D76A">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5C54DF49">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78C90FC3">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53369347">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27ABE0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9969BA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6A4CB90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30EB37A1">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3CCC4909">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69DBC2D">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2AEFE9">
      <w:pPr>
        <w:pStyle w:val="15"/>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05C63D71">
      <w:pPr>
        <w:wordWrap w:val="0"/>
        <w:spacing w:line="360" w:lineRule="auto"/>
        <w:ind w:left="540"/>
        <w:jc w:val="center"/>
        <w:rPr>
          <w:rFonts w:ascii="宋体" w:hAnsi="宋体" w:cs="宋体"/>
          <w:b/>
          <w:color w:val="auto"/>
          <w:sz w:val="32"/>
          <w:szCs w:val="32"/>
          <w:highlight w:val="none"/>
        </w:rPr>
      </w:pPr>
    </w:p>
    <w:p w14:paraId="780F5C10">
      <w:pPr>
        <w:wordWrap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794C336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30E0BDE0">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711DBF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1393DAEC">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0A4B8A3">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12C4A45">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095B12C4">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4B66E4BC">
      <w:pPr>
        <w:wordWrap w:val="0"/>
        <w:spacing w:line="360" w:lineRule="auto"/>
        <w:ind w:left="540"/>
        <w:rPr>
          <w:rFonts w:ascii="宋体" w:hAnsi="宋体" w:cs="宋体"/>
          <w:color w:val="auto"/>
          <w:sz w:val="24"/>
          <w:highlight w:val="none"/>
        </w:rPr>
      </w:pPr>
    </w:p>
    <w:p w14:paraId="692440FE">
      <w:pPr>
        <w:wordWrap w:val="0"/>
        <w:spacing w:line="360" w:lineRule="auto"/>
        <w:ind w:left="540"/>
        <w:rPr>
          <w:rFonts w:ascii="宋体" w:hAnsi="宋体" w:cs="宋体"/>
          <w:color w:val="auto"/>
          <w:sz w:val="24"/>
          <w:highlight w:val="none"/>
        </w:rPr>
      </w:pPr>
    </w:p>
    <w:p w14:paraId="5F08B011">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653F28D9">
      <w:pPr>
        <w:wordWrap w:val="0"/>
        <w:spacing w:line="360" w:lineRule="auto"/>
        <w:ind w:left="540"/>
        <w:rPr>
          <w:rFonts w:ascii="宋体" w:hAnsi="宋体" w:cs="宋体"/>
          <w:color w:val="auto"/>
          <w:sz w:val="24"/>
          <w:highlight w:val="none"/>
        </w:rPr>
      </w:pPr>
    </w:p>
    <w:p w14:paraId="35D167B7">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8A919D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DA12602">
      <w:pPr>
        <w:wordWrap w:val="0"/>
        <w:snapToGrid w:val="0"/>
        <w:spacing w:line="360" w:lineRule="auto"/>
        <w:jc w:val="center"/>
        <w:rPr>
          <w:rFonts w:ascii="宋体" w:hAnsi="宋体" w:cs="宋体"/>
          <w:b/>
          <w:color w:val="auto"/>
          <w:sz w:val="24"/>
          <w:highlight w:val="none"/>
        </w:rPr>
      </w:pPr>
    </w:p>
    <w:p w14:paraId="7BABC61E">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0F9E9F88">
      <w:pPr>
        <w:wordWrap w:val="0"/>
        <w:snapToGrid w:val="0"/>
        <w:spacing w:line="360" w:lineRule="auto"/>
        <w:ind w:firstLine="600" w:firstLineChars="250"/>
        <w:jc w:val="left"/>
        <w:rPr>
          <w:rFonts w:ascii="宋体" w:hAnsi="宋体" w:cs="宋体"/>
          <w:color w:val="auto"/>
          <w:sz w:val="24"/>
          <w:highlight w:val="none"/>
        </w:rPr>
      </w:pPr>
    </w:p>
    <w:p w14:paraId="430B1F15">
      <w:pPr>
        <w:wordWrap w:val="0"/>
        <w:snapToGrid w:val="0"/>
        <w:spacing w:line="360" w:lineRule="auto"/>
        <w:ind w:firstLine="602" w:firstLineChars="250"/>
        <w:jc w:val="left"/>
        <w:rPr>
          <w:rFonts w:ascii="宋体" w:hAnsi="宋体" w:cs="宋体"/>
          <w:b/>
          <w:color w:val="auto"/>
          <w:sz w:val="24"/>
          <w:szCs w:val="20"/>
          <w:highlight w:val="none"/>
        </w:rPr>
      </w:pPr>
    </w:p>
    <w:tbl>
      <w:tblPr>
        <w:tblStyle w:val="2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3FE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270AA6C0">
            <w:pPr>
              <w:wordWrap w:val="0"/>
              <w:spacing w:line="360" w:lineRule="auto"/>
              <w:rPr>
                <w:rFonts w:ascii="宋体" w:hAnsi="宋体" w:cs="宋体"/>
                <w:b/>
                <w:color w:val="auto"/>
                <w:sz w:val="24"/>
                <w:highlight w:val="none"/>
              </w:rPr>
            </w:pPr>
          </w:p>
          <w:p w14:paraId="55368969">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17E0541E">
      <w:pPr>
        <w:pStyle w:val="15"/>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0BEF9055">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7F676C93">
      <w:pPr>
        <w:wordWrap w:val="0"/>
        <w:snapToGrid w:val="0"/>
        <w:spacing w:line="360" w:lineRule="auto"/>
        <w:jc w:val="center"/>
        <w:rPr>
          <w:rFonts w:ascii="宋体" w:hAnsi="宋体" w:cs="宋体"/>
          <w:b/>
          <w:color w:val="auto"/>
          <w:sz w:val="24"/>
          <w:highlight w:val="none"/>
        </w:rPr>
      </w:pPr>
    </w:p>
    <w:p w14:paraId="293B8BFB">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398" w:name="PO_3000001866_PM031_7"/>
      <w:r>
        <w:rPr>
          <w:rFonts w:hint="eastAsia" w:hAnsi="宋体" w:cs="宋体"/>
          <w:color w:val="auto"/>
          <w:highlight w:val="none"/>
          <w:u w:val="single"/>
        </w:rPr>
        <w:t>广西邕政采购代理有限公司</w:t>
      </w:r>
      <w:bookmarkEnd w:id="398"/>
      <w:r>
        <w:rPr>
          <w:rFonts w:hint="eastAsia" w:hAnsi="宋体" w:cs="宋体"/>
          <w:color w:val="auto"/>
          <w:highlight w:val="none"/>
          <w:u w:val="single"/>
        </w:rPr>
        <w:t xml:space="preserve"> </w:t>
      </w:r>
    </w:p>
    <w:p w14:paraId="09D0367D">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70DD0FD4">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1164FB59">
      <w:pPr>
        <w:pStyle w:val="15"/>
        <w:wordWrap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7F7424EA">
      <w:pPr>
        <w:pStyle w:val="15"/>
        <w:wordWrap w:val="0"/>
        <w:spacing w:line="360" w:lineRule="auto"/>
        <w:ind w:firstLine="420"/>
        <w:rPr>
          <w:rFonts w:hAnsi="宋体" w:cs="宋体"/>
          <w:color w:val="auto"/>
          <w:highlight w:val="none"/>
        </w:rPr>
      </w:pPr>
    </w:p>
    <w:p w14:paraId="33860E79">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4192385D">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27E7EE42">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42ED6F6C">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1AD7449E">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7ACB273D">
      <w:pPr>
        <w:pStyle w:val="15"/>
        <w:wordWrap w:val="0"/>
        <w:spacing w:line="360" w:lineRule="auto"/>
        <w:ind w:firstLine="420"/>
        <w:rPr>
          <w:rFonts w:hAnsi="宋体" w:cs="宋体"/>
          <w:color w:val="auto"/>
          <w:highlight w:val="none"/>
          <w:u w:val="single"/>
        </w:rPr>
      </w:pPr>
    </w:p>
    <w:p w14:paraId="20AA4D32">
      <w:pPr>
        <w:pStyle w:val="15"/>
        <w:wordWrap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0F705FAD">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2D4669ED">
      <w:pPr>
        <w:pStyle w:val="15"/>
        <w:wordWrap w:val="0"/>
        <w:spacing w:line="360" w:lineRule="auto"/>
        <w:ind w:firstLine="420"/>
        <w:rPr>
          <w:rFonts w:hAnsi="宋体" w:cs="宋体"/>
          <w:color w:val="auto"/>
          <w:highlight w:val="none"/>
          <w:u w:val="single"/>
        </w:rPr>
      </w:pPr>
    </w:p>
    <w:p w14:paraId="53307E68">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487AB093">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5A066808">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w:t>
      </w:r>
    </w:p>
    <w:p w14:paraId="03892B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0191F43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5D05DF53">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01C7DD6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39E75C0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147F2E4A">
      <w:pPr>
        <w:wordWrap w:val="0"/>
        <w:spacing w:line="360" w:lineRule="auto"/>
        <w:rPr>
          <w:rFonts w:ascii="宋体" w:hAnsi="宋体" w:cs="宋体"/>
          <w:b/>
          <w:color w:val="auto"/>
          <w:sz w:val="24"/>
          <w:highlight w:val="none"/>
        </w:rPr>
      </w:pPr>
    </w:p>
    <w:p w14:paraId="4EB55499">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6"/>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2FA4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683D7B44">
            <w:pPr>
              <w:wordWrap w:val="0"/>
              <w:spacing w:line="360" w:lineRule="auto"/>
              <w:rPr>
                <w:rFonts w:ascii="宋体" w:hAnsi="宋体" w:cs="宋体"/>
                <w:b/>
                <w:color w:val="auto"/>
                <w:sz w:val="24"/>
                <w:highlight w:val="none"/>
              </w:rPr>
            </w:pPr>
          </w:p>
          <w:p w14:paraId="03F7AE1C">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4BA7F6F1">
      <w:pPr>
        <w:wordWrap w:val="0"/>
        <w:snapToGrid w:val="0"/>
        <w:spacing w:line="360" w:lineRule="auto"/>
        <w:jc w:val="left"/>
        <w:rPr>
          <w:rFonts w:ascii="宋体" w:hAnsi="宋体" w:cs="宋体"/>
          <w:color w:val="auto"/>
          <w:szCs w:val="21"/>
          <w:highlight w:val="none"/>
        </w:rPr>
      </w:pPr>
    </w:p>
    <w:p w14:paraId="7EFB9118">
      <w:pPr>
        <w:wordWrap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519558B6">
      <w:pPr>
        <w:wordWrap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54D471C0">
      <w:pPr>
        <w:wordWrap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6E4BC26E">
      <w:pPr>
        <w:wordWrap w:val="0"/>
        <w:snapToGrid w:val="0"/>
        <w:spacing w:line="360" w:lineRule="auto"/>
        <w:jc w:val="left"/>
        <w:rPr>
          <w:rFonts w:ascii="宋体" w:hAnsi="宋体" w:cs="宋体"/>
          <w:color w:val="auto"/>
          <w:sz w:val="24"/>
          <w:highlight w:val="none"/>
        </w:rPr>
      </w:pPr>
    </w:p>
    <w:p w14:paraId="773AAB5F">
      <w:pPr>
        <w:pStyle w:val="15"/>
        <w:wordWrap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3794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2A1DC611">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2AD1556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0CC843F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BBC55E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15E9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D3BBFE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674FD2E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328DC59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0E3E4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65F76F2">
            <w:pPr>
              <w:wordWrap w:val="0"/>
              <w:spacing w:line="360" w:lineRule="auto"/>
              <w:rPr>
                <w:rFonts w:ascii="宋体" w:hAnsi="宋体" w:cs="宋体"/>
                <w:color w:val="auto"/>
                <w:szCs w:val="21"/>
                <w:highlight w:val="none"/>
              </w:rPr>
            </w:pPr>
          </w:p>
        </w:tc>
      </w:tr>
      <w:tr w14:paraId="2776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EB71168">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D181E5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CDA1300">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58197B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137EA4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739B1A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3A23B95">
            <w:pPr>
              <w:wordWrap w:val="0"/>
              <w:spacing w:line="360" w:lineRule="auto"/>
              <w:rPr>
                <w:rFonts w:ascii="宋体" w:hAnsi="宋体" w:cs="宋体"/>
                <w:color w:val="auto"/>
                <w:szCs w:val="21"/>
                <w:highlight w:val="none"/>
              </w:rPr>
            </w:pPr>
          </w:p>
        </w:tc>
      </w:tr>
      <w:tr w14:paraId="6934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AB62070">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88864C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062155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F8AFA3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3E16B4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DC2E5D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842AA51">
            <w:pPr>
              <w:wordWrap w:val="0"/>
              <w:spacing w:line="360" w:lineRule="auto"/>
              <w:rPr>
                <w:rFonts w:ascii="宋体" w:hAnsi="宋体" w:cs="宋体"/>
                <w:color w:val="auto"/>
                <w:szCs w:val="21"/>
                <w:highlight w:val="none"/>
              </w:rPr>
            </w:pPr>
          </w:p>
        </w:tc>
      </w:tr>
      <w:tr w14:paraId="348D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B6B0325">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D84E2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08E3ED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95189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96A0FAC">
            <w:pPr>
              <w:wordWrap w:val="0"/>
              <w:spacing w:line="360" w:lineRule="auto"/>
              <w:rPr>
                <w:rFonts w:ascii="宋体" w:hAnsi="宋体" w:cs="宋体"/>
                <w:color w:val="auto"/>
                <w:szCs w:val="21"/>
                <w:highlight w:val="none"/>
              </w:rPr>
            </w:pPr>
          </w:p>
        </w:tc>
      </w:tr>
      <w:tr w14:paraId="7E11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9DC113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2663983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D077CC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182A7A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C4CA8BE">
            <w:pPr>
              <w:wordWrap w:val="0"/>
              <w:spacing w:line="360" w:lineRule="auto"/>
              <w:rPr>
                <w:rFonts w:ascii="宋体" w:hAnsi="宋体" w:cs="宋体"/>
                <w:color w:val="auto"/>
                <w:szCs w:val="21"/>
                <w:highlight w:val="none"/>
              </w:rPr>
            </w:pPr>
          </w:p>
        </w:tc>
      </w:tr>
      <w:tr w14:paraId="20AF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E76E553">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1690DA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B5E662D">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B35F29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FFAD2D5">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D2B8C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3357D9B">
            <w:pPr>
              <w:wordWrap w:val="0"/>
              <w:spacing w:line="360" w:lineRule="auto"/>
              <w:rPr>
                <w:rFonts w:ascii="宋体" w:hAnsi="宋体" w:cs="宋体"/>
                <w:color w:val="auto"/>
                <w:szCs w:val="21"/>
                <w:highlight w:val="none"/>
              </w:rPr>
            </w:pPr>
          </w:p>
        </w:tc>
      </w:tr>
      <w:tr w14:paraId="2C1E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013F7CD">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16F129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6CD385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C5F67C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99D2C4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7DE30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F8E09F0">
            <w:pPr>
              <w:wordWrap w:val="0"/>
              <w:spacing w:line="360" w:lineRule="auto"/>
              <w:rPr>
                <w:rFonts w:ascii="宋体" w:hAnsi="宋体" w:cs="宋体"/>
                <w:color w:val="auto"/>
                <w:szCs w:val="21"/>
                <w:highlight w:val="none"/>
              </w:rPr>
            </w:pPr>
          </w:p>
        </w:tc>
      </w:tr>
      <w:tr w14:paraId="0D0D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771E3A6D">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8081BA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58389E9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87480F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4206FC9">
            <w:pPr>
              <w:wordWrap w:val="0"/>
              <w:spacing w:line="360" w:lineRule="auto"/>
              <w:rPr>
                <w:rFonts w:ascii="宋体" w:hAnsi="宋体" w:cs="宋体"/>
                <w:color w:val="auto"/>
                <w:szCs w:val="21"/>
                <w:highlight w:val="none"/>
              </w:rPr>
            </w:pPr>
          </w:p>
        </w:tc>
      </w:tr>
      <w:tr w14:paraId="08F2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7C370B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149240D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3402C2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1204DA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B3573E0">
            <w:pPr>
              <w:wordWrap w:val="0"/>
              <w:spacing w:line="360" w:lineRule="auto"/>
              <w:rPr>
                <w:rFonts w:ascii="宋体" w:hAnsi="宋体" w:cs="宋体"/>
                <w:color w:val="auto"/>
                <w:szCs w:val="21"/>
                <w:highlight w:val="none"/>
              </w:rPr>
            </w:pPr>
          </w:p>
        </w:tc>
      </w:tr>
      <w:tr w14:paraId="6AC6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3356442">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732CA9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C97434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45C20A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5121BA6">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33C817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CAB434B">
            <w:pPr>
              <w:wordWrap w:val="0"/>
              <w:spacing w:line="360" w:lineRule="auto"/>
              <w:rPr>
                <w:rFonts w:ascii="宋体" w:hAnsi="宋体" w:cs="宋体"/>
                <w:color w:val="auto"/>
                <w:szCs w:val="21"/>
                <w:highlight w:val="none"/>
              </w:rPr>
            </w:pPr>
          </w:p>
        </w:tc>
      </w:tr>
      <w:tr w14:paraId="0BC9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D08E28C">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C329A7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83296B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8D9A6B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3B6089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2946C4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BEBFFA0">
            <w:pPr>
              <w:wordWrap w:val="0"/>
              <w:spacing w:line="360" w:lineRule="auto"/>
              <w:rPr>
                <w:rFonts w:ascii="宋体" w:hAnsi="宋体" w:cs="宋体"/>
                <w:color w:val="auto"/>
                <w:szCs w:val="21"/>
                <w:highlight w:val="none"/>
              </w:rPr>
            </w:pPr>
          </w:p>
        </w:tc>
      </w:tr>
      <w:tr w14:paraId="2482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45B09A7">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F62328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306713E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3BF1B3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246D141">
            <w:pPr>
              <w:wordWrap w:val="0"/>
              <w:spacing w:line="360" w:lineRule="auto"/>
              <w:rPr>
                <w:rFonts w:ascii="宋体" w:hAnsi="宋体" w:cs="宋体"/>
                <w:color w:val="auto"/>
                <w:szCs w:val="21"/>
                <w:highlight w:val="none"/>
              </w:rPr>
            </w:pPr>
          </w:p>
        </w:tc>
      </w:tr>
      <w:tr w14:paraId="7F58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1526A7ED">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1EA0BD74">
      <w:pPr>
        <w:pStyle w:val="15"/>
        <w:wordWrap w:val="0"/>
        <w:spacing w:line="360" w:lineRule="auto"/>
        <w:ind w:left="-708" w:leftChars="-337"/>
        <w:rPr>
          <w:rFonts w:hAnsi="宋体" w:cs="宋体"/>
          <w:color w:val="auto"/>
          <w:highlight w:val="none"/>
        </w:rPr>
      </w:pPr>
    </w:p>
    <w:p w14:paraId="33BFE799">
      <w:pPr>
        <w:pStyle w:val="15"/>
        <w:wordWrap w:val="0"/>
        <w:spacing w:line="360" w:lineRule="auto"/>
        <w:ind w:left="-708" w:leftChars="-337"/>
        <w:rPr>
          <w:rFonts w:hAnsi="宋体" w:cs="宋体"/>
          <w:color w:val="auto"/>
          <w:highlight w:val="none"/>
        </w:rPr>
      </w:pPr>
      <w:r>
        <w:rPr>
          <w:rFonts w:hint="eastAsia" w:hAnsi="宋体" w:cs="宋体"/>
          <w:color w:val="auto"/>
          <w:highlight w:val="none"/>
        </w:rPr>
        <w:t>注：</w:t>
      </w:r>
    </w:p>
    <w:p w14:paraId="273A1D78">
      <w:pPr>
        <w:pStyle w:val="15"/>
        <w:wordWrap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60E2625B">
      <w:pPr>
        <w:pStyle w:val="15"/>
        <w:wordWrap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58A25F28">
      <w:pPr>
        <w:pStyle w:val="15"/>
        <w:wordWrap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452CA1B3">
      <w:pPr>
        <w:pStyle w:val="15"/>
        <w:wordWrap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50A28D09">
      <w:pPr>
        <w:wordWrap w:val="0"/>
        <w:snapToGrid w:val="0"/>
        <w:spacing w:line="360" w:lineRule="auto"/>
        <w:rPr>
          <w:rFonts w:ascii="宋体" w:hAnsi="宋体" w:cs="宋体"/>
          <w:color w:val="auto"/>
          <w:sz w:val="24"/>
          <w:highlight w:val="none"/>
        </w:rPr>
      </w:pPr>
    </w:p>
    <w:p w14:paraId="72EC1DCE">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C48081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BCD55D">
      <w:pPr>
        <w:widowControl/>
        <w:wordWrap w:val="0"/>
        <w:spacing w:line="360" w:lineRule="auto"/>
        <w:jc w:val="left"/>
        <w:rPr>
          <w:rFonts w:ascii="宋体" w:hAnsi="宋体" w:cs="宋体"/>
          <w:color w:val="auto"/>
          <w:szCs w:val="21"/>
          <w:highlight w:val="none"/>
        </w:rPr>
        <w:sectPr>
          <w:pgSz w:w="11906" w:h="16838"/>
          <w:pgMar w:top="1440" w:right="1080" w:bottom="1440" w:left="1080" w:header="851" w:footer="992" w:gutter="0"/>
          <w:cols w:space="720" w:num="1"/>
        </w:sectPr>
      </w:pPr>
    </w:p>
    <w:p w14:paraId="148C2FED">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141F3028">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074534DE">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7D6DEF2">
      <w:pPr>
        <w:wordWrap w:val="0"/>
        <w:snapToGrid w:val="0"/>
        <w:spacing w:line="360" w:lineRule="auto"/>
        <w:ind w:firstLine="4935" w:firstLineChars="2350"/>
        <w:rPr>
          <w:rFonts w:ascii="宋体" w:hAnsi="宋体" w:cs="宋体"/>
          <w:color w:val="auto"/>
          <w:szCs w:val="21"/>
          <w:highlight w:val="none"/>
        </w:rPr>
      </w:pPr>
    </w:p>
    <w:p w14:paraId="079275F1">
      <w:pPr>
        <w:wordWrap w:val="0"/>
        <w:snapToGrid w:val="0"/>
        <w:spacing w:line="360" w:lineRule="auto"/>
        <w:ind w:firstLine="4935" w:firstLineChars="2350"/>
        <w:rPr>
          <w:rFonts w:ascii="宋体" w:hAnsi="宋体" w:cs="宋体"/>
          <w:color w:val="auto"/>
          <w:szCs w:val="21"/>
          <w:highlight w:val="none"/>
        </w:rPr>
      </w:pPr>
    </w:p>
    <w:p w14:paraId="0CB5E0B1">
      <w:pPr>
        <w:wordWrap w:val="0"/>
        <w:snapToGrid w:val="0"/>
        <w:spacing w:line="360" w:lineRule="auto"/>
        <w:ind w:firstLine="4935" w:firstLineChars="2350"/>
        <w:rPr>
          <w:rFonts w:ascii="宋体" w:hAnsi="宋体" w:cs="宋体"/>
          <w:color w:val="auto"/>
          <w:szCs w:val="21"/>
          <w:highlight w:val="none"/>
        </w:rPr>
      </w:pPr>
    </w:p>
    <w:p w14:paraId="7E869AA7">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13720E3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09DBFC">
      <w:pPr>
        <w:wordWrap w:val="0"/>
        <w:snapToGrid w:val="0"/>
        <w:spacing w:line="360" w:lineRule="auto"/>
        <w:ind w:firstLine="602" w:firstLineChars="200"/>
        <w:jc w:val="center"/>
        <w:rPr>
          <w:rFonts w:ascii="宋体" w:hAnsi="宋体" w:cs="宋体"/>
          <w:b/>
          <w:bCs/>
          <w:color w:val="auto"/>
          <w:sz w:val="30"/>
          <w:szCs w:val="30"/>
          <w:highlight w:val="none"/>
        </w:rPr>
      </w:pPr>
    </w:p>
    <w:p w14:paraId="43C426E2">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4FA0324E">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23A5C5CA">
      <w:pPr>
        <w:pStyle w:val="20"/>
        <w:wordWrap w:val="0"/>
        <w:snapToGrid w:val="0"/>
        <w:spacing w:line="360" w:lineRule="auto"/>
        <w:ind w:left="480" w:hanging="480"/>
        <w:rPr>
          <w:rFonts w:ascii="宋体" w:hAnsi="宋体" w:cs="宋体"/>
          <w:color w:val="auto"/>
          <w:sz w:val="24"/>
          <w:highlight w:val="none"/>
        </w:rPr>
      </w:pPr>
    </w:p>
    <w:p w14:paraId="0369458B">
      <w:pPr>
        <w:pStyle w:val="20"/>
        <w:wordWrap w:val="0"/>
        <w:snapToGrid w:val="0"/>
        <w:spacing w:line="360" w:lineRule="auto"/>
        <w:ind w:left="480" w:hanging="480"/>
        <w:rPr>
          <w:rFonts w:ascii="宋体" w:hAnsi="宋体" w:cs="宋体"/>
          <w:color w:val="auto"/>
          <w:sz w:val="24"/>
          <w:highlight w:val="none"/>
        </w:rPr>
      </w:pPr>
    </w:p>
    <w:p w14:paraId="13D28E4D">
      <w:pPr>
        <w:pStyle w:val="20"/>
        <w:wordWrap w:val="0"/>
        <w:snapToGrid w:val="0"/>
        <w:spacing w:line="360" w:lineRule="auto"/>
        <w:ind w:left="480" w:hanging="480"/>
        <w:rPr>
          <w:rFonts w:ascii="宋体" w:hAnsi="宋体" w:cs="宋体"/>
          <w:color w:val="auto"/>
          <w:sz w:val="24"/>
          <w:highlight w:val="none"/>
        </w:rPr>
      </w:pPr>
    </w:p>
    <w:p w14:paraId="443D8789">
      <w:pPr>
        <w:wordWrap w:val="0"/>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26"/>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590A6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0D565B0">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AA5C9CE">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7BF5F30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75ABD58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0451E2B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2E4711A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E2FD65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1B2F7ECF">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81D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5B518B7">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681CD01">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1D85C779">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4D520B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483C5C94">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70A82B81">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342CD44">
            <w:pPr>
              <w:widowControl/>
              <w:wordWrap w:val="0"/>
              <w:spacing w:line="360" w:lineRule="auto"/>
              <w:jc w:val="left"/>
              <w:rPr>
                <w:rFonts w:ascii="宋体" w:hAnsi="宋体" w:cs="宋体"/>
                <w:color w:val="auto"/>
                <w:sz w:val="24"/>
                <w:highlight w:val="none"/>
              </w:rPr>
            </w:pPr>
          </w:p>
        </w:tc>
      </w:tr>
      <w:tr w14:paraId="6DD44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1E8977B7">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19839CB">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41749DD">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6A7B95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B5EC389">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5595067">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CC5A789">
            <w:pPr>
              <w:wordWrap w:val="0"/>
              <w:snapToGrid w:val="0"/>
              <w:spacing w:line="360" w:lineRule="auto"/>
              <w:jc w:val="left"/>
              <w:rPr>
                <w:rFonts w:ascii="宋体" w:hAnsi="宋体" w:cs="宋体"/>
                <w:color w:val="auto"/>
                <w:sz w:val="24"/>
                <w:highlight w:val="none"/>
              </w:rPr>
            </w:pPr>
          </w:p>
        </w:tc>
      </w:tr>
      <w:tr w14:paraId="3F56F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56DF473">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0FACC79">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172FE49">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DC272F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6484EA5">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233BEDC">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9A476B0">
            <w:pPr>
              <w:wordWrap w:val="0"/>
              <w:snapToGrid w:val="0"/>
              <w:spacing w:line="360" w:lineRule="auto"/>
              <w:jc w:val="left"/>
              <w:rPr>
                <w:rFonts w:ascii="宋体" w:hAnsi="宋体" w:cs="宋体"/>
                <w:color w:val="auto"/>
                <w:sz w:val="24"/>
                <w:highlight w:val="none"/>
              </w:rPr>
            </w:pPr>
          </w:p>
        </w:tc>
      </w:tr>
      <w:tr w14:paraId="0EEB0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2E8D14E">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EE1A4B9">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DB1758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4ACBE6C">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4C86AF4">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877A832">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837B052">
            <w:pPr>
              <w:wordWrap w:val="0"/>
              <w:snapToGrid w:val="0"/>
              <w:spacing w:line="360" w:lineRule="auto"/>
              <w:jc w:val="left"/>
              <w:rPr>
                <w:rFonts w:ascii="宋体" w:hAnsi="宋体" w:cs="宋体"/>
                <w:color w:val="auto"/>
                <w:sz w:val="24"/>
                <w:highlight w:val="none"/>
              </w:rPr>
            </w:pPr>
          </w:p>
        </w:tc>
      </w:tr>
      <w:tr w14:paraId="5669F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9FD73B9">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0DE43DA">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433C244">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F52F684">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D38C590">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C947BC3">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B052A11">
            <w:pPr>
              <w:wordWrap w:val="0"/>
              <w:snapToGrid w:val="0"/>
              <w:spacing w:line="360" w:lineRule="auto"/>
              <w:jc w:val="left"/>
              <w:rPr>
                <w:rFonts w:ascii="宋体" w:hAnsi="宋体" w:cs="宋体"/>
                <w:color w:val="auto"/>
                <w:sz w:val="24"/>
                <w:highlight w:val="none"/>
              </w:rPr>
            </w:pPr>
          </w:p>
        </w:tc>
      </w:tr>
      <w:tr w14:paraId="2CBA1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EE749A8">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892728F">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D8EA71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5ADA4D">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725D6F">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76D2739">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BF372D4">
            <w:pPr>
              <w:wordWrap w:val="0"/>
              <w:snapToGrid w:val="0"/>
              <w:spacing w:line="360" w:lineRule="auto"/>
              <w:jc w:val="left"/>
              <w:rPr>
                <w:rFonts w:ascii="宋体" w:hAnsi="宋体" w:cs="宋体"/>
                <w:color w:val="auto"/>
                <w:sz w:val="24"/>
                <w:highlight w:val="none"/>
              </w:rPr>
            </w:pPr>
          </w:p>
        </w:tc>
      </w:tr>
    </w:tbl>
    <w:p w14:paraId="1D34C3E6">
      <w:pPr>
        <w:pStyle w:val="15"/>
        <w:wordWrap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57F3B160">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1108BD0">
      <w:pPr>
        <w:wordWrap w:val="0"/>
        <w:snapToGrid w:val="0"/>
        <w:spacing w:line="360" w:lineRule="auto"/>
        <w:ind w:firstLine="4935" w:firstLineChars="2350"/>
        <w:rPr>
          <w:rFonts w:ascii="宋体" w:hAnsi="宋体" w:cs="宋体"/>
          <w:color w:val="auto"/>
          <w:szCs w:val="21"/>
          <w:highlight w:val="none"/>
        </w:rPr>
      </w:pPr>
    </w:p>
    <w:p w14:paraId="55957246">
      <w:pPr>
        <w:wordWrap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700782C">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9052729">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34EB750F">
      <w:pPr>
        <w:pStyle w:val="15"/>
        <w:wordWrap w:val="0"/>
        <w:spacing w:line="360" w:lineRule="auto"/>
        <w:jc w:val="center"/>
        <w:outlineLvl w:val="1"/>
        <w:rPr>
          <w:rFonts w:hAnsi="宋体" w:cs="宋体"/>
          <w:b/>
          <w:bCs/>
          <w:color w:val="auto"/>
          <w:sz w:val="28"/>
          <w:szCs w:val="28"/>
          <w:highlight w:val="none"/>
        </w:rPr>
      </w:pPr>
      <w:bookmarkStart w:id="399" w:name="_Toc8475"/>
      <w:bookmarkStart w:id="400" w:name="_Toc19686839"/>
      <w:bookmarkStart w:id="401" w:name="_Toc30076"/>
      <w:bookmarkStart w:id="402" w:name="_Toc13494"/>
      <w:bookmarkStart w:id="403" w:name="_Toc1046"/>
      <w:bookmarkStart w:id="404" w:name="_Toc5920"/>
      <w:r>
        <w:rPr>
          <w:rFonts w:hint="eastAsia" w:hAnsi="宋体" w:cs="宋体"/>
          <w:b/>
          <w:bCs/>
          <w:color w:val="auto"/>
          <w:sz w:val="28"/>
          <w:szCs w:val="28"/>
          <w:highlight w:val="none"/>
        </w:rPr>
        <w:t>第四节 技术文件格式</w:t>
      </w:r>
      <w:bookmarkEnd w:id="399"/>
      <w:bookmarkEnd w:id="400"/>
      <w:bookmarkEnd w:id="401"/>
      <w:bookmarkEnd w:id="402"/>
      <w:bookmarkEnd w:id="403"/>
      <w:bookmarkEnd w:id="404"/>
    </w:p>
    <w:p w14:paraId="105C5F51">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2F97E815">
      <w:pPr>
        <w:wordWrap w:val="0"/>
        <w:snapToGrid w:val="0"/>
        <w:spacing w:line="360" w:lineRule="auto"/>
        <w:rPr>
          <w:rFonts w:ascii="宋体" w:hAnsi="宋体" w:cs="宋体"/>
          <w:color w:val="auto"/>
          <w:sz w:val="24"/>
          <w:szCs w:val="20"/>
          <w:highlight w:val="none"/>
        </w:rPr>
      </w:pPr>
    </w:p>
    <w:p w14:paraId="0883209E">
      <w:pPr>
        <w:wordWrap w:val="0"/>
        <w:snapToGrid w:val="0"/>
        <w:spacing w:line="360" w:lineRule="auto"/>
        <w:jc w:val="center"/>
        <w:rPr>
          <w:rFonts w:ascii="宋体" w:hAnsi="宋体" w:cs="宋体"/>
          <w:b/>
          <w:bCs/>
          <w:color w:val="auto"/>
          <w:sz w:val="32"/>
          <w:szCs w:val="32"/>
          <w:highlight w:val="none"/>
        </w:rPr>
      </w:pPr>
    </w:p>
    <w:p w14:paraId="6A9E113C">
      <w:pPr>
        <w:wordWrap w:val="0"/>
        <w:snapToGrid w:val="0"/>
        <w:spacing w:line="360" w:lineRule="auto"/>
        <w:jc w:val="center"/>
        <w:rPr>
          <w:rFonts w:ascii="宋体" w:hAnsi="宋体" w:cs="宋体"/>
          <w:b/>
          <w:bCs/>
          <w:color w:val="auto"/>
          <w:sz w:val="32"/>
          <w:szCs w:val="32"/>
          <w:highlight w:val="none"/>
        </w:rPr>
      </w:pPr>
    </w:p>
    <w:p w14:paraId="39755848">
      <w:pPr>
        <w:wordWrap w:val="0"/>
        <w:snapToGrid w:val="0"/>
        <w:spacing w:line="360" w:lineRule="auto"/>
        <w:jc w:val="center"/>
        <w:rPr>
          <w:rFonts w:ascii="宋体" w:hAnsi="宋体" w:cs="宋体"/>
          <w:b/>
          <w:bCs/>
          <w:color w:val="auto"/>
          <w:sz w:val="32"/>
          <w:szCs w:val="32"/>
          <w:highlight w:val="none"/>
        </w:rPr>
      </w:pPr>
    </w:p>
    <w:p w14:paraId="4C43B200">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2D3C4A8F">
      <w:pPr>
        <w:wordWrap w:val="0"/>
        <w:snapToGrid w:val="0"/>
        <w:spacing w:line="360" w:lineRule="auto"/>
        <w:rPr>
          <w:rFonts w:ascii="宋体" w:hAnsi="宋体" w:cs="宋体"/>
          <w:bCs/>
          <w:color w:val="auto"/>
          <w:sz w:val="24"/>
          <w:szCs w:val="20"/>
          <w:highlight w:val="none"/>
        </w:rPr>
      </w:pPr>
    </w:p>
    <w:p w14:paraId="3D8A18F3">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74B5CF71">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0C9D0632">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038B44C9">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77B21AEB">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277B1C60">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5C56784E">
      <w:pPr>
        <w:wordWrap w:val="0"/>
        <w:snapToGrid w:val="0"/>
        <w:spacing w:line="360" w:lineRule="auto"/>
        <w:ind w:firstLine="645"/>
        <w:jc w:val="center"/>
        <w:rPr>
          <w:rFonts w:ascii="宋体" w:hAnsi="宋体" w:cs="宋体"/>
          <w:color w:val="auto"/>
          <w:sz w:val="24"/>
          <w:szCs w:val="20"/>
          <w:highlight w:val="none"/>
        </w:rPr>
      </w:pPr>
    </w:p>
    <w:p w14:paraId="1EA89D19">
      <w:pPr>
        <w:wordWrap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3F3D20AA">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65233359">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30F13C03">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17C7A3C">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148E35D">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22ACCB9">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B4DFEBB">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285C43F">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139092D">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D9C2913">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58429B02">
      <w:pPr>
        <w:wordWrap w:val="0"/>
        <w:snapToGrid w:val="0"/>
        <w:spacing w:line="360" w:lineRule="auto"/>
        <w:ind w:left="143" w:leftChars="68" w:firstLine="472" w:firstLineChars="196"/>
        <w:jc w:val="left"/>
        <w:rPr>
          <w:rFonts w:ascii="宋体" w:hAnsi="宋体" w:cs="宋体"/>
          <w:b/>
          <w:color w:val="auto"/>
          <w:sz w:val="24"/>
          <w:highlight w:val="none"/>
        </w:rPr>
      </w:pPr>
    </w:p>
    <w:p w14:paraId="3B03A335">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24D6CF0E">
      <w:pPr>
        <w:pStyle w:val="15"/>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67EFB9CC">
      <w:pPr>
        <w:pStyle w:val="15"/>
        <w:wordWrap w:val="0"/>
        <w:spacing w:line="360" w:lineRule="auto"/>
        <w:ind w:firstLine="420" w:firstLineChars="200"/>
        <w:rPr>
          <w:rFonts w:hAnsi="宋体" w:cs="宋体"/>
          <w:color w:val="auto"/>
          <w:highlight w:val="none"/>
        </w:rPr>
      </w:pPr>
    </w:p>
    <w:p w14:paraId="44E0FA48">
      <w:pPr>
        <w:pStyle w:val="15"/>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FC3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C8159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6B009A5A">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4B61AAE8">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7D28F88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7D71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1CC55360">
            <w:pPr>
              <w:widowControl/>
              <w:wordWrap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A58226">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2E60F86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3A6C3E9E">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4272FE3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1F9AA3D4">
            <w:pPr>
              <w:widowControl/>
              <w:wordWrap w:val="0"/>
              <w:spacing w:line="360" w:lineRule="auto"/>
              <w:jc w:val="left"/>
              <w:rPr>
                <w:rFonts w:ascii="宋体" w:hAnsi="宋体" w:cs="宋体"/>
                <w:color w:val="auto"/>
                <w:szCs w:val="21"/>
                <w:highlight w:val="none"/>
              </w:rPr>
            </w:pPr>
          </w:p>
        </w:tc>
      </w:tr>
      <w:tr w14:paraId="6C58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2AD0C7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E567C9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766E762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3699864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6F3CE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E72A2A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1DA6D8F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2AE98E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781C8E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4ECBA9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44952E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75CA4CD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F41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E9D68B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C4EB64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1DADD11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463D5A4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090E8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0BD2A0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1BA18FD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7882C9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C9BAC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2DA12B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FAAFE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4262627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2A4C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F412B2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09944733">
            <w:pPr>
              <w:wordWrap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09A199E4">
            <w:pPr>
              <w:wordWrap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DE4E00F">
            <w:pPr>
              <w:wordWrap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172AE536">
            <w:pPr>
              <w:wordWrap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0D9E439">
            <w:pPr>
              <w:wordWrap w:val="0"/>
              <w:spacing w:line="360" w:lineRule="auto"/>
              <w:rPr>
                <w:rFonts w:ascii="宋体" w:hAnsi="宋体" w:cs="宋体"/>
                <w:color w:val="auto"/>
                <w:szCs w:val="21"/>
                <w:highlight w:val="none"/>
              </w:rPr>
            </w:pPr>
          </w:p>
        </w:tc>
      </w:tr>
      <w:tr w14:paraId="29A4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92DC093">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7B5358AD">
      <w:pPr>
        <w:pStyle w:val="15"/>
        <w:wordWrap w:val="0"/>
        <w:spacing w:line="360" w:lineRule="auto"/>
        <w:rPr>
          <w:rFonts w:hAnsi="宋体" w:cs="宋体"/>
          <w:color w:val="auto"/>
          <w:szCs w:val="21"/>
          <w:highlight w:val="none"/>
        </w:rPr>
      </w:pPr>
      <w:r>
        <w:rPr>
          <w:rFonts w:hint="eastAsia" w:hAnsi="宋体" w:cs="宋体"/>
          <w:color w:val="auto"/>
          <w:szCs w:val="21"/>
          <w:highlight w:val="none"/>
        </w:rPr>
        <w:t>注：</w:t>
      </w:r>
    </w:p>
    <w:p w14:paraId="15A02C9D">
      <w:pPr>
        <w:pStyle w:val="15"/>
        <w:wordWrap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79E5DD2C">
      <w:pPr>
        <w:pStyle w:val="15"/>
        <w:wordWrap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20133636">
      <w:pPr>
        <w:pStyle w:val="15"/>
        <w:wordWrap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56E105C4">
      <w:pPr>
        <w:wordWrap w:val="0"/>
        <w:snapToGrid w:val="0"/>
        <w:spacing w:line="360" w:lineRule="auto"/>
        <w:ind w:firstLine="5640" w:firstLineChars="2350"/>
        <w:rPr>
          <w:rFonts w:ascii="宋体" w:hAnsi="宋体" w:cs="宋体"/>
          <w:color w:val="auto"/>
          <w:kern w:val="0"/>
          <w:sz w:val="24"/>
          <w:highlight w:val="none"/>
          <w:lang w:val="zh-CN"/>
        </w:rPr>
      </w:pPr>
    </w:p>
    <w:p w14:paraId="451AFBD4">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B076CBD">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C9E407">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6D452282">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41D44FC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57781C9">
      <w:pPr>
        <w:wordWrap w:val="0"/>
        <w:spacing w:line="360" w:lineRule="auto"/>
        <w:rPr>
          <w:rFonts w:ascii="宋体" w:hAnsi="宋体" w:cs="宋体"/>
          <w:b/>
          <w:bCs/>
          <w:color w:val="auto"/>
          <w:kern w:val="0"/>
          <w:sz w:val="24"/>
          <w:highlight w:val="none"/>
          <w:lang w:val="zh-CN"/>
        </w:rPr>
      </w:pPr>
    </w:p>
    <w:p w14:paraId="5CF9E8D4">
      <w:pPr>
        <w:wordWrap w:val="0"/>
        <w:spacing w:line="360" w:lineRule="auto"/>
        <w:rPr>
          <w:rFonts w:ascii="宋体" w:hAnsi="宋体" w:cs="宋体"/>
          <w:b/>
          <w:bCs/>
          <w:color w:val="auto"/>
          <w:kern w:val="0"/>
          <w:sz w:val="24"/>
          <w:highlight w:val="none"/>
          <w:lang w:val="zh-CN"/>
        </w:rPr>
      </w:pPr>
    </w:p>
    <w:p w14:paraId="7106040A">
      <w:pPr>
        <w:wordWrap w:val="0"/>
        <w:spacing w:line="360" w:lineRule="auto"/>
        <w:rPr>
          <w:rFonts w:ascii="宋体" w:hAnsi="宋体" w:cs="宋体"/>
          <w:b/>
          <w:bCs/>
          <w:color w:val="auto"/>
          <w:kern w:val="0"/>
          <w:sz w:val="24"/>
          <w:highlight w:val="none"/>
          <w:lang w:val="zh-CN"/>
        </w:rPr>
      </w:pPr>
    </w:p>
    <w:p w14:paraId="1EF6B4D9">
      <w:pPr>
        <w:wordWrap w:val="0"/>
        <w:spacing w:line="360" w:lineRule="auto"/>
        <w:rPr>
          <w:rFonts w:ascii="宋体" w:hAnsi="宋体" w:cs="宋体"/>
          <w:b/>
          <w:bCs/>
          <w:color w:val="auto"/>
          <w:kern w:val="0"/>
          <w:sz w:val="24"/>
          <w:highlight w:val="none"/>
          <w:lang w:val="zh-CN"/>
        </w:rPr>
      </w:pPr>
      <w:bookmarkStart w:id="405"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405"/>
      <w:r>
        <w:rPr>
          <w:rFonts w:hint="eastAsia" w:ascii="宋体" w:hAnsi="宋体" w:cs="宋体"/>
          <w:b/>
          <w:color w:val="auto"/>
          <w:sz w:val="24"/>
          <w:highlight w:val="none"/>
        </w:rPr>
        <w:t xml:space="preserve"> </w:t>
      </w:r>
    </w:p>
    <w:tbl>
      <w:tblPr>
        <w:tblStyle w:val="26"/>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2BD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8A9EA6F">
            <w:pPr>
              <w:wordWrap w:val="0"/>
              <w:spacing w:line="360" w:lineRule="auto"/>
              <w:rPr>
                <w:rFonts w:ascii="宋体" w:hAnsi="宋体" w:cs="宋体"/>
                <w:color w:val="auto"/>
                <w:sz w:val="24"/>
                <w:highlight w:val="none"/>
              </w:rPr>
            </w:pPr>
            <w:r>
              <w:rPr>
                <w:rFonts w:ascii="宋体" w:hAnsi="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0" t="0" r="13970" b="0"/>
                      <wp:wrapNone/>
                      <wp:docPr id="10"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2292C204">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66FE06B">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1B23267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2"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PO/dQxQDAABJ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292C20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66FE06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B23267B">
                              <w:pPr>
                                <w:snapToGrid w:val="0"/>
                              </w:pPr>
                              <w:r>
                                <w:rPr>
                                  <w:rFonts w:hint="eastAsia"/>
                                </w:rPr>
                                <w:t>日</w:t>
                              </w:r>
                            </w:p>
                          </w:txbxContent>
                        </v:textbox>
                      </v:shape>
                    </v:group>
                  </w:pict>
                </mc:Fallback>
              </mc:AlternateContent>
            </w:r>
          </w:p>
          <w:p w14:paraId="07C1DC65">
            <w:pPr>
              <w:wordWrap w:val="0"/>
              <w:spacing w:line="360" w:lineRule="auto"/>
              <w:rPr>
                <w:rFonts w:ascii="宋体" w:hAnsi="宋体" w:cs="宋体"/>
                <w:color w:val="auto"/>
                <w:sz w:val="24"/>
                <w:highlight w:val="none"/>
              </w:rPr>
            </w:pPr>
          </w:p>
          <w:p w14:paraId="3BCEDE85">
            <w:pPr>
              <w:wordWrap w:val="0"/>
              <w:spacing w:line="360" w:lineRule="auto"/>
              <w:rPr>
                <w:rFonts w:ascii="宋体" w:hAnsi="宋体" w:cs="宋体"/>
                <w:color w:val="auto"/>
                <w:sz w:val="24"/>
                <w:highlight w:val="none"/>
              </w:rPr>
            </w:pPr>
          </w:p>
          <w:p w14:paraId="68692DE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1DD6D20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23C0714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3DDBCA8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6D32933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03BE807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52D5EE6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302F4A4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53CC45D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0FF03DC3">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4557412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361CE2F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F78A82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38B63FD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38650FF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18BC7CB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703DEFC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BCD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26869A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60125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BE6D6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84CCE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4E646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04F75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FC6D8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E23D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07408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D30A6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EC642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84506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D154C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58976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10E9A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A5C40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EACED8">
            <w:pPr>
              <w:wordWrap w:val="0"/>
              <w:spacing w:line="360" w:lineRule="auto"/>
              <w:rPr>
                <w:rFonts w:ascii="宋体" w:hAnsi="宋体" w:cs="宋体"/>
                <w:color w:val="auto"/>
                <w:sz w:val="24"/>
                <w:highlight w:val="none"/>
              </w:rPr>
            </w:pPr>
          </w:p>
        </w:tc>
      </w:tr>
      <w:tr w14:paraId="5E0A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D0FC56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71E5D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CF298E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B728BB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9560B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D2850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66742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87CE5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EE75A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B5558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F46C8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68E32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4EAB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B4F09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82806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9EB3E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1B72E4">
            <w:pPr>
              <w:wordWrap w:val="0"/>
              <w:spacing w:line="360" w:lineRule="auto"/>
              <w:rPr>
                <w:rFonts w:ascii="宋体" w:hAnsi="宋体" w:cs="宋体"/>
                <w:color w:val="auto"/>
                <w:sz w:val="24"/>
                <w:highlight w:val="none"/>
              </w:rPr>
            </w:pPr>
          </w:p>
        </w:tc>
      </w:tr>
      <w:tr w14:paraId="71BD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34B3F7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C249EC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284A1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57552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AF26E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641FD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DEBC76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9A449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C5738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9D4DD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746AB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6A59C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6AD66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8441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01A4C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393ED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7F93A6">
            <w:pPr>
              <w:wordWrap w:val="0"/>
              <w:spacing w:line="360" w:lineRule="auto"/>
              <w:rPr>
                <w:rFonts w:ascii="宋体" w:hAnsi="宋体" w:cs="宋体"/>
                <w:color w:val="auto"/>
                <w:sz w:val="24"/>
                <w:highlight w:val="none"/>
              </w:rPr>
            </w:pPr>
          </w:p>
        </w:tc>
      </w:tr>
      <w:tr w14:paraId="15CD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C206FD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AB7F5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2041C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EF53F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700D5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C5A8C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E84CA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8A2D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9C03F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51285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2185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E9CB5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DB308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11312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1E58E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5DAAC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09F70F">
            <w:pPr>
              <w:wordWrap w:val="0"/>
              <w:spacing w:line="360" w:lineRule="auto"/>
              <w:rPr>
                <w:rFonts w:ascii="宋体" w:hAnsi="宋体" w:cs="宋体"/>
                <w:color w:val="auto"/>
                <w:sz w:val="24"/>
                <w:highlight w:val="none"/>
              </w:rPr>
            </w:pPr>
          </w:p>
        </w:tc>
      </w:tr>
      <w:tr w14:paraId="75F3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D87E2B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91866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A9E2D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87542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7C9A2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2C637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9786F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97618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60F19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7676F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35FB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DC6D3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62DBA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72C1C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E4442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3CCD0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ACE54B">
            <w:pPr>
              <w:wordWrap w:val="0"/>
              <w:spacing w:line="360" w:lineRule="auto"/>
              <w:rPr>
                <w:rFonts w:ascii="宋体" w:hAnsi="宋体" w:cs="宋体"/>
                <w:color w:val="auto"/>
                <w:sz w:val="24"/>
                <w:highlight w:val="none"/>
              </w:rPr>
            </w:pPr>
          </w:p>
        </w:tc>
      </w:tr>
      <w:tr w14:paraId="7873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CE9F8D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AD505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A2699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00AD2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E714B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F4A3F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B7EA4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DED77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B835A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B2A92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BC66C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C256E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04E2B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AFF46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C14E6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B557F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33BEA3">
            <w:pPr>
              <w:wordWrap w:val="0"/>
              <w:spacing w:line="360" w:lineRule="auto"/>
              <w:rPr>
                <w:rFonts w:ascii="宋体" w:hAnsi="宋体" w:cs="宋体"/>
                <w:color w:val="auto"/>
                <w:sz w:val="24"/>
                <w:highlight w:val="none"/>
              </w:rPr>
            </w:pPr>
          </w:p>
        </w:tc>
      </w:tr>
      <w:tr w14:paraId="4EA1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8CA266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10C4C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56694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1A889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AD91B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36934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EC523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26382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74153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D599B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BC570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54BB0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978C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08AF4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E527E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1DC27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0CECF2">
            <w:pPr>
              <w:wordWrap w:val="0"/>
              <w:spacing w:line="360" w:lineRule="auto"/>
              <w:rPr>
                <w:rFonts w:ascii="宋体" w:hAnsi="宋体" w:cs="宋体"/>
                <w:color w:val="auto"/>
                <w:sz w:val="24"/>
                <w:highlight w:val="none"/>
              </w:rPr>
            </w:pPr>
          </w:p>
        </w:tc>
      </w:tr>
      <w:tr w14:paraId="737A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AF6E19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EE16D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311C33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DC963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BF2D5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E0121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FE689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DF318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35DCB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DE112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C0072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9E546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C0CB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CED9F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D3BA6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54479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FB8753">
            <w:pPr>
              <w:wordWrap w:val="0"/>
              <w:spacing w:line="360" w:lineRule="auto"/>
              <w:rPr>
                <w:rFonts w:ascii="宋体" w:hAnsi="宋体" w:cs="宋体"/>
                <w:color w:val="auto"/>
                <w:sz w:val="24"/>
                <w:highlight w:val="none"/>
              </w:rPr>
            </w:pPr>
          </w:p>
        </w:tc>
      </w:tr>
      <w:tr w14:paraId="46C3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CF5237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4198AA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FD542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08E98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9F005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59563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CC15F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443FC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87B97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01B98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62291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5C245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A74BF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BB74D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2A4D7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37FDE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FC58E9">
            <w:pPr>
              <w:wordWrap w:val="0"/>
              <w:spacing w:line="360" w:lineRule="auto"/>
              <w:rPr>
                <w:rFonts w:ascii="宋体" w:hAnsi="宋体" w:cs="宋体"/>
                <w:color w:val="auto"/>
                <w:sz w:val="24"/>
                <w:highlight w:val="none"/>
              </w:rPr>
            </w:pPr>
          </w:p>
        </w:tc>
      </w:tr>
    </w:tbl>
    <w:p w14:paraId="6AA191B8">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25A5FDC9">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2895E9DE">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4A91C3A7">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6857FC7">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49151F5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739B3079">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082AE1C5">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6"/>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86D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9420161">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4966AE37">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6D6ACE54">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37C8AE9C">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06C411C9">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28EE2A82">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2FB6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F1C0598">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EEC98D3">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5BEDDB33">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58569EF">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9758FE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E0DE16C">
            <w:pPr>
              <w:wordWrap w:val="0"/>
              <w:autoSpaceDE w:val="0"/>
              <w:autoSpaceDN w:val="0"/>
              <w:spacing w:line="360" w:lineRule="auto"/>
              <w:jc w:val="center"/>
              <w:rPr>
                <w:rFonts w:ascii="宋体" w:hAnsi="宋体" w:cs="宋体"/>
                <w:color w:val="auto"/>
                <w:sz w:val="24"/>
                <w:highlight w:val="none"/>
              </w:rPr>
            </w:pPr>
          </w:p>
        </w:tc>
      </w:tr>
      <w:tr w14:paraId="5605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DD87EE0">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4661A92">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F69AC6F">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AFC1773">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F3144D0">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8053510">
            <w:pPr>
              <w:wordWrap w:val="0"/>
              <w:autoSpaceDE w:val="0"/>
              <w:autoSpaceDN w:val="0"/>
              <w:spacing w:line="360" w:lineRule="auto"/>
              <w:jc w:val="center"/>
              <w:rPr>
                <w:rFonts w:ascii="宋体" w:hAnsi="宋体" w:cs="宋体"/>
                <w:color w:val="auto"/>
                <w:sz w:val="24"/>
                <w:highlight w:val="none"/>
              </w:rPr>
            </w:pPr>
          </w:p>
        </w:tc>
      </w:tr>
      <w:tr w14:paraId="5692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7C72652">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8E8B06E">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937696F">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16AA97DF">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5D2FA83">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C3A48B5">
            <w:pPr>
              <w:wordWrap w:val="0"/>
              <w:autoSpaceDE w:val="0"/>
              <w:autoSpaceDN w:val="0"/>
              <w:spacing w:line="360" w:lineRule="auto"/>
              <w:jc w:val="center"/>
              <w:rPr>
                <w:rFonts w:ascii="宋体" w:hAnsi="宋体" w:cs="宋体"/>
                <w:color w:val="auto"/>
                <w:sz w:val="24"/>
                <w:highlight w:val="none"/>
              </w:rPr>
            </w:pPr>
          </w:p>
        </w:tc>
      </w:tr>
    </w:tbl>
    <w:p w14:paraId="7DE67637">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2EF71D0D">
      <w:pPr>
        <w:wordWrap w:val="0"/>
        <w:autoSpaceDE w:val="0"/>
        <w:autoSpaceDN w:val="0"/>
        <w:spacing w:line="360" w:lineRule="auto"/>
        <w:rPr>
          <w:rFonts w:ascii="宋体" w:hAnsi="宋体" w:cs="宋体"/>
          <w:color w:val="auto"/>
          <w:kern w:val="0"/>
          <w:sz w:val="24"/>
          <w:highlight w:val="none"/>
        </w:rPr>
      </w:pPr>
    </w:p>
    <w:p w14:paraId="43DDC899">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6"/>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EEEC180">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CF4ACE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7C461A1C">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1B9AF15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4A476BE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FD1B57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F6C0AA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476CA5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164BD5A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7E4495B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3D51B1F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2670F8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99AA5B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321D8047">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110314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B56480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46CA2D12">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0BFBAC0">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79AA7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6AC3DC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9BDE6A1">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AD1E872">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BF16FA9">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EB05886">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8513CA1">
            <w:pPr>
              <w:wordWrap w:val="0"/>
              <w:autoSpaceDE w:val="0"/>
              <w:autoSpaceDN w:val="0"/>
              <w:spacing w:line="360" w:lineRule="auto"/>
              <w:rPr>
                <w:rFonts w:ascii="宋体" w:hAnsi="宋体" w:cs="宋体"/>
                <w:color w:val="auto"/>
                <w:sz w:val="24"/>
                <w:highlight w:val="none"/>
              </w:rPr>
            </w:pPr>
          </w:p>
        </w:tc>
      </w:tr>
      <w:tr w14:paraId="04995DC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94919C9">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FBB280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7A331706">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E178EF3">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3A56DE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2E485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58BC78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06DAF50">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3E7C310">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6D4A1E9">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CBDEDE0">
            <w:pPr>
              <w:wordWrap w:val="0"/>
              <w:autoSpaceDE w:val="0"/>
              <w:autoSpaceDN w:val="0"/>
              <w:spacing w:line="360" w:lineRule="auto"/>
              <w:rPr>
                <w:rFonts w:ascii="宋体" w:hAnsi="宋体" w:cs="宋体"/>
                <w:color w:val="auto"/>
                <w:sz w:val="24"/>
                <w:highlight w:val="none"/>
              </w:rPr>
            </w:pPr>
          </w:p>
        </w:tc>
      </w:tr>
      <w:tr w14:paraId="35FA82B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18B0DE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245961F">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A93BA10">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5CCDE55">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DB575C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4135D74">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05E2D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71ACA5">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61BC2C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108B26">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9473EA5">
            <w:pPr>
              <w:wordWrap w:val="0"/>
              <w:autoSpaceDE w:val="0"/>
              <w:autoSpaceDN w:val="0"/>
              <w:spacing w:line="360" w:lineRule="auto"/>
              <w:rPr>
                <w:rFonts w:ascii="宋体" w:hAnsi="宋体" w:cs="宋体"/>
                <w:color w:val="auto"/>
                <w:sz w:val="24"/>
                <w:highlight w:val="none"/>
              </w:rPr>
            </w:pPr>
          </w:p>
        </w:tc>
      </w:tr>
      <w:tr w14:paraId="06458AB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21185CC">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6803F32">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C58AA61">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C0E53C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5CC7A1B">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564531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17CEC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EF126D1">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C5A2D9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5E22FD1">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174A1FD">
            <w:pPr>
              <w:wordWrap w:val="0"/>
              <w:autoSpaceDE w:val="0"/>
              <w:autoSpaceDN w:val="0"/>
              <w:spacing w:line="360" w:lineRule="auto"/>
              <w:rPr>
                <w:rFonts w:ascii="宋体" w:hAnsi="宋体" w:cs="宋体"/>
                <w:color w:val="auto"/>
                <w:sz w:val="24"/>
                <w:highlight w:val="none"/>
              </w:rPr>
            </w:pPr>
          </w:p>
        </w:tc>
      </w:tr>
    </w:tbl>
    <w:p w14:paraId="38451CC5">
      <w:pPr>
        <w:wordWrap w:val="0"/>
        <w:snapToGrid w:val="0"/>
        <w:spacing w:line="360" w:lineRule="auto"/>
        <w:ind w:left="142"/>
        <w:jc w:val="center"/>
        <w:rPr>
          <w:rFonts w:ascii="宋体" w:hAnsi="宋体" w:cs="宋体"/>
          <w:b/>
          <w:color w:val="auto"/>
          <w:sz w:val="32"/>
          <w:szCs w:val="32"/>
          <w:highlight w:val="none"/>
        </w:rPr>
      </w:pPr>
    </w:p>
    <w:p w14:paraId="1A40A36F">
      <w:pPr>
        <w:wordWrap w:val="0"/>
        <w:snapToGrid w:val="0"/>
        <w:spacing w:line="360" w:lineRule="auto"/>
        <w:ind w:right="480" w:firstLine="3967" w:firstLineChars="1653"/>
        <w:rPr>
          <w:rFonts w:ascii="宋体" w:hAnsi="宋体" w:cs="宋体"/>
          <w:color w:val="auto"/>
          <w:sz w:val="24"/>
          <w:highlight w:val="none"/>
        </w:rPr>
      </w:pPr>
    </w:p>
    <w:p w14:paraId="2342992D">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DA7A419">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990423">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581060CC">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7B11C038">
      <w:pPr>
        <w:wordWrap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61274C96">
      <w:pPr>
        <w:pStyle w:val="15"/>
        <w:wordWrap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408FC4A7">
      <w:pPr>
        <w:keepNext/>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6"/>
        <w:tblW w:w="8755" w:type="dxa"/>
        <w:tblInd w:w="116" w:type="dxa"/>
        <w:tblLayout w:type="fixed"/>
        <w:tblCellMar>
          <w:top w:w="0" w:type="dxa"/>
          <w:left w:w="108" w:type="dxa"/>
          <w:bottom w:w="0" w:type="dxa"/>
          <w:right w:w="108" w:type="dxa"/>
        </w:tblCellMar>
      </w:tblPr>
      <w:tblGrid>
        <w:gridCol w:w="2061"/>
        <w:gridCol w:w="1287"/>
        <w:gridCol w:w="1260"/>
        <w:gridCol w:w="4147"/>
      </w:tblGrid>
      <w:tr w14:paraId="2A667C3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6D6364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6D930FA4">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3D72E9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7E3A709">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20AEE30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80399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73BBB0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41C8CA1">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156D33B4">
            <w:pPr>
              <w:wordWrap w:val="0"/>
              <w:autoSpaceDE w:val="0"/>
              <w:autoSpaceDN w:val="0"/>
              <w:spacing w:line="360" w:lineRule="auto"/>
              <w:jc w:val="center"/>
              <w:rPr>
                <w:rFonts w:ascii="宋体" w:hAnsi="宋体" w:cs="宋体"/>
                <w:color w:val="auto"/>
                <w:sz w:val="24"/>
                <w:highlight w:val="none"/>
              </w:rPr>
            </w:pPr>
          </w:p>
        </w:tc>
      </w:tr>
      <w:tr w14:paraId="020D4A5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E7D2EF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2CFAE8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031729D">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777A889">
            <w:pPr>
              <w:widowControl/>
              <w:wordWrap w:val="0"/>
              <w:spacing w:line="360" w:lineRule="auto"/>
              <w:jc w:val="left"/>
              <w:rPr>
                <w:rFonts w:ascii="宋体" w:hAnsi="宋体" w:cs="宋体"/>
                <w:color w:val="auto"/>
                <w:sz w:val="24"/>
                <w:highlight w:val="none"/>
              </w:rPr>
            </w:pPr>
          </w:p>
        </w:tc>
      </w:tr>
      <w:tr w14:paraId="4BF38B1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9FA9F9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4111BD9C">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7854EA2">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496E64">
            <w:pPr>
              <w:widowControl/>
              <w:wordWrap w:val="0"/>
              <w:spacing w:line="360" w:lineRule="auto"/>
              <w:jc w:val="left"/>
              <w:rPr>
                <w:rFonts w:ascii="宋体" w:hAnsi="宋体" w:cs="宋体"/>
                <w:color w:val="auto"/>
                <w:sz w:val="24"/>
                <w:highlight w:val="none"/>
              </w:rPr>
            </w:pPr>
          </w:p>
        </w:tc>
      </w:tr>
      <w:tr w14:paraId="7C5695D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10B7E7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A559851">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DD22296">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8462959">
            <w:pPr>
              <w:widowControl/>
              <w:wordWrap w:val="0"/>
              <w:spacing w:line="360" w:lineRule="auto"/>
              <w:jc w:val="left"/>
              <w:rPr>
                <w:rFonts w:ascii="宋体" w:hAnsi="宋体" w:cs="宋体"/>
                <w:color w:val="auto"/>
                <w:sz w:val="24"/>
                <w:highlight w:val="none"/>
              </w:rPr>
            </w:pPr>
          </w:p>
        </w:tc>
      </w:tr>
      <w:tr w14:paraId="07769D9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648873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ECAA753">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B6EF475">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24F514">
            <w:pPr>
              <w:widowControl/>
              <w:wordWrap w:val="0"/>
              <w:spacing w:line="360" w:lineRule="auto"/>
              <w:jc w:val="left"/>
              <w:rPr>
                <w:rFonts w:ascii="宋体" w:hAnsi="宋体" w:cs="宋体"/>
                <w:color w:val="auto"/>
                <w:sz w:val="24"/>
                <w:highlight w:val="none"/>
              </w:rPr>
            </w:pPr>
          </w:p>
        </w:tc>
      </w:tr>
      <w:tr w14:paraId="739E57A8">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1BC429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AB20C6F">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70BA2DA">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A93F23A">
            <w:pPr>
              <w:widowControl/>
              <w:wordWrap w:val="0"/>
              <w:spacing w:line="360" w:lineRule="auto"/>
              <w:jc w:val="left"/>
              <w:rPr>
                <w:rFonts w:ascii="宋体" w:hAnsi="宋体" w:cs="宋体"/>
                <w:color w:val="auto"/>
                <w:sz w:val="24"/>
                <w:highlight w:val="none"/>
              </w:rPr>
            </w:pPr>
          </w:p>
        </w:tc>
      </w:tr>
      <w:tr w14:paraId="2CE5CD1C">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AFB745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619C3E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9779E8C">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B1695B1">
            <w:pPr>
              <w:widowControl/>
              <w:wordWrap w:val="0"/>
              <w:spacing w:line="360" w:lineRule="auto"/>
              <w:jc w:val="left"/>
              <w:rPr>
                <w:rFonts w:ascii="宋体" w:hAnsi="宋体" w:cs="宋体"/>
                <w:color w:val="auto"/>
                <w:sz w:val="24"/>
                <w:highlight w:val="none"/>
              </w:rPr>
            </w:pPr>
          </w:p>
        </w:tc>
      </w:tr>
      <w:tr w14:paraId="2C3E101F">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6D8B72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E01ABC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81D3C7B">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4F665E">
            <w:pPr>
              <w:widowControl/>
              <w:wordWrap w:val="0"/>
              <w:spacing w:line="360" w:lineRule="auto"/>
              <w:jc w:val="left"/>
              <w:rPr>
                <w:rFonts w:ascii="宋体" w:hAnsi="宋体" w:cs="宋体"/>
                <w:color w:val="auto"/>
                <w:sz w:val="24"/>
                <w:highlight w:val="none"/>
              </w:rPr>
            </w:pPr>
          </w:p>
        </w:tc>
      </w:tr>
      <w:tr w14:paraId="3C27EC1E">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FA1037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7D51A87">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074AC23">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02CD212">
            <w:pPr>
              <w:widowControl/>
              <w:wordWrap w:val="0"/>
              <w:spacing w:line="360" w:lineRule="auto"/>
              <w:jc w:val="left"/>
              <w:rPr>
                <w:rFonts w:ascii="宋体" w:hAnsi="宋体" w:cs="宋体"/>
                <w:color w:val="auto"/>
                <w:sz w:val="24"/>
                <w:highlight w:val="none"/>
              </w:rPr>
            </w:pPr>
          </w:p>
        </w:tc>
      </w:tr>
    </w:tbl>
    <w:p w14:paraId="51EB5A27">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542147DD">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A3C62C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C1FE4C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FC2108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AAA780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4E1155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6BF4EE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580E87F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2B6852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505D39A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91C2D8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7746961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CCA235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7CE14F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724A84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2544931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244FD5A">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47FEF75">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00D4E99">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E4DBFA0">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186DD9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2D1CB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5CEB61C">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E46F620">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25E353F">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70A1B7B">
            <w:pPr>
              <w:wordWrap w:val="0"/>
              <w:autoSpaceDE w:val="0"/>
              <w:autoSpaceDN w:val="0"/>
              <w:spacing w:line="360" w:lineRule="auto"/>
              <w:rPr>
                <w:rFonts w:ascii="宋体" w:hAnsi="宋体" w:cs="宋体"/>
                <w:color w:val="auto"/>
                <w:sz w:val="24"/>
                <w:highlight w:val="none"/>
              </w:rPr>
            </w:pPr>
          </w:p>
        </w:tc>
      </w:tr>
      <w:tr w14:paraId="3DD18AA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61E092C">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3E2894A">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8C52E85">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E71A040">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0F1780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E1591E">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CFD926">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666A544">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887F33">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F08168D">
            <w:pPr>
              <w:wordWrap w:val="0"/>
              <w:autoSpaceDE w:val="0"/>
              <w:autoSpaceDN w:val="0"/>
              <w:spacing w:line="360" w:lineRule="auto"/>
              <w:rPr>
                <w:rFonts w:ascii="宋体" w:hAnsi="宋体" w:cs="宋体"/>
                <w:color w:val="auto"/>
                <w:sz w:val="24"/>
                <w:highlight w:val="none"/>
              </w:rPr>
            </w:pPr>
          </w:p>
        </w:tc>
      </w:tr>
    </w:tbl>
    <w:p w14:paraId="66E7542A">
      <w:pPr>
        <w:wordWrap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6C4AA1AD">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E30EDCB">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9ACEDC1">
      <w:pPr>
        <w:wordWrap w:val="0"/>
        <w:snapToGrid w:val="0"/>
        <w:spacing w:line="360" w:lineRule="auto"/>
        <w:rPr>
          <w:rFonts w:ascii="宋体" w:hAnsi="宋体" w:cs="宋体"/>
          <w:color w:val="auto"/>
          <w:sz w:val="24"/>
          <w:highlight w:val="none"/>
        </w:rPr>
      </w:pPr>
    </w:p>
    <w:p w14:paraId="4BBEFB81">
      <w:pPr>
        <w:wordWrap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2F1D7F17">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5E29A86D">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45FA2554">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A7DEE1F">
      <w:pPr>
        <w:wordWrap w:val="0"/>
        <w:snapToGrid w:val="0"/>
        <w:spacing w:line="360" w:lineRule="auto"/>
        <w:ind w:firstLine="4935" w:firstLineChars="2350"/>
        <w:rPr>
          <w:rFonts w:ascii="宋体" w:hAnsi="宋体" w:cs="宋体"/>
          <w:color w:val="auto"/>
          <w:szCs w:val="21"/>
          <w:highlight w:val="none"/>
        </w:rPr>
      </w:pPr>
    </w:p>
    <w:p w14:paraId="5BAD53E6">
      <w:pPr>
        <w:wordWrap w:val="0"/>
        <w:snapToGrid w:val="0"/>
        <w:spacing w:line="360" w:lineRule="auto"/>
        <w:ind w:firstLine="4935" w:firstLineChars="2350"/>
        <w:rPr>
          <w:rFonts w:ascii="宋体" w:hAnsi="宋体" w:cs="宋体"/>
          <w:color w:val="auto"/>
          <w:szCs w:val="21"/>
          <w:highlight w:val="none"/>
        </w:rPr>
      </w:pPr>
    </w:p>
    <w:p w14:paraId="1073D00C">
      <w:pPr>
        <w:wordWrap w:val="0"/>
        <w:snapToGrid w:val="0"/>
        <w:spacing w:line="360" w:lineRule="auto"/>
        <w:ind w:firstLine="4935" w:firstLineChars="2350"/>
        <w:rPr>
          <w:rFonts w:ascii="宋体" w:hAnsi="宋体" w:cs="宋体"/>
          <w:color w:val="auto"/>
          <w:szCs w:val="21"/>
          <w:highlight w:val="none"/>
        </w:rPr>
      </w:pPr>
    </w:p>
    <w:p w14:paraId="5D3B546A">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06A363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E42CB">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7D8D1B5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CED22D2">
      <w:pPr>
        <w:wordWrap w:val="0"/>
        <w:spacing w:line="360" w:lineRule="auto"/>
        <w:jc w:val="center"/>
        <w:rPr>
          <w:rFonts w:ascii="宋体" w:hAnsi="宋体" w:cs="宋体"/>
          <w:color w:val="auto"/>
          <w:sz w:val="18"/>
          <w:szCs w:val="18"/>
          <w:highlight w:val="none"/>
        </w:rPr>
      </w:pPr>
    </w:p>
    <w:p w14:paraId="34AF4FE4">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462348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11113F9">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4FE6C5FB">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2C90A1AA">
      <w:pPr>
        <w:wordWrap w:val="0"/>
        <w:autoSpaceDE w:val="0"/>
        <w:autoSpaceDN w:val="0"/>
        <w:spacing w:line="360" w:lineRule="auto"/>
        <w:ind w:firstLine="4440" w:firstLineChars="1850"/>
        <w:rPr>
          <w:rFonts w:ascii="宋体" w:hAnsi="宋体" w:cs="宋体"/>
          <w:color w:val="auto"/>
          <w:kern w:val="0"/>
          <w:sz w:val="24"/>
          <w:highlight w:val="none"/>
        </w:rPr>
      </w:pPr>
    </w:p>
    <w:p w14:paraId="06F9EDD1">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5992B9AC">
      <w:pPr>
        <w:wordWrap w:val="0"/>
        <w:autoSpaceDE w:val="0"/>
        <w:autoSpaceDN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2B71F2B">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0E1747A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06947C58">
      <w:pPr>
        <w:keepNext/>
        <w:wordWrap w:val="0"/>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6"/>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CA26A37">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576ED7D6">
            <w:pPr>
              <w:tabs>
                <w:tab w:val="center" w:pos="169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C4E9140">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19549901">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7D52B28C">
            <w:pPr>
              <w:tabs>
                <w:tab w:val="center" w:pos="1028"/>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18084DAE">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1C928F59">
            <w:pPr>
              <w:tabs>
                <w:tab w:val="center" w:pos="52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7649477">
            <w:pPr>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0283A8BD">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07B8E82C">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0D298E74">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45BF197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325E0294">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3B811826">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1A5A7EBB">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344B8500">
            <w:pPr>
              <w:suppressAutoHyphens/>
              <w:wordWrap w:val="0"/>
              <w:autoSpaceDE w:val="0"/>
              <w:autoSpaceDN w:val="0"/>
              <w:spacing w:line="360" w:lineRule="auto"/>
              <w:rPr>
                <w:rFonts w:ascii="宋体" w:hAnsi="宋体" w:cs="宋体"/>
                <w:color w:val="auto"/>
                <w:sz w:val="24"/>
                <w:highlight w:val="none"/>
              </w:rPr>
            </w:pPr>
          </w:p>
        </w:tc>
      </w:tr>
      <w:tr w14:paraId="3FAC7A48">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30030191">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201E3B81">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145613BD">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18812C53">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566D1F5C">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40CECB1">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2BBD444E">
            <w:pPr>
              <w:suppressAutoHyphens/>
              <w:wordWrap w:val="0"/>
              <w:autoSpaceDE w:val="0"/>
              <w:autoSpaceDN w:val="0"/>
              <w:spacing w:line="360" w:lineRule="auto"/>
              <w:rPr>
                <w:rFonts w:ascii="宋体" w:hAnsi="宋体" w:cs="宋体"/>
                <w:color w:val="auto"/>
                <w:sz w:val="24"/>
                <w:highlight w:val="none"/>
              </w:rPr>
            </w:pPr>
          </w:p>
        </w:tc>
      </w:tr>
      <w:tr w14:paraId="2C26F935">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7FDF01B3">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5C633CD6">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672B2C8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3C36B290">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50D70227">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258710E0">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CBFE211">
            <w:pPr>
              <w:suppressAutoHyphens/>
              <w:wordWrap w:val="0"/>
              <w:autoSpaceDE w:val="0"/>
              <w:autoSpaceDN w:val="0"/>
              <w:spacing w:line="360" w:lineRule="auto"/>
              <w:rPr>
                <w:rFonts w:ascii="宋体" w:hAnsi="宋体" w:cs="宋体"/>
                <w:color w:val="auto"/>
                <w:sz w:val="24"/>
                <w:highlight w:val="none"/>
              </w:rPr>
            </w:pPr>
          </w:p>
        </w:tc>
      </w:tr>
    </w:tbl>
    <w:p w14:paraId="4D8F62FD">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168C54DA">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71975F24">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72D0548D">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70A801B5">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7CD2D03E">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5ECBD493">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3A901634">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7756A3EE">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7EEF9845">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2C824C9">
      <w:pPr>
        <w:wordWrap w:val="0"/>
        <w:autoSpaceDE w:val="0"/>
        <w:autoSpaceDN w:val="0"/>
        <w:spacing w:line="360" w:lineRule="auto"/>
        <w:ind w:firstLine="120"/>
        <w:rPr>
          <w:rFonts w:ascii="宋体" w:hAnsi="宋体" w:cs="宋体"/>
          <w:color w:val="auto"/>
          <w:sz w:val="24"/>
          <w:highlight w:val="none"/>
        </w:rPr>
      </w:pPr>
    </w:p>
    <w:p w14:paraId="2413F961">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13C0AF5D">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DCF8924">
      <w:pPr>
        <w:wordWrap w:val="0"/>
        <w:spacing w:line="360" w:lineRule="auto"/>
        <w:jc w:val="center"/>
        <w:rPr>
          <w:rFonts w:ascii="宋体" w:hAnsi="宋体" w:cs="宋体"/>
          <w:color w:val="auto"/>
          <w:sz w:val="24"/>
          <w:highlight w:val="none"/>
        </w:rPr>
      </w:pPr>
    </w:p>
    <w:p w14:paraId="67C08A47">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6241619C">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ACDABA7">
      <w:pPr>
        <w:widowControl/>
        <w:wordWrap w:val="0"/>
        <w:spacing w:line="360" w:lineRule="auto"/>
        <w:jc w:val="left"/>
        <w:rPr>
          <w:rFonts w:ascii="宋体" w:hAnsi="宋体" w:cs="宋体"/>
          <w:b/>
          <w:bCs/>
          <w:color w:val="auto"/>
          <w:sz w:val="24"/>
          <w:highlight w:val="none"/>
        </w:rPr>
        <w:sectPr>
          <w:pgSz w:w="11906" w:h="16838"/>
          <w:pgMar w:top="1440" w:right="1080" w:bottom="1440" w:left="1080" w:header="720" w:footer="720" w:gutter="0"/>
          <w:cols w:space="720" w:num="1"/>
          <w:docGrid w:type="lines" w:linePitch="331" w:charSpace="0"/>
        </w:sectPr>
      </w:pPr>
    </w:p>
    <w:p w14:paraId="652BCCB4">
      <w:pPr>
        <w:pStyle w:val="15"/>
        <w:wordWrap w:val="0"/>
        <w:spacing w:line="360" w:lineRule="auto"/>
        <w:jc w:val="center"/>
        <w:outlineLvl w:val="1"/>
        <w:rPr>
          <w:rFonts w:hAnsi="宋体" w:cs="宋体"/>
          <w:b/>
          <w:bCs/>
          <w:color w:val="auto"/>
          <w:sz w:val="28"/>
          <w:szCs w:val="28"/>
          <w:highlight w:val="none"/>
        </w:rPr>
      </w:pPr>
      <w:bookmarkStart w:id="406" w:name="_Toc28125"/>
      <w:bookmarkStart w:id="407" w:name="_Toc5141"/>
      <w:bookmarkStart w:id="408" w:name="_Toc1159"/>
      <w:bookmarkStart w:id="409" w:name="_Toc32668"/>
      <w:bookmarkStart w:id="410" w:name="_Toc32625"/>
      <w:r>
        <w:rPr>
          <w:rFonts w:hint="eastAsia" w:hAnsi="宋体" w:cs="宋体"/>
          <w:b/>
          <w:bCs/>
          <w:color w:val="auto"/>
          <w:sz w:val="28"/>
          <w:szCs w:val="28"/>
          <w:highlight w:val="none"/>
        </w:rPr>
        <w:t>第五节 报价文件格式</w:t>
      </w:r>
      <w:bookmarkEnd w:id="406"/>
      <w:bookmarkEnd w:id="407"/>
      <w:bookmarkEnd w:id="408"/>
      <w:bookmarkEnd w:id="409"/>
      <w:bookmarkEnd w:id="410"/>
    </w:p>
    <w:p w14:paraId="35705875">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7D7B5AF">
      <w:pPr>
        <w:wordWrap w:val="0"/>
        <w:snapToGrid w:val="0"/>
        <w:spacing w:line="360" w:lineRule="auto"/>
        <w:jc w:val="center"/>
        <w:rPr>
          <w:rFonts w:ascii="宋体" w:hAnsi="宋体" w:cs="宋体"/>
          <w:bCs/>
          <w:color w:val="auto"/>
          <w:sz w:val="24"/>
          <w:szCs w:val="20"/>
          <w:highlight w:val="none"/>
        </w:rPr>
      </w:pPr>
    </w:p>
    <w:p w14:paraId="5BB2B09F">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45699EB8">
      <w:pPr>
        <w:wordWrap w:val="0"/>
        <w:snapToGrid w:val="0"/>
        <w:spacing w:line="360" w:lineRule="auto"/>
        <w:rPr>
          <w:rFonts w:ascii="宋体" w:hAnsi="宋体" w:cs="宋体"/>
          <w:bCs/>
          <w:color w:val="auto"/>
          <w:sz w:val="24"/>
          <w:szCs w:val="20"/>
          <w:highlight w:val="none"/>
        </w:rPr>
      </w:pPr>
    </w:p>
    <w:p w14:paraId="104BB694">
      <w:pPr>
        <w:wordWrap w:val="0"/>
        <w:snapToGrid w:val="0"/>
        <w:spacing w:line="360" w:lineRule="auto"/>
        <w:rPr>
          <w:rFonts w:ascii="宋体" w:hAnsi="宋体" w:cs="宋体"/>
          <w:bCs/>
          <w:color w:val="auto"/>
          <w:sz w:val="24"/>
          <w:szCs w:val="20"/>
          <w:highlight w:val="none"/>
        </w:rPr>
      </w:pPr>
    </w:p>
    <w:p w14:paraId="72C4862E">
      <w:pPr>
        <w:wordWrap w:val="0"/>
        <w:snapToGrid w:val="0"/>
        <w:spacing w:line="360" w:lineRule="auto"/>
        <w:rPr>
          <w:rFonts w:ascii="宋体" w:hAnsi="宋体" w:cs="宋体"/>
          <w:bCs/>
          <w:color w:val="auto"/>
          <w:sz w:val="24"/>
          <w:szCs w:val="20"/>
          <w:highlight w:val="none"/>
        </w:rPr>
      </w:pPr>
    </w:p>
    <w:p w14:paraId="122293EC">
      <w:pPr>
        <w:wordWrap w:val="0"/>
        <w:snapToGrid w:val="0"/>
        <w:spacing w:line="360" w:lineRule="auto"/>
        <w:rPr>
          <w:rFonts w:ascii="宋体" w:hAnsi="宋体" w:cs="宋体"/>
          <w:bCs/>
          <w:color w:val="auto"/>
          <w:sz w:val="24"/>
          <w:szCs w:val="20"/>
          <w:highlight w:val="none"/>
        </w:rPr>
      </w:pPr>
    </w:p>
    <w:p w14:paraId="7623CB8B">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59FF0C8">
      <w:pPr>
        <w:wordWrap w:val="0"/>
        <w:snapToGrid w:val="0"/>
        <w:spacing w:line="360" w:lineRule="auto"/>
        <w:ind w:firstLine="360" w:firstLineChars="150"/>
        <w:rPr>
          <w:rFonts w:ascii="宋体" w:hAnsi="宋体" w:cs="宋体"/>
          <w:bCs/>
          <w:color w:val="auto"/>
          <w:sz w:val="24"/>
          <w:highlight w:val="none"/>
        </w:rPr>
      </w:pPr>
    </w:p>
    <w:p w14:paraId="5BA37618">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5AB17EA0">
      <w:pPr>
        <w:wordWrap w:val="0"/>
        <w:snapToGrid w:val="0"/>
        <w:spacing w:line="360" w:lineRule="auto"/>
        <w:ind w:firstLine="360" w:firstLineChars="150"/>
        <w:rPr>
          <w:rFonts w:ascii="宋体" w:hAnsi="宋体" w:cs="宋体"/>
          <w:bCs/>
          <w:color w:val="auto"/>
          <w:sz w:val="24"/>
          <w:highlight w:val="none"/>
        </w:rPr>
      </w:pPr>
    </w:p>
    <w:p w14:paraId="560970B1">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745474B5">
      <w:pPr>
        <w:wordWrap w:val="0"/>
        <w:snapToGrid w:val="0"/>
        <w:spacing w:line="360" w:lineRule="auto"/>
        <w:ind w:firstLine="360" w:firstLineChars="150"/>
        <w:rPr>
          <w:rFonts w:ascii="宋体" w:hAnsi="宋体" w:cs="宋体"/>
          <w:bCs/>
          <w:color w:val="auto"/>
          <w:sz w:val="24"/>
          <w:highlight w:val="none"/>
        </w:rPr>
      </w:pPr>
    </w:p>
    <w:p w14:paraId="73A8956F">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C4AAEA8">
      <w:pPr>
        <w:wordWrap w:val="0"/>
        <w:snapToGrid w:val="0"/>
        <w:spacing w:line="360" w:lineRule="auto"/>
        <w:ind w:firstLine="360" w:firstLineChars="150"/>
        <w:rPr>
          <w:rFonts w:ascii="宋体" w:hAnsi="宋体" w:cs="宋体"/>
          <w:bCs/>
          <w:color w:val="auto"/>
          <w:sz w:val="24"/>
          <w:highlight w:val="none"/>
        </w:rPr>
      </w:pPr>
    </w:p>
    <w:p w14:paraId="0AA3C22E">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3BAFC810">
      <w:pPr>
        <w:pStyle w:val="11"/>
        <w:wordWrap w:val="0"/>
        <w:snapToGrid w:val="0"/>
        <w:spacing w:line="360" w:lineRule="auto"/>
        <w:ind w:firstLine="960" w:firstLineChars="400"/>
        <w:rPr>
          <w:rFonts w:ascii="宋体" w:hAnsi="宋体" w:cs="宋体"/>
          <w:bCs/>
          <w:color w:val="auto"/>
          <w:sz w:val="24"/>
          <w:szCs w:val="24"/>
          <w:highlight w:val="none"/>
        </w:rPr>
      </w:pPr>
    </w:p>
    <w:p w14:paraId="7CF02AA3">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4D30CA0F">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5850E90B">
      <w:pPr>
        <w:wordWrap w:val="0"/>
        <w:spacing w:line="360" w:lineRule="auto"/>
        <w:rPr>
          <w:rFonts w:ascii="宋体" w:hAnsi="宋体" w:cs="宋体"/>
          <w:color w:val="auto"/>
          <w:highlight w:val="none"/>
        </w:rPr>
      </w:pPr>
    </w:p>
    <w:p w14:paraId="5D4E7B57">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2BAD3E25">
      <w:pPr>
        <w:wordWrap w:val="0"/>
        <w:spacing w:line="360" w:lineRule="auto"/>
        <w:rPr>
          <w:rFonts w:ascii="宋体" w:hAnsi="宋体" w:cs="宋体"/>
          <w:color w:val="auto"/>
          <w:highlight w:val="none"/>
        </w:rPr>
      </w:pPr>
    </w:p>
    <w:p w14:paraId="57B20E0B">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5E714AEA">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3CFDEDF8">
      <w:pPr>
        <w:pStyle w:val="3"/>
        <w:wordWrap w:val="0"/>
        <w:spacing w:after="0" w:line="360" w:lineRule="auto"/>
        <w:rPr>
          <w:color w:val="auto"/>
          <w:highlight w:val="none"/>
        </w:rPr>
        <w:sectPr>
          <w:pgSz w:w="11906" w:h="16838"/>
          <w:pgMar w:top="1440" w:right="1080" w:bottom="1440" w:left="1080" w:header="720" w:footer="720" w:gutter="0"/>
          <w:cols w:space="720" w:num="1"/>
          <w:docGrid w:type="lines" w:linePitch="331" w:charSpace="0"/>
        </w:sectPr>
      </w:pPr>
    </w:p>
    <w:p w14:paraId="3B8E1666">
      <w:pPr>
        <w:pStyle w:val="15"/>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3BACE147">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411" w:name="PO_3000001866_PM031_4"/>
      <w:r>
        <w:rPr>
          <w:rFonts w:hint="eastAsia" w:hAnsi="宋体" w:cs="宋体"/>
          <w:color w:val="auto"/>
          <w:highlight w:val="none"/>
          <w:u w:val="single"/>
        </w:rPr>
        <w:t>广西邕政采购代理有限公司</w:t>
      </w:r>
      <w:bookmarkEnd w:id="411"/>
    </w:p>
    <w:p w14:paraId="28F244E4">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         ）的招标文件的全部内容，授权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29C7EF1F">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4E48DD32">
      <w:pPr>
        <w:pStyle w:val="15"/>
        <w:wordWrap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7DC1E2EA">
      <w:pPr>
        <w:pStyle w:val="15"/>
        <w:wordWrap w:val="0"/>
        <w:spacing w:line="360" w:lineRule="auto"/>
        <w:ind w:firstLine="482"/>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2801BB01">
      <w:pPr>
        <w:pStyle w:val="15"/>
        <w:wordWrap w:val="0"/>
        <w:spacing w:line="360" w:lineRule="auto"/>
        <w:ind w:firstLine="482"/>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2EEF23AD">
      <w:pPr>
        <w:pStyle w:val="15"/>
        <w:wordWrap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215CBCB0">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元)的投标总报价，提交服务成果时间：（无分标时填写）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38D32FCD">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其中（有分标时填写）：</w:t>
      </w:r>
    </w:p>
    <w:p w14:paraId="0D80A044">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034031B3">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4DB656F7">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rPr>
        <w:t>......</w:t>
      </w:r>
    </w:p>
    <w:p w14:paraId="24F6008D">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86EC5C0">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781CAF87">
      <w:pPr>
        <w:pStyle w:val="15"/>
        <w:wordWrap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5622E212">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575F8DA5">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410BC763">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4622FEFF">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242BBA20">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38EA21A">
      <w:pPr>
        <w:pStyle w:val="15"/>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提供虚假材料谋取中标、成交的；</w:t>
      </w:r>
    </w:p>
    <w:p w14:paraId="104E6E06">
      <w:pPr>
        <w:pStyle w:val="15"/>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2337D877">
      <w:pPr>
        <w:pStyle w:val="15"/>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228385F9">
      <w:pPr>
        <w:pStyle w:val="15"/>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03BFBC94">
      <w:pPr>
        <w:pStyle w:val="15"/>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7E24699B">
      <w:pPr>
        <w:pStyle w:val="15"/>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25E9E382">
      <w:pPr>
        <w:pStyle w:val="15"/>
        <w:wordWrap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47F2F030">
      <w:pPr>
        <w:pStyle w:val="15"/>
        <w:wordWrap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47488B3E">
      <w:pPr>
        <w:pStyle w:val="15"/>
        <w:wordWrap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0C14B2DC">
      <w:pPr>
        <w:pStyle w:val="15"/>
        <w:wordWrap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7BD119DC">
      <w:pPr>
        <w:pStyle w:val="15"/>
        <w:wordWrap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3EAE76F3">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30EEDAC8">
      <w:pPr>
        <w:pStyle w:val="15"/>
        <w:wordWrap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20A0D5F2">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4622392B">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63A48C5F">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226D7044">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3FFD6EFF">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D30CFC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E8D2C44">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24AB16CD">
      <w:pPr>
        <w:pStyle w:val="15"/>
        <w:wordWrap w:val="0"/>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1E0C8E45">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5CFAB6B">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60F4ADC7">
      <w:pPr>
        <w:pStyle w:val="15"/>
        <w:wordWrap w:val="0"/>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6"/>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6FB7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287DE848">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8FB585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74860A3F">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6B650937">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57DE5117">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48A029C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单项合价（元）</w:t>
            </w:r>
          </w:p>
          <w:p w14:paraId="1A1A2B35">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232B0FFF">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提交服务成果时间</w:t>
            </w:r>
          </w:p>
        </w:tc>
        <w:tc>
          <w:tcPr>
            <w:tcW w:w="957" w:type="dxa"/>
            <w:tcBorders>
              <w:top w:val="single" w:color="auto" w:sz="4" w:space="0"/>
              <w:left w:val="single" w:color="auto" w:sz="4" w:space="0"/>
              <w:bottom w:val="single" w:color="auto" w:sz="4" w:space="0"/>
              <w:right w:val="single" w:color="auto" w:sz="4" w:space="0"/>
            </w:tcBorders>
            <w:vAlign w:val="center"/>
          </w:tcPr>
          <w:p w14:paraId="57E53D2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备注</w:t>
            </w:r>
          </w:p>
        </w:tc>
      </w:tr>
      <w:tr w14:paraId="3EB6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983BE5E">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69F2CA9">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663F418">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B9FE62C">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2EE37D">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DCC14E4">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284333EB">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1246FE5">
            <w:pPr>
              <w:wordWrap w:val="0"/>
              <w:spacing w:line="360" w:lineRule="auto"/>
              <w:rPr>
                <w:rFonts w:ascii="宋体" w:hAnsi="宋体" w:cs="宋体"/>
                <w:color w:val="auto"/>
                <w:szCs w:val="22"/>
                <w:highlight w:val="none"/>
              </w:rPr>
            </w:pPr>
          </w:p>
        </w:tc>
      </w:tr>
      <w:tr w14:paraId="0DBA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BD68DF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63705802">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AA69BF8">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3B4C1F0">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63C036">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00C2ABE">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289C2172">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B2C4F91">
            <w:pPr>
              <w:wordWrap w:val="0"/>
              <w:spacing w:line="360" w:lineRule="auto"/>
              <w:rPr>
                <w:rFonts w:ascii="宋体" w:hAnsi="宋体" w:cs="宋体"/>
                <w:color w:val="auto"/>
                <w:szCs w:val="22"/>
                <w:highlight w:val="none"/>
              </w:rPr>
            </w:pPr>
          </w:p>
        </w:tc>
      </w:tr>
      <w:tr w14:paraId="007C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109988E4">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913A62F">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EFD08F7">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ABC4191">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EAE77B">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B482624">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4B1F28F4">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A96C27C">
            <w:pPr>
              <w:wordWrap w:val="0"/>
              <w:spacing w:line="360" w:lineRule="auto"/>
              <w:rPr>
                <w:rFonts w:ascii="宋体" w:hAnsi="宋体" w:cs="宋体"/>
                <w:color w:val="auto"/>
                <w:szCs w:val="22"/>
                <w:highlight w:val="none"/>
              </w:rPr>
            </w:pPr>
          </w:p>
        </w:tc>
      </w:tr>
      <w:tr w14:paraId="164C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22ABC4A">
            <w:pPr>
              <w:wordWrap w:val="0"/>
              <w:spacing w:line="360" w:lineRule="auto"/>
              <w:jc w:val="left"/>
              <w:rPr>
                <w:rFonts w:ascii="宋体" w:hAnsi="宋体" w:cs="宋体"/>
                <w:color w:val="auto"/>
                <w:szCs w:val="22"/>
                <w:highlight w:val="none"/>
              </w:rPr>
            </w:pPr>
            <w:r>
              <w:rPr>
                <w:rFonts w:hint="eastAsia" w:ascii="宋体" w:hAnsi="宋体" w:cs="宋体"/>
                <w:color w:val="auto"/>
                <w:szCs w:val="21"/>
                <w:highlight w:val="none"/>
              </w:rPr>
              <w:t>报价合计（包含税费等所有费用）：（大写）人民币             （</w:t>
            </w:r>
            <w:r>
              <w:rPr>
                <w:rFonts w:hint="eastAsia" w:hAnsi="宋体" w:cs="宋体"/>
                <w:color w:val="auto"/>
                <w:highlight w:val="none"/>
              </w:rPr>
              <w:t>¥</w:t>
            </w:r>
            <w:r>
              <w:rPr>
                <w:rFonts w:hint="eastAsia" w:ascii="宋体" w:hAnsi="宋体" w:cs="宋体"/>
                <w:color w:val="auto"/>
                <w:szCs w:val="21"/>
                <w:highlight w:val="none"/>
              </w:rPr>
              <w:t xml:space="preserve">                  元）</w:t>
            </w:r>
          </w:p>
        </w:tc>
      </w:tr>
      <w:tr w14:paraId="6CA9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F0D37D4">
            <w:pPr>
              <w:wordWrap w:val="0"/>
              <w:spacing w:line="360" w:lineRule="auto"/>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2869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A94756E">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验收标准：</w:t>
            </w:r>
          </w:p>
        </w:tc>
      </w:tr>
      <w:tr w14:paraId="6BDE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DA7A5F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056898B7">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44319639">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427E59EC">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57BE6C02">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2ED8BFA6">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15FD0E37">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3469F449">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F1D4BA">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3B71BE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F744DB">
      <w:pPr>
        <w:wordWrap w:val="0"/>
        <w:spacing w:line="360" w:lineRule="auto"/>
        <w:rPr>
          <w:rFonts w:ascii="宋体" w:hAnsi="宋体" w:cs="宋体"/>
          <w:color w:val="auto"/>
          <w:sz w:val="30"/>
          <w:szCs w:val="20"/>
          <w:highlight w:val="none"/>
        </w:rPr>
      </w:pPr>
      <w:r>
        <w:rPr>
          <w:rFonts w:hint="eastAsia" w:hAnsi="宋体" w:cs="宋体"/>
          <w:b/>
          <w:bCs/>
          <w:color w:val="auto"/>
          <w:sz w:val="28"/>
          <w:szCs w:val="28"/>
          <w:highlight w:val="none"/>
        </w:rPr>
        <w:br w:type="page"/>
      </w:r>
    </w:p>
    <w:p w14:paraId="7B35F88A">
      <w:pPr>
        <w:pStyle w:val="3"/>
        <w:wordWrap w:val="0"/>
        <w:spacing w:after="0" w:line="360" w:lineRule="auto"/>
        <w:rPr>
          <w:color w:val="auto"/>
          <w:highlight w:val="none"/>
        </w:rPr>
      </w:pPr>
    </w:p>
    <w:p w14:paraId="324254BF">
      <w:pPr>
        <w:wordWrap w:val="0"/>
        <w:spacing w:line="360" w:lineRule="auto"/>
        <w:rPr>
          <w:color w:val="auto"/>
          <w:highlight w:val="none"/>
        </w:rPr>
      </w:pPr>
      <w:bookmarkStart w:id="412" w:name="_Toc19686840"/>
    </w:p>
    <w:p w14:paraId="39DBC760">
      <w:pPr>
        <w:wordWrap w:val="0"/>
        <w:snapToGrid w:val="0"/>
        <w:spacing w:line="360" w:lineRule="auto"/>
        <w:jc w:val="center"/>
        <w:outlineLvl w:val="1"/>
        <w:rPr>
          <w:rFonts w:ascii="宋体" w:hAnsi="宋体" w:cs="宋体"/>
          <w:b/>
          <w:bCs/>
          <w:color w:val="auto"/>
          <w:sz w:val="28"/>
          <w:szCs w:val="28"/>
          <w:highlight w:val="none"/>
        </w:rPr>
        <w:sectPr>
          <w:pgSz w:w="11906" w:h="16838"/>
          <w:pgMar w:top="1440" w:right="1080" w:bottom="1440" w:left="1080" w:header="720" w:footer="720" w:gutter="0"/>
          <w:cols w:space="720" w:num="1"/>
          <w:docGrid w:type="lines" w:linePitch="331" w:charSpace="0"/>
        </w:sectPr>
      </w:pPr>
    </w:p>
    <w:p w14:paraId="0EC08382">
      <w:pPr>
        <w:wordWrap w:val="0"/>
        <w:snapToGrid w:val="0"/>
        <w:spacing w:line="360" w:lineRule="auto"/>
        <w:jc w:val="center"/>
        <w:outlineLvl w:val="1"/>
        <w:rPr>
          <w:rFonts w:ascii="宋体" w:hAnsi="宋体" w:cs="宋体"/>
          <w:b/>
          <w:bCs/>
          <w:color w:val="auto"/>
          <w:sz w:val="28"/>
          <w:szCs w:val="28"/>
          <w:highlight w:val="none"/>
        </w:rPr>
      </w:pPr>
      <w:bookmarkStart w:id="413" w:name="_Toc10780"/>
      <w:bookmarkStart w:id="414" w:name="_Toc3660"/>
      <w:bookmarkStart w:id="415" w:name="_Toc22743"/>
      <w:bookmarkStart w:id="416" w:name="_Toc24684"/>
      <w:bookmarkStart w:id="417" w:name="_Toc31943"/>
      <w:r>
        <w:rPr>
          <w:rFonts w:hint="eastAsia" w:ascii="宋体" w:hAnsi="宋体" w:cs="宋体"/>
          <w:b/>
          <w:bCs/>
          <w:color w:val="auto"/>
          <w:sz w:val="28"/>
          <w:szCs w:val="28"/>
          <w:highlight w:val="none"/>
        </w:rPr>
        <w:t>第六节 其他文书、文件格式</w:t>
      </w:r>
      <w:bookmarkEnd w:id="412"/>
      <w:bookmarkEnd w:id="413"/>
      <w:bookmarkEnd w:id="414"/>
      <w:bookmarkEnd w:id="415"/>
      <w:bookmarkEnd w:id="416"/>
      <w:bookmarkEnd w:id="417"/>
    </w:p>
    <w:p w14:paraId="0CE335A1">
      <w:pPr>
        <w:wordWrap w:val="0"/>
        <w:spacing w:line="360" w:lineRule="auto"/>
        <w:jc w:val="center"/>
        <w:rPr>
          <w:rFonts w:ascii="宋体" w:hAnsi="宋体" w:cs="宋体"/>
          <w:b/>
          <w:bCs/>
          <w:color w:val="auto"/>
          <w:sz w:val="32"/>
          <w:szCs w:val="32"/>
          <w:highlight w:val="none"/>
        </w:rPr>
      </w:pPr>
    </w:p>
    <w:p w14:paraId="6086BD62">
      <w:pPr>
        <w:wordWrap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3E8F31D8">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60ED93B4">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本企业自愿参与政府投资政府采购的</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rPr>
        <w:t>项目，</w:t>
      </w:r>
      <w:r>
        <w:rPr>
          <w:rFonts w:hint="eastAsia" w:ascii="宋体" w:hAnsi="宋体" w:cs="宋体"/>
          <w:b/>
          <w:bCs/>
          <w:color w:val="auto"/>
          <w:sz w:val="30"/>
          <w:szCs w:val="30"/>
          <w:highlight w:val="none"/>
        </w:rPr>
        <w:t>在此郑重承诺：</w:t>
      </w:r>
      <w:r>
        <w:rPr>
          <w:rFonts w:hint="eastAsia" w:ascii="宋体" w:hAnsi="宋体" w:cs="宋体"/>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4E0ED0E4">
      <w:pPr>
        <w:wordWrap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4BDF0538">
      <w:pPr>
        <w:wordWrap w:val="0"/>
        <w:snapToGrid w:val="0"/>
        <w:spacing w:line="360" w:lineRule="auto"/>
        <w:ind w:left="5137" w:leftChars="1736" w:hanging="1491" w:hangingChars="825"/>
        <w:rPr>
          <w:rFonts w:ascii="宋体" w:hAnsi="宋体" w:cs="宋体"/>
          <w:b/>
          <w:color w:val="auto"/>
          <w:sz w:val="18"/>
          <w:szCs w:val="18"/>
          <w:highlight w:val="none"/>
        </w:rPr>
      </w:pPr>
    </w:p>
    <w:p w14:paraId="0616DC68">
      <w:pPr>
        <w:wordWrap w:val="0"/>
        <w:snapToGrid w:val="0"/>
        <w:spacing w:line="360" w:lineRule="auto"/>
        <w:ind w:left="5137" w:leftChars="1736" w:hanging="1491" w:hangingChars="825"/>
        <w:rPr>
          <w:rFonts w:ascii="宋体" w:hAnsi="宋体" w:cs="宋体"/>
          <w:b/>
          <w:color w:val="auto"/>
          <w:sz w:val="18"/>
          <w:szCs w:val="18"/>
          <w:highlight w:val="none"/>
        </w:rPr>
      </w:pPr>
    </w:p>
    <w:p w14:paraId="4C112D80">
      <w:pPr>
        <w:wordWrap w:val="0"/>
        <w:snapToGrid w:val="0"/>
        <w:spacing w:line="360" w:lineRule="auto"/>
        <w:ind w:left="5137" w:leftChars="1736" w:hanging="1491" w:hangingChars="825"/>
        <w:rPr>
          <w:rFonts w:ascii="宋体" w:hAnsi="宋体" w:cs="宋体"/>
          <w:b/>
          <w:color w:val="auto"/>
          <w:sz w:val="18"/>
          <w:szCs w:val="18"/>
          <w:highlight w:val="none"/>
        </w:rPr>
      </w:pPr>
    </w:p>
    <w:p w14:paraId="7F6E056D">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066D14B2">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7A55348">
      <w:pPr>
        <w:pStyle w:val="15"/>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1A2B07F0">
      <w:pPr>
        <w:pStyle w:val="15"/>
        <w:wordWrap w:val="0"/>
        <w:spacing w:line="360" w:lineRule="auto"/>
        <w:jc w:val="center"/>
        <w:rPr>
          <w:rFonts w:hAnsi="宋体" w:cs="宋体"/>
          <w:b/>
          <w:color w:val="auto"/>
          <w:sz w:val="30"/>
          <w:szCs w:val="30"/>
          <w:highlight w:val="none"/>
        </w:rPr>
      </w:pPr>
    </w:p>
    <w:p w14:paraId="651D0184">
      <w:pPr>
        <w:pStyle w:val="15"/>
        <w:wordWrap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2E96B449">
      <w:pPr>
        <w:pStyle w:val="15"/>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2DFD5E14">
      <w:pPr>
        <w:pStyle w:val="15"/>
        <w:wordWrap w:val="0"/>
        <w:spacing w:line="360" w:lineRule="auto"/>
        <w:jc w:val="left"/>
        <w:rPr>
          <w:rFonts w:hAnsi="宋体" w:cs="宋体"/>
          <w:b/>
          <w:color w:val="auto"/>
          <w:szCs w:val="21"/>
          <w:highlight w:val="none"/>
        </w:rPr>
      </w:pPr>
    </w:p>
    <w:p w14:paraId="55339920">
      <w:pPr>
        <w:pStyle w:val="15"/>
        <w:wordWrap w:val="0"/>
        <w:spacing w:line="360" w:lineRule="auto"/>
        <w:jc w:val="left"/>
        <w:rPr>
          <w:rFonts w:hAnsi="宋体" w:cs="宋体"/>
          <w:b/>
          <w:color w:val="auto"/>
          <w:szCs w:val="21"/>
          <w:highlight w:val="none"/>
        </w:rPr>
      </w:pPr>
    </w:p>
    <w:p w14:paraId="248C3366">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1EE791A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A8B021">
      <w:pPr>
        <w:pStyle w:val="15"/>
        <w:wordWrap w:val="0"/>
        <w:spacing w:line="360" w:lineRule="auto"/>
        <w:ind w:left="5132" w:leftChars="1979" w:hanging="976" w:hangingChars="488"/>
        <w:rPr>
          <w:rFonts w:hAnsi="宋体" w:cs="宋体"/>
          <w:color w:val="auto"/>
          <w:sz w:val="20"/>
          <w:highlight w:val="none"/>
        </w:rPr>
      </w:pPr>
    </w:p>
    <w:p w14:paraId="35A994AF">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756C200">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3D36B855">
      <w:pPr>
        <w:wordWrap w:val="0"/>
        <w:snapToGrid w:val="0"/>
        <w:spacing w:line="360" w:lineRule="auto"/>
        <w:jc w:val="left"/>
        <w:rPr>
          <w:rFonts w:ascii="宋体" w:hAnsi="宋体" w:cs="宋体"/>
          <w:color w:val="auto"/>
          <w:sz w:val="20"/>
          <w:highlight w:val="none"/>
        </w:rPr>
      </w:pPr>
    </w:p>
    <w:p w14:paraId="7543044A">
      <w:pPr>
        <w:pStyle w:val="15"/>
        <w:tabs>
          <w:tab w:val="left" w:pos="2472"/>
        </w:tabs>
        <w:wordWrap w:val="0"/>
        <w:spacing w:line="360" w:lineRule="auto"/>
        <w:jc w:val="center"/>
        <w:rPr>
          <w:rFonts w:hAnsi="宋体" w:cs="宋体"/>
          <w:b/>
          <w:color w:val="auto"/>
          <w:sz w:val="36"/>
          <w:highlight w:val="none"/>
        </w:rPr>
      </w:pPr>
    </w:p>
    <w:p w14:paraId="1D54D45D">
      <w:pPr>
        <w:pStyle w:val="15"/>
        <w:tabs>
          <w:tab w:val="left" w:pos="2472"/>
        </w:tabs>
        <w:wordWrap w:val="0"/>
        <w:spacing w:line="360" w:lineRule="auto"/>
        <w:jc w:val="center"/>
        <w:rPr>
          <w:rFonts w:hAnsi="宋体" w:cs="宋体"/>
          <w:b/>
          <w:color w:val="auto"/>
          <w:sz w:val="36"/>
          <w:highlight w:val="none"/>
        </w:rPr>
      </w:pPr>
    </w:p>
    <w:p w14:paraId="0D2B3A6E">
      <w:pPr>
        <w:pStyle w:val="15"/>
        <w:tabs>
          <w:tab w:val="left" w:pos="2472"/>
        </w:tabs>
        <w:wordWrap w:val="0"/>
        <w:spacing w:line="360" w:lineRule="auto"/>
        <w:jc w:val="center"/>
        <w:rPr>
          <w:rFonts w:hAnsi="宋体" w:cs="宋体"/>
          <w:b/>
          <w:color w:val="auto"/>
          <w:sz w:val="36"/>
          <w:highlight w:val="none"/>
        </w:rPr>
      </w:pPr>
    </w:p>
    <w:p w14:paraId="1AE8156B">
      <w:pPr>
        <w:pStyle w:val="15"/>
        <w:tabs>
          <w:tab w:val="left" w:pos="2472"/>
        </w:tabs>
        <w:wordWrap w:val="0"/>
        <w:spacing w:line="360" w:lineRule="auto"/>
        <w:jc w:val="center"/>
        <w:rPr>
          <w:rFonts w:hAnsi="宋体" w:cs="宋体"/>
          <w:b/>
          <w:color w:val="auto"/>
          <w:sz w:val="36"/>
          <w:highlight w:val="none"/>
        </w:rPr>
      </w:pPr>
    </w:p>
    <w:p w14:paraId="2DBCFCDC">
      <w:pPr>
        <w:pStyle w:val="15"/>
        <w:tabs>
          <w:tab w:val="left" w:pos="2472"/>
        </w:tabs>
        <w:wordWrap w:val="0"/>
        <w:spacing w:line="360" w:lineRule="auto"/>
        <w:jc w:val="center"/>
        <w:rPr>
          <w:rFonts w:hAnsi="宋体" w:cs="宋体"/>
          <w:b/>
          <w:color w:val="auto"/>
          <w:sz w:val="36"/>
          <w:highlight w:val="none"/>
        </w:rPr>
      </w:pPr>
    </w:p>
    <w:p w14:paraId="0F00953F">
      <w:pPr>
        <w:pStyle w:val="15"/>
        <w:tabs>
          <w:tab w:val="left" w:pos="2472"/>
        </w:tabs>
        <w:wordWrap w:val="0"/>
        <w:spacing w:line="360" w:lineRule="auto"/>
        <w:jc w:val="center"/>
        <w:rPr>
          <w:rFonts w:hAnsi="宋体" w:cs="宋体"/>
          <w:b/>
          <w:color w:val="auto"/>
          <w:sz w:val="36"/>
          <w:highlight w:val="none"/>
        </w:rPr>
      </w:pPr>
    </w:p>
    <w:p w14:paraId="5DEECDA0">
      <w:pPr>
        <w:pStyle w:val="15"/>
        <w:tabs>
          <w:tab w:val="left" w:pos="2472"/>
        </w:tabs>
        <w:wordWrap w:val="0"/>
        <w:spacing w:line="360" w:lineRule="auto"/>
        <w:jc w:val="center"/>
        <w:rPr>
          <w:rFonts w:hAnsi="宋体" w:cs="宋体"/>
          <w:b/>
          <w:color w:val="auto"/>
          <w:sz w:val="36"/>
          <w:highlight w:val="none"/>
        </w:rPr>
      </w:pPr>
    </w:p>
    <w:p w14:paraId="6DB94B0F">
      <w:pPr>
        <w:pStyle w:val="15"/>
        <w:tabs>
          <w:tab w:val="left" w:pos="2472"/>
        </w:tabs>
        <w:wordWrap w:val="0"/>
        <w:spacing w:line="360" w:lineRule="auto"/>
        <w:jc w:val="center"/>
        <w:rPr>
          <w:rFonts w:hAnsi="宋体" w:cs="宋体"/>
          <w:b/>
          <w:color w:val="auto"/>
          <w:sz w:val="36"/>
          <w:highlight w:val="none"/>
        </w:rPr>
      </w:pPr>
    </w:p>
    <w:p w14:paraId="7ABDA61E">
      <w:pPr>
        <w:pStyle w:val="15"/>
        <w:tabs>
          <w:tab w:val="left" w:pos="2472"/>
        </w:tabs>
        <w:wordWrap w:val="0"/>
        <w:spacing w:line="360" w:lineRule="auto"/>
        <w:jc w:val="center"/>
        <w:rPr>
          <w:rFonts w:hAnsi="宋体" w:cs="宋体"/>
          <w:b/>
          <w:color w:val="auto"/>
          <w:sz w:val="36"/>
          <w:highlight w:val="none"/>
        </w:rPr>
      </w:pPr>
    </w:p>
    <w:p w14:paraId="7274A7BC">
      <w:pPr>
        <w:pStyle w:val="15"/>
        <w:tabs>
          <w:tab w:val="left" w:pos="2472"/>
        </w:tabs>
        <w:wordWrap w:val="0"/>
        <w:spacing w:line="360" w:lineRule="auto"/>
        <w:jc w:val="center"/>
        <w:rPr>
          <w:rFonts w:hAnsi="宋体" w:cs="宋体"/>
          <w:b/>
          <w:color w:val="auto"/>
          <w:sz w:val="36"/>
          <w:highlight w:val="none"/>
        </w:rPr>
      </w:pPr>
    </w:p>
    <w:p w14:paraId="471DD2FF">
      <w:pPr>
        <w:pStyle w:val="15"/>
        <w:tabs>
          <w:tab w:val="left" w:pos="2472"/>
        </w:tabs>
        <w:wordWrap w:val="0"/>
        <w:spacing w:line="360" w:lineRule="auto"/>
        <w:jc w:val="center"/>
        <w:rPr>
          <w:rFonts w:hAnsi="宋体" w:cs="宋体"/>
          <w:b/>
          <w:color w:val="auto"/>
          <w:sz w:val="36"/>
          <w:highlight w:val="none"/>
        </w:rPr>
      </w:pPr>
    </w:p>
    <w:p w14:paraId="0380DF7E">
      <w:pPr>
        <w:pStyle w:val="15"/>
        <w:tabs>
          <w:tab w:val="left" w:pos="2472"/>
        </w:tabs>
        <w:wordWrap w:val="0"/>
        <w:spacing w:line="360" w:lineRule="auto"/>
        <w:jc w:val="center"/>
        <w:outlineLvl w:val="0"/>
        <w:rPr>
          <w:rFonts w:hAnsi="宋体" w:cs="宋体"/>
          <w:b/>
          <w:color w:val="auto"/>
          <w:sz w:val="36"/>
          <w:highlight w:val="none"/>
        </w:rPr>
      </w:pPr>
      <w:bookmarkStart w:id="418" w:name="_Toc16868"/>
      <w:bookmarkStart w:id="419" w:name="_Toc15694"/>
      <w:bookmarkStart w:id="420" w:name="_Toc28456"/>
      <w:bookmarkStart w:id="421" w:name="_Toc24867"/>
      <w:bookmarkStart w:id="422" w:name="_Toc10494"/>
      <w:r>
        <w:rPr>
          <w:rFonts w:hint="eastAsia" w:hAnsi="宋体" w:cs="宋体"/>
          <w:b/>
          <w:color w:val="auto"/>
          <w:sz w:val="36"/>
          <w:highlight w:val="none"/>
        </w:rPr>
        <w:t>第七章 质疑、投诉证明材料格式</w:t>
      </w:r>
      <w:bookmarkEnd w:id="418"/>
      <w:bookmarkEnd w:id="419"/>
      <w:bookmarkEnd w:id="420"/>
      <w:bookmarkEnd w:id="421"/>
      <w:bookmarkEnd w:id="422"/>
    </w:p>
    <w:p w14:paraId="364F316F">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2C3BC459">
      <w:pPr>
        <w:widowControl/>
        <w:shd w:val="clear" w:color="auto" w:fill="FFFFFF"/>
        <w:wordWrap w:val="0"/>
        <w:spacing w:line="360" w:lineRule="auto"/>
        <w:jc w:val="left"/>
        <w:rPr>
          <w:rFonts w:ascii="宋体" w:hAnsi="宋体" w:cs="宋体"/>
          <w:b/>
          <w:bCs/>
          <w:color w:val="auto"/>
          <w:sz w:val="28"/>
          <w:szCs w:val="28"/>
          <w:highlight w:val="none"/>
        </w:rPr>
      </w:pPr>
    </w:p>
    <w:p w14:paraId="14B34185">
      <w:pPr>
        <w:pStyle w:val="5"/>
        <w:wordWrap w:val="0"/>
        <w:spacing w:before="0" w:after="0" w:line="360" w:lineRule="auto"/>
        <w:jc w:val="center"/>
        <w:rPr>
          <w:rFonts w:ascii="宋体" w:hAnsi="宋体" w:eastAsia="宋体" w:cs="宋体"/>
          <w:b w:val="0"/>
          <w:bCs w:val="0"/>
          <w:color w:val="auto"/>
          <w:highlight w:val="none"/>
        </w:rPr>
      </w:pPr>
      <w:bookmarkStart w:id="423" w:name="_Toc24503"/>
      <w:bookmarkStart w:id="424" w:name="_Toc7632"/>
      <w:bookmarkStart w:id="425" w:name="_Toc32405"/>
      <w:bookmarkStart w:id="426" w:name="_Toc9638"/>
      <w:bookmarkStart w:id="427" w:name="_Toc26146"/>
      <w:r>
        <w:rPr>
          <w:rFonts w:hint="eastAsia" w:ascii="宋体" w:hAnsi="宋体" w:eastAsia="宋体" w:cs="宋体"/>
          <w:b w:val="0"/>
          <w:bCs w:val="0"/>
          <w:color w:val="auto"/>
          <w:highlight w:val="none"/>
        </w:rPr>
        <w:t>第一节 质疑函（格式）</w:t>
      </w:r>
      <w:bookmarkEnd w:id="423"/>
      <w:bookmarkEnd w:id="424"/>
      <w:bookmarkEnd w:id="425"/>
      <w:bookmarkEnd w:id="426"/>
      <w:bookmarkEnd w:id="427"/>
    </w:p>
    <w:p w14:paraId="486FAFFF">
      <w:pPr>
        <w:wordWrap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0A9E388D">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2523F2CD">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2C60679F">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C9C4A43">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4FD599D6">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5961D445">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552856B">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1847E1F">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7F154C9A">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南宁市第三职业技术学校2025年度优质校、计算机应用优质专业、中餐烹饪优质专业内涵建设服务</w:t>
      </w:r>
      <w:r>
        <w:rPr>
          <w:rFonts w:hint="eastAsia" w:ascii="宋体" w:hAnsi="宋体" w:cs="宋体"/>
          <w:color w:val="auto"/>
          <w:sz w:val="32"/>
          <w:szCs w:val="32"/>
          <w:highlight w:val="none"/>
          <w:u w:val="dotted"/>
        </w:rPr>
        <w:t xml:space="preserve">     </w:t>
      </w:r>
    </w:p>
    <w:p w14:paraId="304D9005">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4117338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南宁市第三职业技术学校</w:t>
      </w:r>
      <w:r>
        <w:rPr>
          <w:rFonts w:hint="eastAsia" w:ascii="宋体" w:hAnsi="宋体" w:cs="宋体"/>
          <w:color w:val="auto"/>
          <w:sz w:val="32"/>
          <w:szCs w:val="32"/>
          <w:highlight w:val="none"/>
          <w:u w:val="dotted"/>
        </w:rPr>
        <w:t xml:space="preserve">  </w:t>
      </w:r>
    </w:p>
    <w:p w14:paraId="25ABE1EA">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4CAEDB90">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52E15D20">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25C5A7FD">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2B62E25C">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4C617F4B">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50B6668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50702AF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5ECB008B">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07401039">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232C444F">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0F21EA3C">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3CBD19C4">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6C7434A2">
      <w:pPr>
        <w:wordWrap w:val="0"/>
        <w:adjustRightInd w:val="0"/>
        <w:snapToGrid w:val="0"/>
        <w:spacing w:line="360" w:lineRule="auto"/>
        <w:rPr>
          <w:rFonts w:ascii="宋体" w:hAnsi="宋体" w:cs="宋体"/>
          <w:color w:val="auto"/>
          <w:sz w:val="32"/>
          <w:szCs w:val="32"/>
          <w:highlight w:val="none"/>
        </w:rPr>
      </w:pPr>
    </w:p>
    <w:p w14:paraId="121028D1">
      <w:pPr>
        <w:wordWrap w:val="0"/>
        <w:adjustRightInd w:val="0"/>
        <w:snapToGrid w:val="0"/>
        <w:spacing w:line="360" w:lineRule="auto"/>
        <w:rPr>
          <w:rFonts w:ascii="宋体" w:hAnsi="宋体" w:cs="宋体"/>
          <w:color w:val="auto"/>
          <w:sz w:val="32"/>
          <w:szCs w:val="32"/>
          <w:highlight w:val="none"/>
        </w:rPr>
      </w:pPr>
    </w:p>
    <w:p w14:paraId="5C315E5F">
      <w:pPr>
        <w:wordWrap w:val="0"/>
        <w:spacing w:line="360" w:lineRule="auto"/>
        <w:jc w:val="center"/>
        <w:rPr>
          <w:rFonts w:ascii="宋体" w:hAnsi="宋体" w:cs="宋体"/>
          <w:b/>
          <w:bCs/>
          <w:color w:val="auto"/>
          <w:sz w:val="32"/>
          <w:szCs w:val="32"/>
          <w:highlight w:val="none"/>
        </w:rPr>
      </w:pPr>
    </w:p>
    <w:p w14:paraId="15FA39BB">
      <w:pPr>
        <w:wordWrap w:val="0"/>
        <w:spacing w:line="360" w:lineRule="auto"/>
        <w:jc w:val="center"/>
        <w:rPr>
          <w:rFonts w:ascii="宋体" w:hAnsi="宋体" w:cs="宋体"/>
          <w:b/>
          <w:bCs/>
          <w:color w:val="auto"/>
          <w:sz w:val="32"/>
          <w:szCs w:val="32"/>
          <w:highlight w:val="none"/>
        </w:rPr>
      </w:pPr>
    </w:p>
    <w:p w14:paraId="064A71C8">
      <w:pPr>
        <w:wordWrap w:val="0"/>
        <w:spacing w:line="360" w:lineRule="auto"/>
        <w:jc w:val="center"/>
        <w:rPr>
          <w:rFonts w:ascii="宋体" w:hAnsi="宋体" w:cs="宋体"/>
          <w:b/>
          <w:bCs/>
          <w:color w:val="auto"/>
          <w:sz w:val="32"/>
          <w:szCs w:val="32"/>
          <w:highlight w:val="none"/>
        </w:rPr>
      </w:pPr>
    </w:p>
    <w:p w14:paraId="5073E7CC">
      <w:pPr>
        <w:wordWrap w:val="0"/>
        <w:spacing w:line="360" w:lineRule="auto"/>
        <w:jc w:val="center"/>
        <w:rPr>
          <w:rFonts w:ascii="宋体" w:hAnsi="宋体" w:cs="宋体"/>
          <w:b/>
          <w:bCs/>
          <w:color w:val="auto"/>
          <w:sz w:val="32"/>
          <w:szCs w:val="32"/>
          <w:highlight w:val="none"/>
        </w:rPr>
      </w:pPr>
    </w:p>
    <w:p w14:paraId="2E9BEA71">
      <w:pPr>
        <w:wordWrap w:val="0"/>
        <w:spacing w:line="360" w:lineRule="auto"/>
        <w:jc w:val="center"/>
        <w:rPr>
          <w:rFonts w:ascii="宋体" w:hAnsi="宋体" w:cs="宋体"/>
          <w:b/>
          <w:bCs/>
          <w:color w:val="auto"/>
          <w:sz w:val="32"/>
          <w:szCs w:val="32"/>
          <w:highlight w:val="none"/>
        </w:rPr>
      </w:pPr>
    </w:p>
    <w:p w14:paraId="05FA8199">
      <w:pPr>
        <w:wordWrap w:val="0"/>
        <w:spacing w:line="360" w:lineRule="auto"/>
        <w:jc w:val="center"/>
        <w:rPr>
          <w:rFonts w:ascii="宋体" w:hAnsi="宋体" w:cs="宋体"/>
          <w:b/>
          <w:bCs/>
          <w:color w:val="auto"/>
          <w:sz w:val="32"/>
          <w:szCs w:val="32"/>
          <w:highlight w:val="none"/>
        </w:rPr>
      </w:pPr>
    </w:p>
    <w:p w14:paraId="3564D7F0">
      <w:pPr>
        <w:wordWrap w:val="0"/>
        <w:spacing w:line="360" w:lineRule="auto"/>
        <w:jc w:val="center"/>
        <w:rPr>
          <w:rFonts w:ascii="宋体" w:hAnsi="宋体" w:cs="宋体"/>
          <w:b/>
          <w:bCs/>
          <w:color w:val="auto"/>
          <w:sz w:val="32"/>
          <w:szCs w:val="32"/>
          <w:highlight w:val="none"/>
        </w:rPr>
      </w:pPr>
    </w:p>
    <w:p w14:paraId="16ABD2AC">
      <w:pPr>
        <w:wordWrap w:val="0"/>
        <w:spacing w:line="360" w:lineRule="auto"/>
        <w:rPr>
          <w:rFonts w:ascii="宋体" w:hAnsi="宋体" w:cs="宋体"/>
          <w:b/>
          <w:color w:val="auto"/>
          <w:sz w:val="32"/>
          <w:szCs w:val="32"/>
          <w:highlight w:val="none"/>
        </w:rPr>
      </w:pPr>
    </w:p>
    <w:p w14:paraId="0A68BA33">
      <w:pPr>
        <w:wordWrap w:val="0"/>
        <w:spacing w:line="360" w:lineRule="auto"/>
        <w:rPr>
          <w:rFonts w:ascii="宋体" w:hAnsi="宋体" w:cs="宋体"/>
          <w:b/>
          <w:color w:val="auto"/>
          <w:sz w:val="32"/>
          <w:szCs w:val="32"/>
          <w:highlight w:val="none"/>
        </w:rPr>
      </w:pPr>
    </w:p>
    <w:p w14:paraId="0D663D4D">
      <w:pPr>
        <w:wordWrap w:val="0"/>
        <w:spacing w:line="360" w:lineRule="auto"/>
        <w:rPr>
          <w:rFonts w:ascii="宋体" w:hAnsi="宋体" w:cs="宋体"/>
          <w:b/>
          <w:color w:val="auto"/>
          <w:sz w:val="32"/>
          <w:szCs w:val="32"/>
          <w:highlight w:val="none"/>
        </w:rPr>
      </w:pPr>
    </w:p>
    <w:p w14:paraId="4BCF5BD1">
      <w:pPr>
        <w:wordWrap w:val="0"/>
        <w:spacing w:line="360" w:lineRule="auto"/>
        <w:rPr>
          <w:rFonts w:ascii="宋体" w:hAnsi="宋体" w:cs="宋体"/>
          <w:b/>
          <w:color w:val="auto"/>
          <w:sz w:val="32"/>
          <w:szCs w:val="32"/>
          <w:highlight w:val="none"/>
        </w:rPr>
      </w:pPr>
    </w:p>
    <w:p w14:paraId="678621B5">
      <w:pPr>
        <w:wordWrap w:val="0"/>
        <w:spacing w:line="360" w:lineRule="auto"/>
        <w:rPr>
          <w:rFonts w:ascii="宋体" w:hAnsi="宋体" w:cs="宋体"/>
          <w:b/>
          <w:color w:val="auto"/>
          <w:sz w:val="32"/>
          <w:szCs w:val="32"/>
          <w:highlight w:val="none"/>
        </w:rPr>
      </w:pPr>
    </w:p>
    <w:p w14:paraId="381E3542">
      <w:pPr>
        <w:wordWrap w:val="0"/>
        <w:spacing w:line="360" w:lineRule="auto"/>
        <w:rPr>
          <w:rFonts w:ascii="宋体" w:hAnsi="宋体" w:cs="宋体"/>
          <w:b/>
          <w:color w:val="auto"/>
          <w:sz w:val="32"/>
          <w:szCs w:val="32"/>
          <w:highlight w:val="none"/>
        </w:rPr>
      </w:pPr>
    </w:p>
    <w:p w14:paraId="3EF452A6">
      <w:pPr>
        <w:wordWrap w:val="0"/>
        <w:spacing w:line="360" w:lineRule="auto"/>
        <w:rPr>
          <w:rFonts w:ascii="宋体" w:hAnsi="宋体" w:cs="宋体"/>
          <w:b/>
          <w:color w:val="auto"/>
          <w:sz w:val="32"/>
          <w:szCs w:val="32"/>
          <w:highlight w:val="none"/>
        </w:rPr>
      </w:pPr>
    </w:p>
    <w:p w14:paraId="04545FD3">
      <w:pPr>
        <w:wordWrap w:val="0"/>
        <w:spacing w:line="360" w:lineRule="auto"/>
        <w:rPr>
          <w:rFonts w:ascii="宋体" w:hAnsi="宋体" w:cs="宋体"/>
          <w:b/>
          <w:color w:val="auto"/>
          <w:sz w:val="32"/>
          <w:szCs w:val="32"/>
          <w:highlight w:val="none"/>
        </w:rPr>
      </w:pPr>
    </w:p>
    <w:p w14:paraId="3500D179">
      <w:pPr>
        <w:wordWrap w:val="0"/>
        <w:spacing w:line="360" w:lineRule="auto"/>
        <w:rPr>
          <w:rFonts w:ascii="宋体" w:hAnsi="宋体" w:cs="宋体"/>
          <w:b/>
          <w:color w:val="auto"/>
          <w:sz w:val="32"/>
          <w:szCs w:val="32"/>
          <w:highlight w:val="none"/>
        </w:rPr>
      </w:pPr>
    </w:p>
    <w:p w14:paraId="5BABC3F5">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5D6A374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7238FDE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4230E6C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7A4ABB44">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1208CDAF">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48AC24C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896B31F">
      <w:pPr>
        <w:widowControl/>
        <w:wordWrap w:val="0"/>
        <w:spacing w:line="360" w:lineRule="auto"/>
        <w:ind w:firstLine="600" w:firstLineChars="200"/>
        <w:jc w:val="left"/>
        <w:rPr>
          <w:rFonts w:ascii="宋体" w:hAnsi="宋体" w:cs="宋体"/>
          <w:color w:val="auto"/>
          <w:sz w:val="30"/>
          <w:szCs w:val="30"/>
          <w:highlight w:val="none"/>
        </w:rPr>
      </w:pPr>
    </w:p>
    <w:p w14:paraId="60A34384">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1F270E87">
      <w:pPr>
        <w:pStyle w:val="5"/>
        <w:wordWrap w:val="0"/>
        <w:spacing w:before="0" w:after="0" w:line="360" w:lineRule="auto"/>
        <w:jc w:val="center"/>
        <w:rPr>
          <w:rFonts w:ascii="宋体" w:hAnsi="宋体" w:eastAsia="宋体" w:cs="宋体"/>
          <w:b w:val="0"/>
          <w:bCs w:val="0"/>
          <w:color w:val="auto"/>
          <w:highlight w:val="none"/>
        </w:rPr>
      </w:pPr>
      <w:bookmarkStart w:id="428" w:name="_Toc19274"/>
      <w:bookmarkStart w:id="429" w:name="_Toc4305"/>
      <w:bookmarkStart w:id="430" w:name="_Toc24253"/>
      <w:bookmarkStart w:id="431" w:name="_Toc9443"/>
      <w:bookmarkStart w:id="432" w:name="_Toc15764"/>
      <w:r>
        <w:rPr>
          <w:rFonts w:hint="eastAsia" w:ascii="宋体" w:hAnsi="宋体" w:eastAsia="宋体" w:cs="宋体"/>
          <w:b w:val="0"/>
          <w:bCs w:val="0"/>
          <w:color w:val="auto"/>
          <w:highlight w:val="none"/>
        </w:rPr>
        <w:t>第二节 投诉书（格式）</w:t>
      </w:r>
      <w:bookmarkEnd w:id="428"/>
      <w:bookmarkEnd w:id="429"/>
      <w:bookmarkEnd w:id="430"/>
      <w:bookmarkEnd w:id="431"/>
      <w:bookmarkEnd w:id="432"/>
    </w:p>
    <w:p w14:paraId="67DBFC91">
      <w:pPr>
        <w:wordWrap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3AF57B58">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61ADF6A4">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347E4C3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E73E672">
      <w:pPr>
        <w:tabs>
          <w:tab w:val="left" w:pos="6510"/>
        </w:tabs>
        <w:wordWrap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563AC897">
      <w:pPr>
        <w:tabs>
          <w:tab w:val="left" w:pos="6510"/>
        </w:tabs>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695BBF68">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5841354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474695C5">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A35621A">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C140B6A">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BA23EC6">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1334BC8F">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432CF419">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AC378D0">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64AD1C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330A52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04A7EF51">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南宁市第三职业技术学校2025年度优质校、计算机应用优质专业、中餐烹饪优质专业内涵建设服务</w:t>
      </w:r>
      <w:r>
        <w:rPr>
          <w:rFonts w:hint="eastAsia" w:ascii="宋体" w:hAnsi="宋体" w:cs="宋体"/>
          <w:color w:val="auto"/>
          <w:sz w:val="32"/>
          <w:szCs w:val="32"/>
          <w:highlight w:val="none"/>
          <w:u w:val="dotted"/>
        </w:rPr>
        <w:t xml:space="preserve">   </w:t>
      </w:r>
    </w:p>
    <w:p w14:paraId="1E7320FD">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1D4B3110">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南宁市第三职业技术学校</w:t>
      </w:r>
      <w:r>
        <w:rPr>
          <w:rFonts w:hint="eastAsia" w:ascii="宋体" w:hAnsi="宋体" w:cs="宋体"/>
          <w:color w:val="auto"/>
          <w:sz w:val="32"/>
          <w:szCs w:val="32"/>
          <w:highlight w:val="none"/>
          <w:u w:val="single"/>
        </w:rPr>
        <w:t xml:space="preserve">  </w:t>
      </w:r>
    </w:p>
    <w:p w14:paraId="79FB8928">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7EA9858C">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5B068C86">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67DDCEF6">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0CA5A281">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2D76199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1567C539">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735609BB">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0B1C00E3">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52CD1353">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5042C57D">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70544E4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50CED9F3">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471CA7A7">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70A8EC6B">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4BF8FFD2">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2A732541">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5C10E8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3FB55212">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1D42F395">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07DB268A">
      <w:pPr>
        <w:wordWrap w:val="0"/>
        <w:spacing w:line="360" w:lineRule="auto"/>
        <w:rPr>
          <w:rFonts w:ascii="宋体" w:hAnsi="宋体" w:cs="宋体"/>
          <w:b/>
          <w:color w:val="auto"/>
          <w:sz w:val="32"/>
          <w:szCs w:val="32"/>
          <w:highlight w:val="none"/>
        </w:rPr>
      </w:pPr>
    </w:p>
    <w:p w14:paraId="2CA8CB22">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4691C735">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0DB09CFF">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0A1B27E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56F1AE3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3CB5B4B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0A2FB57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7C0B0E87">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63E98E1B">
      <w:pPr>
        <w:wordWrap w:val="0"/>
        <w:spacing w:line="360" w:lineRule="auto"/>
        <w:rPr>
          <w:rFonts w:ascii="宋体" w:hAnsi="宋体" w:cs="宋体"/>
          <w:color w:val="auto"/>
          <w:highlight w:val="none"/>
        </w:rPr>
      </w:pPr>
    </w:p>
    <w:sectPr>
      <w:footerReference r:id="rId14" w:type="first"/>
      <w:headerReference r:id="rId11" w:type="default"/>
      <w:footerReference r:id="rId12" w:type="default"/>
      <w:footerReference r:id="rId13"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801B">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76E02748">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OuRPWE4AgAAYQQAAA4AAAAAAAAAAQAgAAAAIAEAAGRycy9lMm9Eb2Mu&#10;eG1sUEsFBgAAAAAGAAYAWQEAAMoFAAAAAA==&#10;">
              <v:fill on="f" focussize="0,0"/>
              <v:stroke on="f" weight="0.5pt"/>
              <v:imagedata o:title=""/>
              <o:lock v:ext="edit" aspectratio="f"/>
              <v:textbox inset="0mm,0mm,0mm,0mm" style="mso-fit-shape-to-text:t;">
                <w:txbxContent>
                  <w:p w14:paraId="76E02748">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E815E">
    <w:pPr>
      <w:pStyle w:val="17"/>
      <w:tabs>
        <w:tab w:val="center" w:pos="487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6E89DE82">
                          <w:pPr>
                            <w:pStyle w:val="1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CZY3hjcCAABgBAAADgAAAAAAAAABACAAAAAgAQAAZHJzL2Uyb0RvYy54&#10;bWxQSwUGAAAAAAYABgBZAQAAyQUAAAAA&#10;">
              <v:fill on="f" focussize="0,0"/>
              <v:stroke on="f" weight="0.5pt"/>
              <v:imagedata o:title=""/>
              <o:lock v:ext="edit" aspectratio="f"/>
              <v:textbox inset="0mm,0mm,0mm,0mm" style="mso-fit-shape-to-text:t;">
                <w:txbxContent>
                  <w:p w14:paraId="6E89DE82">
                    <w:pPr>
                      <w:pStyle w:val="17"/>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AEAD">
    <w:pPr>
      <w:pStyle w:val="17"/>
      <w:tabs>
        <w:tab w:val="center" w:pos="4873"/>
        <w:tab w:val="clear" w:pos="4153"/>
        <w:tab w:val="clear" w:pos="8306"/>
      </w:tabs>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C6BDB16">
                          <w:pPr>
                            <w:pStyle w:val="1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XPw+WDcCAABgBAAADgAAAAAAAAABACAAAAAgAQAAZHJzL2Uyb0RvYy54&#10;bWxQSwUGAAAAAAYABgBZAQAAyQUAAAAA&#10;">
              <v:fill on="f" focussize="0,0"/>
              <v:stroke on="f" weight="0.5pt"/>
              <v:imagedata o:title=""/>
              <o:lock v:ext="edit" aspectratio="f"/>
              <v:textbox inset="0mm,0mm,0mm,0mm" style="mso-fit-shape-to-text:t;">
                <w:txbxContent>
                  <w:p w14:paraId="3C6BDB16">
                    <w:pPr>
                      <w:pStyle w:val="17"/>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8DE4F">
    <w:pPr>
      <w:pStyle w:val="17"/>
      <w:tabs>
        <w:tab w:val="center" w:pos="487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378805E">
                          <w:pPr>
                            <w:pStyle w:val="1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1QVMyjcCAABgBAAADgAAAAAAAAABACAAAAAgAQAAZHJzL2Uyb0RvYy54&#10;bWxQSwUGAAAAAAYABgBZAQAAyQUAAAAA&#10;">
              <v:fill on="f" focussize="0,0"/>
              <v:stroke on="f" weight="0.5pt"/>
              <v:imagedata o:title=""/>
              <o:lock v:ext="edit" aspectratio="f"/>
              <v:textbox inset="0mm,0mm,0mm,0mm" style="mso-fit-shape-to-text:t;">
                <w:txbxContent>
                  <w:p w14:paraId="2378805E">
                    <w:pPr>
                      <w:pStyle w:val="17"/>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04A5">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7BCFFDC7">
                          <w:pPr>
                            <w:pStyle w:val="1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To2LCjYCAABhBAAADgAAAAAAAAABACAAAAAhAQAAZHJzL2Uyb0RvYy54&#10;bWxQSwUGAAAAAAYABgBZAQAAyQUAAAAA&#10;">
              <v:fill on="f" focussize="0,0"/>
              <v:stroke on="f" weight="0.5pt"/>
              <v:imagedata o:title=""/>
              <o:lock v:ext="edit" aspectratio="f"/>
              <v:textbox inset="0mm,0mm,0mm,0mm" style="mso-fit-shape-to-text:t;">
                <w:txbxContent>
                  <w:p w14:paraId="7BCFFDC7">
                    <w:pPr>
                      <w:pStyle w:val="1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98B7">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4144AFC6">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snaWyzYCAABhBAAADgAAAAAAAAABACAAAAAhAQAAZHJzL2Uyb0RvYy54&#10;bWxQSwUGAAAAAAYABgBZAQAAyQUAAAAA&#10;">
              <v:fill on="f" focussize="0,0"/>
              <v:stroke on="f" weight="0.5pt"/>
              <v:imagedata o:title=""/>
              <o:lock v:ext="edit" aspectratio="f"/>
              <v:textbox inset="0mm,0mm,0mm,0mm" style="mso-fit-shape-to-text:t;">
                <w:txbxContent>
                  <w:p w14:paraId="4144AFC6">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921B">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640" cy="13144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67640" cy="131445"/>
                      </a:xfrm>
                      <a:prstGeom prst="rect">
                        <a:avLst/>
                      </a:prstGeom>
                      <a:noFill/>
                      <a:ln w="6350">
                        <a:noFill/>
                      </a:ln>
                      <a:effectLst/>
                    </wps:spPr>
                    <wps:txbx>
                      <w:txbxContent>
                        <w:p w14:paraId="66399053">
                          <w:pPr>
                            <w:pStyle w:val="17"/>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13.2pt;mso-position-horizontal:center;mso-position-horizontal-relative:margin;mso-wrap-style:none;z-index:251661312;mso-width-relative:page;mso-height-relative:page;" filled="f" stroked="f" coordsize="21600,21600" o:gfxdata="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sht9fRAAAAAwEAAA8AAAAAAAAAAQAgAAAAIgAAAGRycy9kb3ducmV2LnhtbFBL&#10;AQIUABQAAAAIAIdO4kC1TQ1uNgIAAGEEAAAOAAAAAAAAAAEAIAAAACABAABkcnMvZTJvRG9jLnht&#10;bFBLBQYAAAAABgAGAFkBAADIBQAAAAA=&#10;">
              <v:fill on="f" focussize="0,0"/>
              <v:stroke on="f" weight="0.5pt"/>
              <v:imagedata o:title=""/>
              <o:lock v:ext="edit" aspectratio="f"/>
              <v:textbox inset="0mm,0mm,0mm,0mm" style="mso-fit-shape-to-text:t;">
                <w:txbxContent>
                  <w:p w14:paraId="66399053">
                    <w:pPr>
                      <w:pStyle w:val="17"/>
                    </w:pPr>
                    <w:r>
                      <w:fldChar w:fldCharType="begin"/>
                    </w:r>
                    <w:r>
                      <w:instrText xml:space="preserve"> PAGE  \* MERGEFORMAT </w:instrText>
                    </w:r>
                    <w:r>
                      <w:fldChar w:fldCharType="separate"/>
                    </w:r>
                    <w:r>
                      <w:t>120</w:t>
                    </w:r>
                    <w:r>
                      <w:fldChar w:fldCharType="end"/>
                    </w:r>
                  </w:p>
                </w:txbxContent>
              </v:textbox>
            </v:shape>
          </w:pict>
        </mc:Fallback>
      </mc:AlternateContent>
    </w:r>
  </w:p>
  <w:p w14:paraId="006B74CA">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5CDCD">
    <w:pPr>
      <w:pStyle w:val="17"/>
      <w:framePr w:wrap="around" w:vAnchor="text" w:hAnchor="margin" w:xAlign="center" w:y="1"/>
      <w:rPr>
        <w:rStyle w:val="30"/>
      </w:rPr>
    </w:pPr>
    <w:r>
      <w:fldChar w:fldCharType="begin"/>
    </w:r>
    <w:r>
      <w:rPr>
        <w:rStyle w:val="30"/>
      </w:rPr>
      <w:instrText xml:space="preserve">PAGE  </w:instrText>
    </w:r>
    <w:r>
      <w:fldChar w:fldCharType="end"/>
    </w:r>
  </w:p>
  <w:p w14:paraId="5C254153">
    <w:pPr>
      <w:pStyle w:val="1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74FA2">
    <w:pPr>
      <w:pStyle w:val="17"/>
      <w:framePr w:wrap="around" w:vAnchor="text" w:hAnchor="margin" w:xAlign="right" w:y="1"/>
      <w:rPr>
        <w:rStyle w:val="30"/>
      </w:rPr>
    </w:pPr>
    <w:r>
      <w:fldChar w:fldCharType="begin"/>
    </w:r>
    <w:r>
      <w:rPr>
        <w:rStyle w:val="30"/>
      </w:rPr>
      <w:instrText xml:space="preserve">PAGE  </w:instrText>
    </w:r>
    <w:r>
      <w:fldChar w:fldCharType="separate"/>
    </w:r>
    <w:r>
      <w:rPr>
        <w:rStyle w:val="30"/>
      </w:rPr>
      <w:t>122</w:t>
    </w:r>
    <w:r>
      <w:fldChar w:fldCharType="end"/>
    </w:r>
  </w:p>
  <w:p w14:paraId="343FD770">
    <w:pPr>
      <w:pStyle w:val="17"/>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F62C">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4D2C">
    <w:pPr>
      <w:pBdr>
        <w:bottom w:val="single" w:color="000000"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4A80E">
    <w:pPr>
      <w:pStyle w:val="18"/>
      <w:jc w:val="right"/>
    </w:pPr>
    <w:r>
      <w:rPr>
        <w:rFonts w:hint="eastAsia"/>
      </w:rPr>
      <w:t>项目名称：</w:t>
    </w:r>
    <w:r>
      <w:rPr>
        <w:rFonts w:hint="eastAsia"/>
        <w:lang w:eastAsia="zh-CN"/>
      </w:rPr>
      <w:t>南宁市第三职业技术学校2025年度优质校、计算机应用优质专业、中餐烹饪优质专业内涵建设服务</w:t>
    </w:r>
    <w:r>
      <w:rPr>
        <w:rFonts w:hint="eastAsia"/>
      </w:rPr>
      <w:t>（项目编号：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DDABA1C0"/>
    <w:multiLevelType w:val="singleLevel"/>
    <w:tmpl w:val="DDABA1C0"/>
    <w:lvl w:ilvl="0" w:tentative="0">
      <w:start w:val="7"/>
      <w:numFmt w:val="chineseCounting"/>
      <w:suff w:val="nothing"/>
      <w:lvlText w:val="%1、"/>
      <w:lvlJc w:val="left"/>
      <w:rPr>
        <w:rFonts w:hint="eastAsia"/>
      </w:r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5143AC5D"/>
    <w:multiLevelType w:val="singleLevel"/>
    <w:tmpl w:val="5143AC5D"/>
    <w:lvl w:ilvl="0" w:tentative="0">
      <w:start w:val="2"/>
      <w:numFmt w:val="decimal"/>
      <w:lvlText w:val="%1."/>
      <w:lvlJc w:val="left"/>
      <w:pPr>
        <w:tabs>
          <w:tab w:val="left" w:pos="312"/>
        </w:tabs>
      </w:pPr>
    </w:lvl>
  </w:abstractNum>
  <w:abstractNum w:abstractNumId="6">
    <w:nsid w:val="51536378"/>
    <w:multiLevelType w:val="singleLevel"/>
    <w:tmpl w:val="51536378"/>
    <w:lvl w:ilvl="0" w:tentative="0">
      <w:start w:val="1"/>
      <w:numFmt w:val="decimal"/>
      <w:suff w:val="nothing"/>
      <w:lvlText w:val="（%1）"/>
      <w:lvlJc w:val="left"/>
      <w:pPr>
        <w:ind w:left="0" w:firstLine="0"/>
      </w:pPr>
    </w:lvl>
  </w:abstractNum>
  <w:abstractNum w:abstractNumId="7">
    <w:nsid w:val="704FD9C0"/>
    <w:multiLevelType w:val="singleLevel"/>
    <w:tmpl w:val="704FD9C0"/>
    <w:lvl w:ilvl="0" w:tentative="0">
      <w:start w:val="2"/>
      <w:numFmt w:val="decimal"/>
      <w:lvlText w:val="%1."/>
      <w:lvlJc w:val="left"/>
      <w:pPr>
        <w:tabs>
          <w:tab w:val="left" w:pos="312"/>
        </w:tabs>
      </w:pPr>
    </w:lvl>
  </w:abstractNum>
  <w:abstractNum w:abstractNumId="8">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7"/>
  </w:num>
  <w:num w:numId="3">
    <w:abstractNumId w:val="0"/>
  </w:num>
  <w:num w:numId="4">
    <w:abstractNumId w:val="6"/>
    <w:lvlOverride w:ilvl="0">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revisionView w:markup="0"/>
  <w:documentProtection w:edit="readOnly" w:formatting="1" w:enforcement="1" w:cryptProviderType="rsaFull" w:cryptAlgorithmClass="hash" w:cryptAlgorithmType="typeAny" w:cryptAlgorithmSid="4" w:cryptSpinCount="0" w:hash="vd3sjmfhlbhO3Mn6io6js5TPFNA=" w:salt="h1dZMsiNiqhJt+beZXwcb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4NWY5YmNlZmRiYmYzMDU0NzZlZDY1NzMzM2Q0NmIifQ=="/>
  </w:docVars>
  <w:rsids>
    <w:rsidRoot w:val="00AA1F45"/>
    <w:rsid w:val="00006AB7"/>
    <w:rsid w:val="0005606E"/>
    <w:rsid w:val="000672D4"/>
    <w:rsid w:val="000732BC"/>
    <w:rsid w:val="000B44D5"/>
    <w:rsid w:val="000C08DD"/>
    <w:rsid w:val="000C6614"/>
    <w:rsid w:val="000E201F"/>
    <w:rsid w:val="000E3FB5"/>
    <w:rsid w:val="000E553A"/>
    <w:rsid w:val="000F0023"/>
    <w:rsid w:val="000F16E9"/>
    <w:rsid w:val="00107233"/>
    <w:rsid w:val="0013126E"/>
    <w:rsid w:val="00173644"/>
    <w:rsid w:val="00175D2B"/>
    <w:rsid w:val="00176A8B"/>
    <w:rsid w:val="00197FC6"/>
    <w:rsid w:val="001C5CF2"/>
    <w:rsid w:val="001E1A1B"/>
    <w:rsid w:val="001E3E99"/>
    <w:rsid w:val="00211898"/>
    <w:rsid w:val="0022736B"/>
    <w:rsid w:val="00227EAC"/>
    <w:rsid w:val="0027178E"/>
    <w:rsid w:val="00292EFC"/>
    <w:rsid w:val="002D64F7"/>
    <w:rsid w:val="002E05F9"/>
    <w:rsid w:val="0031123C"/>
    <w:rsid w:val="003278B2"/>
    <w:rsid w:val="00340282"/>
    <w:rsid w:val="0035189D"/>
    <w:rsid w:val="003549B1"/>
    <w:rsid w:val="00355FEB"/>
    <w:rsid w:val="003B5C00"/>
    <w:rsid w:val="003C272D"/>
    <w:rsid w:val="003C77C0"/>
    <w:rsid w:val="003E059C"/>
    <w:rsid w:val="003E34DE"/>
    <w:rsid w:val="00407726"/>
    <w:rsid w:val="00421E84"/>
    <w:rsid w:val="00443864"/>
    <w:rsid w:val="004701A0"/>
    <w:rsid w:val="00476120"/>
    <w:rsid w:val="004767DB"/>
    <w:rsid w:val="004771C4"/>
    <w:rsid w:val="004F072A"/>
    <w:rsid w:val="00590F15"/>
    <w:rsid w:val="005C232C"/>
    <w:rsid w:val="005F6840"/>
    <w:rsid w:val="005F6C45"/>
    <w:rsid w:val="0061219B"/>
    <w:rsid w:val="006140F2"/>
    <w:rsid w:val="0065117B"/>
    <w:rsid w:val="006612AC"/>
    <w:rsid w:val="006861BB"/>
    <w:rsid w:val="00694A90"/>
    <w:rsid w:val="006A7179"/>
    <w:rsid w:val="006B7DB2"/>
    <w:rsid w:val="006C2DFD"/>
    <w:rsid w:val="006C425B"/>
    <w:rsid w:val="0070706E"/>
    <w:rsid w:val="00765D54"/>
    <w:rsid w:val="007664B4"/>
    <w:rsid w:val="00786895"/>
    <w:rsid w:val="00793EAD"/>
    <w:rsid w:val="007A4F26"/>
    <w:rsid w:val="007A54C4"/>
    <w:rsid w:val="00821F4B"/>
    <w:rsid w:val="00834535"/>
    <w:rsid w:val="0085788E"/>
    <w:rsid w:val="008927F4"/>
    <w:rsid w:val="008D1DE3"/>
    <w:rsid w:val="008D3658"/>
    <w:rsid w:val="008E59B6"/>
    <w:rsid w:val="008F3167"/>
    <w:rsid w:val="00904AC7"/>
    <w:rsid w:val="00913A8D"/>
    <w:rsid w:val="00913FC0"/>
    <w:rsid w:val="009309C7"/>
    <w:rsid w:val="00932A9B"/>
    <w:rsid w:val="00935590"/>
    <w:rsid w:val="009628FF"/>
    <w:rsid w:val="00963015"/>
    <w:rsid w:val="00966923"/>
    <w:rsid w:val="009709CF"/>
    <w:rsid w:val="009940E3"/>
    <w:rsid w:val="009D03D1"/>
    <w:rsid w:val="009D408C"/>
    <w:rsid w:val="009F04A7"/>
    <w:rsid w:val="00A14C90"/>
    <w:rsid w:val="00A1574D"/>
    <w:rsid w:val="00A3129F"/>
    <w:rsid w:val="00A3435A"/>
    <w:rsid w:val="00A534CA"/>
    <w:rsid w:val="00A85A50"/>
    <w:rsid w:val="00AA1F45"/>
    <w:rsid w:val="00AA2DE3"/>
    <w:rsid w:val="00AD1F20"/>
    <w:rsid w:val="00B15B35"/>
    <w:rsid w:val="00B530C2"/>
    <w:rsid w:val="00BA3ABB"/>
    <w:rsid w:val="00BD4991"/>
    <w:rsid w:val="00C109DB"/>
    <w:rsid w:val="00C15502"/>
    <w:rsid w:val="00C35082"/>
    <w:rsid w:val="00C65D3A"/>
    <w:rsid w:val="00C70800"/>
    <w:rsid w:val="00C71530"/>
    <w:rsid w:val="00C9287E"/>
    <w:rsid w:val="00C9438E"/>
    <w:rsid w:val="00CB3A9E"/>
    <w:rsid w:val="00CE4173"/>
    <w:rsid w:val="00CF3752"/>
    <w:rsid w:val="00D053C3"/>
    <w:rsid w:val="00D879EF"/>
    <w:rsid w:val="00DC7908"/>
    <w:rsid w:val="00DF0E7E"/>
    <w:rsid w:val="00DF2510"/>
    <w:rsid w:val="00E006C2"/>
    <w:rsid w:val="00E046DE"/>
    <w:rsid w:val="00E23E81"/>
    <w:rsid w:val="00E330DE"/>
    <w:rsid w:val="00E33DC7"/>
    <w:rsid w:val="00E46159"/>
    <w:rsid w:val="00E61DEC"/>
    <w:rsid w:val="00EC47C4"/>
    <w:rsid w:val="00EC588D"/>
    <w:rsid w:val="00F00D81"/>
    <w:rsid w:val="00F13B20"/>
    <w:rsid w:val="00F156F9"/>
    <w:rsid w:val="00F34602"/>
    <w:rsid w:val="00F840EF"/>
    <w:rsid w:val="00F92C92"/>
    <w:rsid w:val="00FD1602"/>
    <w:rsid w:val="014D6E13"/>
    <w:rsid w:val="015F6189"/>
    <w:rsid w:val="016445F6"/>
    <w:rsid w:val="01C05C60"/>
    <w:rsid w:val="01D92EB0"/>
    <w:rsid w:val="01F66079"/>
    <w:rsid w:val="02274EC8"/>
    <w:rsid w:val="023D6C78"/>
    <w:rsid w:val="02443CCC"/>
    <w:rsid w:val="024617F2"/>
    <w:rsid w:val="024B03DA"/>
    <w:rsid w:val="025C0FCE"/>
    <w:rsid w:val="02AA42B4"/>
    <w:rsid w:val="02DB38C9"/>
    <w:rsid w:val="02E26F86"/>
    <w:rsid w:val="031C67CA"/>
    <w:rsid w:val="03652C04"/>
    <w:rsid w:val="03A10CAA"/>
    <w:rsid w:val="03D80B70"/>
    <w:rsid w:val="04510922"/>
    <w:rsid w:val="045E1D52"/>
    <w:rsid w:val="049B7081"/>
    <w:rsid w:val="04A46CA4"/>
    <w:rsid w:val="04AE7B23"/>
    <w:rsid w:val="04C66C1A"/>
    <w:rsid w:val="04DD675D"/>
    <w:rsid w:val="04E70524"/>
    <w:rsid w:val="051D5F52"/>
    <w:rsid w:val="052A656F"/>
    <w:rsid w:val="05613042"/>
    <w:rsid w:val="057743B8"/>
    <w:rsid w:val="057D4624"/>
    <w:rsid w:val="059E7B97"/>
    <w:rsid w:val="05AA3EC8"/>
    <w:rsid w:val="05AB19D6"/>
    <w:rsid w:val="05B44CC5"/>
    <w:rsid w:val="05C06DB8"/>
    <w:rsid w:val="05D610DF"/>
    <w:rsid w:val="05DC421B"/>
    <w:rsid w:val="05E313CB"/>
    <w:rsid w:val="05FC4926"/>
    <w:rsid w:val="063F6C84"/>
    <w:rsid w:val="0645485E"/>
    <w:rsid w:val="06530982"/>
    <w:rsid w:val="06836650"/>
    <w:rsid w:val="068C566F"/>
    <w:rsid w:val="06C158EB"/>
    <w:rsid w:val="06D80E87"/>
    <w:rsid w:val="06E45A7E"/>
    <w:rsid w:val="06F35CC1"/>
    <w:rsid w:val="074873AE"/>
    <w:rsid w:val="074A1D85"/>
    <w:rsid w:val="074F739B"/>
    <w:rsid w:val="07DC6755"/>
    <w:rsid w:val="084F54BD"/>
    <w:rsid w:val="085E3DDB"/>
    <w:rsid w:val="08F12ABB"/>
    <w:rsid w:val="090043DE"/>
    <w:rsid w:val="0902043D"/>
    <w:rsid w:val="09347209"/>
    <w:rsid w:val="096E647D"/>
    <w:rsid w:val="09905A49"/>
    <w:rsid w:val="09FF548B"/>
    <w:rsid w:val="0A1400BB"/>
    <w:rsid w:val="0A3527BC"/>
    <w:rsid w:val="0A4C6688"/>
    <w:rsid w:val="0A7B04A7"/>
    <w:rsid w:val="0A9A492D"/>
    <w:rsid w:val="0ACE430C"/>
    <w:rsid w:val="0ADA14C3"/>
    <w:rsid w:val="0ADB0F46"/>
    <w:rsid w:val="0ADE4E46"/>
    <w:rsid w:val="0B1B1342"/>
    <w:rsid w:val="0B2935A3"/>
    <w:rsid w:val="0B2E3813"/>
    <w:rsid w:val="0B3235F1"/>
    <w:rsid w:val="0B4C599F"/>
    <w:rsid w:val="0B613344"/>
    <w:rsid w:val="0B6B051B"/>
    <w:rsid w:val="0BD7795F"/>
    <w:rsid w:val="0BDC260B"/>
    <w:rsid w:val="0BDC31C7"/>
    <w:rsid w:val="0C01195F"/>
    <w:rsid w:val="0C3709B1"/>
    <w:rsid w:val="0C4539BF"/>
    <w:rsid w:val="0C474AE5"/>
    <w:rsid w:val="0C4C1587"/>
    <w:rsid w:val="0C852478"/>
    <w:rsid w:val="0D0974B4"/>
    <w:rsid w:val="0D2C3CDA"/>
    <w:rsid w:val="0D4F0275"/>
    <w:rsid w:val="0D4F1247"/>
    <w:rsid w:val="0D5A38A4"/>
    <w:rsid w:val="0D787385"/>
    <w:rsid w:val="0D7F205C"/>
    <w:rsid w:val="0D821B4C"/>
    <w:rsid w:val="0DA63A8D"/>
    <w:rsid w:val="0DA96C84"/>
    <w:rsid w:val="0DD272B7"/>
    <w:rsid w:val="0E15476E"/>
    <w:rsid w:val="0E29293C"/>
    <w:rsid w:val="0E2B7A9D"/>
    <w:rsid w:val="0E3504C5"/>
    <w:rsid w:val="0E51430D"/>
    <w:rsid w:val="0E706B3D"/>
    <w:rsid w:val="0E8518F4"/>
    <w:rsid w:val="0ECE113B"/>
    <w:rsid w:val="0ED168E7"/>
    <w:rsid w:val="0ED71A24"/>
    <w:rsid w:val="0EE7610B"/>
    <w:rsid w:val="0EF07BA1"/>
    <w:rsid w:val="0EF84D6C"/>
    <w:rsid w:val="0F114F36"/>
    <w:rsid w:val="0F400ABA"/>
    <w:rsid w:val="0F4B69C3"/>
    <w:rsid w:val="0F60451F"/>
    <w:rsid w:val="0F77400C"/>
    <w:rsid w:val="0F855B6A"/>
    <w:rsid w:val="0F8C5DD4"/>
    <w:rsid w:val="0FAC66F6"/>
    <w:rsid w:val="0FCE16D6"/>
    <w:rsid w:val="0FD1141E"/>
    <w:rsid w:val="0FDD12BC"/>
    <w:rsid w:val="0FF454C3"/>
    <w:rsid w:val="10125409"/>
    <w:rsid w:val="1023450D"/>
    <w:rsid w:val="10321C6D"/>
    <w:rsid w:val="1045603D"/>
    <w:rsid w:val="10705A5D"/>
    <w:rsid w:val="10777D43"/>
    <w:rsid w:val="107B2362"/>
    <w:rsid w:val="10B85090"/>
    <w:rsid w:val="10BB15FD"/>
    <w:rsid w:val="10D51B29"/>
    <w:rsid w:val="10D97CD5"/>
    <w:rsid w:val="10E34126"/>
    <w:rsid w:val="1108539C"/>
    <w:rsid w:val="111B209C"/>
    <w:rsid w:val="112F648F"/>
    <w:rsid w:val="11382C4E"/>
    <w:rsid w:val="11485961"/>
    <w:rsid w:val="114F6EFA"/>
    <w:rsid w:val="1170063A"/>
    <w:rsid w:val="11765524"/>
    <w:rsid w:val="1232090E"/>
    <w:rsid w:val="12376EA7"/>
    <w:rsid w:val="12971BF6"/>
    <w:rsid w:val="129E02B8"/>
    <w:rsid w:val="12F72695"/>
    <w:rsid w:val="133D09EF"/>
    <w:rsid w:val="134E1CE9"/>
    <w:rsid w:val="13530882"/>
    <w:rsid w:val="135A5C6F"/>
    <w:rsid w:val="136B45C6"/>
    <w:rsid w:val="138E124B"/>
    <w:rsid w:val="139A199E"/>
    <w:rsid w:val="13BC5DB8"/>
    <w:rsid w:val="13C46A1B"/>
    <w:rsid w:val="13DC085B"/>
    <w:rsid w:val="13DD5D2E"/>
    <w:rsid w:val="13EB21F9"/>
    <w:rsid w:val="1424395D"/>
    <w:rsid w:val="142474B9"/>
    <w:rsid w:val="148F49B0"/>
    <w:rsid w:val="14A538D4"/>
    <w:rsid w:val="14A970E4"/>
    <w:rsid w:val="14AA63F4"/>
    <w:rsid w:val="14B06F9F"/>
    <w:rsid w:val="14C52038"/>
    <w:rsid w:val="14E528C6"/>
    <w:rsid w:val="1525798D"/>
    <w:rsid w:val="155A22C4"/>
    <w:rsid w:val="159D39C7"/>
    <w:rsid w:val="15B336A0"/>
    <w:rsid w:val="15E909BB"/>
    <w:rsid w:val="165D3859"/>
    <w:rsid w:val="168E1562"/>
    <w:rsid w:val="16C44F84"/>
    <w:rsid w:val="16CF7BB0"/>
    <w:rsid w:val="16F91544"/>
    <w:rsid w:val="170A23BA"/>
    <w:rsid w:val="17445DC8"/>
    <w:rsid w:val="175D54EB"/>
    <w:rsid w:val="176B7085"/>
    <w:rsid w:val="17893ED5"/>
    <w:rsid w:val="178B1380"/>
    <w:rsid w:val="17B4314C"/>
    <w:rsid w:val="17F17FFA"/>
    <w:rsid w:val="17FE0021"/>
    <w:rsid w:val="18363C5F"/>
    <w:rsid w:val="18470E5D"/>
    <w:rsid w:val="18622CA6"/>
    <w:rsid w:val="188A1F58"/>
    <w:rsid w:val="18A64941"/>
    <w:rsid w:val="18BA03EC"/>
    <w:rsid w:val="18EB0FE3"/>
    <w:rsid w:val="190065AD"/>
    <w:rsid w:val="1917583F"/>
    <w:rsid w:val="198B7A86"/>
    <w:rsid w:val="19940109"/>
    <w:rsid w:val="19AC242B"/>
    <w:rsid w:val="19B66A46"/>
    <w:rsid w:val="19C16AFA"/>
    <w:rsid w:val="19E03E83"/>
    <w:rsid w:val="19FA13E8"/>
    <w:rsid w:val="1A281D25"/>
    <w:rsid w:val="1A9010F2"/>
    <w:rsid w:val="1AC15A62"/>
    <w:rsid w:val="1AD82347"/>
    <w:rsid w:val="1B300E3A"/>
    <w:rsid w:val="1B987B5A"/>
    <w:rsid w:val="1BC82E20"/>
    <w:rsid w:val="1BD276B4"/>
    <w:rsid w:val="1C057BD0"/>
    <w:rsid w:val="1C5648D0"/>
    <w:rsid w:val="1C8D7B02"/>
    <w:rsid w:val="1CA277C6"/>
    <w:rsid w:val="1CC81BB8"/>
    <w:rsid w:val="1CEA00E9"/>
    <w:rsid w:val="1D664BA1"/>
    <w:rsid w:val="1D976F4E"/>
    <w:rsid w:val="1DFB74DD"/>
    <w:rsid w:val="1E102504"/>
    <w:rsid w:val="1E126573"/>
    <w:rsid w:val="1E285DF8"/>
    <w:rsid w:val="1E2F6111"/>
    <w:rsid w:val="1E4A3F1F"/>
    <w:rsid w:val="1E6C77F2"/>
    <w:rsid w:val="1E847AA6"/>
    <w:rsid w:val="1E88623C"/>
    <w:rsid w:val="1ECB3353"/>
    <w:rsid w:val="1ECE0411"/>
    <w:rsid w:val="1EDD0D6A"/>
    <w:rsid w:val="1EF04B68"/>
    <w:rsid w:val="1EF34658"/>
    <w:rsid w:val="1EF52B2E"/>
    <w:rsid w:val="1EF7740A"/>
    <w:rsid w:val="1F0C1AC3"/>
    <w:rsid w:val="1F0D31E5"/>
    <w:rsid w:val="1F12421B"/>
    <w:rsid w:val="1F216520"/>
    <w:rsid w:val="1F7160A7"/>
    <w:rsid w:val="1F85094C"/>
    <w:rsid w:val="1F8A2263"/>
    <w:rsid w:val="1FF36263"/>
    <w:rsid w:val="203B0065"/>
    <w:rsid w:val="203D39F0"/>
    <w:rsid w:val="206711FA"/>
    <w:rsid w:val="208947D9"/>
    <w:rsid w:val="20944195"/>
    <w:rsid w:val="209634ED"/>
    <w:rsid w:val="209E23A2"/>
    <w:rsid w:val="20A35320"/>
    <w:rsid w:val="20AE01DC"/>
    <w:rsid w:val="20B41BC5"/>
    <w:rsid w:val="20C01A19"/>
    <w:rsid w:val="211046C7"/>
    <w:rsid w:val="214011FC"/>
    <w:rsid w:val="21514035"/>
    <w:rsid w:val="218F3F0A"/>
    <w:rsid w:val="21CD2F3E"/>
    <w:rsid w:val="21D70B8A"/>
    <w:rsid w:val="21E8624E"/>
    <w:rsid w:val="21ED35E0"/>
    <w:rsid w:val="21F7683F"/>
    <w:rsid w:val="21FA7AAB"/>
    <w:rsid w:val="22126097"/>
    <w:rsid w:val="229B124E"/>
    <w:rsid w:val="22A56EE8"/>
    <w:rsid w:val="22B71196"/>
    <w:rsid w:val="22E5075C"/>
    <w:rsid w:val="23037099"/>
    <w:rsid w:val="230B6675"/>
    <w:rsid w:val="23100925"/>
    <w:rsid w:val="231177A3"/>
    <w:rsid w:val="23864A74"/>
    <w:rsid w:val="23DF164F"/>
    <w:rsid w:val="24200AC0"/>
    <w:rsid w:val="242341FB"/>
    <w:rsid w:val="245F6CC1"/>
    <w:rsid w:val="248F097F"/>
    <w:rsid w:val="24A634B4"/>
    <w:rsid w:val="24BD3058"/>
    <w:rsid w:val="24E22466"/>
    <w:rsid w:val="24E66C82"/>
    <w:rsid w:val="251925EC"/>
    <w:rsid w:val="25237319"/>
    <w:rsid w:val="253F23A5"/>
    <w:rsid w:val="25495178"/>
    <w:rsid w:val="257938CF"/>
    <w:rsid w:val="25A465D9"/>
    <w:rsid w:val="25C01404"/>
    <w:rsid w:val="25C12DBA"/>
    <w:rsid w:val="25EB6089"/>
    <w:rsid w:val="25F4202A"/>
    <w:rsid w:val="26170C2C"/>
    <w:rsid w:val="263F6603"/>
    <w:rsid w:val="26497436"/>
    <w:rsid w:val="26502390"/>
    <w:rsid w:val="26571970"/>
    <w:rsid w:val="267155B1"/>
    <w:rsid w:val="267267AA"/>
    <w:rsid w:val="267D177D"/>
    <w:rsid w:val="268D3CB1"/>
    <w:rsid w:val="269504D1"/>
    <w:rsid w:val="269F0C21"/>
    <w:rsid w:val="26D62895"/>
    <w:rsid w:val="26F43946"/>
    <w:rsid w:val="26F747B3"/>
    <w:rsid w:val="27381396"/>
    <w:rsid w:val="27702CEA"/>
    <w:rsid w:val="277A3B68"/>
    <w:rsid w:val="27BA3C0F"/>
    <w:rsid w:val="27CB6172"/>
    <w:rsid w:val="27CE17BE"/>
    <w:rsid w:val="27DF2945"/>
    <w:rsid w:val="281E05DA"/>
    <w:rsid w:val="285B3772"/>
    <w:rsid w:val="28957B57"/>
    <w:rsid w:val="28D925B5"/>
    <w:rsid w:val="28E60FE1"/>
    <w:rsid w:val="28FB65E3"/>
    <w:rsid w:val="293A2021"/>
    <w:rsid w:val="293F3EBF"/>
    <w:rsid w:val="296B27A1"/>
    <w:rsid w:val="297A6855"/>
    <w:rsid w:val="29AC1FD3"/>
    <w:rsid w:val="2A2B429D"/>
    <w:rsid w:val="2A60717D"/>
    <w:rsid w:val="2A622692"/>
    <w:rsid w:val="2A8F4B37"/>
    <w:rsid w:val="2B354DA0"/>
    <w:rsid w:val="2B3F6C0B"/>
    <w:rsid w:val="2B525B82"/>
    <w:rsid w:val="2B653354"/>
    <w:rsid w:val="2B6F6900"/>
    <w:rsid w:val="2B885500"/>
    <w:rsid w:val="2B9D7E17"/>
    <w:rsid w:val="2BA67A11"/>
    <w:rsid w:val="2BAC5D5B"/>
    <w:rsid w:val="2BAD5B8F"/>
    <w:rsid w:val="2BD55811"/>
    <w:rsid w:val="2BEB31D3"/>
    <w:rsid w:val="2BF35C97"/>
    <w:rsid w:val="2C0F23A5"/>
    <w:rsid w:val="2C4266A8"/>
    <w:rsid w:val="2C477E74"/>
    <w:rsid w:val="2C792640"/>
    <w:rsid w:val="2C7B06C4"/>
    <w:rsid w:val="2C803B90"/>
    <w:rsid w:val="2CD56E5B"/>
    <w:rsid w:val="2D016192"/>
    <w:rsid w:val="2D2500D2"/>
    <w:rsid w:val="2D26209C"/>
    <w:rsid w:val="2D360531"/>
    <w:rsid w:val="2D3D29BB"/>
    <w:rsid w:val="2D426ED6"/>
    <w:rsid w:val="2D860BA7"/>
    <w:rsid w:val="2D964B2C"/>
    <w:rsid w:val="2DB5581A"/>
    <w:rsid w:val="2DCB03B2"/>
    <w:rsid w:val="2DEE4968"/>
    <w:rsid w:val="2DF83A39"/>
    <w:rsid w:val="2EA93DFB"/>
    <w:rsid w:val="2F4A02C4"/>
    <w:rsid w:val="2F850B45"/>
    <w:rsid w:val="2F8F3F29"/>
    <w:rsid w:val="2F9C5AEE"/>
    <w:rsid w:val="2FEA71F6"/>
    <w:rsid w:val="2FF975F4"/>
    <w:rsid w:val="30182170"/>
    <w:rsid w:val="302A1EA4"/>
    <w:rsid w:val="306164E3"/>
    <w:rsid w:val="30963CCD"/>
    <w:rsid w:val="30B8602B"/>
    <w:rsid w:val="310E09B5"/>
    <w:rsid w:val="31140B8A"/>
    <w:rsid w:val="311A1F18"/>
    <w:rsid w:val="31296BD8"/>
    <w:rsid w:val="312D39F9"/>
    <w:rsid w:val="315D6D36"/>
    <w:rsid w:val="316311C9"/>
    <w:rsid w:val="31771119"/>
    <w:rsid w:val="31791D7E"/>
    <w:rsid w:val="317A6513"/>
    <w:rsid w:val="32290207"/>
    <w:rsid w:val="32451FDE"/>
    <w:rsid w:val="32494957"/>
    <w:rsid w:val="32607DFF"/>
    <w:rsid w:val="32747406"/>
    <w:rsid w:val="32B51EF8"/>
    <w:rsid w:val="32C20171"/>
    <w:rsid w:val="32D95272"/>
    <w:rsid w:val="33027F46"/>
    <w:rsid w:val="330B1B18"/>
    <w:rsid w:val="33333CAF"/>
    <w:rsid w:val="33552D94"/>
    <w:rsid w:val="33553C32"/>
    <w:rsid w:val="33953053"/>
    <w:rsid w:val="33C543BD"/>
    <w:rsid w:val="342455D9"/>
    <w:rsid w:val="343E7FC6"/>
    <w:rsid w:val="34572BCC"/>
    <w:rsid w:val="34605E94"/>
    <w:rsid w:val="34657B39"/>
    <w:rsid w:val="348D6AB8"/>
    <w:rsid w:val="34983880"/>
    <w:rsid w:val="34C41689"/>
    <w:rsid w:val="34D771EE"/>
    <w:rsid w:val="34EB4B5A"/>
    <w:rsid w:val="3508352B"/>
    <w:rsid w:val="353A0143"/>
    <w:rsid w:val="3542559A"/>
    <w:rsid w:val="356D0868"/>
    <w:rsid w:val="359211D1"/>
    <w:rsid w:val="3592288C"/>
    <w:rsid w:val="35926521"/>
    <w:rsid w:val="35D87A6B"/>
    <w:rsid w:val="35E55651"/>
    <w:rsid w:val="361802A8"/>
    <w:rsid w:val="363771A3"/>
    <w:rsid w:val="364A2958"/>
    <w:rsid w:val="366F6862"/>
    <w:rsid w:val="36CC15BF"/>
    <w:rsid w:val="36DB3EF8"/>
    <w:rsid w:val="36F6488E"/>
    <w:rsid w:val="37114931"/>
    <w:rsid w:val="372A4692"/>
    <w:rsid w:val="37386C54"/>
    <w:rsid w:val="37A83DDA"/>
    <w:rsid w:val="37BF055E"/>
    <w:rsid w:val="37D01DC0"/>
    <w:rsid w:val="37D050DF"/>
    <w:rsid w:val="37EE5143"/>
    <w:rsid w:val="380A05F1"/>
    <w:rsid w:val="382462E5"/>
    <w:rsid w:val="38531C3E"/>
    <w:rsid w:val="38571C26"/>
    <w:rsid w:val="38623174"/>
    <w:rsid w:val="387C0DC3"/>
    <w:rsid w:val="38904AB5"/>
    <w:rsid w:val="38C021BE"/>
    <w:rsid w:val="38D76C1A"/>
    <w:rsid w:val="392F71AA"/>
    <w:rsid w:val="3946502A"/>
    <w:rsid w:val="394F767F"/>
    <w:rsid w:val="39981C2C"/>
    <w:rsid w:val="39AF426A"/>
    <w:rsid w:val="39B1568D"/>
    <w:rsid w:val="39E46F19"/>
    <w:rsid w:val="3A17697D"/>
    <w:rsid w:val="3A4F3611"/>
    <w:rsid w:val="3AAA7E69"/>
    <w:rsid w:val="3AAD7959"/>
    <w:rsid w:val="3ABE3914"/>
    <w:rsid w:val="3B29138A"/>
    <w:rsid w:val="3B2B257B"/>
    <w:rsid w:val="3B547DD5"/>
    <w:rsid w:val="3B822B94"/>
    <w:rsid w:val="3B83077B"/>
    <w:rsid w:val="3BAE3989"/>
    <w:rsid w:val="3BB56A15"/>
    <w:rsid w:val="3C37572C"/>
    <w:rsid w:val="3C3E2A63"/>
    <w:rsid w:val="3C760A0F"/>
    <w:rsid w:val="3C822FD1"/>
    <w:rsid w:val="3C916B22"/>
    <w:rsid w:val="3CD25455"/>
    <w:rsid w:val="3CD76F0F"/>
    <w:rsid w:val="3CFD3345"/>
    <w:rsid w:val="3D064F27"/>
    <w:rsid w:val="3D172303"/>
    <w:rsid w:val="3D19432C"/>
    <w:rsid w:val="3D4B5E44"/>
    <w:rsid w:val="3D7309E6"/>
    <w:rsid w:val="3D9372DA"/>
    <w:rsid w:val="3D9646D4"/>
    <w:rsid w:val="3D9D3CB5"/>
    <w:rsid w:val="3DDC2A2F"/>
    <w:rsid w:val="3E01231E"/>
    <w:rsid w:val="3E0F1E88"/>
    <w:rsid w:val="3E135D25"/>
    <w:rsid w:val="3E4D1237"/>
    <w:rsid w:val="3E5D3B43"/>
    <w:rsid w:val="3E6B4118"/>
    <w:rsid w:val="3E7A3FF6"/>
    <w:rsid w:val="3E7D1571"/>
    <w:rsid w:val="3E9E206D"/>
    <w:rsid w:val="3EB94B1E"/>
    <w:rsid w:val="3EBC016B"/>
    <w:rsid w:val="3ED63BAD"/>
    <w:rsid w:val="3ED80B38"/>
    <w:rsid w:val="3EE6516E"/>
    <w:rsid w:val="3EEA2045"/>
    <w:rsid w:val="3F2521B4"/>
    <w:rsid w:val="3F2F15A4"/>
    <w:rsid w:val="3F6E79B7"/>
    <w:rsid w:val="3F886975"/>
    <w:rsid w:val="3FA07A8C"/>
    <w:rsid w:val="3FB6149C"/>
    <w:rsid w:val="3FC62CF6"/>
    <w:rsid w:val="3FEB51AC"/>
    <w:rsid w:val="3FFB2F15"/>
    <w:rsid w:val="400349DC"/>
    <w:rsid w:val="40154189"/>
    <w:rsid w:val="40371D58"/>
    <w:rsid w:val="40537712"/>
    <w:rsid w:val="40704BED"/>
    <w:rsid w:val="409D05D4"/>
    <w:rsid w:val="40AD77F6"/>
    <w:rsid w:val="40B27A77"/>
    <w:rsid w:val="40ED0AAF"/>
    <w:rsid w:val="41123DCF"/>
    <w:rsid w:val="411E6EBB"/>
    <w:rsid w:val="41561856"/>
    <w:rsid w:val="41857CF6"/>
    <w:rsid w:val="419474EA"/>
    <w:rsid w:val="41C007F5"/>
    <w:rsid w:val="41C1797D"/>
    <w:rsid w:val="41CC6E1B"/>
    <w:rsid w:val="41E06719"/>
    <w:rsid w:val="42350860"/>
    <w:rsid w:val="423D287C"/>
    <w:rsid w:val="423D4620"/>
    <w:rsid w:val="423D53C5"/>
    <w:rsid w:val="424211B6"/>
    <w:rsid w:val="424C5CAA"/>
    <w:rsid w:val="426D01E4"/>
    <w:rsid w:val="42884C41"/>
    <w:rsid w:val="42AB259C"/>
    <w:rsid w:val="42BC2E2F"/>
    <w:rsid w:val="42C65A5C"/>
    <w:rsid w:val="43016A94"/>
    <w:rsid w:val="431843AD"/>
    <w:rsid w:val="43265AAE"/>
    <w:rsid w:val="433724B6"/>
    <w:rsid w:val="4368266F"/>
    <w:rsid w:val="436A288B"/>
    <w:rsid w:val="4377066D"/>
    <w:rsid w:val="43BB2B7F"/>
    <w:rsid w:val="43CE6D1E"/>
    <w:rsid w:val="43D63BD5"/>
    <w:rsid w:val="43E779E0"/>
    <w:rsid w:val="440A7BCA"/>
    <w:rsid w:val="44254A04"/>
    <w:rsid w:val="44580936"/>
    <w:rsid w:val="44B527CD"/>
    <w:rsid w:val="44CD5C33"/>
    <w:rsid w:val="452456FB"/>
    <w:rsid w:val="45445596"/>
    <w:rsid w:val="45A81449"/>
    <w:rsid w:val="45C673B4"/>
    <w:rsid w:val="45E05087"/>
    <w:rsid w:val="45E20849"/>
    <w:rsid w:val="45E46629"/>
    <w:rsid w:val="45F60406"/>
    <w:rsid w:val="45F823D0"/>
    <w:rsid w:val="460D1DBD"/>
    <w:rsid w:val="460F771A"/>
    <w:rsid w:val="46151CC1"/>
    <w:rsid w:val="46180C50"/>
    <w:rsid w:val="46511A49"/>
    <w:rsid w:val="4661153E"/>
    <w:rsid w:val="46767799"/>
    <w:rsid w:val="46A64190"/>
    <w:rsid w:val="46BA58D8"/>
    <w:rsid w:val="46CB0F33"/>
    <w:rsid w:val="46D97337"/>
    <w:rsid w:val="46E110B6"/>
    <w:rsid w:val="46F26E20"/>
    <w:rsid w:val="46FA2178"/>
    <w:rsid w:val="4704496B"/>
    <w:rsid w:val="47370CD6"/>
    <w:rsid w:val="4789433A"/>
    <w:rsid w:val="47BC567F"/>
    <w:rsid w:val="47D15D0E"/>
    <w:rsid w:val="47E744AA"/>
    <w:rsid w:val="48174664"/>
    <w:rsid w:val="484D3E77"/>
    <w:rsid w:val="4852279F"/>
    <w:rsid w:val="48AC1250"/>
    <w:rsid w:val="48B16B56"/>
    <w:rsid w:val="4905747A"/>
    <w:rsid w:val="49090450"/>
    <w:rsid w:val="49117D83"/>
    <w:rsid w:val="491B34B2"/>
    <w:rsid w:val="49311153"/>
    <w:rsid w:val="497D3486"/>
    <w:rsid w:val="49AE4932"/>
    <w:rsid w:val="49BC1D4D"/>
    <w:rsid w:val="49C12AD9"/>
    <w:rsid w:val="49F9558F"/>
    <w:rsid w:val="4A547DF1"/>
    <w:rsid w:val="4A834233"/>
    <w:rsid w:val="4A9F4885"/>
    <w:rsid w:val="4AA13284"/>
    <w:rsid w:val="4AB16FF2"/>
    <w:rsid w:val="4AC94CD8"/>
    <w:rsid w:val="4AD027BF"/>
    <w:rsid w:val="4AE12C37"/>
    <w:rsid w:val="4AED03E5"/>
    <w:rsid w:val="4AFE5320"/>
    <w:rsid w:val="4B35552D"/>
    <w:rsid w:val="4B5A1074"/>
    <w:rsid w:val="4B5A31E5"/>
    <w:rsid w:val="4B814C16"/>
    <w:rsid w:val="4B8360DE"/>
    <w:rsid w:val="4B865D88"/>
    <w:rsid w:val="4BAE52DF"/>
    <w:rsid w:val="4BB52448"/>
    <w:rsid w:val="4BE870A5"/>
    <w:rsid w:val="4BEA27BB"/>
    <w:rsid w:val="4BED4059"/>
    <w:rsid w:val="4C443931"/>
    <w:rsid w:val="4C5805FE"/>
    <w:rsid w:val="4C601C96"/>
    <w:rsid w:val="4C8147A2"/>
    <w:rsid w:val="4C91481E"/>
    <w:rsid w:val="4CA35125"/>
    <w:rsid w:val="4CAA1F4A"/>
    <w:rsid w:val="4CDF14D0"/>
    <w:rsid w:val="4CF5161D"/>
    <w:rsid w:val="4D297313"/>
    <w:rsid w:val="4D2B6780"/>
    <w:rsid w:val="4D330192"/>
    <w:rsid w:val="4D525C70"/>
    <w:rsid w:val="4D52686A"/>
    <w:rsid w:val="4D5B32C6"/>
    <w:rsid w:val="4D64659D"/>
    <w:rsid w:val="4D720CBA"/>
    <w:rsid w:val="4D7E765F"/>
    <w:rsid w:val="4D875DE8"/>
    <w:rsid w:val="4D883063"/>
    <w:rsid w:val="4D8B3B2A"/>
    <w:rsid w:val="4DA1334D"/>
    <w:rsid w:val="4DA70238"/>
    <w:rsid w:val="4DA822AB"/>
    <w:rsid w:val="4DA92202"/>
    <w:rsid w:val="4DD61404"/>
    <w:rsid w:val="4E4F3462"/>
    <w:rsid w:val="4E61736A"/>
    <w:rsid w:val="4E7C16C5"/>
    <w:rsid w:val="4E900E25"/>
    <w:rsid w:val="4EC70B92"/>
    <w:rsid w:val="4EDF0B1A"/>
    <w:rsid w:val="4F460D73"/>
    <w:rsid w:val="4F472151"/>
    <w:rsid w:val="4F62701A"/>
    <w:rsid w:val="4F6665D9"/>
    <w:rsid w:val="4F806F93"/>
    <w:rsid w:val="4FB05ACA"/>
    <w:rsid w:val="50215484"/>
    <w:rsid w:val="50267B3A"/>
    <w:rsid w:val="507408A5"/>
    <w:rsid w:val="507C3BFE"/>
    <w:rsid w:val="509F0570"/>
    <w:rsid w:val="50CC52CC"/>
    <w:rsid w:val="50DC644B"/>
    <w:rsid w:val="5100038B"/>
    <w:rsid w:val="514B5CFD"/>
    <w:rsid w:val="517C7D3C"/>
    <w:rsid w:val="518F2D88"/>
    <w:rsid w:val="51A42F6B"/>
    <w:rsid w:val="51A67184"/>
    <w:rsid w:val="51C07B1A"/>
    <w:rsid w:val="51DD4496"/>
    <w:rsid w:val="51F779E0"/>
    <w:rsid w:val="523302EC"/>
    <w:rsid w:val="52482164"/>
    <w:rsid w:val="524F1156"/>
    <w:rsid w:val="525503FE"/>
    <w:rsid w:val="526D4228"/>
    <w:rsid w:val="52993FA7"/>
    <w:rsid w:val="52EC70CC"/>
    <w:rsid w:val="52FD636E"/>
    <w:rsid w:val="53263FF4"/>
    <w:rsid w:val="5340253A"/>
    <w:rsid w:val="535B2548"/>
    <w:rsid w:val="536760AB"/>
    <w:rsid w:val="53682217"/>
    <w:rsid w:val="539845AA"/>
    <w:rsid w:val="539A6875"/>
    <w:rsid w:val="53C12435"/>
    <w:rsid w:val="53E73A84"/>
    <w:rsid w:val="54083AFC"/>
    <w:rsid w:val="540957A8"/>
    <w:rsid w:val="541F4FCC"/>
    <w:rsid w:val="54261A12"/>
    <w:rsid w:val="54520EFE"/>
    <w:rsid w:val="548E0DEC"/>
    <w:rsid w:val="548E263D"/>
    <w:rsid w:val="54D1276A"/>
    <w:rsid w:val="54DF1C67"/>
    <w:rsid w:val="55182083"/>
    <w:rsid w:val="558B695A"/>
    <w:rsid w:val="559E63C4"/>
    <w:rsid w:val="55A03FDE"/>
    <w:rsid w:val="55B00B6F"/>
    <w:rsid w:val="55D86B24"/>
    <w:rsid w:val="55D911AB"/>
    <w:rsid w:val="55E521DD"/>
    <w:rsid w:val="55F93D86"/>
    <w:rsid w:val="55F97DD2"/>
    <w:rsid w:val="560501C8"/>
    <w:rsid w:val="561623FF"/>
    <w:rsid w:val="562F17F5"/>
    <w:rsid w:val="56757C7B"/>
    <w:rsid w:val="568129C5"/>
    <w:rsid w:val="5684702F"/>
    <w:rsid w:val="569B2FA0"/>
    <w:rsid w:val="56AB55B0"/>
    <w:rsid w:val="56D07C8F"/>
    <w:rsid w:val="56D33BBA"/>
    <w:rsid w:val="56F61183"/>
    <w:rsid w:val="574313F6"/>
    <w:rsid w:val="575136EE"/>
    <w:rsid w:val="5755438D"/>
    <w:rsid w:val="57572CCF"/>
    <w:rsid w:val="5790738F"/>
    <w:rsid w:val="579562A2"/>
    <w:rsid w:val="57AF2B0B"/>
    <w:rsid w:val="57B13C22"/>
    <w:rsid w:val="57B81206"/>
    <w:rsid w:val="57C745B1"/>
    <w:rsid w:val="57E722A5"/>
    <w:rsid w:val="57EB499D"/>
    <w:rsid w:val="585D2BA2"/>
    <w:rsid w:val="586F7C75"/>
    <w:rsid w:val="589C5706"/>
    <w:rsid w:val="58A67A6A"/>
    <w:rsid w:val="58C6614E"/>
    <w:rsid w:val="58EB68DA"/>
    <w:rsid w:val="58F632BA"/>
    <w:rsid w:val="590F5E01"/>
    <w:rsid w:val="5932461B"/>
    <w:rsid w:val="594D25DB"/>
    <w:rsid w:val="599570DE"/>
    <w:rsid w:val="59A352B6"/>
    <w:rsid w:val="59F46E55"/>
    <w:rsid w:val="5A201A9E"/>
    <w:rsid w:val="5A3A2B60"/>
    <w:rsid w:val="5A48317F"/>
    <w:rsid w:val="5A670D37"/>
    <w:rsid w:val="5A7B4212"/>
    <w:rsid w:val="5A912133"/>
    <w:rsid w:val="5AA1534E"/>
    <w:rsid w:val="5ADC0129"/>
    <w:rsid w:val="5B1A7417"/>
    <w:rsid w:val="5B21787C"/>
    <w:rsid w:val="5B256C20"/>
    <w:rsid w:val="5B6D0886"/>
    <w:rsid w:val="5B817A37"/>
    <w:rsid w:val="5C292E8C"/>
    <w:rsid w:val="5C5F2305"/>
    <w:rsid w:val="5C9C340F"/>
    <w:rsid w:val="5CC42BB4"/>
    <w:rsid w:val="5CC71F9C"/>
    <w:rsid w:val="5CEE5E83"/>
    <w:rsid w:val="5D1A0A26"/>
    <w:rsid w:val="5D267018"/>
    <w:rsid w:val="5D5F6986"/>
    <w:rsid w:val="5D701A3C"/>
    <w:rsid w:val="5D7155D4"/>
    <w:rsid w:val="5D796643"/>
    <w:rsid w:val="5D7A4DA1"/>
    <w:rsid w:val="5D9C7014"/>
    <w:rsid w:val="5DAF0F95"/>
    <w:rsid w:val="5DB73626"/>
    <w:rsid w:val="5E5166CA"/>
    <w:rsid w:val="5E5D506F"/>
    <w:rsid w:val="5E757991"/>
    <w:rsid w:val="5E8F268F"/>
    <w:rsid w:val="5EA54320"/>
    <w:rsid w:val="5EC24ED2"/>
    <w:rsid w:val="5EC64E8F"/>
    <w:rsid w:val="5ECD281A"/>
    <w:rsid w:val="5EDF66D8"/>
    <w:rsid w:val="5EF809FA"/>
    <w:rsid w:val="5F3951C3"/>
    <w:rsid w:val="5F493F0F"/>
    <w:rsid w:val="5F847C9E"/>
    <w:rsid w:val="5F8B1768"/>
    <w:rsid w:val="5FA36AB1"/>
    <w:rsid w:val="5FAF0DB4"/>
    <w:rsid w:val="5FC15D80"/>
    <w:rsid w:val="5FD73244"/>
    <w:rsid w:val="5FDF4369"/>
    <w:rsid w:val="600B024A"/>
    <w:rsid w:val="604C0916"/>
    <w:rsid w:val="606E758E"/>
    <w:rsid w:val="607419FD"/>
    <w:rsid w:val="607641C6"/>
    <w:rsid w:val="608E35F6"/>
    <w:rsid w:val="60A367BB"/>
    <w:rsid w:val="60DA6FC3"/>
    <w:rsid w:val="60E255BF"/>
    <w:rsid w:val="60E25980"/>
    <w:rsid w:val="611A0CDF"/>
    <w:rsid w:val="612260FC"/>
    <w:rsid w:val="614222FA"/>
    <w:rsid w:val="614442C4"/>
    <w:rsid w:val="61534507"/>
    <w:rsid w:val="61691F7C"/>
    <w:rsid w:val="61774374"/>
    <w:rsid w:val="61AE00CE"/>
    <w:rsid w:val="61B33653"/>
    <w:rsid w:val="61DF5D9B"/>
    <w:rsid w:val="61F658B1"/>
    <w:rsid w:val="62150705"/>
    <w:rsid w:val="624A5CB4"/>
    <w:rsid w:val="62556334"/>
    <w:rsid w:val="62853336"/>
    <w:rsid w:val="62886432"/>
    <w:rsid w:val="629C2E17"/>
    <w:rsid w:val="62CC27C3"/>
    <w:rsid w:val="62D241A4"/>
    <w:rsid w:val="63076D84"/>
    <w:rsid w:val="632C34D6"/>
    <w:rsid w:val="634436DA"/>
    <w:rsid w:val="634E27DD"/>
    <w:rsid w:val="63506F50"/>
    <w:rsid w:val="63512CC8"/>
    <w:rsid w:val="63585E05"/>
    <w:rsid w:val="637871C9"/>
    <w:rsid w:val="63957059"/>
    <w:rsid w:val="63DC71B3"/>
    <w:rsid w:val="63E80F78"/>
    <w:rsid w:val="641F16BF"/>
    <w:rsid w:val="642D54E3"/>
    <w:rsid w:val="646E7A48"/>
    <w:rsid w:val="64872839"/>
    <w:rsid w:val="64C44C16"/>
    <w:rsid w:val="64C73242"/>
    <w:rsid w:val="64CD45D0"/>
    <w:rsid w:val="64F16511"/>
    <w:rsid w:val="64F6539B"/>
    <w:rsid w:val="6510137B"/>
    <w:rsid w:val="651E4D23"/>
    <w:rsid w:val="654571A4"/>
    <w:rsid w:val="65597459"/>
    <w:rsid w:val="656C5B97"/>
    <w:rsid w:val="65714012"/>
    <w:rsid w:val="65764C0B"/>
    <w:rsid w:val="65826BA0"/>
    <w:rsid w:val="65A60F32"/>
    <w:rsid w:val="65DC5DBF"/>
    <w:rsid w:val="65E45E00"/>
    <w:rsid w:val="65EE7A0D"/>
    <w:rsid w:val="666D7E19"/>
    <w:rsid w:val="66886271"/>
    <w:rsid w:val="66AC49D3"/>
    <w:rsid w:val="66AC7209"/>
    <w:rsid w:val="66D734E4"/>
    <w:rsid w:val="67387CA1"/>
    <w:rsid w:val="677D3ED9"/>
    <w:rsid w:val="6794296C"/>
    <w:rsid w:val="67A07D7A"/>
    <w:rsid w:val="67C31EE9"/>
    <w:rsid w:val="67DE2886"/>
    <w:rsid w:val="67E24D9E"/>
    <w:rsid w:val="68181876"/>
    <w:rsid w:val="681A5D7E"/>
    <w:rsid w:val="681F15E7"/>
    <w:rsid w:val="682D3D04"/>
    <w:rsid w:val="68403334"/>
    <w:rsid w:val="68426798"/>
    <w:rsid w:val="688D3035"/>
    <w:rsid w:val="68A44644"/>
    <w:rsid w:val="68D45F2D"/>
    <w:rsid w:val="68D639CB"/>
    <w:rsid w:val="68D67101"/>
    <w:rsid w:val="694D1BCB"/>
    <w:rsid w:val="699B2B41"/>
    <w:rsid w:val="69AE4A9D"/>
    <w:rsid w:val="69CA259F"/>
    <w:rsid w:val="69CC12FA"/>
    <w:rsid w:val="6A186779"/>
    <w:rsid w:val="6A423632"/>
    <w:rsid w:val="6A436227"/>
    <w:rsid w:val="6A487105"/>
    <w:rsid w:val="6A6D4031"/>
    <w:rsid w:val="6A710A64"/>
    <w:rsid w:val="6A7C6BA9"/>
    <w:rsid w:val="6A8E167F"/>
    <w:rsid w:val="6AB06526"/>
    <w:rsid w:val="6B183069"/>
    <w:rsid w:val="6B48013F"/>
    <w:rsid w:val="6B6537B4"/>
    <w:rsid w:val="6B7E0A10"/>
    <w:rsid w:val="6B8A272C"/>
    <w:rsid w:val="6BCF204C"/>
    <w:rsid w:val="6C0A1872"/>
    <w:rsid w:val="6C0E5BFA"/>
    <w:rsid w:val="6C1911A0"/>
    <w:rsid w:val="6C21257D"/>
    <w:rsid w:val="6C3A781B"/>
    <w:rsid w:val="6C621228"/>
    <w:rsid w:val="6C9C1458"/>
    <w:rsid w:val="6CD3123F"/>
    <w:rsid w:val="6CD536A0"/>
    <w:rsid w:val="6CE2712E"/>
    <w:rsid w:val="6D2531FB"/>
    <w:rsid w:val="6D31582E"/>
    <w:rsid w:val="6D4F2026"/>
    <w:rsid w:val="6D5C0A56"/>
    <w:rsid w:val="6DAC2AB9"/>
    <w:rsid w:val="6DBA2E59"/>
    <w:rsid w:val="6DBE7ED9"/>
    <w:rsid w:val="6DD4077E"/>
    <w:rsid w:val="6DE10BC4"/>
    <w:rsid w:val="6DF37070"/>
    <w:rsid w:val="6DFB0400"/>
    <w:rsid w:val="6E454B44"/>
    <w:rsid w:val="6E82493A"/>
    <w:rsid w:val="6E8E67EB"/>
    <w:rsid w:val="6EAE733F"/>
    <w:rsid w:val="6EDA5D29"/>
    <w:rsid w:val="6EDF387E"/>
    <w:rsid w:val="6EED5F9B"/>
    <w:rsid w:val="6EF72B2E"/>
    <w:rsid w:val="6F321C00"/>
    <w:rsid w:val="6F5C4ECE"/>
    <w:rsid w:val="6F7F0550"/>
    <w:rsid w:val="6FCE0999"/>
    <w:rsid w:val="6FD256EB"/>
    <w:rsid w:val="6FEB4F40"/>
    <w:rsid w:val="700606C0"/>
    <w:rsid w:val="701B2D0A"/>
    <w:rsid w:val="70416FE8"/>
    <w:rsid w:val="706F25AF"/>
    <w:rsid w:val="7073427E"/>
    <w:rsid w:val="70792C26"/>
    <w:rsid w:val="70E70925"/>
    <w:rsid w:val="70EC3408"/>
    <w:rsid w:val="711A0B9D"/>
    <w:rsid w:val="71C7682A"/>
    <w:rsid w:val="71F06452"/>
    <w:rsid w:val="71F238C8"/>
    <w:rsid w:val="71F65B0E"/>
    <w:rsid w:val="71FF439E"/>
    <w:rsid w:val="72225F5B"/>
    <w:rsid w:val="723637B5"/>
    <w:rsid w:val="723B0CAE"/>
    <w:rsid w:val="725F69B9"/>
    <w:rsid w:val="72B42AB4"/>
    <w:rsid w:val="73305A58"/>
    <w:rsid w:val="734F1602"/>
    <w:rsid w:val="73781BAB"/>
    <w:rsid w:val="739509AF"/>
    <w:rsid w:val="73A00786"/>
    <w:rsid w:val="73D41773"/>
    <w:rsid w:val="73F41B79"/>
    <w:rsid w:val="743E609F"/>
    <w:rsid w:val="744D0383"/>
    <w:rsid w:val="7472136A"/>
    <w:rsid w:val="747F58E7"/>
    <w:rsid w:val="74942A15"/>
    <w:rsid w:val="74CA38F4"/>
    <w:rsid w:val="750122A0"/>
    <w:rsid w:val="7553467E"/>
    <w:rsid w:val="75B73C8E"/>
    <w:rsid w:val="75BA3E76"/>
    <w:rsid w:val="75FB71EF"/>
    <w:rsid w:val="764222BD"/>
    <w:rsid w:val="7646397B"/>
    <w:rsid w:val="764A5A81"/>
    <w:rsid w:val="767F55F4"/>
    <w:rsid w:val="76BD44A5"/>
    <w:rsid w:val="76C021E7"/>
    <w:rsid w:val="77242776"/>
    <w:rsid w:val="776E685A"/>
    <w:rsid w:val="77737259"/>
    <w:rsid w:val="777F79AC"/>
    <w:rsid w:val="77B04009"/>
    <w:rsid w:val="7802352D"/>
    <w:rsid w:val="78632E2A"/>
    <w:rsid w:val="787378B9"/>
    <w:rsid w:val="787D6110"/>
    <w:rsid w:val="78807F3E"/>
    <w:rsid w:val="78AB7594"/>
    <w:rsid w:val="78E57CE3"/>
    <w:rsid w:val="79050385"/>
    <w:rsid w:val="793F1D99"/>
    <w:rsid w:val="79441835"/>
    <w:rsid w:val="794F0342"/>
    <w:rsid w:val="7968180E"/>
    <w:rsid w:val="799F4373"/>
    <w:rsid w:val="79BE0C60"/>
    <w:rsid w:val="79E16191"/>
    <w:rsid w:val="79E437AF"/>
    <w:rsid w:val="7A1B0A08"/>
    <w:rsid w:val="7A2E1857"/>
    <w:rsid w:val="7A747570"/>
    <w:rsid w:val="7A7B450F"/>
    <w:rsid w:val="7AA240DD"/>
    <w:rsid w:val="7AE06184"/>
    <w:rsid w:val="7AE62E88"/>
    <w:rsid w:val="7AE91D0C"/>
    <w:rsid w:val="7AEB40F4"/>
    <w:rsid w:val="7B0C3933"/>
    <w:rsid w:val="7B4C77FE"/>
    <w:rsid w:val="7B5058BA"/>
    <w:rsid w:val="7B5A4A08"/>
    <w:rsid w:val="7BC368A3"/>
    <w:rsid w:val="7C2B4EF7"/>
    <w:rsid w:val="7C55517F"/>
    <w:rsid w:val="7C9A6DFC"/>
    <w:rsid w:val="7CBB50AF"/>
    <w:rsid w:val="7CC2390B"/>
    <w:rsid w:val="7CD658F3"/>
    <w:rsid w:val="7CEA5707"/>
    <w:rsid w:val="7CF16C56"/>
    <w:rsid w:val="7D747F91"/>
    <w:rsid w:val="7D9B26AB"/>
    <w:rsid w:val="7D9B71F6"/>
    <w:rsid w:val="7DC4098D"/>
    <w:rsid w:val="7DE254F6"/>
    <w:rsid w:val="7DE649CF"/>
    <w:rsid w:val="7E85269E"/>
    <w:rsid w:val="7EB9221A"/>
    <w:rsid w:val="7EC47DA0"/>
    <w:rsid w:val="7EF053B6"/>
    <w:rsid w:val="7EF07CDD"/>
    <w:rsid w:val="7F02709E"/>
    <w:rsid w:val="7F326530"/>
    <w:rsid w:val="7F3D2627"/>
    <w:rsid w:val="7F737E9E"/>
    <w:rsid w:val="7F965FE8"/>
    <w:rsid w:val="7FA65E2F"/>
    <w:rsid w:val="7FB14DC3"/>
    <w:rsid w:val="7FB977D3"/>
    <w:rsid w:val="7FF5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5">
    <w:name w:val="heading 2"/>
    <w:basedOn w:val="1"/>
    <w:next w:val="1"/>
    <w:autoRedefine/>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autoRedefine/>
    <w:semiHidden/>
    <w:unhideWhenUsed/>
    <w:qFormat/>
    <w:uiPriority w:val="9"/>
    <w:pPr>
      <w:keepNext/>
      <w:keepLines/>
      <w:spacing w:line="600" w:lineRule="exact"/>
      <w:ind w:firstLine="643" w:firstLineChars="200"/>
      <w:outlineLvl w:val="2"/>
    </w:pPr>
    <w:rPr>
      <w:b/>
      <w:bCs/>
      <w:sz w:val="32"/>
      <w:szCs w:val="32"/>
    </w:rPr>
  </w:style>
  <w:style w:type="paragraph" w:styleId="7">
    <w:name w:val="heading 4"/>
    <w:basedOn w:val="1"/>
    <w:next w:val="1"/>
    <w:autoRedefine/>
    <w:unhideWhenUsed/>
    <w:qFormat/>
    <w:uiPriority w:val="0"/>
    <w:pPr>
      <w:keepNext/>
      <w:spacing w:before="240" w:after="60"/>
      <w:outlineLvl w:val="3"/>
    </w:pPr>
    <w:rPr>
      <w:b/>
      <w:bCs/>
      <w:sz w:val="28"/>
      <w:szCs w:val="28"/>
    </w:rPr>
  </w:style>
  <w:style w:type="paragraph" w:styleId="8">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paragraph" w:styleId="9">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99"/>
    <w:pPr>
      <w:spacing w:before="25" w:after="25"/>
    </w:pPr>
    <w:rPr>
      <w:bCs/>
      <w:spacing w:val="10"/>
      <w:sz w:val="24"/>
      <w:szCs w:val="20"/>
    </w:rPr>
  </w:style>
  <w:style w:type="paragraph" w:styleId="3">
    <w:name w:val="Body Text"/>
    <w:basedOn w:val="1"/>
    <w:next w:val="1"/>
    <w:autoRedefine/>
    <w:qFormat/>
    <w:uiPriority w:val="0"/>
    <w:pPr>
      <w:spacing w:after="120"/>
    </w:pPr>
  </w:style>
  <w:style w:type="paragraph" w:styleId="10">
    <w:name w:val="index 8"/>
    <w:basedOn w:val="1"/>
    <w:next w:val="1"/>
    <w:autoRedefine/>
    <w:qFormat/>
    <w:uiPriority w:val="0"/>
    <w:pPr>
      <w:ind w:left="2940"/>
    </w:pPr>
  </w:style>
  <w:style w:type="paragraph" w:styleId="11">
    <w:name w:val="Normal Indent"/>
    <w:basedOn w:val="1"/>
    <w:autoRedefine/>
    <w:semiHidden/>
    <w:unhideWhenUsed/>
    <w:qFormat/>
    <w:uiPriority w:val="99"/>
    <w:pPr>
      <w:ind w:firstLine="420"/>
    </w:pPr>
    <w:rPr>
      <w:szCs w:val="20"/>
    </w:rPr>
  </w:style>
  <w:style w:type="paragraph" w:styleId="12">
    <w:name w:val="annotation text"/>
    <w:basedOn w:val="1"/>
    <w:link w:val="44"/>
    <w:autoRedefine/>
    <w:semiHidden/>
    <w:unhideWhenUsed/>
    <w:qFormat/>
    <w:uiPriority w:val="99"/>
    <w:pPr>
      <w:jc w:val="left"/>
    </w:pPr>
  </w:style>
  <w:style w:type="paragraph" w:styleId="13">
    <w:name w:val="Body Text Indent"/>
    <w:basedOn w:val="1"/>
    <w:autoRedefine/>
    <w:semiHidden/>
    <w:unhideWhenUsed/>
    <w:qFormat/>
    <w:uiPriority w:val="99"/>
    <w:pPr>
      <w:spacing w:line="200" w:lineRule="exact"/>
      <w:ind w:firstLine="301"/>
    </w:pPr>
    <w:rPr>
      <w:rFonts w:ascii="宋体" w:hAnsi="Courier New"/>
      <w:spacing w:val="-4"/>
      <w:sz w:val="18"/>
      <w:szCs w:val="20"/>
    </w:rPr>
  </w:style>
  <w:style w:type="paragraph" w:styleId="14">
    <w:name w:val="toc 3"/>
    <w:basedOn w:val="1"/>
    <w:next w:val="1"/>
    <w:autoRedefine/>
    <w:semiHidden/>
    <w:unhideWhenUsed/>
    <w:qFormat/>
    <w:uiPriority w:val="39"/>
    <w:pPr>
      <w:jc w:val="left"/>
    </w:pPr>
    <w:rPr>
      <w:rFonts w:ascii="Calibri" w:hAnsi="Calibri"/>
      <w:smallCaps/>
      <w:sz w:val="22"/>
      <w:szCs w:val="22"/>
    </w:rPr>
  </w:style>
  <w:style w:type="paragraph" w:styleId="15">
    <w:name w:val="Plain Text"/>
    <w:basedOn w:val="1"/>
    <w:next w:val="1"/>
    <w:autoRedefine/>
    <w:qFormat/>
    <w:uiPriority w:val="0"/>
    <w:rPr>
      <w:rFonts w:ascii="宋体" w:hAnsi="Courier New"/>
      <w:szCs w:val="20"/>
    </w:rPr>
  </w:style>
  <w:style w:type="paragraph" w:styleId="16">
    <w:name w:val="Balloon Text"/>
    <w:basedOn w:val="1"/>
    <w:link w:val="43"/>
    <w:autoRedefine/>
    <w:qFormat/>
    <w:uiPriority w:val="0"/>
    <w:rPr>
      <w:sz w:val="18"/>
      <w:szCs w:val="18"/>
    </w:rPr>
  </w:style>
  <w:style w:type="paragraph" w:styleId="17">
    <w:name w:val="footer"/>
    <w:basedOn w:val="1"/>
    <w:autoRedefine/>
    <w:unhideWhenUsed/>
    <w:qFormat/>
    <w:uiPriority w:val="99"/>
    <w:pPr>
      <w:tabs>
        <w:tab w:val="center" w:pos="4153"/>
        <w:tab w:val="right" w:pos="8306"/>
      </w:tabs>
      <w:snapToGrid w:val="0"/>
      <w:jc w:val="left"/>
    </w:pPr>
    <w:rPr>
      <w:sz w:val="18"/>
      <w:szCs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semiHidden/>
    <w:unhideWhenUsed/>
    <w:qFormat/>
    <w:uiPriority w:val="39"/>
    <w:pPr>
      <w:spacing w:before="360" w:after="360"/>
      <w:jc w:val="left"/>
    </w:pPr>
    <w:rPr>
      <w:rFonts w:ascii="Calibri" w:hAnsi="Calibri"/>
      <w:b/>
      <w:bCs/>
      <w:caps/>
      <w:sz w:val="22"/>
      <w:szCs w:val="22"/>
      <w:u w:val="single"/>
    </w:rPr>
  </w:style>
  <w:style w:type="paragraph" w:styleId="20">
    <w:name w:val="List"/>
    <w:basedOn w:val="1"/>
    <w:autoRedefine/>
    <w:semiHidden/>
    <w:unhideWhenUsed/>
    <w:qFormat/>
    <w:uiPriority w:val="99"/>
    <w:pPr>
      <w:ind w:left="200" w:hanging="200" w:hangingChars="200"/>
    </w:pPr>
    <w:rPr>
      <w:sz w:val="28"/>
    </w:rPr>
  </w:style>
  <w:style w:type="paragraph" w:styleId="21">
    <w:name w:val="toc 2"/>
    <w:basedOn w:val="1"/>
    <w:next w:val="1"/>
    <w:autoRedefine/>
    <w:semiHidden/>
    <w:unhideWhenUsed/>
    <w:qFormat/>
    <w:uiPriority w:val="39"/>
    <w:pPr>
      <w:jc w:val="left"/>
    </w:pPr>
    <w:rPr>
      <w:rFonts w:ascii="Calibri" w:hAnsi="Calibri"/>
      <w:b/>
      <w:bCs/>
      <w:smallCaps/>
      <w:sz w:val="22"/>
      <w:szCs w:val="22"/>
    </w:r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next w:val="1"/>
    <w:autoRedefine/>
    <w:qFormat/>
    <w:uiPriority w:val="10"/>
    <w:pPr>
      <w:spacing w:before="240" w:after="60"/>
      <w:jc w:val="center"/>
      <w:outlineLvl w:val="0"/>
    </w:pPr>
    <w:rPr>
      <w:rFonts w:ascii="Cambria" w:hAnsi="Cambria"/>
      <w:b/>
      <w:bCs/>
      <w:sz w:val="32"/>
      <w:szCs w:val="32"/>
    </w:rPr>
  </w:style>
  <w:style w:type="paragraph" w:styleId="24">
    <w:name w:val="annotation subject"/>
    <w:basedOn w:val="12"/>
    <w:next w:val="12"/>
    <w:link w:val="45"/>
    <w:autoRedefine/>
    <w:qFormat/>
    <w:uiPriority w:val="0"/>
    <w:rPr>
      <w:b/>
      <w:bCs/>
    </w:rPr>
  </w:style>
  <w:style w:type="paragraph" w:styleId="25">
    <w:name w:val="Body Text First Indent 2"/>
    <w:basedOn w:val="13"/>
    <w:next w:val="1"/>
    <w:autoRedefine/>
    <w:qFormat/>
    <w:uiPriority w:val="0"/>
    <w:pPr>
      <w:spacing w:line="360" w:lineRule="auto"/>
      <w:ind w:firstLine="0"/>
    </w:pPr>
    <w:rPr>
      <w:sz w:val="24"/>
    </w:rPr>
  </w:style>
  <w:style w:type="table" w:styleId="27">
    <w:name w:val="Table Grid"/>
    <w:basedOn w:val="2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character" w:styleId="30">
    <w:name w:val="page number"/>
    <w:autoRedefine/>
    <w:semiHidden/>
    <w:unhideWhenUsed/>
    <w:qFormat/>
    <w:uiPriority w:val="99"/>
  </w:style>
  <w:style w:type="character" w:styleId="31">
    <w:name w:val="Hyperlink"/>
    <w:autoRedefine/>
    <w:semiHidden/>
    <w:unhideWhenUsed/>
    <w:qFormat/>
    <w:uiPriority w:val="99"/>
    <w:rPr>
      <w:color w:val="0000FF"/>
      <w:u w:val="single"/>
    </w:rPr>
  </w:style>
  <w:style w:type="character" w:styleId="32">
    <w:name w:val="annotation reference"/>
    <w:basedOn w:val="28"/>
    <w:autoRedefine/>
    <w:qFormat/>
    <w:uiPriority w:val="0"/>
    <w:rPr>
      <w:sz w:val="21"/>
      <w:szCs w:val="21"/>
    </w:rPr>
  </w:style>
  <w:style w:type="paragraph" w:customStyle="1" w:styleId="33">
    <w:name w:val="TOC 标题1"/>
    <w:basedOn w:val="4"/>
    <w:next w:val="1"/>
    <w:qFormat/>
    <w:uiPriority w:val="0"/>
    <w:pPr>
      <w:tabs>
        <w:tab w:val="left" w:pos="432"/>
      </w:tabs>
      <w:spacing w:before="480" w:line="276" w:lineRule="auto"/>
      <w:outlineLvl w:val="9"/>
    </w:pPr>
    <w:rPr>
      <w:rFonts w:ascii="仿宋" w:hAnsi="仿宋" w:eastAsia="仿宋"/>
      <w:color w:val="000000"/>
      <w:kern w:val="0"/>
      <w:szCs w:val="32"/>
    </w:rPr>
  </w:style>
  <w:style w:type="paragraph" w:customStyle="1" w:styleId="34">
    <w:name w:val="首行缩进"/>
    <w:basedOn w:val="1"/>
    <w:autoRedefine/>
    <w:qFormat/>
    <w:uiPriority w:val="0"/>
    <w:pPr>
      <w:ind w:firstLine="480" w:firstLineChars="200"/>
    </w:pPr>
  </w:style>
  <w:style w:type="character" w:customStyle="1" w:styleId="35">
    <w:name w:val="fontstyle21"/>
    <w:basedOn w:val="28"/>
    <w:autoRedefine/>
    <w:qFormat/>
    <w:uiPriority w:val="0"/>
    <w:rPr>
      <w:rFonts w:hint="default" w:ascii="TimesNewRomanPSMT" w:hAnsi="TimesNewRomanPSMT" w:eastAsia="宋体" w:cs="Times New Roman"/>
      <w:color w:val="222222"/>
      <w:sz w:val="22"/>
      <w:szCs w:val="22"/>
    </w:rPr>
  </w:style>
  <w:style w:type="paragraph" w:styleId="36">
    <w:name w:val="List Paragraph"/>
    <w:basedOn w:val="1"/>
    <w:autoRedefine/>
    <w:qFormat/>
    <w:uiPriority w:val="34"/>
    <w:pPr>
      <w:ind w:firstLine="420" w:firstLineChars="200"/>
    </w:pPr>
  </w:style>
  <w:style w:type="character" w:customStyle="1" w:styleId="3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8">
    <w:name w:val="正文2"/>
    <w:basedOn w:val="1"/>
    <w:autoRedefine/>
    <w:qFormat/>
    <w:uiPriority w:val="0"/>
    <w:pPr>
      <w:adjustRightInd w:val="0"/>
      <w:spacing w:before="156" w:line="360" w:lineRule="auto"/>
      <w:ind w:firstLine="510" w:firstLineChars="200"/>
    </w:pPr>
    <w:rPr>
      <w:sz w:val="24"/>
      <w:szCs w:val="20"/>
    </w:rPr>
  </w:style>
  <w:style w:type="paragraph" w:customStyle="1" w:styleId="39">
    <w:name w:val="正文缩进1"/>
    <w:basedOn w:val="1"/>
    <w:next w:val="13"/>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0">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41">
    <w:name w:val="_Style 3"/>
    <w:basedOn w:val="1"/>
    <w:autoRedefine/>
    <w:qFormat/>
    <w:uiPriority w:val="34"/>
    <w:pPr>
      <w:ind w:left="720"/>
      <w:contextualSpacing/>
    </w:pPr>
  </w:style>
  <w:style w:type="paragraph" w:customStyle="1" w:styleId="42">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3">
    <w:name w:val="批注框文本 字符"/>
    <w:basedOn w:val="28"/>
    <w:link w:val="16"/>
    <w:autoRedefine/>
    <w:qFormat/>
    <w:uiPriority w:val="0"/>
    <w:rPr>
      <w:kern w:val="2"/>
      <w:sz w:val="18"/>
      <w:szCs w:val="18"/>
    </w:rPr>
  </w:style>
  <w:style w:type="character" w:customStyle="1" w:styleId="44">
    <w:name w:val="批注文字 字符"/>
    <w:basedOn w:val="28"/>
    <w:link w:val="12"/>
    <w:autoRedefine/>
    <w:semiHidden/>
    <w:qFormat/>
    <w:uiPriority w:val="99"/>
    <w:rPr>
      <w:kern w:val="2"/>
      <w:sz w:val="21"/>
      <w:szCs w:val="24"/>
    </w:rPr>
  </w:style>
  <w:style w:type="character" w:customStyle="1" w:styleId="45">
    <w:name w:val="批注主题 字符"/>
    <w:basedOn w:val="44"/>
    <w:link w:val="24"/>
    <w:autoRedefine/>
    <w:qFormat/>
    <w:uiPriority w:val="0"/>
    <w:rPr>
      <w:b/>
      <w:bCs/>
      <w:kern w:val="2"/>
      <w:sz w:val="21"/>
      <w:szCs w:val="24"/>
    </w:rPr>
  </w:style>
  <w:style w:type="paragraph" w:customStyle="1" w:styleId="46">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7">
    <w:name w:val="列出段落1"/>
    <w:basedOn w:val="1"/>
    <w:autoRedefine/>
    <w:qFormat/>
    <w:uiPriority w:val="0"/>
    <w:pPr>
      <w:ind w:firstLine="420" w:firstLineChars="200"/>
    </w:pPr>
    <w:rPr>
      <w:rFonts w:ascii="Calibri" w:hAnsi="Calibri"/>
      <w:szCs w:val="22"/>
    </w:rPr>
  </w:style>
  <w:style w:type="paragraph" w:customStyle="1" w:styleId="48">
    <w:name w:val="列出段落2"/>
    <w:basedOn w:val="1"/>
    <w:autoRedefine/>
    <w:qFormat/>
    <w:uiPriority w:val="99"/>
    <w:pPr>
      <w:ind w:firstLine="420" w:firstLineChars="200"/>
    </w:pPr>
    <w:rPr>
      <w:rFonts w:ascii="Calibri" w:hAnsi="Calibri"/>
    </w:rPr>
  </w:style>
  <w:style w:type="paragraph" w:customStyle="1" w:styleId="49">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50">
    <w:name w:val="font11"/>
    <w:autoRedefine/>
    <w:qFormat/>
    <w:uiPriority w:val="0"/>
    <w:rPr>
      <w:rFonts w:hint="eastAsia" w:ascii="宋体" w:hAnsi="宋体" w:eastAsia="宋体"/>
      <w:color w:val="000000"/>
      <w:sz w:val="20"/>
      <w:szCs w:val="20"/>
      <w:u w:val="none"/>
    </w:rPr>
  </w:style>
  <w:style w:type="paragraph" w:customStyle="1" w:styleId="51">
    <w:name w:val="无间隔1"/>
    <w:basedOn w:val="1"/>
    <w:autoRedefine/>
    <w:qFormat/>
    <w:uiPriority w:val="99"/>
    <w:pPr>
      <w:spacing w:line="400" w:lineRule="exact"/>
    </w:pPr>
    <w:rPr>
      <w:sz w:val="24"/>
    </w:rPr>
  </w:style>
  <w:style w:type="paragraph" w:styleId="52">
    <w:name w:val="No Spacing"/>
    <w:autoRedefine/>
    <w:qFormat/>
    <w:uiPriority w:val="1"/>
    <w:pPr>
      <w:widowControl w:val="0"/>
      <w:jc w:val="both"/>
    </w:pPr>
    <w:rPr>
      <w:rFonts w:ascii="Times New Roman" w:hAnsi="Times New Roman" w:eastAsia="宋体" w:cs="Times New Roman"/>
      <w:kern w:val="2"/>
      <w:sz w:val="21"/>
      <w:szCs w:val="21"/>
      <w:lang w:val="en-US" w:eastAsia="zh-C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C3D03-8494-408E-A577-711B281B1D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211</Pages>
  <Words>13291</Words>
  <Characters>14801</Characters>
  <Lines>477</Lines>
  <Paragraphs>134</Paragraphs>
  <TotalTime>0</TotalTime>
  <ScaleCrop>false</ScaleCrop>
  <LinksUpToDate>false</LinksUpToDate>
  <CharactersWithSpaces>14962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2024-05-20T01:17:00Z</dcterms:created>
  <dc:creator>Administrator</dc:creator>
  <cp:lastModifiedBy>no  umbrella</cp:lastModifiedBy>
  <cp:lastPrinted>2022-09-06T09:10:00Z</cp:lastPrinted>
  <dcterms:modified xsi:type="dcterms:W3CDTF">2025-06-20T07:36:27Z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F3F656093B804492B482A0E5A386E401_13</vt:lpwstr>
  </property>
  <property fmtid="{D5CDD505-2E9C-101B-9397-08002B2CF9AE}" pid="4" name="KSOTemplateDocerSaveRecord">
    <vt:lpwstr>eyJoZGlkIjoiNzBiOTFhODhhODQ5MGE1NjQ3NjcyY2IzYTY3ZGMxNDUiLCJ1c2VySWQiOiIxMjU4NzUyMzk1In0=</vt:lpwstr>
  </property>
</Properties>
</file>