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EEFF4">
      <w:pPr>
        <w:pStyle w:val="23"/>
        <w:rPr>
          <w:rFonts w:hint="eastAsia" w:ascii="宋体" w:hAnsi="宋体" w:eastAsia="宋体" w:cs="宋体"/>
        </w:rPr>
      </w:pPr>
    </w:p>
    <w:p w14:paraId="42EA851E">
      <w:pPr>
        <w:spacing w:line="360" w:lineRule="auto"/>
        <w:jc w:val="center"/>
        <w:rPr>
          <w:rFonts w:hint="eastAsia" w:ascii="宋体" w:hAnsi="宋体" w:eastAsia="宋体" w:cs="宋体"/>
          <w:b/>
          <w:sz w:val="44"/>
          <w:szCs w:val="44"/>
        </w:rPr>
      </w:pPr>
    </w:p>
    <w:p w14:paraId="440EB912">
      <w:pPr>
        <w:snapToGrid w:val="0"/>
        <w:spacing w:beforeLines="50" w:line="360" w:lineRule="auto"/>
        <w:jc w:val="center"/>
        <w:rPr>
          <w:rFonts w:hint="eastAsia" w:ascii="宋体" w:hAnsi="宋体" w:eastAsia="宋体" w:cs="宋体"/>
          <w:sz w:val="84"/>
          <w:szCs w:val="84"/>
        </w:rPr>
      </w:pPr>
    </w:p>
    <w:p w14:paraId="12439F2F">
      <w:pPr>
        <w:snapToGrid w:val="0"/>
        <w:spacing w:beforeLines="50" w:line="360" w:lineRule="auto"/>
        <w:jc w:val="center"/>
        <w:rPr>
          <w:rFonts w:hint="eastAsia" w:ascii="宋体" w:hAnsi="宋体" w:eastAsia="宋体" w:cs="宋体"/>
          <w:sz w:val="120"/>
          <w:szCs w:val="120"/>
        </w:rPr>
      </w:pPr>
      <w:r>
        <w:rPr>
          <w:rFonts w:hint="eastAsia" w:ascii="宋体" w:hAnsi="宋体" w:eastAsia="宋体" w:cs="宋体"/>
          <w:sz w:val="84"/>
          <w:szCs w:val="84"/>
        </w:rPr>
        <w:t>竞争性谈判采购文件</w:t>
      </w:r>
    </w:p>
    <w:p w14:paraId="4BC11D57">
      <w:pPr>
        <w:snapToGrid w:val="0"/>
        <w:spacing w:beforeLines="50" w:line="360" w:lineRule="auto"/>
        <w:jc w:val="center"/>
        <w:rPr>
          <w:rFonts w:hint="eastAsia" w:ascii="宋体" w:hAnsi="宋体" w:eastAsia="宋体" w:cs="宋体"/>
          <w:b/>
          <w:sz w:val="30"/>
          <w:szCs w:val="72"/>
        </w:rPr>
      </w:pPr>
      <w:r>
        <w:rPr>
          <w:rFonts w:hint="eastAsia" w:ascii="宋体" w:hAnsi="宋体" w:eastAsia="宋体" w:cs="宋体"/>
          <w:b/>
          <w:sz w:val="48"/>
          <w:szCs w:val="48"/>
        </w:rPr>
        <w:t>（全流程电子化采购）</w:t>
      </w:r>
    </w:p>
    <w:p w14:paraId="076C5E5B">
      <w:pPr>
        <w:snapToGrid w:val="0"/>
        <w:spacing w:line="360" w:lineRule="auto"/>
        <w:rPr>
          <w:rFonts w:hint="eastAsia" w:ascii="宋体" w:hAnsi="宋体" w:eastAsia="宋体" w:cs="宋体"/>
          <w:sz w:val="30"/>
          <w:szCs w:val="72"/>
        </w:rPr>
      </w:pPr>
    </w:p>
    <w:p w14:paraId="241D7BB5">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项目</w:t>
      </w:r>
      <w:r>
        <w:rPr>
          <w:rFonts w:hint="eastAsia" w:ascii="宋体" w:hAnsi="宋体" w:eastAsia="宋体" w:cs="宋体"/>
          <w:b/>
          <w:bCs/>
          <w:w w:val="95"/>
          <w:sz w:val="30"/>
          <w:szCs w:val="30"/>
        </w:rPr>
        <w:t>名称</w:t>
      </w:r>
      <w:r>
        <w:rPr>
          <w:rFonts w:hint="eastAsia" w:ascii="宋体" w:hAnsi="宋体" w:eastAsia="宋体" w:cs="宋体"/>
          <w:b/>
          <w:bCs/>
          <w:sz w:val="30"/>
          <w:szCs w:val="30"/>
        </w:rPr>
        <w:t>：</w:t>
      </w:r>
      <w:r>
        <w:rPr>
          <w:rFonts w:hint="eastAsia" w:hAnsi="宋体" w:cs="宋体"/>
          <w:b/>
          <w:bCs/>
          <w:sz w:val="30"/>
          <w:szCs w:val="30"/>
          <w:lang w:eastAsia="zh-CN"/>
        </w:rPr>
        <w:t>桂平市公安局新建500套太阳能高清视频监控项目</w:t>
      </w:r>
    </w:p>
    <w:p w14:paraId="0FFE7994">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项目编号：</w:t>
      </w:r>
      <w:r>
        <w:rPr>
          <w:rFonts w:hint="eastAsia" w:hAnsi="宋体" w:cs="宋体"/>
          <w:b/>
          <w:bCs/>
          <w:sz w:val="30"/>
          <w:szCs w:val="30"/>
          <w:lang w:eastAsia="zh-CN"/>
        </w:rPr>
        <w:t>GGZC2025-J1-810125-GSZB</w:t>
      </w:r>
    </w:p>
    <w:p w14:paraId="05512098">
      <w:pPr>
        <w:pStyle w:val="17"/>
        <w:snapToGrid w:val="0"/>
        <w:spacing w:line="360" w:lineRule="auto"/>
        <w:ind w:firstLine="1193" w:firstLineChars="396"/>
        <w:rPr>
          <w:rFonts w:hint="eastAsia" w:ascii="宋体" w:hAnsi="宋体" w:eastAsia="宋体" w:cs="宋体"/>
          <w:b/>
          <w:bCs/>
          <w:sz w:val="30"/>
          <w:szCs w:val="30"/>
          <w:lang w:eastAsia="zh-CN"/>
        </w:rPr>
      </w:pPr>
      <w:r>
        <w:rPr>
          <w:rFonts w:hint="eastAsia" w:ascii="宋体" w:hAnsi="宋体" w:eastAsia="宋体" w:cs="宋体"/>
          <w:b/>
          <w:bCs/>
          <w:sz w:val="30"/>
          <w:szCs w:val="30"/>
        </w:rPr>
        <w:t>采 购 人：</w:t>
      </w:r>
      <w:r>
        <w:rPr>
          <w:rFonts w:hint="eastAsia" w:hAnsi="宋体" w:cs="宋体"/>
          <w:b/>
          <w:bCs/>
          <w:sz w:val="30"/>
          <w:szCs w:val="30"/>
          <w:lang w:eastAsia="zh-CN"/>
        </w:rPr>
        <w:t>桂平市公安局</w:t>
      </w:r>
    </w:p>
    <w:p w14:paraId="1606A1F6">
      <w:pPr>
        <w:pStyle w:val="17"/>
        <w:snapToGrid w:val="0"/>
        <w:spacing w:line="360" w:lineRule="auto"/>
        <w:ind w:firstLine="1193" w:firstLineChars="396"/>
        <w:rPr>
          <w:rFonts w:hint="eastAsia" w:ascii="宋体" w:hAnsi="宋体" w:eastAsia="宋体" w:cs="宋体"/>
          <w:b/>
          <w:bCs/>
          <w:sz w:val="30"/>
          <w:szCs w:val="30"/>
        </w:rPr>
      </w:pPr>
      <w:r>
        <w:rPr>
          <w:rFonts w:hint="eastAsia" w:ascii="宋体" w:hAnsi="宋体" w:eastAsia="宋体" w:cs="宋体"/>
          <w:b/>
          <w:bCs/>
          <w:sz w:val="30"/>
          <w:szCs w:val="30"/>
        </w:rPr>
        <w:t>采购代理机构：广西国盛招标有限公司</w:t>
      </w:r>
    </w:p>
    <w:p w14:paraId="3A8D374A">
      <w:pPr>
        <w:pStyle w:val="17"/>
        <w:snapToGrid w:val="0"/>
        <w:spacing w:line="360" w:lineRule="auto"/>
        <w:ind w:firstLine="1125" w:firstLineChars="393"/>
        <w:rPr>
          <w:rFonts w:hint="eastAsia" w:ascii="宋体" w:hAnsi="宋体" w:eastAsia="宋体" w:cs="宋体"/>
          <w:b/>
          <w:bCs/>
          <w:w w:val="95"/>
          <w:sz w:val="30"/>
          <w:szCs w:val="30"/>
        </w:rPr>
      </w:pPr>
    </w:p>
    <w:p w14:paraId="63F37DCD">
      <w:pPr>
        <w:pStyle w:val="17"/>
        <w:snapToGrid w:val="0"/>
        <w:spacing w:line="360" w:lineRule="auto"/>
        <w:ind w:firstLine="1125" w:firstLineChars="393"/>
        <w:rPr>
          <w:rFonts w:hint="eastAsia" w:ascii="宋体" w:hAnsi="宋体" w:eastAsia="宋体" w:cs="宋体"/>
          <w:b/>
          <w:bCs/>
          <w:w w:val="95"/>
          <w:sz w:val="30"/>
          <w:szCs w:val="30"/>
        </w:rPr>
      </w:pPr>
    </w:p>
    <w:p w14:paraId="5ECE8EEC">
      <w:pPr>
        <w:pStyle w:val="17"/>
        <w:snapToGrid w:val="0"/>
        <w:spacing w:line="360" w:lineRule="auto"/>
        <w:ind w:left="20" w:leftChars="-200" w:hanging="440" w:hangingChars="146"/>
        <w:jc w:val="center"/>
        <w:rPr>
          <w:rFonts w:hint="eastAsia" w:ascii="宋体" w:hAnsi="宋体" w:eastAsia="宋体" w:cs="宋体"/>
          <w:b/>
          <w:bCs/>
          <w:sz w:val="30"/>
          <w:szCs w:val="30"/>
          <w:lang w:eastAsia="zh-CN"/>
        </w:rPr>
      </w:pPr>
      <w:r>
        <w:rPr>
          <w:rFonts w:hint="eastAsia" w:hAnsi="宋体" w:cs="宋体"/>
          <w:b/>
          <w:bCs/>
          <w:sz w:val="30"/>
          <w:szCs w:val="30"/>
          <w:lang w:eastAsia="zh-CN"/>
        </w:rPr>
        <w:t>2025年6月</w:t>
      </w:r>
    </w:p>
    <w:p w14:paraId="61431ACD">
      <w:pPr>
        <w:pStyle w:val="9"/>
        <w:ind w:firstLine="803"/>
        <w:jc w:val="center"/>
        <w:rPr>
          <w:rFonts w:hint="eastAsia" w:ascii="宋体" w:hAnsi="宋体" w:eastAsia="宋体" w:cs="宋体"/>
          <w:b/>
          <w:sz w:val="44"/>
          <w:szCs w:val="44"/>
        </w:rPr>
      </w:pPr>
      <w:r>
        <w:rPr>
          <w:rFonts w:hint="eastAsia" w:ascii="宋体" w:hAnsi="宋体" w:eastAsia="宋体" w:cs="宋体"/>
          <w:b/>
          <w:sz w:val="30"/>
          <w:szCs w:val="30"/>
        </w:rPr>
        <w:br w:type="page"/>
      </w:r>
    </w:p>
    <w:p w14:paraId="21E5261D">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目录</w:t>
      </w:r>
    </w:p>
    <w:p w14:paraId="34890A5D">
      <w:pPr>
        <w:spacing w:line="400" w:lineRule="exact"/>
        <w:jc w:val="center"/>
        <w:rPr>
          <w:rFonts w:hint="eastAsia" w:ascii="宋体" w:hAnsi="宋体" w:eastAsia="宋体" w:cs="宋体"/>
          <w:b/>
          <w:sz w:val="44"/>
          <w:szCs w:val="44"/>
        </w:rPr>
      </w:pPr>
    </w:p>
    <w:p w14:paraId="4ADFAEB3">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"_Toc154600543"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竞争性谈判公告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_Toc154600543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DEBDC1A">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"_Toc2131663763"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_Toc2131663763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1A688CD">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"_Toc684018285"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_Toc684018285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057F897">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"_Toc280145616"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评审程序和评定成交的标准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_Toc280145616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6369F9A">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"_Toc2064002867"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_Toc2064002867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21F010D">
      <w:pPr>
        <w:pStyle w:val="22"/>
        <w:keepNext w:val="0"/>
        <w:keepLines w:val="0"/>
        <w:pageBreakBefore w:val="0"/>
        <w:widowControl w:val="0"/>
        <w:tabs>
          <w:tab w:val="right" w:leader="dot" w:pos="8879"/>
        </w:tabs>
        <w:kinsoku/>
        <w:wordWrap/>
        <w:overflowPunct/>
        <w:topLinePunct w:val="0"/>
        <w:autoSpaceDE/>
        <w:autoSpaceDN/>
        <w:bidi w:val="0"/>
        <w:adjustRightInd/>
        <w:spacing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"_Toc1871816159"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合同文本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_Toc1871816159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2E6BBF1">
      <w:pPr>
        <w:pStyle w:val="23"/>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480" w:lineRule="auto"/>
        <w:ind w:left="0" w:leftChars="0"/>
        <w:textAlignment w:val="auto"/>
        <w:rPr>
          <w:rFonts w:hint="eastAsia" w:ascii="宋体" w:hAnsi="宋体" w:eastAsia="宋体" w:cs="宋体"/>
          <w:b/>
          <w:sz w:val="24"/>
        </w:rPr>
      </w:pPr>
      <w:r>
        <w:rPr>
          <w:rFonts w:hint="eastAsia" w:ascii="宋体" w:hAnsi="宋体" w:eastAsia="宋体" w:cs="宋体"/>
          <w:b/>
          <w:bCs/>
          <w:sz w:val="28"/>
          <w:szCs w:val="28"/>
        </w:rPr>
        <w:fldChar w:fldCharType="end"/>
      </w:r>
    </w:p>
    <w:p w14:paraId="06DFA6F7">
      <w:pPr>
        <w:spacing w:line="400" w:lineRule="exact"/>
        <w:jc w:val="left"/>
        <w:rPr>
          <w:rFonts w:hint="eastAsia" w:ascii="宋体" w:hAnsi="宋体" w:eastAsia="宋体" w:cs="宋体"/>
          <w:b/>
          <w:sz w:val="32"/>
          <w:szCs w:val="32"/>
        </w:rPr>
      </w:pPr>
    </w:p>
    <w:p w14:paraId="02099A99">
      <w:pPr>
        <w:spacing w:line="400" w:lineRule="exact"/>
        <w:jc w:val="center"/>
        <w:rPr>
          <w:rFonts w:hint="eastAsia" w:ascii="宋体" w:hAnsi="宋体" w:eastAsia="宋体" w:cs="宋体"/>
          <w:b/>
          <w:sz w:val="32"/>
          <w:szCs w:val="32"/>
        </w:rPr>
      </w:pPr>
    </w:p>
    <w:p w14:paraId="08A4A5BE">
      <w:pPr>
        <w:spacing w:line="400" w:lineRule="exact"/>
        <w:jc w:val="center"/>
        <w:rPr>
          <w:rFonts w:hint="eastAsia" w:ascii="宋体" w:hAnsi="宋体" w:eastAsia="宋体" w:cs="宋体"/>
          <w:b/>
          <w:sz w:val="32"/>
          <w:szCs w:val="32"/>
        </w:rPr>
      </w:pPr>
    </w:p>
    <w:p w14:paraId="3CFDDD91">
      <w:pPr>
        <w:spacing w:line="400" w:lineRule="exact"/>
        <w:jc w:val="center"/>
        <w:rPr>
          <w:rFonts w:hint="eastAsia" w:ascii="宋体" w:hAnsi="宋体" w:eastAsia="宋体" w:cs="宋体"/>
          <w:b/>
          <w:sz w:val="32"/>
          <w:szCs w:val="32"/>
        </w:rPr>
      </w:pPr>
    </w:p>
    <w:p w14:paraId="00CF7A1F">
      <w:pPr>
        <w:spacing w:line="400" w:lineRule="exact"/>
        <w:jc w:val="center"/>
        <w:rPr>
          <w:rFonts w:hint="eastAsia" w:ascii="宋体" w:hAnsi="宋体" w:eastAsia="宋体" w:cs="宋体"/>
          <w:b/>
          <w:sz w:val="32"/>
          <w:szCs w:val="32"/>
        </w:rPr>
      </w:pPr>
    </w:p>
    <w:p w14:paraId="35E7AB4F">
      <w:pPr>
        <w:spacing w:line="400" w:lineRule="exact"/>
        <w:rPr>
          <w:rFonts w:hint="eastAsia" w:ascii="宋体" w:hAnsi="宋体" w:eastAsia="宋体" w:cs="宋体"/>
          <w:b/>
          <w:sz w:val="32"/>
          <w:szCs w:val="32"/>
        </w:rPr>
      </w:pPr>
    </w:p>
    <w:p w14:paraId="17FF4C5A">
      <w:pPr>
        <w:rPr>
          <w:rFonts w:hint="eastAsia" w:ascii="宋体" w:hAnsi="宋体" w:eastAsia="宋体" w:cs="宋体"/>
          <w:sz w:val="32"/>
          <w:szCs w:val="32"/>
        </w:rPr>
      </w:pPr>
    </w:p>
    <w:p w14:paraId="2D9D00DB">
      <w:pPr>
        <w:rPr>
          <w:rFonts w:hint="eastAsia" w:ascii="宋体" w:hAnsi="宋体" w:eastAsia="宋体" w:cs="宋体"/>
          <w:sz w:val="32"/>
          <w:szCs w:val="32"/>
        </w:rPr>
      </w:pPr>
    </w:p>
    <w:p w14:paraId="3AB72AD6">
      <w:pPr>
        <w:rPr>
          <w:rFonts w:hint="eastAsia" w:ascii="宋体" w:hAnsi="宋体" w:eastAsia="宋体" w:cs="宋体"/>
          <w:sz w:val="32"/>
          <w:szCs w:val="32"/>
        </w:rPr>
      </w:pPr>
    </w:p>
    <w:p w14:paraId="428BB259">
      <w:pPr>
        <w:rPr>
          <w:rFonts w:hint="eastAsia" w:ascii="宋体" w:hAnsi="宋体" w:eastAsia="宋体" w:cs="宋体"/>
          <w:sz w:val="32"/>
          <w:szCs w:val="32"/>
        </w:rPr>
      </w:pPr>
    </w:p>
    <w:p w14:paraId="095CEE0C">
      <w:pPr>
        <w:rPr>
          <w:rFonts w:hint="eastAsia" w:ascii="宋体" w:hAnsi="宋体" w:eastAsia="宋体" w:cs="宋体"/>
          <w:sz w:val="32"/>
          <w:szCs w:val="32"/>
        </w:rPr>
      </w:pPr>
    </w:p>
    <w:p w14:paraId="228E115C">
      <w:pPr>
        <w:jc w:val="center"/>
        <w:rPr>
          <w:rFonts w:hint="eastAsia" w:ascii="宋体" w:hAnsi="宋体" w:eastAsia="宋体" w:cs="宋体"/>
          <w:sz w:val="32"/>
          <w:szCs w:val="32"/>
        </w:rPr>
      </w:pPr>
    </w:p>
    <w:p w14:paraId="454E11AA">
      <w:pPr>
        <w:rPr>
          <w:rFonts w:hint="eastAsia" w:ascii="宋体" w:hAnsi="宋体" w:eastAsia="宋体" w:cs="宋体"/>
          <w:sz w:val="32"/>
          <w:szCs w:val="32"/>
        </w:rPr>
      </w:pPr>
    </w:p>
    <w:p w14:paraId="78A87A34">
      <w:pPr>
        <w:rPr>
          <w:rFonts w:hint="eastAsia" w:ascii="宋体" w:hAnsi="宋体" w:eastAsia="宋体" w:cs="宋体"/>
          <w:sz w:val="32"/>
          <w:szCs w:val="32"/>
        </w:rPr>
      </w:pPr>
    </w:p>
    <w:p w14:paraId="1473230C">
      <w:pPr>
        <w:rPr>
          <w:rFonts w:hint="eastAsia" w:ascii="宋体" w:hAnsi="宋体" w:eastAsia="宋体" w:cs="宋体"/>
          <w:sz w:val="32"/>
          <w:szCs w:val="32"/>
        </w:rPr>
      </w:pPr>
    </w:p>
    <w:p w14:paraId="6EFD1337">
      <w:pPr>
        <w:rPr>
          <w:rFonts w:hint="eastAsia" w:ascii="宋体" w:hAnsi="宋体" w:eastAsia="宋体" w:cs="宋体"/>
          <w:sz w:val="32"/>
          <w:szCs w:val="32"/>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2C63587C">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0" w:name="_Toc154600543"/>
      <w:r>
        <w:rPr>
          <w:rFonts w:hint="eastAsia" w:ascii="宋体" w:hAnsi="宋体" w:eastAsia="宋体" w:cs="宋体"/>
        </w:rPr>
        <w:t xml:space="preserve">第一章 </w:t>
      </w:r>
      <w:r>
        <w:rPr>
          <w:rFonts w:hint="eastAsia" w:ascii="宋体" w:hAnsi="宋体" w:cs="宋体"/>
          <w:lang w:val="en-US" w:eastAsia="zh-CN"/>
        </w:rPr>
        <w:t xml:space="preserve"> </w:t>
      </w:r>
      <w:r>
        <w:rPr>
          <w:rFonts w:hint="eastAsia" w:ascii="宋体" w:hAnsi="宋体" w:eastAsia="宋体" w:cs="宋体"/>
        </w:rPr>
        <w:t>竞争性谈判公告</w:t>
      </w:r>
      <w:bookmarkEnd w:id="0"/>
    </w:p>
    <w:p w14:paraId="6DECF0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竞争性谈判公告</w:t>
      </w:r>
    </w:p>
    <w:p w14:paraId="341A9F5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jc w:val="both"/>
        <w:textAlignment w:val="auto"/>
        <w:rPr>
          <w:rFonts w:hint="eastAsia" w:ascii="宋体" w:hAnsi="宋体" w:eastAsia="宋体" w:cs="宋体"/>
          <w:szCs w:val="21"/>
        </w:rPr>
      </w:pPr>
      <w:bookmarkStart w:id="1" w:name="_Hlk37430271"/>
      <w:r>
        <w:rPr>
          <w:rFonts w:hint="eastAsia" w:ascii="宋体" w:hAnsi="宋体" w:eastAsia="宋体" w:cs="宋体"/>
          <w:szCs w:val="21"/>
        </w:rPr>
        <w:t>项目概况</w:t>
      </w:r>
    </w:p>
    <w:p w14:paraId="370D0FD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Cs w:val="21"/>
        </w:rPr>
      </w:pPr>
      <w:r>
        <w:rPr>
          <w:rFonts w:hint="eastAsia" w:ascii="宋体" w:hAnsi="宋体" w:cs="宋体"/>
          <w:szCs w:val="21"/>
          <w:u w:val="single"/>
          <w:lang w:eastAsia="zh-CN"/>
        </w:rPr>
        <w:t>桂平市公安局新建500套太阳能高清视频监控项目</w:t>
      </w:r>
      <w:r>
        <w:rPr>
          <w:rFonts w:hint="eastAsia" w:ascii="宋体" w:hAnsi="宋体" w:eastAsia="宋体" w:cs="宋体"/>
          <w:szCs w:val="21"/>
        </w:rPr>
        <w:t>项目的潜在供应商应在“广西政府采购云平台”（https</w:t>
      </w:r>
      <w:r>
        <w:rPr>
          <w:rFonts w:hint="eastAsia" w:ascii="宋体" w:hAnsi="宋体" w:cs="宋体"/>
          <w:szCs w:val="21"/>
          <w:lang w:eastAsia="zh-CN"/>
        </w:rPr>
        <w:t>：</w:t>
      </w:r>
      <w:r>
        <w:rPr>
          <w:rFonts w:hint="eastAsia" w:ascii="宋体" w:hAnsi="宋体" w:eastAsia="宋体" w:cs="宋体"/>
          <w:szCs w:val="21"/>
        </w:rPr>
        <w:t>//www.gcy.zfcg.gxzf.gov.cn）获取（下载）竞争性谈判文件，并于</w:t>
      </w:r>
      <w:r>
        <w:rPr>
          <w:rFonts w:hint="eastAsia" w:ascii="宋体" w:hAnsi="宋体" w:cs="宋体"/>
          <w:szCs w:val="21"/>
          <w:u w:val="single"/>
          <w:lang w:eastAsia="zh-CN"/>
        </w:rPr>
        <w:t>2025年</w:t>
      </w:r>
      <w:r>
        <w:rPr>
          <w:rFonts w:hint="eastAsia" w:ascii="宋体" w:hAnsi="宋体" w:cs="宋体"/>
          <w:szCs w:val="21"/>
          <w:u w:val="single"/>
          <w:lang w:val="en-US" w:eastAsia="zh-CN"/>
        </w:rPr>
        <w:t>7</w:t>
      </w:r>
      <w:r>
        <w:rPr>
          <w:rFonts w:hint="eastAsia" w:ascii="宋体" w:hAnsi="宋体" w:cs="宋体"/>
          <w:szCs w:val="21"/>
          <w:u w:val="single"/>
          <w:lang w:eastAsia="zh-CN"/>
        </w:rPr>
        <w:t>月</w:t>
      </w:r>
      <w:r>
        <w:rPr>
          <w:rFonts w:hint="eastAsia" w:ascii="宋体" w:hAnsi="宋体" w:cs="宋体"/>
          <w:szCs w:val="21"/>
          <w:u w:val="single"/>
          <w:lang w:val="en-US" w:eastAsia="zh-CN"/>
        </w:rPr>
        <w:t>3</w:t>
      </w:r>
      <w:r>
        <w:rPr>
          <w:rFonts w:hint="eastAsia" w:ascii="宋体" w:hAnsi="宋体" w:eastAsia="宋体" w:cs="宋体"/>
          <w:szCs w:val="21"/>
          <w:u w:val="single"/>
        </w:rPr>
        <w:t>日</w:t>
      </w:r>
      <w:r>
        <w:rPr>
          <w:rFonts w:hint="eastAsia" w:ascii="宋体" w:hAnsi="宋体" w:cs="宋体"/>
          <w:szCs w:val="21"/>
          <w:u w:val="single"/>
          <w:lang w:eastAsia="zh-CN"/>
        </w:rPr>
        <w:t>10时00分</w:t>
      </w:r>
      <w:r>
        <w:rPr>
          <w:rFonts w:hint="eastAsia" w:ascii="宋体" w:hAnsi="宋体" w:eastAsia="宋体" w:cs="宋体"/>
          <w:bCs/>
          <w:szCs w:val="21"/>
          <w:u w:val="single"/>
        </w:rPr>
        <w:t>（北京时间）</w:t>
      </w:r>
      <w:r>
        <w:rPr>
          <w:rFonts w:hint="eastAsia" w:ascii="宋体" w:hAnsi="宋体" w:eastAsia="宋体" w:cs="宋体"/>
          <w:bCs/>
          <w:szCs w:val="21"/>
        </w:rPr>
        <w:t>前提交（上传）</w:t>
      </w:r>
      <w:r>
        <w:rPr>
          <w:rFonts w:hint="eastAsia" w:ascii="宋体" w:hAnsi="宋体" w:eastAsia="宋体" w:cs="宋体"/>
          <w:szCs w:val="21"/>
        </w:rPr>
        <w:t>响应</w:t>
      </w:r>
      <w:r>
        <w:rPr>
          <w:rFonts w:hint="eastAsia" w:ascii="宋体" w:hAnsi="宋体" w:eastAsia="宋体" w:cs="宋体"/>
          <w:bCs/>
          <w:szCs w:val="21"/>
        </w:rPr>
        <w:t>文件</w:t>
      </w:r>
      <w:r>
        <w:rPr>
          <w:rFonts w:hint="eastAsia" w:ascii="宋体" w:hAnsi="宋体" w:eastAsia="宋体" w:cs="宋体"/>
          <w:szCs w:val="21"/>
        </w:rPr>
        <w:t>。</w:t>
      </w:r>
    </w:p>
    <w:p w14:paraId="4E19BE9A">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2" w:name="_Toc71366040"/>
      <w:bookmarkStart w:id="3" w:name="_Toc28359089"/>
      <w:bookmarkStart w:id="4" w:name="_Toc35393629"/>
      <w:bookmarkStart w:id="5" w:name="_Toc28359012"/>
      <w:bookmarkStart w:id="6" w:name="_Toc35393798"/>
      <w:bookmarkStart w:id="7" w:name="_Toc71365362"/>
      <w:r>
        <w:rPr>
          <w:rFonts w:hint="eastAsia" w:ascii="宋体" w:hAnsi="宋体" w:eastAsia="宋体" w:cs="宋体"/>
          <w:b/>
          <w:bCs/>
          <w:sz w:val="21"/>
          <w:szCs w:val="21"/>
        </w:rPr>
        <w:t>一、项目基本情况</w:t>
      </w:r>
      <w:bookmarkEnd w:id="2"/>
      <w:bookmarkEnd w:id="3"/>
      <w:bookmarkEnd w:id="4"/>
      <w:bookmarkEnd w:id="5"/>
      <w:bookmarkEnd w:id="6"/>
      <w:bookmarkEnd w:id="7"/>
    </w:p>
    <w:p w14:paraId="123A58F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cs="宋体"/>
          <w:sz w:val="21"/>
          <w:szCs w:val="21"/>
          <w:lang w:eastAsia="zh-CN"/>
        </w:rPr>
        <w:t>GGZC2025-J1-810125-GSZB</w:t>
      </w:r>
    </w:p>
    <w:p w14:paraId="2FC24C9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ascii="宋体" w:hAnsi="宋体" w:cs="宋体"/>
          <w:sz w:val="21"/>
          <w:szCs w:val="21"/>
          <w:lang w:eastAsia="zh-CN"/>
        </w:rPr>
        <w:t>桂平市公安局新建500套太阳能高清视频监控项目</w:t>
      </w:r>
    </w:p>
    <w:p w14:paraId="4729499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采购方式：竞争性谈判</w:t>
      </w:r>
    </w:p>
    <w:p w14:paraId="11E8523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预算金额（元）：</w:t>
      </w:r>
      <w:r>
        <w:rPr>
          <w:rFonts w:hint="eastAsia" w:ascii="宋体" w:hAnsi="宋体" w:cs="宋体"/>
          <w:sz w:val="21"/>
          <w:szCs w:val="21"/>
          <w:lang w:eastAsia="zh-CN"/>
        </w:rPr>
        <w:t>2078991.45</w:t>
      </w:r>
    </w:p>
    <w:p w14:paraId="076B4C0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Cs w:val="21"/>
        </w:rPr>
      </w:pPr>
      <w:r>
        <w:rPr>
          <w:rFonts w:hint="eastAsia" w:ascii="宋体" w:hAnsi="宋体" w:eastAsia="宋体" w:cs="宋体"/>
          <w:sz w:val="21"/>
          <w:szCs w:val="21"/>
        </w:rPr>
        <w:t>采购需求：</w:t>
      </w:r>
      <w:bookmarkStart w:id="82" w:name="_GoBack"/>
      <w:bookmarkEnd w:id="82"/>
    </w:p>
    <w:tbl>
      <w:tblPr>
        <w:tblStyle w:val="1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903"/>
      </w:tblGrid>
      <w:tr w14:paraId="1C95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2"/>
            <w:vAlign w:val="center"/>
          </w:tcPr>
          <w:p w14:paraId="22E899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b/>
                <w:szCs w:val="21"/>
              </w:rPr>
            </w:pPr>
            <w:r>
              <w:rPr>
                <w:rFonts w:hint="eastAsia" w:ascii="宋体" w:hAnsi="宋体" w:eastAsia="宋体" w:cs="宋体"/>
                <w:b/>
                <w:szCs w:val="21"/>
              </w:rPr>
              <w:t>标项一</w:t>
            </w:r>
          </w:p>
        </w:tc>
      </w:tr>
      <w:tr w14:paraId="610C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7DFFD46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标项名称</w:t>
            </w:r>
          </w:p>
        </w:tc>
        <w:tc>
          <w:tcPr>
            <w:tcW w:w="7903" w:type="dxa"/>
            <w:vAlign w:val="center"/>
          </w:tcPr>
          <w:p w14:paraId="093E6D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桂平市公安局新建500套太阳能高清视频监控项目</w:t>
            </w:r>
          </w:p>
        </w:tc>
      </w:tr>
      <w:tr w14:paraId="2B6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3D9662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数量</w:t>
            </w:r>
          </w:p>
        </w:tc>
        <w:tc>
          <w:tcPr>
            <w:tcW w:w="7903" w:type="dxa"/>
            <w:vAlign w:val="center"/>
          </w:tcPr>
          <w:p w14:paraId="5543CA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w:t>
            </w:r>
          </w:p>
        </w:tc>
      </w:tr>
      <w:tr w14:paraId="4581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7AF275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预算金额（元）</w:t>
            </w:r>
          </w:p>
        </w:tc>
        <w:tc>
          <w:tcPr>
            <w:tcW w:w="7903" w:type="dxa"/>
            <w:vAlign w:val="center"/>
          </w:tcPr>
          <w:p w14:paraId="17B776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lang w:eastAsia="zh-CN"/>
              </w:rPr>
            </w:pPr>
            <w:r>
              <w:rPr>
                <w:rFonts w:hint="eastAsia" w:ascii="宋体" w:hAnsi="宋体" w:cs="宋体"/>
                <w:szCs w:val="21"/>
                <w:lang w:eastAsia="zh-CN"/>
              </w:rPr>
              <w:t>2078991.45</w:t>
            </w:r>
          </w:p>
        </w:tc>
      </w:tr>
      <w:tr w14:paraId="0B30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1E6BEA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简要规格描述或项目基本概况介绍、用途</w:t>
            </w:r>
          </w:p>
        </w:tc>
        <w:tc>
          <w:tcPr>
            <w:tcW w:w="7903" w:type="dxa"/>
            <w:vAlign w:val="center"/>
          </w:tcPr>
          <w:p w14:paraId="02B5BE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Cs w:val="21"/>
              </w:rPr>
            </w:pPr>
            <w:r>
              <w:rPr>
                <w:rFonts w:hint="eastAsia" w:ascii="宋体" w:hAnsi="宋体" w:eastAsia="宋体" w:cs="宋体"/>
                <w:szCs w:val="21"/>
              </w:rPr>
              <w:t>太阳能监控一体机500台</w:t>
            </w:r>
            <w:r>
              <w:rPr>
                <w:rFonts w:hint="eastAsia" w:ascii="宋体" w:hAnsi="宋体" w:cs="宋体"/>
                <w:szCs w:val="21"/>
                <w:lang w:eastAsia="zh-CN"/>
              </w:rPr>
              <w:t>、</w:t>
            </w:r>
            <w:r>
              <w:rPr>
                <w:rFonts w:hint="eastAsia" w:ascii="宋体" w:hAnsi="宋体" w:eastAsia="宋体" w:cs="宋体"/>
                <w:szCs w:val="21"/>
              </w:rPr>
              <w:t>内存卡500张</w:t>
            </w:r>
            <w:r>
              <w:rPr>
                <w:rFonts w:hint="eastAsia" w:ascii="宋体" w:hAnsi="宋体" w:cs="宋体"/>
                <w:szCs w:val="21"/>
                <w:lang w:eastAsia="zh-CN"/>
              </w:rPr>
              <w:t>、</w:t>
            </w:r>
            <w:r>
              <w:rPr>
                <w:rFonts w:hint="eastAsia" w:ascii="宋体" w:hAnsi="宋体" w:eastAsia="宋体" w:cs="宋体"/>
                <w:szCs w:val="21"/>
              </w:rPr>
              <w:t>监控立杆500套</w:t>
            </w:r>
            <w:r>
              <w:rPr>
                <w:rFonts w:hint="eastAsia" w:ascii="宋体" w:hAnsi="宋体" w:cs="宋体"/>
                <w:szCs w:val="21"/>
                <w:lang w:eastAsia="zh-CN"/>
              </w:rPr>
              <w:t>、</w:t>
            </w:r>
            <w:r>
              <w:rPr>
                <w:rFonts w:hint="eastAsia" w:ascii="宋体" w:hAnsi="宋体" w:eastAsia="宋体" w:cs="宋体"/>
                <w:szCs w:val="21"/>
              </w:rPr>
              <w:t>安装施工1项</w:t>
            </w:r>
            <w:r>
              <w:rPr>
                <w:rFonts w:hint="eastAsia" w:ascii="宋体" w:hAnsi="宋体" w:cs="宋体"/>
                <w:szCs w:val="21"/>
                <w:lang w:eastAsia="zh-CN"/>
              </w:rPr>
              <w:t>、</w:t>
            </w:r>
            <w:r>
              <w:rPr>
                <w:rFonts w:hint="eastAsia" w:ascii="宋体" w:hAnsi="宋体" w:eastAsia="宋体" w:cs="宋体"/>
                <w:szCs w:val="21"/>
              </w:rPr>
              <w:t>监控点平台接入授权500路</w:t>
            </w:r>
            <w:r>
              <w:rPr>
                <w:rFonts w:hint="eastAsia" w:ascii="宋体" w:hAnsi="宋体" w:cs="宋体"/>
                <w:szCs w:val="21"/>
                <w:lang w:eastAsia="zh-CN"/>
              </w:rPr>
              <w:t>、</w:t>
            </w:r>
            <w:r>
              <w:rPr>
                <w:rFonts w:hint="eastAsia" w:ascii="宋体" w:hAnsi="宋体" w:eastAsia="宋体" w:cs="宋体"/>
                <w:szCs w:val="21"/>
              </w:rPr>
              <w:t>集成及设备质保服务1项</w:t>
            </w:r>
            <w:r>
              <w:rPr>
                <w:rFonts w:hint="eastAsia" w:ascii="宋体" w:hAnsi="宋体" w:cs="宋体"/>
                <w:szCs w:val="21"/>
                <w:lang w:eastAsia="zh-CN"/>
              </w:rPr>
              <w:t>、</w:t>
            </w:r>
            <w:r>
              <w:rPr>
                <w:rFonts w:hint="eastAsia" w:ascii="宋体" w:hAnsi="宋体" w:eastAsia="宋体" w:cs="宋体"/>
                <w:szCs w:val="21"/>
              </w:rPr>
              <w:t>运维服务1项</w:t>
            </w:r>
            <w:r>
              <w:rPr>
                <w:rFonts w:hint="eastAsia" w:ascii="宋体" w:hAnsi="宋体" w:cs="宋体"/>
                <w:szCs w:val="21"/>
                <w:lang w:eastAsia="zh-CN"/>
              </w:rPr>
              <w:t>、</w:t>
            </w:r>
            <w:r>
              <w:rPr>
                <w:rFonts w:hint="eastAsia" w:ascii="宋体" w:hAnsi="宋体" w:eastAsia="宋体" w:cs="宋体"/>
                <w:szCs w:val="21"/>
              </w:rPr>
              <w:t>物联网流量卡及流量服务500张。详见</w:t>
            </w:r>
            <w:r>
              <w:rPr>
                <w:rFonts w:hint="eastAsia" w:ascii="宋体" w:hAnsi="宋体" w:cs="宋体"/>
                <w:szCs w:val="21"/>
                <w:lang w:eastAsia="zh-CN"/>
              </w:rPr>
              <w:t>采购</w:t>
            </w:r>
            <w:r>
              <w:rPr>
                <w:rFonts w:hint="eastAsia" w:ascii="宋体" w:hAnsi="宋体" w:eastAsia="宋体" w:cs="宋体"/>
                <w:szCs w:val="21"/>
              </w:rPr>
              <w:t>文件“第二章 采购需求”。</w:t>
            </w:r>
          </w:p>
        </w:tc>
      </w:tr>
      <w:tr w14:paraId="4D7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435468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rPr>
              <w:t>最高限价（如有）</w:t>
            </w:r>
          </w:p>
        </w:tc>
        <w:tc>
          <w:tcPr>
            <w:tcW w:w="7903" w:type="dxa"/>
            <w:vAlign w:val="center"/>
          </w:tcPr>
          <w:p w14:paraId="3B98CE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lang w:eastAsia="zh-CN"/>
              </w:rPr>
            </w:pPr>
            <w:r>
              <w:rPr>
                <w:rFonts w:hint="eastAsia" w:ascii="宋体" w:hAnsi="宋体" w:cs="宋体"/>
                <w:szCs w:val="21"/>
                <w:lang w:eastAsia="zh-CN"/>
              </w:rPr>
              <w:t>2078991.45</w:t>
            </w:r>
          </w:p>
        </w:tc>
      </w:tr>
      <w:tr w14:paraId="5964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41EB1A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rPr>
              <w:t>合同履约期限</w:t>
            </w:r>
          </w:p>
        </w:tc>
        <w:tc>
          <w:tcPr>
            <w:tcW w:w="7903" w:type="dxa"/>
            <w:vAlign w:val="center"/>
          </w:tcPr>
          <w:p w14:paraId="205A52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cs="宋体"/>
                <w:szCs w:val="21"/>
                <w:lang w:eastAsia="zh-CN"/>
              </w:rPr>
              <w:t>自签订合同之日起60内交付使用并通过验收</w:t>
            </w:r>
            <w:r>
              <w:rPr>
                <w:rFonts w:hint="eastAsia" w:ascii="宋体" w:hAnsi="宋体" w:eastAsia="宋体" w:cs="宋体"/>
                <w:szCs w:val="21"/>
              </w:rPr>
              <w:t>。</w:t>
            </w:r>
          </w:p>
        </w:tc>
      </w:tr>
      <w:tr w14:paraId="115F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2"/>
            <w:vAlign w:val="center"/>
          </w:tcPr>
          <w:p w14:paraId="547E86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Cs w:val="21"/>
              </w:rPr>
            </w:pPr>
            <w:r>
              <w:rPr>
                <w:rFonts w:hint="eastAsia" w:ascii="宋体" w:hAnsi="宋体" w:eastAsia="宋体" w:cs="宋体"/>
              </w:rPr>
              <w:t>本标项不接受联合体投标</w:t>
            </w:r>
          </w:p>
        </w:tc>
      </w:tr>
      <w:tr w14:paraId="2207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gridSpan w:val="2"/>
            <w:vAlign w:val="center"/>
          </w:tcPr>
          <w:p w14:paraId="52677B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rPr>
            </w:pPr>
            <w:r>
              <w:rPr>
                <w:rFonts w:hint="eastAsia" w:ascii="宋体" w:hAnsi="宋体" w:eastAsia="宋体" w:cs="宋体"/>
              </w:rPr>
              <w:t>备注：/</w:t>
            </w:r>
          </w:p>
        </w:tc>
      </w:tr>
    </w:tbl>
    <w:p w14:paraId="5AEF2870">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8" w:name="_Toc28359090"/>
      <w:bookmarkStart w:id="9" w:name="_Toc71365363"/>
      <w:bookmarkStart w:id="10" w:name="_Toc71366041"/>
      <w:bookmarkStart w:id="11" w:name="_Toc35393799"/>
      <w:bookmarkStart w:id="12" w:name="_Toc28359013"/>
      <w:bookmarkStart w:id="13" w:name="_Toc35393630"/>
      <w:r>
        <w:rPr>
          <w:rFonts w:hint="eastAsia" w:ascii="宋体" w:hAnsi="宋体" w:eastAsia="宋体" w:cs="宋体"/>
          <w:b/>
          <w:bCs/>
          <w:sz w:val="21"/>
          <w:szCs w:val="21"/>
        </w:rPr>
        <w:t>二、供应商的资格条件</w:t>
      </w:r>
      <w:bookmarkEnd w:id="8"/>
      <w:bookmarkEnd w:id="9"/>
      <w:bookmarkEnd w:id="10"/>
      <w:bookmarkEnd w:id="11"/>
      <w:bookmarkEnd w:id="12"/>
      <w:bookmarkEnd w:id="13"/>
    </w:p>
    <w:p w14:paraId="24ADCD9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bookmarkStart w:id="14" w:name="_Toc28359091"/>
      <w:bookmarkStart w:id="15" w:name="_Toc28359014"/>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14:paraId="30DF440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2.落实政府采购政策需满足的资格要求：无</w:t>
      </w:r>
      <w:r>
        <w:rPr>
          <w:rFonts w:hint="eastAsia" w:ascii="宋体" w:hAnsi="宋体" w:cs="宋体"/>
          <w:sz w:val="21"/>
          <w:szCs w:val="21"/>
          <w:lang w:eastAsia="zh-CN"/>
        </w:rPr>
        <w:t>。</w:t>
      </w:r>
    </w:p>
    <w:p w14:paraId="61B45D1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3.本项目的特定资格要求：无。</w:t>
      </w:r>
    </w:p>
    <w:p w14:paraId="654D5420">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16" w:name="_Toc35393631"/>
      <w:bookmarkStart w:id="17" w:name="_Toc35393800"/>
      <w:bookmarkStart w:id="18" w:name="_Toc71365364"/>
      <w:bookmarkStart w:id="19" w:name="_Toc71366042"/>
      <w:r>
        <w:rPr>
          <w:rFonts w:hint="eastAsia" w:ascii="宋体" w:hAnsi="宋体" w:eastAsia="宋体" w:cs="宋体"/>
          <w:b/>
          <w:bCs/>
          <w:sz w:val="21"/>
          <w:szCs w:val="21"/>
        </w:rPr>
        <w:t>三、获取竞争性谈判文件</w:t>
      </w:r>
      <w:bookmarkEnd w:id="14"/>
      <w:bookmarkEnd w:id="15"/>
      <w:bookmarkEnd w:id="16"/>
      <w:bookmarkEnd w:id="17"/>
      <w:bookmarkEnd w:id="18"/>
      <w:bookmarkEnd w:id="19"/>
    </w:p>
    <w:p w14:paraId="150C8A8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时间：</w:t>
      </w:r>
      <w:r>
        <w:rPr>
          <w:rFonts w:hint="eastAsia" w:ascii="宋体" w:hAnsi="宋体" w:cs="宋体"/>
          <w:bCs/>
          <w:kern w:val="0"/>
          <w:sz w:val="21"/>
          <w:szCs w:val="21"/>
          <w:lang w:eastAsia="zh-CN"/>
        </w:rPr>
        <w:t>2025年6月</w:t>
      </w:r>
      <w:r>
        <w:rPr>
          <w:rFonts w:hint="eastAsia" w:ascii="宋体" w:hAnsi="宋体" w:cs="宋体"/>
          <w:bCs/>
          <w:kern w:val="0"/>
          <w:sz w:val="21"/>
          <w:szCs w:val="21"/>
          <w:lang w:val="en-US" w:eastAsia="zh-CN"/>
        </w:rPr>
        <w:t>27</w:t>
      </w:r>
      <w:r>
        <w:rPr>
          <w:rFonts w:hint="eastAsia" w:ascii="宋体" w:hAnsi="宋体" w:eastAsia="宋体" w:cs="宋体"/>
          <w:bCs/>
          <w:kern w:val="0"/>
          <w:sz w:val="21"/>
          <w:szCs w:val="21"/>
        </w:rPr>
        <w:t>日至</w:t>
      </w:r>
      <w:r>
        <w:rPr>
          <w:rFonts w:hint="eastAsia" w:ascii="宋体" w:hAnsi="宋体" w:cs="宋体"/>
          <w:bCs/>
          <w:kern w:val="0"/>
          <w:sz w:val="21"/>
          <w:szCs w:val="21"/>
          <w:lang w:eastAsia="zh-CN"/>
        </w:rPr>
        <w:t>2025年</w:t>
      </w:r>
      <w:r>
        <w:rPr>
          <w:rFonts w:hint="eastAsia" w:ascii="宋体" w:hAnsi="宋体" w:cs="宋体"/>
          <w:bCs/>
          <w:kern w:val="0"/>
          <w:sz w:val="21"/>
          <w:szCs w:val="21"/>
          <w:lang w:val="en-US" w:eastAsia="zh-CN"/>
        </w:rPr>
        <w:t>7</w:t>
      </w:r>
      <w:r>
        <w:rPr>
          <w:rFonts w:hint="eastAsia" w:ascii="宋体" w:hAnsi="宋体" w:cs="宋体"/>
          <w:bCs/>
          <w:kern w:val="0"/>
          <w:sz w:val="21"/>
          <w:szCs w:val="21"/>
          <w:lang w:eastAsia="zh-CN"/>
        </w:rPr>
        <w:t>月</w:t>
      </w:r>
      <w:r>
        <w:rPr>
          <w:rFonts w:hint="eastAsia" w:ascii="宋体" w:hAnsi="宋体" w:cs="宋体"/>
          <w:bCs/>
          <w:kern w:val="0"/>
          <w:sz w:val="21"/>
          <w:szCs w:val="21"/>
          <w:lang w:val="en-US" w:eastAsia="zh-CN"/>
        </w:rPr>
        <w:t>2</w:t>
      </w:r>
      <w:r>
        <w:rPr>
          <w:rFonts w:hint="eastAsia" w:ascii="宋体" w:hAnsi="宋体" w:eastAsia="宋体" w:cs="宋体"/>
          <w:bCs/>
          <w:kern w:val="0"/>
          <w:sz w:val="21"/>
          <w:szCs w:val="21"/>
        </w:rPr>
        <w:t>日，每天上午0</w:t>
      </w:r>
      <w:r>
        <w:rPr>
          <w:rFonts w:hint="eastAsia" w:ascii="宋体" w:hAnsi="宋体" w:cs="宋体"/>
          <w:bCs/>
          <w:kern w:val="0"/>
          <w:sz w:val="21"/>
          <w:szCs w:val="21"/>
          <w:lang w:val="en-US" w:eastAsia="zh-CN"/>
        </w:rPr>
        <w:t>0</w:t>
      </w:r>
      <w:r>
        <w:rPr>
          <w:rFonts w:hint="eastAsia" w:ascii="宋体" w:hAnsi="宋体" w:eastAsia="宋体" w:cs="宋体"/>
          <w:bCs/>
          <w:kern w:val="0"/>
          <w:sz w:val="21"/>
          <w:szCs w:val="21"/>
        </w:rPr>
        <w:t>：00至12：00，下午1</w:t>
      </w:r>
      <w:r>
        <w:rPr>
          <w:rFonts w:hint="eastAsia" w:ascii="宋体" w:hAnsi="宋体" w:cs="宋体"/>
          <w:bCs/>
          <w:kern w:val="0"/>
          <w:sz w:val="21"/>
          <w:szCs w:val="21"/>
          <w:lang w:val="en-US" w:eastAsia="zh-CN"/>
        </w:rPr>
        <w:t>2</w:t>
      </w:r>
      <w:r>
        <w:rPr>
          <w:rFonts w:hint="eastAsia" w:ascii="宋体" w:hAnsi="宋体" w:eastAsia="宋体" w:cs="宋体"/>
          <w:bCs/>
          <w:kern w:val="0"/>
          <w:sz w:val="21"/>
          <w:szCs w:val="21"/>
        </w:rPr>
        <w:t>：00至</w:t>
      </w:r>
      <w:r>
        <w:rPr>
          <w:rFonts w:hint="eastAsia" w:ascii="宋体" w:hAnsi="宋体" w:cs="宋体"/>
          <w:bCs/>
          <w:kern w:val="0"/>
          <w:sz w:val="21"/>
          <w:szCs w:val="21"/>
          <w:lang w:val="en-US" w:eastAsia="zh-CN"/>
        </w:rPr>
        <w:t>23</w:t>
      </w:r>
      <w:r>
        <w:rPr>
          <w:rFonts w:hint="eastAsia" w:ascii="宋体" w:hAnsi="宋体" w:eastAsia="宋体" w:cs="宋体"/>
          <w:bCs/>
          <w:kern w:val="0"/>
          <w:sz w:val="21"/>
          <w:szCs w:val="21"/>
        </w:rPr>
        <w:t>：</w:t>
      </w:r>
      <w:r>
        <w:rPr>
          <w:rFonts w:hint="eastAsia" w:ascii="宋体" w:hAnsi="宋体" w:cs="宋体"/>
          <w:bCs/>
          <w:kern w:val="0"/>
          <w:sz w:val="21"/>
          <w:szCs w:val="21"/>
          <w:lang w:val="en-US" w:eastAsia="zh-CN"/>
        </w:rPr>
        <w:t>59</w:t>
      </w:r>
      <w:r>
        <w:rPr>
          <w:rFonts w:hint="eastAsia" w:ascii="宋体" w:hAnsi="宋体" w:eastAsia="宋体" w:cs="宋体"/>
          <w:bCs/>
          <w:kern w:val="0"/>
          <w:sz w:val="21"/>
          <w:szCs w:val="21"/>
        </w:rPr>
        <w:t>（北京时间，法定节假日除外）</w:t>
      </w:r>
    </w:p>
    <w:p w14:paraId="340EFD0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地点：“广西政府采购云平台”（https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73E5F73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kern w:val="0"/>
          <w:sz w:val="21"/>
          <w:szCs w:val="21"/>
        </w:rPr>
      </w:pPr>
      <w:bookmarkStart w:id="20" w:name="_Toc35393632"/>
      <w:bookmarkStart w:id="21" w:name="_Toc28359015"/>
      <w:bookmarkStart w:id="22" w:name="_Toc71366043"/>
      <w:bookmarkStart w:id="23" w:name="_Toc35393801"/>
      <w:bookmarkStart w:id="24" w:name="_Toc28359092"/>
      <w:bookmarkStart w:id="25" w:name="_Toc71365365"/>
      <w:r>
        <w:rPr>
          <w:rFonts w:hint="eastAsia" w:ascii="宋体" w:hAnsi="宋体" w:eastAsia="宋体" w:cs="宋体"/>
          <w:bCs/>
          <w:kern w:val="0"/>
          <w:sz w:val="21"/>
          <w:szCs w:val="21"/>
        </w:rPr>
        <w:t>方式：网上下载。本项目不发放纸质文件，供应商可自行在“广西政府采购云平台”下载招标文件（操作路径：登录“广西政府采购云平台”-项目采购-获取采购文件-找到本项目-点击“申请获取采购文件”），电子投标文件制作需要基于“广西政府采购云平台”获取的招标文件编制。</w:t>
      </w:r>
    </w:p>
    <w:p w14:paraId="316C9DB4">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四、响应文件提交</w:t>
      </w:r>
      <w:bookmarkEnd w:id="20"/>
      <w:bookmarkEnd w:id="21"/>
      <w:bookmarkEnd w:id="22"/>
      <w:bookmarkEnd w:id="23"/>
      <w:bookmarkEnd w:id="24"/>
      <w:bookmarkEnd w:id="25"/>
    </w:p>
    <w:p w14:paraId="34BB6C7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截止时间：</w:t>
      </w:r>
      <w:r>
        <w:rPr>
          <w:rFonts w:hint="eastAsia" w:ascii="宋体" w:hAnsi="宋体" w:cs="宋体"/>
          <w:sz w:val="21"/>
          <w:szCs w:val="21"/>
          <w:u w:val="single"/>
          <w:lang w:eastAsia="zh-CN"/>
        </w:rPr>
        <w:t>2025年</w:t>
      </w:r>
      <w:r>
        <w:rPr>
          <w:rFonts w:hint="eastAsia" w:ascii="宋体" w:hAnsi="宋体" w:cs="宋体"/>
          <w:sz w:val="21"/>
          <w:szCs w:val="21"/>
          <w:u w:val="single"/>
          <w:lang w:val="en-US" w:eastAsia="zh-CN"/>
        </w:rPr>
        <w:t>7</w:t>
      </w:r>
      <w:r>
        <w:rPr>
          <w:rFonts w:hint="eastAsia" w:ascii="宋体" w:hAnsi="宋体" w:cs="宋体"/>
          <w:sz w:val="21"/>
          <w:szCs w:val="21"/>
          <w:u w:val="single"/>
          <w:lang w:eastAsia="zh-CN"/>
        </w:rPr>
        <w:t>月</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日</w:t>
      </w:r>
      <w:r>
        <w:rPr>
          <w:rFonts w:hint="eastAsia" w:ascii="宋体" w:hAnsi="宋体" w:cs="宋体"/>
          <w:sz w:val="21"/>
          <w:szCs w:val="21"/>
          <w:u w:val="single"/>
          <w:lang w:eastAsia="zh-CN"/>
        </w:rPr>
        <w:t>10时00分</w:t>
      </w:r>
      <w:r>
        <w:rPr>
          <w:rFonts w:hint="eastAsia" w:ascii="宋体" w:hAnsi="宋体" w:eastAsia="宋体" w:cs="宋体"/>
          <w:bCs/>
          <w:sz w:val="21"/>
          <w:szCs w:val="21"/>
        </w:rPr>
        <w:t>（北京时间）</w:t>
      </w:r>
    </w:p>
    <w:p w14:paraId="49000025">
      <w:pPr>
        <w:keepNext w:val="0"/>
        <w:keepLines w:val="0"/>
        <w:pageBreakBefore w:val="0"/>
        <w:kinsoku/>
        <w:wordWrap/>
        <w:overflowPunct/>
        <w:topLinePunct w:val="0"/>
        <w:autoSpaceDE/>
        <w:autoSpaceDN/>
        <w:bidi w:val="0"/>
        <w:adjustRightInd/>
        <w:spacing w:line="400" w:lineRule="exact"/>
        <w:ind w:left="422"/>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地点：“广西政府采购云平台”</w:t>
      </w:r>
      <w:r>
        <w:rPr>
          <w:rFonts w:hint="eastAsia" w:ascii="宋体" w:hAnsi="宋体" w:eastAsia="宋体" w:cs="宋体"/>
          <w:bCs/>
          <w:kern w:val="0"/>
          <w:sz w:val="21"/>
          <w:szCs w:val="21"/>
        </w:rPr>
        <w:t>（https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58D677D4">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26" w:name="_Toc71366044"/>
      <w:bookmarkStart w:id="27" w:name="_Toc28359093"/>
      <w:bookmarkStart w:id="28" w:name="_Toc35393802"/>
      <w:bookmarkStart w:id="29" w:name="_Toc35393633"/>
      <w:bookmarkStart w:id="30" w:name="_Toc28359016"/>
      <w:bookmarkStart w:id="31" w:name="_Toc71365366"/>
      <w:r>
        <w:rPr>
          <w:rFonts w:hint="eastAsia" w:ascii="宋体" w:hAnsi="宋体" w:eastAsia="宋体" w:cs="宋体"/>
          <w:b/>
          <w:bCs/>
          <w:sz w:val="21"/>
          <w:szCs w:val="21"/>
        </w:rPr>
        <w:t>五、开启</w:t>
      </w:r>
      <w:bookmarkEnd w:id="26"/>
      <w:bookmarkEnd w:id="27"/>
      <w:bookmarkEnd w:id="28"/>
      <w:bookmarkEnd w:id="29"/>
      <w:bookmarkEnd w:id="30"/>
      <w:bookmarkEnd w:id="31"/>
    </w:p>
    <w:p w14:paraId="344E2BE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cs="宋体"/>
          <w:sz w:val="21"/>
          <w:szCs w:val="21"/>
          <w:u w:val="single"/>
          <w:lang w:eastAsia="zh-CN"/>
        </w:rPr>
        <w:t>2025年</w:t>
      </w:r>
      <w:r>
        <w:rPr>
          <w:rFonts w:hint="eastAsia" w:ascii="宋体" w:hAnsi="宋体" w:cs="宋体"/>
          <w:sz w:val="21"/>
          <w:szCs w:val="21"/>
          <w:u w:val="single"/>
          <w:lang w:val="en-US" w:eastAsia="zh-CN"/>
        </w:rPr>
        <w:t>7</w:t>
      </w:r>
      <w:r>
        <w:rPr>
          <w:rFonts w:hint="eastAsia" w:ascii="宋体" w:hAnsi="宋体" w:cs="宋体"/>
          <w:sz w:val="21"/>
          <w:szCs w:val="21"/>
          <w:u w:val="single"/>
          <w:lang w:eastAsia="zh-CN"/>
        </w:rPr>
        <w:t>月</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日</w:t>
      </w:r>
      <w:r>
        <w:rPr>
          <w:rFonts w:hint="eastAsia" w:ascii="宋体" w:hAnsi="宋体" w:cs="宋体"/>
          <w:sz w:val="21"/>
          <w:szCs w:val="21"/>
          <w:u w:val="single"/>
          <w:lang w:eastAsia="zh-CN"/>
        </w:rPr>
        <w:t>10时00分</w:t>
      </w:r>
      <w:r>
        <w:rPr>
          <w:rFonts w:hint="eastAsia" w:ascii="宋体" w:hAnsi="宋体" w:eastAsia="宋体" w:cs="宋体"/>
          <w:bCs/>
          <w:sz w:val="21"/>
          <w:szCs w:val="21"/>
          <w:u w:val="single"/>
        </w:rPr>
        <w:t>（北京时间）</w:t>
      </w:r>
    </w:p>
    <w:p w14:paraId="427AC7D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地点：“广西政府采购云平台”</w:t>
      </w:r>
      <w:r>
        <w:rPr>
          <w:rFonts w:hint="eastAsia" w:ascii="宋体" w:hAnsi="宋体" w:eastAsia="宋体" w:cs="宋体"/>
          <w:bCs/>
          <w:kern w:val="0"/>
          <w:sz w:val="21"/>
          <w:szCs w:val="21"/>
        </w:rPr>
        <w:t>（https</w:t>
      </w:r>
      <w:r>
        <w:rPr>
          <w:rFonts w:hint="eastAsia" w:ascii="宋体" w:hAnsi="宋体" w:cs="宋体"/>
          <w:bCs/>
          <w:kern w:val="0"/>
          <w:sz w:val="21"/>
          <w:szCs w:val="21"/>
          <w:lang w:eastAsia="zh-CN"/>
        </w:rPr>
        <w:t>：</w:t>
      </w:r>
      <w:r>
        <w:rPr>
          <w:rFonts w:hint="eastAsia" w:ascii="宋体" w:hAnsi="宋体" w:eastAsia="宋体" w:cs="宋体"/>
          <w:bCs/>
          <w:kern w:val="0"/>
          <w:sz w:val="21"/>
          <w:szCs w:val="21"/>
        </w:rPr>
        <w:t>//www.gcy.zfcg.gxzf.gov.cn）</w:t>
      </w:r>
    </w:p>
    <w:p w14:paraId="03250D07">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32" w:name="_Toc35393634"/>
      <w:bookmarkStart w:id="33" w:name="_Toc28359094"/>
      <w:bookmarkStart w:id="34" w:name="_Toc28359017"/>
      <w:bookmarkStart w:id="35" w:name="_Toc35393803"/>
      <w:bookmarkStart w:id="36" w:name="_Toc71366045"/>
      <w:bookmarkStart w:id="37" w:name="_Toc71365367"/>
      <w:r>
        <w:rPr>
          <w:rFonts w:hint="eastAsia" w:ascii="宋体" w:hAnsi="宋体" w:eastAsia="宋体" w:cs="宋体"/>
          <w:b/>
          <w:bCs/>
          <w:sz w:val="21"/>
          <w:szCs w:val="21"/>
        </w:rPr>
        <w:t>六、公告期限</w:t>
      </w:r>
      <w:bookmarkEnd w:id="32"/>
      <w:bookmarkEnd w:id="33"/>
      <w:bookmarkEnd w:id="34"/>
      <w:bookmarkEnd w:id="35"/>
      <w:bookmarkEnd w:id="36"/>
      <w:bookmarkEnd w:id="37"/>
    </w:p>
    <w:p w14:paraId="31BE02B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45D0134C">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bookmarkStart w:id="38" w:name="_Toc71366046"/>
      <w:bookmarkStart w:id="39" w:name="_Toc35393804"/>
      <w:bookmarkStart w:id="40" w:name="_Toc71365368"/>
      <w:bookmarkStart w:id="41" w:name="_Toc35393635"/>
      <w:r>
        <w:rPr>
          <w:rFonts w:hint="eastAsia" w:ascii="宋体" w:hAnsi="宋体" w:eastAsia="宋体" w:cs="宋体"/>
          <w:b/>
          <w:bCs/>
          <w:sz w:val="21"/>
          <w:szCs w:val="21"/>
        </w:rPr>
        <w:t>七、其他补充事宜</w:t>
      </w:r>
      <w:bookmarkEnd w:id="38"/>
      <w:bookmarkEnd w:id="39"/>
      <w:bookmarkEnd w:id="40"/>
      <w:bookmarkEnd w:id="41"/>
    </w:p>
    <w:p w14:paraId="3566EB61">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1.网上查询地址</w:t>
      </w:r>
    </w:p>
    <w:p w14:paraId="40FE756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www.ccgp.gov.cn（中国政府采购网）、zfcg.gxzf.gov.cn（广西壮族自治区政府采购网）、zfcg.czj.gxgg.gov.cn/（贵港市政府采购网）、ggzy.jgswj.gxzf.gov.cn/ggggzy/全国公共资源交易平台（广西•贵港）</w:t>
      </w:r>
    </w:p>
    <w:p w14:paraId="1447E9F1">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宋体" w:hAnsi="宋体" w:eastAsia="宋体" w:cs="宋体"/>
          <w:kern w:val="0"/>
          <w:sz w:val="21"/>
          <w:szCs w:val="21"/>
        </w:rPr>
      </w:pPr>
      <w:bookmarkStart w:id="42" w:name="_Hlk37429674"/>
      <w:bookmarkStart w:id="43" w:name="_Toc71366047"/>
      <w:bookmarkStart w:id="44" w:name="_Toc28359095"/>
      <w:bookmarkStart w:id="45" w:name="_Toc35393805"/>
      <w:bookmarkStart w:id="46" w:name="_Toc35393636"/>
      <w:bookmarkStart w:id="47" w:name="_Toc71365369"/>
      <w:bookmarkStart w:id="48" w:name="_Toc28359018"/>
      <w:r>
        <w:rPr>
          <w:rFonts w:hint="eastAsia" w:ascii="宋体" w:hAnsi="宋体" w:eastAsia="宋体" w:cs="宋体"/>
          <w:sz w:val="21"/>
          <w:szCs w:val="21"/>
        </w:rPr>
        <w:t>2.</w:t>
      </w:r>
      <w:r>
        <w:rPr>
          <w:rFonts w:hint="eastAsia" w:ascii="宋体" w:hAnsi="宋体" w:eastAsia="宋体" w:cs="宋体"/>
          <w:kern w:val="0"/>
          <w:sz w:val="21"/>
          <w:szCs w:val="21"/>
        </w:rPr>
        <w:t>本项目需要落实的政府采购政策</w:t>
      </w:r>
    </w:p>
    <w:p w14:paraId="5B53C14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（1）政府采购促进中小企业发展。</w:t>
      </w:r>
    </w:p>
    <w:p w14:paraId="04173FC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（2）政府采购支持采用本国产品的政策。</w:t>
      </w:r>
    </w:p>
    <w:p w14:paraId="451DDB4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（3）强制采购节能产品；优先采购节能产品、环境标志产品。</w:t>
      </w:r>
    </w:p>
    <w:p w14:paraId="498AEC1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（4）政府采购促进残疾人就业政策。</w:t>
      </w:r>
    </w:p>
    <w:p w14:paraId="3EB2034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iCs/>
          <w:kern w:val="0"/>
          <w:sz w:val="21"/>
          <w:szCs w:val="21"/>
        </w:rPr>
      </w:pPr>
      <w:r>
        <w:rPr>
          <w:rFonts w:hint="eastAsia" w:ascii="宋体" w:hAnsi="宋体" w:eastAsia="宋体" w:cs="宋体"/>
          <w:iCs/>
          <w:kern w:val="0"/>
          <w:sz w:val="21"/>
          <w:szCs w:val="21"/>
        </w:rPr>
        <w:t>（5）政府采购支持监狱企业发展。</w:t>
      </w:r>
    </w:p>
    <w:p w14:paraId="451C647C">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rPr>
        <w:t>3.供应商</w:t>
      </w:r>
      <w:r>
        <w:rPr>
          <w:rFonts w:hint="eastAsia" w:ascii="宋体" w:hAnsi="宋体" w:eastAsia="宋体" w:cs="宋体"/>
          <w:sz w:val="21"/>
          <w:szCs w:val="21"/>
        </w:rPr>
        <w:t>竞标注意事项</w:t>
      </w:r>
    </w:p>
    <w:p w14:paraId="41B7A81E">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为全流程电子化采购项目，通过“广西政府采购云平台”（https：//www.zcygov.cn）实行在线电子竞标，供应商应先安装“政采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sz w:val="21"/>
          <w:szCs w:val="21"/>
        </w:rPr>
        <w:t>供应商在“广西政府采购云平台”提交电子响应文件时，请填写参加远程采购活动经办人联系方式。</w:t>
      </w:r>
      <w:r>
        <w:rPr>
          <w:rFonts w:hint="eastAsia" w:ascii="宋体" w:hAnsi="宋体" w:eastAsia="宋体" w:cs="宋体"/>
          <w:sz w:val="21"/>
          <w:szCs w:val="21"/>
        </w:rPr>
        <w:t>供应商登录“广西政府采购云平台”，依次进入“服务中心-项目采购-操作流程-电子招投标”查看电子竞标具体操作流程。</w:t>
      </w:r>
    </w:p>
    <w:p w14:paraId="6127D57F">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eastAsia="宋体" w:cs="宋体"/>
          <w:kern w:val="0"/>
          <w:sz w:val="21"/>
          <w:szCs w:val="21"/>
        </w:rPr>
        <w:t>“广西政府采购云平台”，</w:t>
      </w:r>
      <w:r>
        <w:rPr>
          <w:rFonts w:hint="eastAsia" w:ascii="宋体" w:hAnsi="宋体" w:eastAsia="宋体" w:cs="宋体"/>
          <w:sz w:val="21"/>
          <w:szCs w:val="21"/>
        </w:rPr>
        <w:t>依次进入“服务中心-入驻与配置”中查看CA数字证书办理操作流程。</w:t>
      </w:r>
    </w:p>
    <w:p w14:paraId="72E438BB">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8E3E196">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sz w:val="21"/>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宋体"/>
          <w:bCs/>
          <w:sz w:val="2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FF1C254">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（4）供应商需要在具备有摄像头及语音功能且互联网网络状况良好的电脑登录“广西政府采购云平台”远程开标大厅参与本次谈判，否则后果自负。</w:t>
      </w:r>
    </w:p>
    <w:p w14:paraId="0055FEC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（5）若对项目采购电子交易系统操作有疑问，可登录“广西政府采购云平台”（https</w:t>
      </w:r>
      <w:r>
        <w:rPr>
          <w:rFonts w:hint="eastAsia" w:ascii="宋体" w:hAnsi="宋体" w:cs="宋体"/>
          <w:kern w:val="0"/>
          <w:sz w:val="21"/>
          <w:szCs w:val="21"/>
          <w:lang w:eastAsia="zh-CN"/>
        </w:rPr>
        <w:t>：</w:t>
      </w:r>
      <w:r>
        <w:rPr>
          <w:rFonts w:hint="eastAsia" w:ascii="宋体" w:hAnsi="宋体" w:eastAsia="宋体" w:cs="宋体"/>
          <w:kern w:val="0"/>
          <w:sz w:val="21"/>
          <w:szCs w:val="21"/>
        </w:rPr>
        <w:t>//www.gcy.zfcg.gxzf.gov.cn），点击右侧咨询小采，获取小采智能服务管家帮助，或拨打广西政府采购云平台服务热线</w:t>
      </w:r>
      <w:r>
        <w:rPr>
          <w:rFonts w:hint="eastAsia" w:ascii="宋体" w:hAnsi="宋体" w:eastAsia="宋体" w:cs="宋体"/>
          <w:sz w:val="21"/>
          <w:szCs w:val="21"/>
        </w:rPr>
        <w:t>95763</w:t>
      </w:r>
      <w:r>
        <w:rPr>
          <w:rFonts w:hint="eastAsia" w:ascii="宋体" w:hAnsi="宋体" w:eastAsia="宋体" w:cs="宋体"/>
          <w:kern w:val="0"/>
          <w:sz w:val="21"/>
          <w:szCs w:val="21"/>
        </w:rPr>
        <w:t>获取热线服务帮助。</w:t>
      </w:r>
    </w:p>
    <w:p w14:paraId="0CF7DD0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监督部门和电话：桂平市财政局政府采购监督管理股0775-3380263。</w:t>
      </w:r>
    </w:p>
    <w:bookmarkEnd w:id="42"/>
    <w:p w14:paraId="0AE4D9F5">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八、凡对本次采购提出询问，请按以下方式联系</w:t>
      </w:r>
      <w:bookmarkEnd w:id="43"/>
      <w:bookmarkEnd w:id="44"/>
      <w:bookmarkEnd w:id="45"/>
      <w:bookmarkEnd w:id="46"/>
      <w:bookmarkEnd w:id="47"/>
      <w:bookmarkEnd w:id="48"/>
    </w:p>
    <w:p w14:paraId="32650AC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1、采购单位</w:t>
      </w:r>
    </w:p>
    <w:p w14:paraId="32C98CF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lang w:eastAsia="zh-CN"/>
        </w:rPr>
      </w:pPr>
      <w:bookmarkStart w:id="49" w:name="_Toc35393638"/>
      <w:bookmarkStart w:id="50" w:name="_Toc28359097"/>
      <w:bookmarkStart w:id="51" w:name="_Toc28359020"/>
      <w:bookmarkStart w:id="52" w:name="_Toc35393807"/>
      <w:r>
        <w:rPr>
          <w:rFonts w:hint="eastAsia" w:ascii="宋体" w:hAnsi="宋体" w:eastAsia="宋体" w:cs="宋体"/>
          <w:sz w:val="21"/>
          <w:szCs w:val="21"/>
          <w:u w:val="none"/>
        </w:rPr>
        <w:t>名称：</w:t>
      </w:r>
      <w:r>
        <w:rPr>
          <w:rFonts w:hint="eastAsia" w:ascii="宋体" w:hAnsi="宋体" w:cs="宋体"/>
          <w:sz w:val="21"/>
          <w:szCs w:val="21"/>
          <w:u w:val="none"/>
          <w:lang w:eastAsia="zh-CN"/>
        </w:rPr>
        <w:t>桂平市公安局</w:t>
      </w:r>
    </w:p>
    <w:p w14:paraId="30F400C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地址：</w:t>
      </w:r>
      <w:r>
        <w:rPr>
          <w:rFonts w:hint="eastAsia" w:ascii="宋体" w:hAnsi="宋体" w:cs="宋体"/>
          <w:sz w:val="21"/>
          <w:szCs w:val="21"/>
          <w:u w:val="none"/>
          <w:lang w:eastAsia="zh-CN"/>
        </w:rPr>
        <w:t>广西桂平市西山镇迎宾大道118号</w:t>
      </w:r>
    </w:p>
    <w:p w14:paraId="095D131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联系人：冯警官</w:t>
      </w:r>
    </w:p>
    <w:p w14:paraId="4014DC6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联系电话：0775-3381409</w:t>
      </w:r>
    </w:p>
    <w:p w14:paraId="30C1712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2.采购代理机构信息</w:t>
      </w:r>
      <w:bookmarkEnd w:id="49"/>
      <w:bookmarkEnd w:id="50"/>
      <w:bookmarkEnd w:id="51"/>
      <w:bookmarkEnd w:id="52"/>
    </w:p>
    <w:p w14:paraId="65420D1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名称：广西国盛招标有限公司</w:t>
      </w:r>
    </w:p>
    <w:p w14:paraId="0CC5661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地址：南宁市青秀区朱槿路10号新加坡园区星岛国际303号</w:t>
      </w:r>
    </w:p>
    <w:p w14:paraId="392E6CD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联系方式：0771-</w:t>
      </w:r>
      <w:r>
        <w:rPr>
          <w:rFonts w:hint="eastAsia" w:ascii="宋体" w:hAnsi="宋体" w:cs="宋体"/>
          <w:sz w:val="21"/>
          <w:szCs w:val="21"/>
          <w:lang w:eastAsia="zh-CN"/>
        </w:rPr>
        <w:t>5828779</w:t>
      </w:r>
    </w:p>
    <w:p w14:paraId="3A79F52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kern w:val="0"/>
          <w:sz w:val="21"/>
          <w:szCs w:val="21"/>
        </w:rPr>
      </w:pPr>
      <w:bookmarkStart w:id="53" w:name="_Toc35393639"/>
      <w:bookmarkStart w:id="54" w:name="_Toc35393808"/>
      <w:bookmarkStart w:id="55" w:name="_Toc28359098"/>
      <w:bookmarkStart w:id="56" w:name="_Toc28359021"/>
      <w:r>
        <w:rPr>
          <w:rFonts w:hint="eastAsia" w:ascii="宋体" w:hAnsi="宋体" w:eastAsia="宋体" w:cs="宋体"/>
          <w:kern w:val="0"/>
          <w:sz w:val="21"/>
          <w:szCs w:val="21"/>
        </w:rPr>
        <w:t>3.项目联系方式</w:t>
      </w:r>
      <w:bookmarkEnd w:id="53"/>
      <w:bookmarkEnd w:id="54"/>
      <w:bookmarkEnd w:id="55"/>
      <w:bookmarkEnd w:id="56"/>
    </w:p>
    <w:p w14:paraId="703EF57E">
      <w:pPr>
        <w:pStyle w:val="17"/>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hAnsi="宋体" w:cs="宋体"/>
          <w:sz w:val="21"/>
          <w:szCs w:val="21"/>
          <w:lang w:eastAsia="zh-CN"/>
        </w:rPr>
        <w:t>陆工、李睿</w:t>
      </w:r>
    </w:p>
    <w:p w14:paraId="43824671">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cs="宋体"/>
          <w:sz w:val="21"/>
          <w:szCs w:val="21"/>
          <w:lang w:eastAsia="zh-CN"/>
        </w:rPr>
      </w:pPr>
      <w:r>
        <w:rPr>
          <w:rFonts w:hint="eastAsia" w:ascii="宋体" w:hAnsi="宋体" w:eastAsia="宋体" w:cs="宋体"/>
          <w:sz w:val="21"/>
          <w:szCs w:val="21"/>
        </w:rPr>
        <w:t>电</w:t>
      </w:r>
      <w:r>
        <w:rPr>
          <w:rFonts w:hint="eastAsia" w:ascii="宋体" w:hAnsi="宋体" w:cs="宋体"/>
          <w:sz w:val="21"/>
          <w:szCs w:val="21"/>
          <w:lang w:val="en-US" w:eastAsia="zh-CN"/>
        </w:rPr>
        <w:t xml:space="preserve">      </w:t>
      </w:r>
      <w:r>
        <w:rPr>
          <w:rFonts w:hint="eastAsia" w:ascii="宋体" w:hAnsi="宋体" w:eastAsia="宋体" w:cs="宋体"/>
          <w:sz w:val="21"/>
          <w:szCs w:val="21"/>
        </w:rPr>
        <w:t>话：0771-</w:t>
      </w:r>
      <w:bookmarkEnd w:id="1"/>
      <w:r>
        <w:rPr>
          <w:rFonts w:hint="eastAsia" w:ascii="宋体" w:hAnsi="宋体" w:cs="宋体"/>
          <w:sz w:val="21"/>
          <w:szCs w:val="21"/>
          <w:lang w:eastAsia="zh-CN"/>
        </w:rPr>
        <w:t>5828779</w:t>
      </w:r>
    </w:p>
    <w:p w14:paraId="4EAE579C">
      <w:pPr>
        <w:rPr>
          <w:rFonts w:hint="eastAsia" w:ascii="宋体" w:hAnsi="宋体" w:cs="宋体"/>
          <w:sz w:val="21"/>
          <w:szCs w:val="21"/>
          <w:lang w:eastAsia="zh-CN"/>
        </w:rPr>
      </w:pPr>
      <w:r>
        <w:rPr>
          <w:rFonts w:hint="eastAsia" w:ascii="宋体" w:hAnsi="宋体" w:cs="宋体"/>
          <w:sz w:val="21"/>
          <w:szCs w:val="21"/>
          <w:lang w:eastAsia="zh-CN"/>
        </w:rPr>
        <w:br w:type="page"/>
      </w:r>
    </w:p>
    <w:p w14:paraId="49FBD21E">
      <w:pPr>
        <w:pStyle w:val="3"/>
        <w:rPr>
          <w:rFonts w:hint="eastAsia"/>
          <w:lang w:eastAsia="zh-CN"/>
        </w:rPr>
        <w:sectPr>
          <w:headerReference r:id="rId5" w:type="default"/>
          <w:footerReference r:id="rId6" w:type="default"/>
          <w:pgSz w:w="11910" w:h="16840"/>
          <w:pgMar w:top="1134" w:right="1134" w:bottom="1134" w:left="1134" w:header="720" w:footer="720" w:gutter="0"/>
          <w:pgBorders>
            <w:top w:val="none" w:sz="0" w:space="0"/>
            <w:left w:val="none" w:sz="0" w:space="0"/>
            <w:bottom w:val="none" w:sz="0" w:space="0"/>
            <w:right w:val="none" w:sz="0" w:space="0"/>
          </w:pgBorders>
          <w:pgNumType w:start="1"/>
          <w:cols w:space="720" w:num="1"/>
        </w:sectPr>
      </w:pPr>
    </w:p>
    <w:p w14:paraId="7FB703B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57" w:name="_Toc2131663763"/>
      <w:r>
        <w:rPr>
          <w:rFonts w:hint="eastAsia" w:ascii="宋体" w:hAnsi="宋体" w:eastAsia="宋体" w:cs="宋体"/>
        </w:rPr>
        <w:t>第二章</w:t>
      </w:r>
      <w:r>
        <w:rPr>
          <w:rFonts w:hint="eastAsia" w:ascii="宋体" w:hAnsi="宋体" w:cs="宋体"/>
          <w:lang w:val="en-US" w:eastAsia="zh-CN"/>
        </w:rPr>
        <w:t xml:space="preserve">  </w:t>
      </w:r>
      <w:r>
        <w:rPr>
          <w:rFonts w:hint="eastAsia" w:ascii="宋体" w:hAnsi="宋体" w:eastAsia="宋体" w:cs="宋体"/>
        </w:rPr>
        <w:t>供应商须知</w:t>
      </w:r>
      <w:bookmarkEnd w:id="57"/>
    </w:p>
    <w:p w14:paraId="7F97F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供应商须知前附表</w:t>
      </w: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82A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91B5FD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7912" w:type="dxa"/>
            <w:vAlign w:val="center"/>
          </w:tcPr>
          <w:p w14:paraId="0812AD2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r>
      <w:tr w14:paraId="24075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A34986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7912" w:type="dxa"/>
            <w:vAlign w:val="center"/>
          </w:tcPr>
          <w:p w14:paraId="692251E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1.供应商的资格条件：详见竞争性谈判公告或者竞标邀请函</w:t>
            </w:r>
          </w:p>
          <w:p w14:paraId="41323E6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供应商</w:t>
            </w:r>
            <w:r>
              <w:rPr>
                <w:rFonts w:hint="eastAsia" w:ascii="宋体" w:hAnsi="宋体" w:eastAsia="宋体" w:cs="宋体"/>
                <w:sz w:val="21"/>
                <w:szCs w:val="21"/>
              </w:rPr>
              <w:t>出现下列情形之一的，不得参加政府采购活动：</w:t>
            </w:r>
          </w:p>
          <w:p w14:paraId="209641E8">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46A34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F101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3EEF76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5.1</w:t>
            </w:r>
          </w:p>
        </w:tc>
        <w:tc>
          <w:tcPr>
            <w:tcW w:w="7912" w:type="dxa"/>
            <w:vAlign w:val="center"/>
          </w:tcPr>
          <w:p w14:paraId="09B771B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是否接受联合体竞标</w:t>
            </w:r>
            <w:r>
              <w:rPr>
                <w:rFonts w:hint="eastAsia" w:ascii="宋体" w:hAnsi="宋体" w:cs="宋体"/>
                <w:sz w:val="21"/>
                <w:szCs w:val="21"/>
                <w:lang w:eastAsia="zh-CN"/>
              </w:rPr>
              <w:t>：</w:t>
            </w:r>
            <w:r>
              <w:rPr>
                <w:rFonts w:hint="eastAsia" w:ascii="宋体" w:hAnsi="宋体" w:eastAsia="宋体" w:cs="宋体"/>
                <w:sz w:val="21"/>
                <w:szCs w:val="21"/>
              </w:rPr>
              <w:t>详见竞争性谈判公告或者竞标邀请函</w:t>
            </w:r>
          </w:p>
        </w:tc>
      </w:tr>
      <w:tr w14:paraId="0BCC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905EA3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5.2</w:t>
            </w:r>
          </w:p>
        </w:tc>
        <w:tc>
          <w:tcPr>
            <w:tcW w:w="7912" w:type="dxa"/>
            <w:vAlign w:val="center"/>
          </w:tcPr>
          <w:p w14:paraId="20F24B0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如接受联合体竞标，联合体竞标要求如下：</w:t>
            </w:r>
          </w:p>
          <w:p w14:paraId="27B5A61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1.两个以上供应商可以组成一个竞标联合体，以一个供应商的身份共同参加竞标。联合体竞标的，须提供《联合体竞标协议书》（格式后附）。</w:t>
            </w:r>
          </w:p>
          <w:p w14:paraId="36DF8A1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6D975CF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3.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0354142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4.以联合体形式参加政府采购活动的，联合体各方不得再单独参加或者与其他供应商另外组成联合体参加同一合同项下的政府采购活动。</w:t>
            </w:r>
          </w:p>
          <w:p w14:paraId="6BFF850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5.联合体中有同类资质的供应商按照联合体分工承担相同工作的，应当按照资质等级较低的供应商确定资质等级。</w:t>
            </w:r>
          </w:p>
          <w:p w14:paraId="11E6E02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6.联合体竞标业绩、履约能力按照联合体各方中较高的一方认定并计算。</w:t>
            </w:r>
          </w:p>
          <w:p w14:paraId="7F7C9E4C">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7.供应商为联合体的，可以由联合体中的一方或者多方共同交纳保证金，其交纳的保证金对联合体各方均具有约束力。</w:t>
            </w:r>
          </w:p>
          <w:p w14:paraId="3F9B02A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8.联合体各方均应按照谈判文件的规定分别提交资格证明文件。</w:t>
            </w:r>
          </w:p>
        </w:tc>
      </w:tr>
      <w:tr w14:paraId="13BC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86B847C">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6.2</w:t>
            </w:r>
          </w:p>
        </w:tc>
        <w:tc>
          <w:tcPr>
            <w:tcW w:w="7912" w:type="dxa"/>
            <w:vAlign w:val="center"/>
          </w:tcPr>
          <w:p w14:paraId="1664A16E">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☑不允许分包</w:t>
            </w:r>
          </w:p>
          <w:p w14:paraId="4082E2E0">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□允许分包</w:t>
            </w:r>
          </w:p>
          <w:p w14:paraId="6BE048FA">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分包内容：</w:t>
            </w:r>
          </w:p>
          <w:p w14:paraId="4BD93F95">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分包金额或者比例：</w:t>
            </w:r>
          </w:p>
          <w:p w14:paraId="112D1C94">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分包供应商必须具备的资质：</w:t>
            </w:r>
          </w:p>
        </w:tc>
      </w:tr>
      <w:tr w14:paraId="5328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45DB73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7.1</w:t>
            </w:r>
          </w:p>
        </w:tc>
        <w:tc>
          <w:tcPr>
            <w:tcW w:w="7912" w:type="dxa"/>
            <w:vAlign w:val="center"/>
          </w:tcPr>
          <w:p w14:paraId="4D5473E2">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提供相同品牌产品（非单一产品采购项目的，指核心产品）的不同供应商最后报价相同时，按照下列方式确定一个供应商获得</w:t>
            </w:r>
            <w:r>
              <w:rPr>
                <w:rFonts w:hint="eastAsia" w:ascii="宋体" w:hAnsi="宋体" w:cs="宋体"/>
                <w:sz w:val="21"/>
                <w:szCs w:val="21"/>
                <w:lang w:eastAsia="zh-CN"/>
              </w:rPr>
              <w:t>成交供应商</w:t>
            </w:r>
            <w:r>
              <w:rPr>
                <w:rFonts w:hint="eastAsia" w:ascii="宋体" w:hAnsi="宋体" w:eastAsia="宋体" w:cs="宋体"/>
                <w:sz w:val="21"/>
                <w:szCs w:val="21"/>
              </w:rPr>
              <w:t>推荐资格：</w:t>
            </w:r>
          </w:p>
          <w:p w14:paraId="101058E0">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□随机抽取；</w:t>
            </w:r>
          </w:p>
          <w:p w14:paraId="5277DBF3">
            <w:pPr>
              <w:pStyle w:val="9"/>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☑由采购人自主选择确定一家供应商参加评审，其他竞标无效。</w:t>
            </w:r>
          </w:p>
        </w:tc>
      </w:tr>
      <w:tr w14:paraId="5BCC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DFC1E8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12.1.1</w:t>
            </w:r>
          </w:p>
        </w:tc>
        <w:tc>
          <w:tcPr>
            <w:tcW w:w="7912" w:type="dxa"/>
            <w:vAlign w:val="center"/>
          </w:tcPr>
          <w:p w14:paraId="4019215B">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资格证明文件</w:t>
            </w:r>
          </w:p>
          <w:p w14:paraId="4BD73778">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sz w:val="21"/>
                <w:szCs w:val="21"/>
              </w:rPr>
              <w:t>1.</w:t>
            </w:r>
            <w:r>
              <w:rPr>
                <w:rFonts w:hint="eastAsia" w:ascii="宋体" w:hAnsi="宋体" w:eastAsia="宋体" w:cs="宋体"/>
                <w:szCs w:val="21"/>
                <w:highlight w:val="none"/>
                <w:lang w:eastAsia="zh-CN"/>
              </w:rPr>
              <w:t>桂平</w:t>
            </w:r>
            <w:r>
              <w:rPr>
                <w:rFonts w:hint="eastAsia" w:ascii="宋体" w:hAnsi="宋体" w:eastAsia="宋体" w:cs="宋体"/>
                <w:szCs w:val="21"/>
                <w:highlight w:val="none"/>
              </w:rPr>
              <w:t>市政府采购供应商信用承诺函（格式后附）；</w:t>
            </w:r>
            <w:r>
              <w:rPr>
                <w:rFonts w:hint="eastAsia" w:ascii="宋体" w:hAnsi="宋体" w:eastAsia="宋体" w:cs="宋体"/>
                <w:b/>
                <w:szCs w:val="21"/>
                <w:highlight w:val="none"/>
              </w:rPr>
              <w:t>（</w:t>
            </w:r>
            <w:r>
              <w:rPr>
                <w:rFonts w:hint="eastAsia" w:ascii="宋体" w:hAnsi="宋体" w:eastAsia="宋体" w:cs="宋体"/>
                <w:b/>
                <w:sz w:val="21"/>
                <w:szCs w:val="21"/>
              </w:rPr>
              <w:t>必须提供，否则响应文件按无效处理</w:t>
            </w:r>
            <w:r>
              <w:rPr>
                <w:rFonts w:hint="eastAsia" w:ascii="宋体" w:hAnsi="宋体" w:eastAsia="宋体" w:cs="宋体"/>
                <w:b/>
                <w:szCs w:val="21"/>
                <w:highlight w:val="none"/>
              </w:rPr>
              <w:t>）</w:t>
            </w:r>
          </w:p>
          <w:p w14:paraId="0D44038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.供应商直接控股、管理关系信息表（格式后附）；（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3A304095">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.竞标声明（格式后附）；（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295E12E8">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.联合体竞标协议书（格式后附）；（</w:t>
            </w:r>
            <w:r>
              <w:rPr>
                <w:rFonts w:hint="eastAsia" w:ascii="宋体" w:hAnsi="宋体" w:eastAsia="宋体" w:cs="宋体"/>
                <w:b/>
                <w:sz w:val="21"/>
                <w:szCs w:val="21"/>
              </w:rPr>
              <w:t>联合体竞标时必须提供，否则响应文件按无效处理</w:t>
            </w:r>
            <w:r>
              <w:rPr>
                <w:rFonts w:hint="eastAsia" w:ascii="宋体" w:hAnsi="宋体" w:eastAsia="宋体" w:cs="宋体"/>
                <w:sz w:val="21"/>
                <w:szCs w:val="21"/>
              </w:rPr>
              <w:t>）</w:t>
            </w:r>
          </w:p>
          <w:p w14:paraId="1A4E51DD">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.采购人或采购代理机构根据招标公告对应的特定资格要求及特定条件设置投标人提供的资格证明材料；</w:t>
            </w:r>
            <w:r>
              <w:rPr>
                <w:rFonts w:hint="eastAsia" w:ascii="宋体" w:hAnsi="宋体" w:eastAsia="宋体" w:cs="宋体"/>
                <w:b/>
                <w:sz w:val="21"/>
                <w:szCs w:val="21"/>
              </w:rPr>
              <w:t>（如有要求则必须提供，否则作无效投标处理）</w:t>
            </w:r>
          </w:p>
          <w:p w14:paraId="38D07BF8">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i/>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.除谈判文件规定必须提供以外，供应商认为需要提供的其他证明材料；</w:t>
            </w:r>
          </w:p>
          <w:p w14:paraId="5810BDF0">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注：</w:t>
            </w:r>
          </w:p>
          <w:p w14:paraId="2EBEA237">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1.以上标明“必须提供”的材料属于复印件的，必须加盖供应商电子签章，否则响应文件按无效处理。</w:t>
            </w:r>
          </w:p>
          <w:p w14:paraId="4F84992F">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2.联合体竞标时，第1-5项资格证明文件联合体各方均必须分别提供，并由联合体牵头人加盖电子签章，规定签字处签字</w:t>
            </w:r>
            <w:r>
              <w:rPr>
                <w:rFonts w:hint="eastAsia" w:ascii="宋体" w:hAnsi="宋体" w:eastAsia="宋体" w:cs="宋体"/>
                <w:b/>
                <w:bCs/>
                <w:sz w:val="21"/>
                <w:szCs w:val="21"/>
              </w:rPr>
              <w:t>（或者电子签名）</w:t>
            </w:r>
            <w:r>
              <w:rPr>
                <w:rFonts w:hint="eastAsia" w:ascii="宋体" w:hAnsi="宋体" w:eastAsia="宋体" w:cs="宋体"/>
                <w:b/>
                <w:sz w:val="21"/>
                <w:szCs w:val="21"/>
              </w:rPr>
              <w:t>，否则响应文件按无效处理。</w:t>
            </w:r>
          </w:p>
          <w:p w14:paraId="7C3468A7">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bCs/>
                <w:sz w:val="21"/>
                <w:szCs w:val="21"/>
              </w:rPr>
              <w:t>3.分公司参加竞标的，应当取得总公司授权。</w:t>
            </w:r>
          </w:p>
        </w:tc>
      </w:tr>
      <w:tr w14:paraId="255B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270FD6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12.1.2</w:t>
            </w:r>
          </w:p>
        </w:tc>
        <w:tc>
          <w:tcPr>
            <w:tcW w:w="7912" w:type="dxa"/>
            <w:vAlign w:val="center"/>
          </w:tcPr>
          <w:p w14:paraId="4052F06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报价文件</w:t>
            </w:r>
          </w:p>
          <w:p w14:paraId="300C841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1.竞标报价表（格式后附）；（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6B47E0F3">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2.供应商认为需要提供的其他有关资料。</w:t>
            </w:r>
          </w:p>
          <w:p w14:paraId="50ABDF3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以上标明“必须提供”的材料属于复印件的，必须加盖供应商电子签章，否则响应文件按无效处理。</w:t>
            </w:r>
          </w:p>
        </w:tc>
      </w:tr>
      <w:tr w14:paraId="66EE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F34FA0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12.1.3</w:t>
            </w:r>
          </w:p>
        </w:tc>
        <w:tc>
          <w:tcPr>
            <w:tcW w:w="7912" w:type="dxa"/>
            <w:vAlign w:val="center"/>
          </w:tcPr>
          <w:p w14:paraId="3371BCE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商务技术文件</w:t>
            </w:r>
          </w:p>
          <w:p w14:paraId="4E8900A9">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1.无串通竞标行为的承诺函（格式后附）；（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2ECA396D">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2.法定代表人身份证明书及法定代表人有效身份证正反面复印件（格式后附）；（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5C68C36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sz w:val="21"/>
                <w:szCs w:val="21"/>
              </w:rPr>
              <w:t>3.授权委托书及委托代理人有效身份证正反面复印件（格式后附）；（</w:t>
            </w:r>
            <w:r>
              <w:rPr>
                <w:rFonts w:hint="eastAsia" w:ascii="宋体" w:hAnsi="宋体" w:eastAsia="宋体" w:cs="宋体"/>
                <w:b/>
                <w:sz w:val="21"/>
                <w:szCs w:val="21"/>
              </w:rPr>
              <w:t>委托时必须提供，否则响应文件按无效处理</w:t>
            </w:r>
            <w:r>
              <w:rPr>
                <w:rFonts w:hint="eastAsia" w:ascii="宋体" w:hAnsi="宋体" w:eastAsia="宋体" w:cs="宋体"/>
                <w:sz w:val="21"/>
                <w:szCs w:val="21"/>
              </w:rPr>
              <w:t>）</w:t>
            </w:r>
          </w:p>
          <w:p w14:paraId="7B18BA4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.商务要求偏离表（格式后附）；（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50A9FFA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eastAsia="zh-CN"/>
              </w:rPr>
              <w:t>售后服务承诺书</w:t>
            </w:r>
            <w:r>
              <w:rPr>
                <w:rFonts w:hint="eastAsia" w:ascii="宋体" w:hAnsi="宋体" w:eastAsia="宋体" w:cs="宋体"/>
                <w:sz w:val="21"/>
                <w:szCs w:val="21"/>
              </w:rPr>
              <w:t>（格式自拟）；（</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65D9626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.技术要求偏离表（格式后附）；（</w:t>
            </w:r>
            <w:r>
              <w:rPr>
                <w:rFonts w:hint="eastAsia" w:ascii="宋体" w:hAnsi="宋体" w:eastAsia="宋体" w:cs="宋体"/>
                <w:b/>
                <w:sz w:val="21"/>
                <w:szCs w:val="21"/>
              </w:rPr>
              <w:t>必须提供，否则响应文件按无效处理</w:t>
            </w:r>
            <w:r>
              <w:rPr>
                <w:rFonts w:hint="eastAsia" w:ascii="宋体" w:hAnsi="宋体" w:eastAsia="宋体" w:cs="宋体"/>
                <w:sz w:val="21"/>
                <w:szCs w:val="21"/>
              </w:rPr>
              <w:t>）</w:t>
            </w:r>
          </w:p>
          <w:p w14:paraId="6B973E0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.对应采购需求的技术要求、商务要求提供的其他文件资料（格式自拟）；</w:t>
            </w:r>
          </w:p>
          <w:p w14:paraId="5D688427">
            <w:pPr>
              <w:keepNext w:val="0"/>
              <w:keepLines w:val="0"/>
              <w:pageBreakBefore w:val="0"/>
              <w:widowControl w:val="0"/>
              <w:kinsoku/>
              <w:wordWrap/>
              <w:overflowPunct/>
              <w:topLinePunct w:val="0"/>
              <w:bidi w:val="0"/>
              <w:adjustRightInd/>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.供应商认为需要提供的其他有关资料。</w:t>
            </w:r>
          </w:p>
          <w:p w14:paraId="1EFC410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注：以上标明“必须提供”材料复印件的，必须加盖供应商</w:t>
            </w:r>
            <w:r>
              <w:rPr>
                <w:rFonts w:hint="eastAsia" w:ascii="宋体" w:hAnsi="宋体" w:eastAsia="宋体" w:cs="宋体"/>
                <w:b/>
                <w:bCs/>
                <w:sz w:val="21"/>
                <w:szCs w:val="21"/>
              </w:rPr>
              <w:t>电子签章</w:t>
            </w:r>
            <w:r>
              <w:rPr>
                <w:rFonts w:hint="eastAsia" w:ascii="宋体" w:hAnsi="宋体" w:eastAsia="宋体" w:cs="宋体"/>
                <w:b/>
                <w:sz w:val="21"/>
                <w:szCs w:val="21"/>
              </w:rPr>
              <w:t>，否则响应文件按无效处理。</w:t>
            </w:r>
          </w:p>
        </w:tc>
      </w:tr>
      <w:tr w14:paraId="61EED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BBCCE1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15.2</w:t>
            </w:r>
          </w:p>
        </w:tc>
        <w:tc>
          <w:tcPr>
            <w:tcW w:w="7912" w:type="dxa"/>
            <w:vAlign w:val="center"/>
          </w:tcPr>
          <w:p w14:paraId="4D45D1C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竞标报价包含竞标货物（包括备品备件、专用工具等）的价格（包括已在中国境内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14:paraId="0363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076C25B">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16.2</w:t>
            </w:r>
          </w:p>
        </w:tc>
        <w:tc>
          <w:tcPr>
            <w:tcW w:w="7912" w:type="dxa"/>
            <w:vAlign w:val="center"/>
          </w:tcPr>
          <w:p w14:paraId="5B12D385">
            <w:pPr>
              <w:pStyle w:val="8"/>
              <w:keepNext w:val="0"/>
              <w:keepLines w:val="0"/>
              <w:pageBreakBefore w:val="0"/>
              <w:widowControl w:val="0"/>
              <w:tabs>
                <w:tab w:val="clear" w:pos="454"/>
              </w:tabs>
              <w:kinsoku/>
              <w:wordWrap/>
              <w:overflowPunct/>
              <w:topLinePunct w:val="0"/>
              <w:bidi w:val="0"/>
              <w:adjustRightInd/>
              <w:snapToGrid w:val="0"/>
              <w:spacing w:afterLines="0"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竞标有效期：自首次响应文件提交截止之日起</w:t>
            </w:r>
            <w:r>
              <w:rPr>
                <w:rFonts w:hint="eastAsia" w:ascii="宋体" w:hAnsi="宋体" w:eastAsia="宋体" w:cs="宋体"/>
                <w:kern w:val="2"/>
                <w:sz w:val="21"/>
                <w:szCs w:val="21"/>
                <w:u w:val="single"/>
              </w:rPr>
              <w:t>90</w:t>
            </w:r>
            <w:r>
              <w:rPr>
                <w:rFonts w:hint="eastAsia" w:ascii="宋体" w:hAnsi="宋体" w:eastAsia="宋体" w:cs="宋体"/>
                <w:kern w:val="2"/>
                <w:sz w:val="21"/>
                <w:szCs w:val="21"/>
              </w:rPr>
              <w:t>日。</w:t>
            </w:r>
          </w:p>
        </w:tc>
      </w:tr>
      <w:tr w14:paraId="7080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9177B41">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17.1</w:t>
            </w:r>
          </w:p>
        </w:tc>
        <w:tc>
          <w:tcPr>
            <w:tcW w:w="7912" w:type="dxa"/>
            <w:vAlign w:val="center"/>
          </w:tcPr>
          <w:p w14:paraId="4B19B80D">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本项目不收取竞标保证金。</w:t>
            </w:r>
          </w:p>
          <w:p w14:paraId="6DFC024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本项目收取竞标保证金，具体规定如下：</w:t>
            </w:r>
          </w:p>
          <w:p w14:paraId="66F3C8B3">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0"/>
                <w:sz w:val="21"/>
                <w:szCs w:val="21"/>
              </w:rPr>
            </w:pPr>
            <w:bookmarkStart w:id="58" w:name="OLE_LINK15"/>
            <w:r>
              <w:rPr>
                <w:rFonts w:hint="eastAsia" w:ascii="宋体" w:hAnsi="宋体" w:eastAsia="宋体" w:cs="宋体"/>
                <w:kern w:val="0"/>
                <w:sz w:val="21"/>
                <w:szCs w:val="21"/>
              </w:rPr>
              <w:t>竞标保证金金额：人民币</w:t>
            </w:r>
            <w:r>
              <w:rPr>
                <w:rFonts w:hint="eastAsia" w:ascii="宋体" w:hAnsi="宋体" w:cs="宋体"/>
                <w:kern w:val="0"/>
                <w:sz w:val="21"/>
                <w:szCs w:val="21"/>
                <w:u w:val="single"/>
                <w:lang w:val="en-US" w:eastAsia="zh-CN"/>
              </w:rPr>
              <w:t>/</w:t>
            </w:r>
            <w:r>
              <w:rPr>
                <w:rFonts w:hint="eastAsia" w:ascii="宋体" w:hAnsi="宋体" w:eastAsia="宋体" w:cs="宋体"/>
                <w:kern w:val="0"/>
                <w:sz w:val="21"/>
                <w:szCs w:val="21"/>
              </w:rPr>
              <w:t>元</w:t>
            </w:r>
            <w:bookmarkEnd w:id="58"/>
            <w:r>
              <w:rPr>
                <w:rFonts w:hint="eastAsia" w:ascii="宋体" w:hAnsi="宋体" w:eastAsia="宋体" w:cs="宋体"/>
                <w:kern w:val="0"/>
                <w:sz w:val="21"/>
                <w:szCs w:val="21"/>
              </w:rPr>
              <w:t>。</w:t>
            </w:r>
          </w:p>
          <w:p w14:paraId="793CD451">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磋商保证金的交纳方式：银行转账、支票、汇票、本票或者</w:t>
            </w:r>
            <w:r>
              <w:rPr>
                <w:rFonts w:hint="eastAsia" w:ascii="宋体" w:hAnsi="宋体" w:eastAsia="宋体" w:cs="宋体"/>
                <w:sz w:val="21"/>
                <w:szCs w:val="21"/>
              </w:rPr>
              <w:t>金融机构、担保机构出具的保险、保函、电子保函等</w:t>
            </w:r>
            <w:r>
              <w:rPr>
                <w:rFonts w:hint="eastAsia" w:ascii="宋体" w:hAnsi="宋体" w:eastAsia="宋体" w:cs="宋体"/>
                <w:kern w:val="0"/>
                <w:sz w:val="21"/>
                <w:szCs w:val="21"/>
              </w:rPr>
              <w:t>，禁止采用现钞方式。采用银行转账方式的，在响应文件提交截止时间前交至指定账户并且到账（开户名称：</w:t>
            </w:r>
            <w:r>
              <w:rPr>
                <w:rFonts w:hint="eastAsia" w:ascii="宋体" w:hAnsi="宋体" w:cs="宋体"/>
                <w:kern w:val="0"/>
                <w:sz w:val="21"/>
                <w:szCs w:val="21"/>
                <w:lang w:val="en-US" w:eastAsia="zh-CN"/>
              </w:rPr>
              <w:t>/</w:t>
            </w:r>
            <w:r>
              <w:rPr>
                <w:rFonts w:hint="eastAsia" w:ascii="宋体" w:hAnsi="宋体" w:eastAsia="宋体" w:cs="宋体"/>
                <w:kern w:val="0"/>
                <w:sz w:val="21"/>
                <w:szCs w:val="21"/>
              </w:rPr>
              <w:t>；开户银行：</w:t>
            </w:r>
            <w:r>
              <w:rPr>
                <w:rFonts w:hint="eastAsia" w:ascii="宋体" w:hAnsi="宋体" w:cs="宋体"/>
                <w:kern w:val="0"/>
                <w:sz w:val="21"/>
                <w:szCs w:val="21"/>
                <w:lang w:val="en-US" w:eastAsia="zh-CN"/>
              </w:rPr>
              <w:t>/</w:t>
            </w:r>
            <w:r>
              <w:rPr>
                <w:rFonts w:hint="eastAsia" w:ascii="宋体" w:hAnsi="宋体" w:eastAsia="宋体" w:cs="宋体"/>
                <w:kern w:val="0"/>
                <w:sz w:val="21"/>
                <w:szCs w:val="21"/>
              </w:rPr>
              <w:t>；银行账号：</w:t>
            </w:r>
            <w:r>
              <w:rPr>
                <w:rFonts w:hint="eastAsia" w:ascii="宋体" w:hAnsi="宋体" w:cs="宋体"/>
                <w:kern w:val="0"/>
                <w:sz w:val="21"/>
                <w:szCs w:val="21"/>
                <w:lang w:val="en-US" w:eastAsia="zh-CN"/>
              </w:rPr>
              <w:t>/</w:t>
            </w:r>
            <w:r>
              <w:rPr>
                <w:rFonts w:hint="eastAsia" w:ascii="宋体" w:hAnsi="宋体" w:eastAsia="宋体" w:cs="宋体"/>
                <w:kern w:val="0"/>
                <w:sz w:val="21"/>
                <w:szCs w:val="21"/>
              </w:rPr>
              <w:t>；开户行行号：</w:t>
            </w:r>
            <w:r>
              <w:rPr>
                <w:rFonts w:hint="eastAsia" w:ascii="宋体" w:hAnsi="宋体" w:cs="宋体"/>
                <w:kern w:val="0"/>
                <w:sz w:val="21"/>
                <w:szCs w:val="21"/>
                <w:lang w:val="en-US" w:eastAsia="zh-CN"/>
              </w:rPr>
              <w:t>/</w:t>
            </w:r>
            <w:r>
              <w:rPr>
                <w:rFonts w:hint="eastAsia" w:ascii="宋体" w:hAnsi="宋体" w:eastAsia="宋体" w:cs="宋体"/>
                <w:kern w:val="0"/>
                <w:sz w:val="21"/>
                <w:szCs w:val="21"/>
              </w:rPr>
              <w:t>）；采用支票、汇票、本票或者保函等方式的，在响应文件提交截止时间前，供应商必须提交单独密封的支票、汇票、本票或者保函原件。否则视为无效磋商保证金。</w:t>
            </w:r>
          </w:p>
          <w:p w14:paraId="34B495F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相关要求：</w:t>
            </w:r>
          </w:p>
          <w:p w14:paraId="7A64D06D">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eastAsia="宋体" w:cs="宋体"/>
                <w:b/>
                <w:sz w:val="21"/>
                <w:szCs w:val="21"/>
              </w:rPr>
              <w:t>否则响应文件按无效处理</w:t>
            </w:r>
            <w:r>
              <w:rPr>
                <w:rFonts w:hint="eastAsia" w:ascii="宋体" w:hAnsi="宋体" w:eastAsia="宋体" w:cs="宋体"/>
                <w:sz w:val="21"/>
                <w:szCs w:val="21"/>
              </w:rPr>
              <w:t>。</w:t>
            </w:r>
          </w:p>
          <w:p w14:paraId="6FF29FE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竞标保证金采用支票、汇票、本票或者金融机构、担保机构出具的保险、保函、电子保函交纳方式的，供应商应将支票、汇票、本票或者金融机构、担保机构出具的保险、保函、电子保函的复印件作为竞标保证金提交凭证，放置于商务技术文件中，</w:t>
            </w:r>
            <w:r>
              <w:rPr>
                <w:rFonts w:hint="eastAsia" w:ascii="宋体" w:hAnsi="宋体" w:eastAsia="宋体" w:cs="宋体"/>
                <w:b/>
                <w:sz w:val="21"/>
                <w:szCs w:val="21"/>
              </w:rPr>
              <w:t>否则响应文件按无效处理</w:t>
            </w:r>
            <w:r>
              <w:rPr>
                <w:rFonts w:hint="eastAsia" w:ascii="宋体" w:hAnsi="宋体" w:eastAsia="宋体" w:cs="宋体"/>
                <w:sz w:val="21"/>
                <w:szCs w:val="21"/>
              </w:rPr>
              <w:t>。</w:t>
            </w:r>
          </w:p>
          <w:p w14:paraId="5C2D3B2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sz w:val="21"/>
                <w:szCs w:val="21"/>
              </w:rPr>
              <w:t>3.供应商为联合体的，可以由联合体中的一方或者多方共同交纳谈判保证金，其交纳的保证金对联合体各方均具有约束力。</w:t>
            </w:r>
          </w:p>
          <w:p w14:paraId="38B5DB0E">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备注：</w:t>
            </w:r>
          </w:p>
          <w:p w14:paraId="76C8195A">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1.竞标保证金在响应文件提交截止时间后提交的，或者不按规定交纳方式交纳的，或者未足额交纳的（包含保函额度不足的），视为无效竞标保证金。</w:t>
            </w:r>
          </w:p>
          <w:p w14:paraId="2ADCE5CF">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2.供应商采用现钞方式或者从个人账户（自然人竞标除外）转出的竞标保证金，视为无效竞标保证金。</w:t>
            </w:r>
          </w:p>
          <w:p w14:paraId="413B2919">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3.支票、汇票或者本票出现无效或者背书情形的，视为无效竞标保证金。</w:t>
            </w:r>
          </w:p>
          <w:p w14:paraId="64DE72A2">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4.保函有效期低于竞标有效期的，视为无效竞标保证金。</w:t>
            </w:r>
          </w:p>
          <w:p w14:paraId="287A6D86">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5.政采云平台暂未支持电子保函功能，故本项目暂不接受电子保函形式的保证金。</w:t>
            </w:r>
          </w:p>
        </w:tc>
      </w:tr>
      <w:tr w14:paraId="50D0D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CD21F2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19</w:t>
            </w:r>
          </w:p>
        </w:tc>
        <w:tc>
          <w:tcPr>
            <w:tcW w:w="7912" w:type="dxa"/>
            <w:vAlign w:val="center"/>
          </w:tcPr>
          <w:p w14:paraId="243161F2">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本项目不接受电子备份响应文件</w:t>
            </w:r>
          </w:p>
        </w:tc>
      </w:tr>
      <w:tr w14:paraId="1E52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393F41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20.1</w:t>
            </w:r>
          </w:p>
        </w:tc>
        <w:tc>
          <w:tcPr>
            <w:tcW w:w="7912" w:type="dxa"/>
            <w:vAlign w:val="center"/>
          </w:tcPr>
          <w:p w14:paraId="4A9BF1AF">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u w:val="single"/>
              </w:rPr>
            </w:pPr>
            <w:r>
              <w:rPr>
                <w:rFonts w:hint="eastAsia" w:ascii="宋体" w:hAnsi="宋体" w:eastAsia="宋体" w:cs="宋体"/>
                <w:sz w:val="21"/>
                <w:szCs w:val="21"/>
              </w:rPr>
              <w:t>响应文件提交截止时间：详见竞争性谈判公告或者竞标邀请函。</w:t>
            </w:r>
          </w:p>
          <w:p w14:paraId="1AC30DC8">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响应文件提交地点：详见竞争性谈判公告或者竞标邀请函。</w:t>
            </w:r>
          </w:p>
        </w:tc>
      </w:tr>
      <w:tr w14:paraId="34F6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8AA4FA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24.1</w:t>
            </w:r>
          </w:p>
        </w:tc>
        <w:tc>
          <w:tcPr>
            <w:tcW w:w="7912" w:type="dxa"/>
            <w:vAlign w:val="center"/>
          </w:tcPr>
          <w:p w14:paraId="09ACD4B1">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谈判小组的人数：</w:t>
            </w:r>
            <w:r>
              <w:rPr>
                <w:rFonts w:hint="eastAsia" w:ascii="宋体" w:hAnsi="宋体" w:eastAsia="宋体" w:cs="宋体"/>
                <w:sz w:val="21"/>
                <w:szCs w:val="21"/>
                <w:u w:val="single"/>
              </w:rPr>
              <w:t>3</w:t>
            </w:r>
            <w:r>
              <w:rPr>
                <w:rFonts w:hint="eastAsia" w:ascii="宋体" w:hAnsi="宋体" w:eastAsia="宋体" w:cs="宋体"/>
                <w:sz w:val="21"/>
                <w:szCs w:val="21"/>
              </w:rPr>
              <w:t>人。</w:t>
            </w:r>
          </w:p>
        </w:tc>
      </w:tr>
      <w:tr w14:paraId="651E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875C076">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25</w:t>
            </w:r>
          </w:p>
        </w:tc>
        <w:tc>
          <w:tcPr>
            <w:tcW w:w="7912" w:type="dxa"/>
            <w:vAlign w:val="center"/>
          </w:tcPr>
          <w:p w14:paraId="23FB4F94">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首次响应文件开启时间详见“竞争性谈判公告”或者“竞标邀请函”</w:t>
            </w:r>
          </w:p>
          <w:p w14:paraId="5C3A95B9">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首次响应文件解密时间：</w:t>
            </w:r>
            <w:r>
              <w:rPr>
                <w:rFonts w:hint="eastAsia" w:ascii="宋体" w:hAnsi="宋体" w:eastAsia="宋体" w:cs="宋体"/>
                <w:sz w:val="21"/>
                <w:szCs w:val="21"/>
                <w:u w:val="single"/>
              </w:rPr>
              <w:t>30</w:t>
            </w:r>
            <w:r>
              <w:rPr>
                <w:rFonts w:hint="eastAsia" w:ascii="宋体" w:hAnsi="宋体" w:eastAsia="宋体" w:cs="宋体"/>
                <w:sz w:val="21"/>
                <w:szCs w:val="21"/>
              </w:rPr>
              <w:t>分钟</w:t>
            </w:r>
          </w:p>
        </w:tc>
      </w:tr>
      <w:tr w14:paraId="5DAA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restart"/>
            <w:vAlign w:val="center"/>
          </w:tcPr>
          <w:p w14:paraId="2223C65D">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26</w:t>
            </w:r>
          </w:p>
        </w:tc>
        <w:tc>
          <w:tcPr>
            <w:tcW w:w="7912" w:type="dxa"/>
            <w:vAlign w:val="center"/>
          </w:tcPr>
          <w:p w14:paraId="2DE30BC8">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评审价相同时，按照最后报价由低到高顺序依次推荐；最后报价相同时，按节能、环保产品累计金额由高到低顺序依次推荐；节能、环保产品累计金额也相同时，按以下原则确定成交候选人的顺序：</w:t>
            </w:r>
          </w:p>
          <w:p w14:paraId="5B39BB6A">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☑带“▲”的实质性要求正偏离项数多的优先、均无正偏离或者正偏离项数一致时负偏离项数少的优先、保修期长优先、交货期短优先、故障响应时间短优先的顺序推荐。</w:t>
            </w:r>
          </w:p>
          <w:p w14:paraId="498FA13B">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□由谈判小组推荐代表随机抽取。</w:t>
            </w:r>
          </w:p>
        </w:tc>
      </w:tr>
      <w:tr w14:paraId="3165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continue"/>
            <w:vAlign w:val="center"/>
          </w:tcPr>
          <w:p w14:paraId="0774298A">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p>
        </w:tc>
        <w:tc>
          <w:tcPr>
            <w:tcW w:w="7912" w:type="dxa"/>
            <w:vAlign w:val="center"/>
          </w:tcPr>
          <w:p w14:paraId="4EE2AD56">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商务要求评审中允许负偏离的条款数为</w:t>
            </w:r>
            <w:r>
              <w:rPr>
                <w:rFonts w:hint="eastAsia" w:ascii="宋体" w:hAnsi="宋体" w:eastAsia="宋体" w:cs="宋体"/>
                <w:sz w:val="21"/>
                <w:szCs w:val="21"/>
                <w:u w:val="single"/>
              </w:rPr>
              <w:t xml:space="preserve"> 0 </w:t>
            </w:r>
            <w:r>
              <w:rPr>
                <w:rFonts w:hint="eastAsia" w:ascii="宋体" w:hAnsi="宋体" w:eastAsia="宋体" w:cs="宋体"/>
                <w:sz w:val="21"/>
                <w:szCs w:val="21"/>
              </w:rPr>
              <w:t>项。</w:t>
            </w:r>
          </w:p>
          <w:p w14:paraId="49A70F05">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技术要求评审中允许负偏离的条款数为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0</w:t>
            </w:r>
            <w:r>
              <w:rPr>
                <w:rFonts w:hint="eastAsia" w:ascii="宋体" w:hAnsi="宋体" w:eastAsia="宋体" w:cs="宋体"/>
                <w:sz w:val="21"/>
                <w:szCs w:val="21"/>
                <w:u w:val="single"/>
              </w:rPr>
              <w:t xml:space="preserve"> </w:t>
            </w:r>
            <w:r>
              <w:rPr>
                <w:rFonts w:hint="eastAsia" w:ascii="宋体" w:hAnsi="宋体" w:eastAsia="宋体" w:cs="宋体"/>
                <w:sz w:val="21"/>
                <w:szCs w:val="21"/>
              </w:rPr>
              <w:t>项。</w:t>
            </w:r>
          </w:p>
        </w:tc>
      </w:tr>
      <w:tr w14:paraId="076F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3CFC0F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28.1</w:t>
            </w:r>
          </w:p>
        </w:tc>
        <w:tc>
          <w:tcPr>
            <w:tcW w:w="7912" w:type="dxa"/>
            <w:vAlign w:val="center"/>
          </w:tcPr>
          <w:p w14:paraId="01734FD3">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本项目不收取履约保证金。</w:t>
            </w:r>
          </w:p>
          <w:p w14:paraId="32B353BF">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本项目收取履约保证金，具体规定如下：</w:t>
            </w:r>
          </w:p>
          <w:p w14:paraId="1CAC3AD7">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履约保证金金额：按成交金额的</w:t>
            </w:r>
            <w:r>
              <w:rPr>
                <w:rFonts w:hint="eastAsia" w:ascii="宋体" w:hAnsi="宋体" w:cs="宋体"/>
                <w:sz w:val="21"/>
                <w:szCs w:val="21"/>
                <w:u w:val="single"/>
                <w:lang w:val="en-US" w:eastAsia="zh-CN"/>
              </w:rPr>
              <w:t xml:space="preserve"> / </w:t>
            </w:r>
            <w:r>
              <w:rPr>
                <w:rFonts w:hint="eastAsia" w:ascii="宋体" w:hAnsi="宋体" w:eastAsia="宋体" w:cs="宋体"/>
                <w:sz w:val="21"/>
                <w:szCs w:val="21"/>
              </w:rPr>
              <w:t>%。</w:t>
            </w:r>
          </w:p>
          <w:p w14:paraId="57EA0382">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履约保证金提交方式：银行转账、支票、汇票、本票或者金融机构、担保机构出具的保险、保函、电子保函等非现金方式。</w:t>
            </w:r>
          </w:p>
          <w:p w14:paraId="58D18636">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u w:val="single"/>
              </w:rPr>
            </w:pPr>
            <w:r>
              <w:rPr>
                <w:rFonts w:hint="eastAsia" w:ascii="宋体" w:hAnsi="宋体" w:eastAsia="宋体" w:cs="宋体"/>
                <w:sz w:val="21"/>
                <w:szCs w:val="21"/>
              </w:rPr>
              <w:t>履约保证金退付方式、时间及条件：</w:t>
            </w:r>
            <w:r>
              <w:rPr>
                <w:rFonts w:hint="eastAsia" w:ascii="宋体" w:hAnsi="宋体" w:cs="宋体"/>
                <w:sz w:val="21"/>
                <w:szCs w:val="21"/>
                <w:u w:val="single"/>
                <w:lang w:val="en-US" w:eastAsia="zh-CN"/>
              </w:rPr>
              <w:t>/</w:t>
            </w:r>
            <w:r>
              <w:rPr>
                <w:rFonts w:hint="eastAsia" w:ascii="宋体" w:hAnsi="宋体" w:eastAsia="宋体" w:cs="宋体"/>
                <w:sz w:val="21"/>
                <w:szCs w:val="21"/>
                <w:u w:val="single"/>
              </w:rPr>
              <w:t>。</w:t>
            </w:r>
          </w:p>
          <w:p w14:paraId="18E4C83C">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履约保证金指定账户：</w:t>
            </w:r>
          </w:p>
          <w:p w14:paraId="230DF8D0">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lang w:eastAsia="zh-CN"/>
              </w:rPr>
            </w:pPr>
            <w:r>
              <w:rPr>
                <w:rFonts w:hint="eastAsia" w:ascii="宋体" w:hAnsi="宋体" w:eastAsia="宋体" w:cs="宋体"/>
                <w:sz w:val="21"/>
                <w:szCs w:val="21"/>
              </w:rPr>
              <w:t>账户名称：/</w:t>
            </w:r>
          </w:p>
          <w:p w14:paraId="6D2F2414">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开户银行：/</w:t>
            </w:r>
          </w:p>
          <w:p w14:paraId="466E8E1E">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银行账号：/</w:t>
            </w:r>
          </w:p>
          <w:p w14:paraId="41862CC7">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sz w:val="21"/>
                <w:szCs w:val="21"/>
              </w:rPr>
            </w:pPr>
            <w:r>
              <w:rPr>
                <w:rFonts w:hint="eastAsia" w:ascii="宋体" w:hAnsi="宋体" w:eastAsia="宋体" w:cs="宋体"/>
                <w:sz w:val="21"/>
                <w:szCs w:val="21"/>
              </w:rPr>
              <w:t>备注：</w:t>
            </w:r>
          </w:p>
          <w:p w14:paraId="64A07BD1">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1.</w:t>
            </w:r>
            <w:bookmarkStart w:id="59" w:name="_Hlk54170335"/>
            <w:r>
              <w:rPr>
                <w:rFonts w:hint="eastAsia" w:ascii="宋体" w:hAnsi="宋体" w:eastAsia="宋体" w:cs="宋体"/>
                <w:b/>
                <w:sz w:val="21"/>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59"/>
          </w:p>
          <w:p w14:paraId="394DF858">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2.履约保证金不足额缴纳的，或者金融机构、担保机构出具的保险、保函、电子保函额度不足的或者保函有效期低于合同履行期限（即签订采购合同之日起至履行完合同约定的权利及义务之日止）的，不予签订合同。</w:t>
            </w:r>
          </w:p>
          <w:p w14:paraId="6545F37C">
            <w:pPr>
              <w:keepNext w:val="0"/>
              <w:keepLines w:val="0"/>
              <w:pageBreakBefore w:val="0"/>
              <w:widowControl w:val="0"/>
              <w:kinsoku/>
              <w:wordWrap/>
              <w:overflowPunct/>
              <w:topLinePunct w:val="0"/>
              <w:bidi w:val="0"/>
              <w:adjustRightInd/>
              <w:spacing w:line="400" w:lineRule="exact"/>
              <w:ind w:left="0" w:leftChars="0" w:right="0" w:rightChars="0" w:firstLine="0" w:firstLineChars="0"/>
              <w:contextualSpacing/>
              <w:jc w:val="both"/>
              <w:rPr>
                <w:rFonts w:hint="eastAsia" w:ascii="宋体" w:hAnsi="宋体" w:eastAsia="宋体" w:cs="宋体"/>
                <w:b/>
                <w:sz w:val="21"/>
                <w:szCs w:val="21"/>
              </w:rPr>
            </w:pPr>
            <w:r>
              <w:rPr>
                <w:rFonts w:hint="eastAsia" w:ascii="宋体" w:hAnsi="宋体" w:eastAsia="宋体" w:cs="宋体"/>
                <w:b/>
                <w:sz w:val="21"/>
                <w:szCs w:val="21"/>
              </w:rPr>
              <w:t>3.采用金融机构、担保机构出具的保函的，必须为无条件保函，否则不予签订合同。</w:t>
            </w:r>
          </w:p>
          <w:p w14:paraId="7C940203">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b/>
                <w:sz w:val="21"/>
                <w:szCs w:val="21"/>
              </w:rPr>
              <w:t>4.供应商为联合体的，由联合体任意一方按规定提交的履约保证金，视为有效履约保证金。</w:t>
            </w:r>
          </w:p>
        </w:tc>
      </w:tr>
      <w:tr w14:paraId="28E5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B87C6A0">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29.1</w:t>
            </w:r>
          </w:p>
        </w:tc>
        <w:tc>
          <w:tcPr>
            <w:tcW w:w="7912" w:type="dxa"/>
            <w:vAlign w:val="center"/>
          </w:tcPr>
          <w:p w14:paraId="1F1CF300">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签订合同携带的证明材料：</w:t>
            </w:r>
          </w:p>
          <w:p w14:paraId="05F3BF11">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0" w:firstLineChars="0"/>
              <w:jc w:val="both"/>
              <w:textAlignment w:val="bottom"/>
              <w:rPr>
                <w:rFonts w:hint="eastAsia" w:ascii="宋体" w:hAnsi="宋体" w:eastAsia="宋体" w:cs="宋体"/>
                <w:sz w:val="21"/>
                <w:szCs w:val="21"/>
              </w:rPr>
            </w:pPr>
            <w:r>
              <w:rPr>
                <w:rFonts w:hint="eastAsia" w:ascii="宋体" w:hAnsi="宋体" w:eastAsia="宋体" w:cs="宋体"/>
                <w:sz w:val="21"/>
                <w:szCs w:val="21"/>
              </w:rPr>
              <w:t>委托代理人负责签订合同的，须携带授权委托书及委托代理人身份证原件等其他资格证件。</w:t>
            </w:r>
          </w:p>
          <w:p w14:paraId="05688C24">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法定代表人负责签订合同的，须携带法定代表人身份证明原件及身份证原件等其他证明材料。</w:t>
            </w:r>
          </w:p>
        </w:tc>
      </w:tr>
      <w:tr w14:paraId="0C42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17B9785">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31.2</w:t>
            </w:r>
          </w:p>
        </w:tc>
        <w:tc>
          <w:tcPr>
            <w:tcW w:w="7912" w:type="dxa"/>
            <w:vAlign w:val="center"/>
          </w:tcPr>
          <w:p w14:paraId="16A4F0DC">
            <w:pPr>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接收质疑函方式：以书面形式。</w:t>
            </w:r>
          </w:p>
          <w:p w14:paraId="52D89AB1">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质疑联系部门及联系方式：</w:t>
            </w:r>
            <w:r>
              <w:rPr>
                <w:rFonts w:hint="eastAsia" w:ascii="宋体" w:hAnsi="宋体" w:eastAsia="宋体" w:cs="宋体"/>
                <w:kern w:val="2"/>
                <w:sz w:val="21"/>
                <w:szCs w:val="21"/>
                <w:u w:val="single"/>
              </w:rPr>
              <w:t>广西国盛招标有限公司</w:t>
            </w:r>
            <w:r>
              <w:rPr>
                <w:rFonts w:hint="eastAsia" w:ascii="宋体" w:hAnsi="宋体" w:eastAsia="宋体" w:cs="宋体"/>
                <w:kern w:val="2"/>
                <w:sz w:val="21"/>
                <w:szCs w:val="21"/>
              </w:rPr>
              <w:t>，联系电话：0771-</w:t>
            </w:r>
            <w:r>
              <w:rPr>
                <w:rFonts w:hint="eastAsia" w:ascii="宋体" w:hAnsi="宋体" w:eastAsia="宋体" w:cs="宋体"/>
                <w:kern w:val="2"/>
                <w:sz w:val="21"/>
                <w:szCs w:val="21"/>
                <w:lang w:eastAsia="zh-CN"/>
              </w:rPr>
              <w:t>5828779</w:t>
            </w:r>
            <w:r>
              <w:rPr>
                <w:rFonts w:hint="eastAsia" w:ascii="宋体" w:hAnsi="宋体" w:eastAsia="宋体" w:cs="宋体"/>
                <w:kern w:val="2"/>
                <w:sz w:val="21"/>
                <w:szCs w:val="21"/>
              </w:rPr>
              <w:t>，通讯地址：南宁市青秀区朱槿路10号新加坡园区星岛国际303号</w:t>
            </w:r>
          </w:p>
          <w:p w14:paraId="376C19F9">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kern w:val="2"/>
                <w:sz w:val="21"/>
                <w:szCs w:val="21"/>
              </w:rPr>
            </w:pPr>
            <w:r>
              <w:rPr>
                <w:rFonts w:hint="eastAsia" w:ascii="宋体" w:hAnsi="宋体" w:eastAsia="宋体" w:cs="宋体"/>
                <w:sz w:val="21"/>
                <w:szCs w:val="21"/>
              </w:rPr>
              <w:t>业务时间：工作日每天上午8时30分到12时00分，下午14时30分到17时30分。</w:t>
            </w:r>
          </w:p>
        </w:tc>
      </w:tr>
      <w:tr w14:paraId="5302D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E0A08D4">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32.1</w:t>
            </w:r>
          </w:p>
        </w:tc>
        <w:tc>
          <w:tcPr>
            <w:tcW w:w="7912" w:type="dxa"/>
            <w:vAlign w:val="center"/>
          </w:tcPr>
          <w:p w14:paraId="73AAC27F">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1.采购代理费支付方式：</w:t>
            </w:r>
          </w:p>
          <w:p w14:paraId="018CEA80">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☑本项目代理服务费按如下规定由</w:t>
            </w:r>
            <w:r>
              <w:rPr>
                <w:rFonts w:hint="eastAsia" w:ascii="宋体" w:hAnsi="宋体" w:eastAsia="宋体" w:cs="宋体"/>
                <w:sz w:val="21"/>
                <w:szCs w:val="21"/>
                <w:u w:val="single"/>
              </w:rPr>
              <w:t>成交供应商</w:t>
            </w:r>
            <w:r>
              <w:rPr>
                <w:rFonts w:hint="eastAsia" w:ascii="宋体" w:hAnsi="宋体" w:eastAsia="宋体" w:cs="宋体"/>
                <w:sz w:val="21"/>
                <w:szCs w:val="21"/>
              </w:rPr>
              <w:t>在领取成交通知书前，一次性向采购代理机构支付。</w:t>
            </w:r>
          </w:p>
          <w:p w14:paraId="237D07AD">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□采购人支付。</w:t>
            </w:r>
          </w:p>
          <w:p w14:paraId="460D3AAE">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2.采购代理费收取标准：</w:t>
            </w:r>
          </w:p>
          <w:p w14:paraId="64E86AB0">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hAnsi="宋体" w:cs="宋体"/>
                <w:sz w:val="21"/>
                <w:szCs w:val="21"/>
                <w:lang w:eastAsia="zh-CN"/>
              </w:rPr>
              <w:t>□</w:t>
            </w:r>
            <w:r>
              <w:rPr>
                <w:rFonts w:hint="eastAsia" w:ascii="宋体" w:hAnsi="宋体" w:eastAsia="宋体" w:cs="宋体"/>
                <w:sz w:val="21"/>
                <w:szCs w:val="21"/>
              </w:rPr>
              <w:t>以分标（</w:t>
            </w:r>
            <w:r>
              <w:rPr>
                <w:rFonts w:hint="eastAsia" w:hAnsi="宋体" w:cs="宋体"/>
                <w:sz w:val="21"/>
                <w:szCs w:val="21"/>
                <w:lang w:eastAsia="zh-CN"/>
              </w:rPr>
              <w:t>□</w:t>
            </w:r>
            <w:r>
              <w:rPr>
                <w:rFonts w:hint="eastAsia" w:ascii="宋体" w:hAnsi="宋体" w:eastAsia="宋体" w:cs="宋体"/>
                <w:sz w:val="21"/>
                <w:szCs w:val="21"/>
              </w:rPr>
              <w:t>成交金额/</w:t>
            </w:r>
            <w:bookmarkStart w:id="60" w:name="OLE_LINK17"/>
            <w:r>
              <w:rPr>
                <w:rFonts w:hint="eastAsia" w:ascii="宋体" w:hAnsi="宋体" w:eastAsia="宋体" w:cs="宋体"/>
                <w:sz w:val="21"/>
                <w:szCs w:val="21"/>
              </w:rPr>
              <w:t>□</w:t>
            </w:r>
            <w:bookmarkEnd w:id="60"/>
            <w:r>
              <w:rPr>
                <w:rFonts w:hint="eastAsia" w:ascii="宋体" w:hAnsi="宋体" w:eastAsia="宋体" w:cs="宋体"/>
                <w:sz w:val="21"/>
                <w:szCs w:val="21"/>
              </w:rPr>
              <w:t>采购预算/□暂定成交金额/□其他）为计费额，按本须知正文第35.1条规定的（</w:t>
            </w:r>
            <w:r>
              <w:rPr>
                <w:rFonts w:hint="eastAsia" w:hAnsi="宋体" w:cs="宋体"/>
                <w:sz w:val="21"/>
                <w:szCs w:val="21"/>
                <w:lang w:eastAsia="zh-CN"/>
              </w:rPr>
              <w:t>□</w:t>
            </w:r>
            <w:r>
              <w:rPr>
                <w:rFonts w:hint="eastAsia" w:ascii="宋体" w:hAnsi="宋体" w:eastAsia="宋体" w:cs="宋体"/>
                <w:sz w:val="21"/>
                <w:szCs w:val="21"/>
              </w:rPr>
              <w:t>货物类/□服务类/□工程类）标准采用差额定率累进法计算出收费基准价格，采购代理收费以（</w:t>
            </w:r>
            <w:r>
              <w:rPr>
                <w:rFonts w:hint="eastAsia" w:hAnsi="宋体" w:cs="宋体"/>
                <w:sz w:val="21"/>
                <w:szCs w:val="21"/>
                <w:lang w:eastAsia="zh-CN"/>
              </w:rPr>
              <w:t>□</w:t>
            </w:r>
            <w:r>
              <w:rPr>
                <w:rFonts w:hint="eastAsia" w:ascii="宋体" w:hAnsi="宋体" w:eastAsia="宋体" w:cs="宋体"/>
                <w:sz w:val="21"/>
                <w:szCs w:val="21"/>
              </w:rPr>
              <w:t>收费基准价格/</w:t>
            </w:r>
            <w:r>
              <w:rPr>
                <w:rFonts w:hint="eastAsia" w:hAnsi="宋体" w:cs="宋体"/>
                <w:sz w:val="21"/>
                <w:szCs w:val="21"/>
                <w:lang w:eastAsia="zh-CN"/>
              </w:rPr>
              <w:t>□</w:t>
            </w:r>
            <w:r>
              <w:rPr>
                <w:rFonts w:hint="eastAsia" w:ascii="宋体" w:hAnsi="宋体" w:eastAsia="宋体" w:cs="宋体"/>
                <w:sz w:val="21"/>
                <w:szCs w:val="21"/>
              </w:rPr>
              <w:t>收费基准价格下浮</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/□收费基准价格上浮</w:t>
            </w:r>
            <w:r>
              <w:rPr>
                <w:rFonts w:hint="eastAsia" w:ascii="宋体" w:hAnsi="宋体" w:eastAsia="宋体" w:cs="宋体"/>
                <w:sz w:val="21"/>
                <w:szCs w:val="21"/>
                <w:u w:val="single"/>
              </w:rPr>
              <w:t>%</w:t>
            </w:r>
            <w:r>
              <w:rPr>
                <w:rFonts w:hint="eastAsia" w:ascii="宋体" w:hAnsi="宋体" w:eastAsia="宋体" w:cs="宋体"/>
                <w:sz w:val="21"/>
                <w:szCs w:val="21"/>
              </w:rPr>
              <w:t>）收取。</w:t>
            </w:r>
          </w:p>
          <w:p w14:paraId="51049C28">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hAnsi="宋体" w:cs="宋体"/>
                <w:sz w:val="21"/>
                <w:szCs w:val="21"/>
                <w:lang w:eastAsia="zh-CN"/>
              </w:rPr>
              <w:t>☑</w:t>
            </w:r>
            <w:r>
              <w:rPr>
                <w:rFonts w:hint="eastAsia" w:ascii="宋体" w:hAnsi="宋体" w:eastAsia="宋体" w:cs="宋体"/>
                <w:sz w:val="21"/>
                <w:szCs w:val="21"/>
              </w:rPr>
              <w:t>固定采购代理收费</w:t>
            </w:r>
            <w:r>
              <w:rPr>
                <w:rFonts w:hint="eastAsia" w:hAnsi="宋体" w:cs="宋体"/>
                <w:sz w:val="21"/>
                <w:szCs w:val="21"/>
                <w:lang w:eastAsia="zh-CN"/>
              </w:rPr>
              <w:t>：人民币贰万柒仟元整（¥</w:t>
            </w:r>
            <w:r>
              <w:rPr>
                <w:rFonts w:hint="eastAsia" w:hAnsi="宋体" w:cs="宋体"/>
                <w:sz w:val="21"/>
                <w:szCs w:val="21"/>
                <w:lang w:val="en-US" w:eastAsia="zh-CN"/>
              </w:rPr>
              <w:t>27000.00</w:t>
            </w:r>
            <w:r>
              <w:rPr>
                <w:rFonts w:hint="eastAsia" w:hAnsi="宋体" w:cs="宋体"/>
                <w:sz w:val="21"/>
                <w:szCs w:val="21"/>
                <w:lang w:eastAsia="zh-CN"/>
              </w:rPr>
              <w:t>）</w:t>
            </w:r>
            <w:r>
              <w:rPr>
                <w:rFonts w:hint="eastAsia" w:ascii="宋体" w:hAnsi="宋体" w:eastAsia="宋体" w:cs="宋体"/>
                <w:sz w:val="21"/>
                <w:szCs w:val="21"/>
              </w:rPr>
              <w:t>。</w:t>
            </w:r>
          </w:p>
          <w:p w14:paraId="693E0528">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3.采购代理费收取银行账户</w:t>
            </w:r>
          </w:p>
          <w:p w14:paraId="438588C9">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开户名称：广西国盛招标有限公司</w:t>
            </w:r>
          </w:p>
          <w:p w14:paraId="5F6E226B">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开户银行：广西北部湾银行南宁财富国际支行</w:t>
            </w:r>
          </w:p>
          <w:p w14:paraId="42B02A9E">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u w:val="single"/>
              </w:rPr>
            </w:pPr>
            <w:r>
              <w:rPr>
                <w:rFonts w:hint="eastAsia" w:ascii="宋体" w:hAnsi="宋体" w:eastAsia="宋体" w:cs="宋体"/>
                <w:sz w:val="21"/>
                <w:szCs w:val="21"/>
              </w:rPr>
              <w:t>银行账号：800072095766668</w:t>
            </w:r>
          </w:p>
        </w:tc>
      </w:tr>
      <w:tr w14:paraId="5EA26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0C0CD62">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33.1</w:t>
            </w:r>
          </w:p>
        </w:tc>
        <w:tc>
          <w:tcPr>
            <w:tcW w:w="7912" w:type="dxa"/>
            <w:vAlign w:val="center"/>
          </w:tcPr>
          <w:p w14:paraId="114ACD82">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4301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0C6F6EF">
            <w:pPr>
              <w:keepNext w:val="0"/>
              <w:keepLines w:val="0"/>
              <w:pageBreakBefore w:val="0"/>
              <w:widowControl w:val="0"/>
              <w:kinsoku/>
              <w:wordWrap/>
              <w:overflowPunct/>
              <w:topLinePunct w:val="0"/>
              <w:bidi w:val="0"/>
              <w:adjustRightInd/>
              <w:spacing w:line="400" w:lineRule="exac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33.2</w:t>
            </w:r>
          </w:p>
        </w:tc>
        <w:tc>
          <w:tcPr>
            <w:tcW w:w="7912" w:type="dxa"/>
            <w:vAlign w:val="center"/>
          </w:tcPr>
          <w:p w14:paraId="741195C2">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2F2681C">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bCs/>
                <w:sz w:val="21"/>
                <w:szCs w:val="21"/>
              </w:rPr>
              <w:t>2.本谈判文件所称的“</w:t>
            </w:r>
            <w:r>
              <w:rPr>
                <w:rFonts w:hint="eastAsia" w:ascii="宋体" w:hAnsi="宋体" w:eastAsia="宋体" w:cs="宋体"/>
                <w:sz w:val="21"/>
                <w:szCs w:val="21"/>
              </w:rPr>
              <w:t>电子签章</w:t>
            </w:r>
            <w:r>
              <w:rPr>
                <w:rFonts w:hint="eastAsia" w:ascii="宋体" w:hAnsi="宋体" w:eastAsia="宋体" w:cs="宋体"/>
                <w:bCs/>
                <w:sz w:val="21"/>
                <w:szCs w:val="21"/>
              </w:rPr>
              <w:t>”、“电子签名”</w:t>
            </w:r>
            <w:r>
              <w:rPr>
                <w:rFonts w:hint="eastAsia" w:ascii="宋体" w:hAnsi="宋体" w:eastAsia="宋体" w:cs="宋体"/>
                <w:sz w:val="21"/>
                <w:szCs w:val="21"/>
              </w:rPr>
              <w:t>，是指经“广西政府采购云平台”认可的CA认证的电子签名数据为表现形式的印章，可用于签署电子响应文件，电子印章与实物印章具有同等法律效力，不因其采用电子化表现形式而否定其法律效力。</w:t>
            </w:r>
          </w:p>
          <w:p w14:paraId="0E06628A">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sz w:val="21"/>
                <w:szCs w:val="21"/>
              </w:rPr>
              <w:t>3.供应商为其他组织或者自然人时，本谈判文件规定的法定代表人指负责人或者自然人。本谈判文件所称负责人是指参加竞标的其他组织</w:t>
            </w:r>
            <w:r>
              <w:rPr>
                <w:rFonts w:hint="eastAsia" w:ascii="宋体" w:hAnsi="宋体" w:eastAsia="宋体" w:cs="宋体"/>
                <w:bCs/>
                <w:sz w:val="21"/>
                <w:szCs w:val="21"/>
              </w:rPr>
              <w:t>营业执照或者执业许可证等证照上</w:t>
            </w:r>
            <w:r>
              <w:rPr>
                <w:rFonts w:hint="eastAsia" w:ascii="宋体" w:hAnsi="宋体" w:eastAsia="宋体" w:cs="宋体"/>
                <w:sz w:val="21"/>
                <w:szCs w:val="21"/>
              </w:rPr>
              <w:t>的负责人，本谈判文件所称自然人指参与竞标的自然人本人，</w:t>
            </w:r>
            <w:r>
              <w:rPr>
                <w:rFonts w:hint="eastAsia" w:ascii="宋体" w:hAnsi="宋体" w:eastAsia="宋体" w:cs="宋体"/>
                <w:bCs/>
                <w:sz w:val="21"/>
                <w:szCs w:val="21"/>
              </w:rPr>
              <w:t>且应具备独立承担民事责任能力，自然人应当为年满18岁以上成年人（十六周岁以上的未成年人，以自己的劳动收入为主要生活来源的，视为完全民事行为能力人）。</w:t>
            </w:r>
          </w:p>
          <w:p w14:paraId="76FA67CB">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4.本谈判文件中描述供应商的“签字”是指供应商的法定代表人或者委托代理人亲自在文件规定签署处亲笔写上个人的名字的行为，私章、签字章、印鉴、影印等其他形式均不能代替亲笔签字。</w:t>
            </w:r>
          </w:p>
          <w:p w14:paraId="4FEF3FEF">
            <w:pPr>
              <w:pStyle w:val="17"/>
              <w:keepNext w:val="0"/>
              <w:keepLines w:val="0"/>
              <w:pageBreakBefore w:val="0"/>
              <w:widowControl w:val="0"/>
              <w:kinsoku/>
              <w:wordWrap/>
              <w:overflowPunct/>
              <w:topLinePunct w:val="0"/>
              <w:bidi w:val="0"/>
              <w:adjustRightInd/>
              <w:snapToGrid w:val="0"/>
              <w:spacing w:line="400" w:lineRule="exact"/>
              <w:ind w:left="0" w:leftChars="0" w:right="0" w:rightChars="0" w:firstLine="0" w:firstLineChars="0"/>
              <w:jc w:val="both"/>
              <w:rPr>
                <w:rFonts w:hint="eastAsia" w:ascii="宋体" w:hAnsi="宋体" w:eastAsia="宋体" w:cs="宋体"/>
                <w:sz w:val="21"/>
                <w:szCs w:val="21"/>
              </w:rPr>
            </w:pPr>
            <w:r>
              <w:rPr>
                <w:rFonts w:hint="eastAsia" w:ascii="宋体" w:hAnsi="宋体" w:eastAsia="宋体" w:cs="宋体"/>
                <w:sz w:val="21"/>
                <w:szCs w:val="21"/>
              </w:rPr>
              <w:t>5.本谈判文件所称的“以上”“以下”“以内”“届满”，包括本数；所称的“不满”“超过”“以外”，不包括本数。</w:t>
            </w:r>
          </w:p>
        </w:tc>
      </w:tr>
    </w:tbl>
    <w:p w14:paraId="52FC3C26">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供应商须知正文</w:t>
      </w:r>
    </w:p>
    <w:p w14:paraId="7F740783">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0"/>
          <w:szCs w:val="30"/>
        </w:rPr>
        <w:t>一、总则</w:t>
      </w:r>
    </w:p>
    <w:p w14:paraId="57F5AF1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1.适用范围</w:t>
      </w:r>
    </w:p>
    <w:p w14:paraId="633C054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770A84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本竞争性谈判文件（以下简称谈判文件）适用于本项目的所有采购程序和环节（法律、法规另有规定的，从其规定）。</w:t>
      </w:r>
    </w:p>
    <w:p w14:paraId="3455D6B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2.定义</w:t>
      </w:r>
    </w:p>
    <w:p w14:paraId="3A5AC8B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2.1“采购人”是指依法进行采购的国家机关、事业单位、团体组织。</w:t>
      </w:r>
    </w:p>
    <w:p w14:paraId="57AC97B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2.2“采购代理机构”是指政府采购集中采购机构和集中采购机构以外的采购代理机构。</w:t>
      </w:r>
    </w:p>
    <w:p w14:paraId="181B523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131C90E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2.4“货物”是指各种形态和种类的物品，包括原材料、燃料、设备、产品等。</w:t>
      </w:r>
    </w:p>
    <w:p w14:paraId="55F557E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2.5“竞标”是指按照本项目竞争性谈判公告或者邀请函规定的方式供应商获取谈判文件、提交响应文件并希望获得标的的行为。</w:t>
      </w:r>
    </w:p>
    <w:p w14:paraId="0BA4B59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2.6“售后服务”是指包含但不限于供应商须承担的备品备件、包装、运输、装卸、保险、货到就位以及安装、调试、培训、保修和其他类似的义务。</w:t>
      </w:r>
    </w:p>
    <w:p w14:paraId="461D5ED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2.7“书面形式”是指合同书、信件和数据电文（包括电报、电传、传真、电子数据交换和电子邮件）等可以有形地表现所载内容的形式。</w:t>
      </w:r>
    </w:p>
    <w:p w14:paraId="7A278D2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2.8“响应文件”</w:t>
      </w:r>
      <w:r>
        <w:rPr>
          <w:rFonts w:hint="eastAsia" w:ascii="宋体" w:hAnsi="宋体" w:eastAsia="宋体" w:cs="宋体"/>
          <w:spacing w:val="-6"/>
          <w:szCs w:val="21"/>
        </w:rPr>
        <w:t>是指：供应商根据本谈判文件要求，编制包含资格证明、报价、商务技术等所有内容的文件。</w:t>
      </w:r>
    </w:p>
    <w:p w14:paraId="3555A34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2.9“实质性要求”是指采购需求中带“▲”的条款或者不能负偏离的条款或者已经指明不满足按响应文件按无效处理的条款。</w:t>
      </w:r>
    </w:p>
    <w:p w14:paraId="535EC53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2.10“正偏离”，是指响应文件对谈判文件“采购需求”中有关条款作出优于条款要求并有利于采购人的响应情形；</w:t>
      </w:r>
    </w:p>
    <w:p w14:paraId="378B009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2.11“负偏离”，是指响应文件对谈判文件“采购需求”中有关条款作出的响应不满足条款要求，导致采购人要求不能得到满足的情形。</w:t>
      </w:r>
    </w:p>
    <w:p w14:paraId="0388F92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2.12“允许负偏离的条款”是指采购需求中的不属于“实质性要求”的条款。</w:t>
      </w:r>
    </w:p>
    <w:p w14:paraId="7E54D78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2.13“首次报价”是指供应商提交的首次响应文件中的竞标报价。</w:t>
      </w:r>
    </w:p>
    <w:p w14:paraId="6DD5E076">
      <w:pPr>
        <w:keepNext w:val="0"/>
        <w:keepLines w:val="0"/>
        <w:pageBreakBefore w:val="0"/>
        <w:widowControl w:val="0"/>
        <w:kinsoku/>
        <w:wordWrap/>
        <w:overflowPunct/>
        <w:topLinePunct w:val="0"/>
        <w:autoSpaceDE/>
        <w:autoSpaceDN/>
        <w:bidi w:val="0"/>
        <w:spacing w:line="360" w:lineRule="auto"/>
        <w:ind w:left="0" w:leftChars="0" w:firstLine="482" w:firstLineChars="200"/>
        <w:contextualSpacing/>
        <w:jc w:val="both"/>
        <w:textAlignment w:val="auto"/>
        <w:rPr>
          <w:rFonts w:hint="eastAsia" w:ascii="宋体" w:hAnsi="宋体" w:eastAsia="宋体" w:cs="宋体"/>
          <w:b/>
          <w:bCs/>
          <w:sz w:val="24"/>
        </w:rPr>
      </w:pPr>
      <w:r>
        <w:rPr>
          <w:rFonts w:hint="eastAsia" w:ascii="宋体" w:hAnsi="宋体" w:eastAsia="宋体" w:cs="宋体"/>
          <w:b/>
          <w:bCs/>
          <w:sz w:val="24"/>
        </w:rPr>
        <w:t>3.供应商的资格条件</w:t>
      </w:r>
    </w:p>
    <w:p w14:paraId="253FEC36">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Cs w:val="21"/>
        </w:rPr>
      </w:pPr>
      <w:r>
        <w:rPr>
          <w:rFonts w:hint="eastAsia" w:ascii="宋体" w:hAnsi="宋体" w:eastAsia="宋体" w:cs="宋体"/>
          <w:szCs w:val="21"/>
        </w:rPr>
        <w:t>供应商的资格条件详见“供应商须知前附表”。</w:t>
      </w:r>
    </w:p>
    <w:p w14:paraId="2DC1E0FF">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4.竞标费用</w:t>
      </w:r>
    </w:p>
    <w:p w14:paraId="28A9912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76BA2F1B">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5.联合体竞标</w:t>
      </w:r>
    </w:p>
    <w:p w14:paraId="1CFF6D7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02CB6F5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bCs/>
          <w:szCs w:val="21"/>
        </w:rPr>
        <w:t>如接受联合体竞标，</w:t>
      </w:r>
      <w:r>
        <w:rPr>
          <w:rFonts w:hint="eastAsia" w:ascii="宋体" w:hAnsi="宋体" w:eastAsia="宋体" w:cs="宋体"/>
          <w:szCs w:val="21"/>
        </w:rPr>
        <w:t>联合体竞标要求详见“供应商须知前附表”。</w:t>
      </w:r>
    </w:p>
    <w:p w14:paraId="3E8BC6F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5.3</w:t>
      </w:r>
      <w:bookmarkStart w:id="61" w:name="_Hlk65857072"/>
      <w:r>
        <w:rPr>
          <w:rFonts w:hint="eastAsia" w:ascii="宋体" w:hAnsi="宋体" w:eastAsia="宋体" w:cs="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1"/>
    </w:p>
    <w:p w14:paraId="3832EED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6.转包与分包</w:t>
      </w:r>
    </w:p>
    <w:p w14:paraId="10076E8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bookmarkStart w:id="62" w:name="_Toc254970673"/>
      <w:bookmarkStart w:id="63" w:name="_Toc254970532"/>
      <w:r>
        <w:rPr>
          <w:rFonts w:hint="eastAsia" w:ascii="宋体" w:hAnsi="宋体" w:eastAsia="宋体" w:cs="宋体"/>
          <w:szCs w:val="21"/>
        </w:rPr>
        <w:t>6.1本项目不允许转包。</w:t>
      </w:r>
    </w:p>
    <w:p w14:paraId="18E4DD5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7D5A2B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284E719A">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7.特别说明</w:t>
      </w:r>
      <w:bookmarkEnd w:id="62"/>
      <w:bookmarkEnd w:id="63"/>
    </w:p>
    <w:p w14:paraId="37C5F4E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bookmarkStart w:id="64" w:name="_8.1提供相同品牌产品且通过资格审查、符合性审查的不同投标人参加同一合"/>
      <w:bookmarkEnd w:id="64"/>
      <w:r>
        <w:rPr>
          <w:rFonts w:hint="eastAsia" w:ascii="宋体" w:hAnsi="宋体" w:eastAsia="宋体" w:cs="宋体"/>
          <w:szCs w:val="21"/>
        </w:rPr>
        <w:fldChar w:fldCharType="begin"/>
      </w:r>
      <w:r>
        <w:rPr>
          <w:rFonts w:hint="eastAsia" w:ascii="宋体" w:hAnsi="宋体" w:eastAsia="宋体" w:cs="宋体"/>
          <w:szCs w:val="21"/>
        </w:rPr>
        <w:instrText xml:space="preserve"> HYPERLINK  \l "_8.1"</w:instrText>
      </w:r>
      <w:r>
        <w:rPr>
          <w:rFonts w:hint="eastAsia" w:ascii="宋体" w:hAnsi="宋体" w:eastAsia="宋体" w:cs="宋体"/>
          <w:szCs w:val="21"/>
        </w:rPr>
        <w:fldChar w:fldCharType="separate"/>
      </w:r>
      <w:r>
        <w:rPr>
          <w:rFonts w:hint="eastAsia" w:ascii="宋体" w:hAnsi="宋体" w:eastAsia="宋体" w:cs="宋体"/>
          <w:szCs w:val="21"/>
        </w:rPr>
        <w:t>7.1</w:t>
      </w:r>
      <w:r>
        <w:rPr>
          <w:rFonts w:hint="eastAsia" w:ascii="宋体" w:hAnsi="宋体" w:eastAsia="宋体" w:cs="宋体"/>
          <w:szCs w:val="21"/>
        </w:rPr>
        <w:fldChar w:fldCharType="end"/>
      </w:r>
      <w:r>
        <w:rPr>
          <w:rFonts w:hint="eastAsia" w:ascii="宋体" w:hAnsi="宋体" w:eastAsia="宋体" w:cs="宋体"/>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w:t>
      </w:r>
      <w:r>
        <w:rPr>
          <w:rFonts w:hint="eastAsia" w:ascii="宋体" w:hAnsi="宋体" w:cs="宋体"/>
          <w:szCs w:val="21"/>
          <w:lang w:eastAsia="zh-CN"/>
        </w:rPr>
        <w:t>成交供应商</w:t>
      </w:r>
      <w:r>
        <w:rPr>
          <w:rFonts w:hint="eastAsia" w:ascii="宋体" w:hAnsi="宋体" w:eastAsia="宋体" w:cs="宋体"/>
          <w:szCs w:val="21"/>
        </w:rPr>
        <w:t>推荐资格，其他响应文件按无效处理。</w:t>
      </w:r>
    </w:p>
    <w:p w14:paraId="0E068B4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非单一产品采购项目，多家供应商提供的核心产品品牌相同的，按前款规定处理。</w:t>
      </w:r>
    </w:p>
    <w:p w14:paraId="3AB1866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7.2如果本谈判文件要求提供供应商或制造商的资格、信誉、荣誉、业绩与企业认证等材料的，资格、信誉、荣誉、业绩与企业认证等必须为供应商或者制造商所拥有或自身获得。</w:t>
      </w:r>
    </w:p>
    <w:p w14:paraId="188A406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7.3供应商应仔细阅读谈判文件的所有内容，按照谈判文件的要求提交响应文件，并对所提供的全部资料的真实性承担法律责任。</w:t>
      </w:r>
    </w:p>
    <w:p w14:paraId="1104515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254EC74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7.5在政府采购活动中，采购人员及相关人员与供应商有下列利害关系之一的，应当回避：</w:t>
      </w:r>
    </w:p>
    <w:p w14:paraId="0C72472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（1）参加采购活动前3年内与供应商存在劳动关系；</w:t>
      </w:r>
    </w:p>
    <w:p w14:paraId="549F2DA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（2）参加采购活动前3年内担任供应商的董事、监事；</w:t>
      </w:r>
    </w:p>
    <w:p w14:paraId="0549491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（3）参加采购活动前3年内是供应商的控股股东或者实际控制人；</w:t>
      </w:r>
    </w:p>
    <w:p w14:paraId="493333A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44DDBC0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（5）与供应商有其他可能影响政府采购活动公平、公正进行的关系。</w:t>
      </w:r>
    </w:p>
    <w:p w14:paraId="78D042B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1C8FB6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7.6有下列情形之一的视为供应商相互串通竞标，响应文件将被视为无效：</w:t>
      </w:r>
    </w:p>
    <w:p w14:paraId="40E659D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（1）不同供应商的响应文件由同一单位或者个人编制；</w:t>
      </w:r>
    </w:p>
    <w:p w14:paraId="4413013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（2）不同供应商委托同一单位或者个人办理竞标事宜；</w:t>
      </w:r>
    </w:p>
    <w:p w14:paraId="3B87899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（3）不同的供应商的响应文件载明的项目管理员为同一个人；</w:t>
      </w:r>
    </w:p>
    <w:p w14:paraId="283165F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（4）不同供应商的响应文件异常一致或者报价呈规律性差异；</w:t>
      </w:r>
    </w:p>
    <w:p w14:paraId="1E6CC2A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（5）不同供应商的响应文件相互混装；</w:t>
      </w:r>
    </w:p>
    <w:p w14:paraId="7DF97BD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（6）不同供应商的竞标保证金从同一单位或者个人账户转出。</w:t>
      </w:r>
    </w:p>
    <w:p w14:paraId="5EAB7D6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7.7供应商有下列情形之一的，属于恶意串通行为</w:t>
      </w:r>
      <w:bookmarkStart w:id="65" w:name="_Hlk54682620"/>
      <w:r>
        <w:rPr>
          <w:rFonts w:hint="eastAsia" w:ascii="宋体" w:hAnsi="宋体" w:eastAsia="宋体" w:cs="宋体"/>
          <w:szCs w:val="21"/>
        </w:rPr>
        <w:t>，将报同级监督管理部门</w:t>
      </w:r>
      <w:bookmarkEnd w:id="65"/>
      <w:r>
        <w:rPr>
          <w:rFonts w:hint="eastAsia" w:ascii="宋体" w:hAnsi="宋体" w:eastAsia="宋体" w:cs="宋体"/>
          <w:szCs w:val="21"/>
        </w:rPr>
        <w:t>：</w:t>
      </w:r>
    </w:p>
    <w:p w14:paraId="6BFBC0B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2CE6DE5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7C64F4A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52E3B2A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32B97F3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032902B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4C48702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14E5CDB5">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bookmarkStart w:id="66" w:name="_Toc254970534"/>
      <w:bookmarkStart w:id="67" w:name="_Toc254970675"/>
      <w:r>
        <w:rPr>
          <w:rFonts w:hint="eastAsia" w:ascii="宋体" w:hAnsi="宋体" w:eastAsia="宋体" w:cs="宋体"/>
          <w:b/>
          <w:sz w:val="30"/>
          <w:szCs w:val="30"/>
        </w:rPr>
        <w:t>二、谈判文件</w:t>
      </w:r>
      <w:bookmarkEnd w:id="66"/>
      <w:bookmarkEnd w:id="67"/>
    </w:p>
    <w:p w14:paraId="2261F51A">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8.谈判文件的构成</w:t>
      </w:r>
    </w:p>
    <w:p w14:paraId="6332D52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（1）竞争性谈判公告/竞标邀请函；</w:t>
      </w:r>
    </w:p>
    <w:p w14:paraId="7CDE584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（2）供应商须知；</w:t>
      </w:r>
    </w:p>
    <w:p w14:paraId="02D9F29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（3）采购需求；</w:t>
      </w:r>
    </w:p>
    <w:p w14:paraId="0BD3B73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（4）响应文件格式</w:t>
      </w:r>
    </w:p>
    <w:p w14:paraId="4B9B8F3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（5）合同文本；</w:t>
      </w:r>
    </w:p>
    <w:p w14:paraId="0C06307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（6）评审程序和评定成交的标准；</w:t>
      </w:r>
    </w:p>
    <w:p w14:paraId="3BAC80C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9.供应商的询问</w:t>
      </w:r>
    </w:p>
    <w:p w14:paraId="5BDFFEB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14:paraId="68EE2DE7">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10.谈判文件的澄清和修改</w:t>
      </w:r>
    </w:p>
    <w:p w14:paraId="37A5FC3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60FFED0">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Cs w:val="21"/>
        </w:rPr>
      </w:pPr>
      <w:r>
        <w:rPr>
          <w:rFonts w:hint="eastAsia" w:ascii="宋体" w:hAnsi="宋体" w:eastAsia="宋体" w:cs="宋体"/>
          <w:b/>
          <w:sz w:val="30"/>
          <w:szCs w:val="30"/>
        </w:rPr>
        <w:t>三、响应文件的编制</w:t>
      </w:r>
    </w:p>
    <w:p w14:paraId="6C24FD2B">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11.响应文件的编制原则</w:t>
      </w:r>
    </w:p>
    <w:p w14:paraId="2F45D8C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47806130">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12.响应文件的组成</w:t>
      </w:r>
    </w:p>
    <w:p w14:paraId="644F7FF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12.1响应文件由资格证明文件、报价文件、商务技术文件三部分组成。</w:t>
      </w:r>
    </w:p>
    <w:p w14:paraId="646A7F7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12.1.1资格证明文件：详见“供应商须知前附表”</w:t>
      </w:r>
    </w:p>
    <w:p w14:paraId="31EF2FC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12.1.2报价文件：详见“供应商须知前附表”</w:t>
      </w:r>
    </w:p>
    <w:p w14:paraId="06B3DF5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12.1.3商务技术文件：详见“供应商须知前附表”</w:t>
      </w:r>
    </w:p>
    <w:p w14:paraId="19C5615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13.计量单位</w:t>
      </w:r>
    </w:p>
    <w:p w14:paraId="0D228EE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5A33FB33">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14.竞标的风险</w:t>
      </w:r>
    </w:p>
    <w:p w14:paraId="4E3421A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供应商没有按照谈判文件要求提供全部资料，或者供应商没有对谈判文件在各方面作出实质性响应可能导致其响应文件按无效处理，是供应商应当考虑的风险。</w:t>
      </w:r>
    </w:p>
    <w:p w14:paraId="704DF02C">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15.竞标报价</w:t>
      </w:r>
    </w:p>
    <w:p w14:paraId="68416EA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15.1竞标报价应按谈判文件中“竞标报价表”格式填写。</w:t>
      </w:r>
    </w:p>
    <w:p w14:paraId="658FAAED">
      <w:pPr>
        <w:keepNext w:val="0"/>
        <w:keepLines w:val="0"/>
        <w:pageBreakBefore w:val="0"/>
        <w:widowControl w:val="0"/>
        <w:tabs>
          <w:tab w:val="left" w:pos="2492"/>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15.2竞标报价的内容详见“供应商须知前附表”。</w:t>
      </w:r>
    </w:p>
    <w:p w14:paraId="3BE3FF3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15.3竞标报价要求</w:t>
      </w:r>
    </w:p>
    <w:p w14:paraId="2A248D8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15.3.1供应商的竞标报价应符合以下要求，否则响应文件按无效响应处理：</w:t>
      </w:r>
    </w:p>
    <w:p w14:paraId="14FA64E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（1）供应商必须就“采购需求”中所竞标的每个分标的全部内容分别作完整唯一总价报价，</w:t>
      </w:r>
    </w:p>
    <w:p w14:paraId="6D78AC9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不得存在漏项报价；</w:t>
      </w:r>
    </w:p>
    <w:p w14:paraId="2DF396D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（2）供应商必须就所竞标的分标的单项内容作唯一报价。</w:t>
      </w:r>
    </w:p>
    <w:p w14:paraId="1AE42EF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15.3.2竞标报价（包含首次报价、最后报价）超过所竞标分标规定的采购预算金额或者最高限价的，其响应文件将按无效处理。</w:t>
      </w:r>
    </w:p>
    <w:p w14:paraId="78B2306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15.3.3竞标报价（包含首次报价、最后报价）超过分项采购预算金额或者最高限价的，其响应文件将按无效处理。</w:t>
      </w:r>
    </w:p>
    <w:p w14:paraId="6B3BF90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16.竞标有效期</w:t>
      </w:r>
    </w:p>
    <w:p w14:paraId="33BB7D0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2673748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1DFA00B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6B452FCF">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17.竞标保证金</w:t>
      </w:r>
    </w:p>
    <w:p w14:paraId="2C20BC4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17.1供应商须按“供应商须知前附表”的规定提交竞标保证金。</w:t>
      </w:r>
    </w:p>
    <w:p w14:paraId="5D7565A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17.2竞标保证金的退还</w:t>
      </w:r>
    </w:p>
    <w:p w14:paraId="4A5280D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成交供应商的竞标保证金自成交通知书发出之日起5个工作日内退还</w:t>
      </w:r>
      <w:r>
        <w:rPr>
          <w:rFonts w:hint="eastAsia" w:ascii="宋体" w:hAnsi="宋体" w:eastAsia="宋体" w:cs="宋体"/>
          <w:szCs w:val="21"/>
        </w:rPr>
        <w:t>；成交供应商的竞标保证金自签订合同之日起5个工作日内退还。</w:t>
      </w:r>
    </w:p>
    <w:p w14:paraId="5F16348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17.3竞标保证金不计息。</w:t>
      </w:r>
    </w:p>
    <w:p w14:paraId="4251292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17.4供应商有下列情形之一的，竞标保证金将不予退还：</w:t>
      </w:r>
    </w:p>
    <w:p w14:paraId="4B63AC9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（1）供应商在提交响应文件截止时间后撤回响应文件的；</w:t>
      </w:r>
    </w:p>
    <w:p w14:paraId="64D2D23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（2）未按规定提交履约保证金的；</w:t>
      </w:r>
    </w:p>
    <w:p w14:paraId="24CD995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（3）供应商在响应文件中提供虚假材料的；</w:t>
      </w:r>
    </w:p>
    <w:p w14:paraId="2D2435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（4）除因不可抗力或者谈判文件认可的情形以外，成交供应商不与采购人签订合同的；</w:t>
      </w:r>
    </w:p>
    <w:p w14:paraId="479B82F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（5）供应商与采购人、其他供应商或者采购代理机构恶意串通的；</w:t>
      </w:r>
    </w:p>
    <w:p w14:paraId="65108F9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（6）法律法规规定的其他情形。</w:t>
      </w:r>
    </w:p>
    <w:p w14:paraId="7C9C1DE0">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18.响应文件编制的要求</w:t>
      </w:r>
    </w:p>
    <w:p w14:paraId="6FB8CE9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18.1供应商应先安装“政采云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6BC68C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36F4C6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18.3响应文件须由供应商在规定位置签字、盖章（具体以供应商须知前附表或响应文件格式规定为准），否则按无效响应处理。</w:t>
      </w:r>
    </w:p>
    <w:p w14:paraId="19B67AB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F06416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006808F">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sz w:val="24"/>
        </w:rPr>
      </w:pPr>
      <w:r>
        <w:rPr>
          <w:rFonts w:hint="eastAsia" w:ascii="宋体" w:hAnsi="宋体" w:eastAsia="宋体" w:cs="宋体"/>
          <w:b/>
          <w:bCs/>
          <w:sz w:val="24"/>
        </w:rPr>
        <w:t>19.电子</w:t>
      </w:r>
      <w:r>
        <w:rPr>
          <w:rFonts w:hint="eastAsia" w:ascii="宋体" w:hAnsi="宋体" w:eastAsia="宋体" w:cs="宋体"/>
          <w:b/>
          <w:sz w:val="24"/>
        </w:rPr>
        <w:t>备份响应文件</w:t>
      </w:r>
    </w:p>
    <w:p w14:paraId="4E47E55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 w:val="24"/>
        </w:rPr>
      </w:pPr>
      <w:r>
        <w:rPr>
          <w:rFonts w:hint="eastAsia" w:ascii="宋体" w:hAnsi="宋体" w:eastAsia="宋体" w:cs="宋体"/>
        </w:rPr>
        <w:t>电子备份响应文件是指通过“政采云电子投标客户端”在线编制生成且后缀名为“bfbs”的文件，是否接受电子备份响应文件</w:t>
      </w:r>
      <w:r>
        <w:rPr>
          <w:rFonts w:hint="eastAsia" w:ascii="宋体" w:hAnsi="宋体" w:eastAsia="宋体" w:cs="宋体"/>
          <w:bCs/>
          <w:szCs w:val="21"/>
        </w:rPr>
        <w:t>详见在“供应商须知前附表”。</w:t>
      </w:r>
    </w:p>
    <w:p w14:paraId="3F56BEE4">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20.响应文件的提交</w:t>
      </w:r>
    </w:p>
    <w:p w14:paraId="2DF7B81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rPr>
      </w:pPr>
      <w:r>
        <w:rPr>
          <w:rFonts w:hint="eastAsia" w:ascii="宋体" w:hAnsi="宋体" w:eastAsia="宋体" w:cs="宋体"/>
          <w:bCs/>
          <w:szCs w:val="21"/>
        </w:rPr>
        <w:t>20.1供应商必须按“供应商须知前附表”规定的</w:t>
      </w:r>
      <w:r>
        <w:rPr>
          <w:rFonts w:hint="eastAsia" w:ascii="宋体" w:hAnsi="宋体" w:eastAsia="宋体" w:cs="宋体"/>
          <w:szCs w:val="21"/>
        </w:rPr>
        <w:t>时间及</w:t>
      </w:r>
      <w:r>
        <w:rPr>
          <w:rFonts w:hint="eastAsia" w:ascii="宋体" w:hAnsi="宋体" w:eastAsia="宋体" w:cs="宋体"/>
          <w:bCs/>
          <w:szCs w:val="21"/>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eastAsia="宋体" w:cs="宋体"/>
          <w:szCs w:val="21"/>
        </w:rPr>
        <w:t>“广西政府采购云平台”</w:t>
      </w:r>
      <w:r>
        <w:rPr>
          <w:rFonts w:hint="eastAsia" w:ascii="宋体" w:hAnsi="宋体" w:eastAsia="宋体" w:cs="宋体"/>
          <w:bCs/>
          <w:szCs w:val="21"/>
        </w:rPr>
        <w:t>。</w:t>
      </w:r>
    </w:p>
    <w:p w14:paraId="3D106562">
      <w:pPr>
        <w:keepNext w:val="0"/>
        <w:keepLines w:val="0"/>
        <w:pageBreakBefore w:val="0"/>
        <w:widowControl w:val="0"/>
        <w:kinsoku/>
        <w:wordWrap/>
        <w:overflowPunct/>
        <w:topLinePunct w:val="0"/>
        <w:autoSpaceDE/>
        <w:autoSpaceDN/>
        <w:bidi w:val="0"/>
        <w:spacing w:line="360" w:lineRule="auto"/>
        <w:ind w:left="0" w:leftChars="0" w:firstLine="422" w:firstLineChars="200"/>
        <w:jc w:val="both"/>
        <w:textAlignment w:val="auto"/>
        <w:rPr>
          <w:rFonts w:hint="eastAsia" w:ascii="宋体" w:hAnsi="宋体" w:eastAsia="宋体" w:cs="宋体"/>
          <w:b/>
          <w:szCs w:val="20"/>
        </w:rPr>
      </w:pPr>
      <w:r>
        <w:rPr>
          <w:rFonts w:hint="eastAsia" w:ascii="宋体" w:hAnsi="宋体" w:eastAsia="宋体" w:cs="宋体"/>
          <w:b/>
          <w:szCs w:val="21"/>
        </w:rPr>
        <w:t>20.2未在规定时间内提交或者未按照谈判文件要求加密的电子响应文件，“广西政府采购云平台”将拒收。</w:t>
      </w:r>
    </w:p>
    <w:p w14:paraId="26F4DC0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21.首次响应文件的补充、修改与撤回</w:t>
      </w:r>
    </w:p>
    <w:p w14:paraId="32882CCE">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both"/>
        <w:textAlignment w:val="auto"/>
        <w:rPr>
          <w:rFonts w:hint="eastAsia" w:ascii="宋体" w:hAnsi="宋体" w:eastAsia="宋体" w:cs="宋体"/>
          <w:szCs w:val="21"/>
        </w:rPr>
      </w:pPr>
      <w:bookmarkStart w:id="68" w:name="_Toc254970684"/>
      <w:bookmarkStart w:id="69" w:name="_Toc254970543"/>
      <w:r>
        <w:rPr>
          <w:rFonts w:hint="eastAsia" w:ascii="宋体" w:hAnsi="宋体" w:eastAsia="宋体" w:cs="宋体"/>
          <w:szCs w:val="21"/>
        </w:rPr>
        <w:t>21.1</w:t>
      </w:r>
      <w:r>
        <w:rPr>
          <w:rFonts w:hint="eastAsia" w:ascii="宋体" w:hAnsi="宋体" w:eastAsia="宋体" w:cs="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szCs w:val="21"/>
        </w:rPr>
        <w:t>（补充、修改或者撤回方式可登陆</w:t>
      </w:r>
      <w:r>
        <w:rPr>
          <w:rFonts w:hint="eastAsia" w:ascii="宋体" w:hAnsi="宋体" w:eastAsia="宋体" w:cs="宋体"/>
          <w:kern w:val="0"/>
          <w:szCs w:val="21"/>
        </w:rPr>
        <w:t>“广西政府采购云平台”，</w:t>
      </w:r>
      <w:r>
        <w:rPr>
          <w:rFonts w:hint="eastAsia" w:ascii="宋体" w:hAnsi="宋体" w:eastAsia="宋体" w:cs="宋体"/>
          <w:szCs w:val="21"/>
        </w:rPr>
        <w:t>进入“服务中心”中查看“电子投标文件制作与投送教程”）</w:t>
      </w:r>
    </w:p>
    <w:bookmarkEnd w:id="68"/>
    <w:bookmarkEnd w:id="69"/>
    <w:p w14:paraId="731C50BE">
      <w:pPr>
        <w:pStyle w:val="66"/>
        <w:keepNext w:val="0"/>
        <w:keepLines w:val="0"/>
        <w:pageBreakBefore w:val="0"/>
        <w:widowControl w:val="0"/>
        <w:kinsoku/>
        <w:wordWrap/>
        <w:overflowPunct/>
        <w:topLinePunct w:val="0"/>
        <w:autoSpaceDE/>
        <w:autoSpaceDN/>
        <w:bidi w:val="0"/>
        <w:spacing w:before="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21.2在提交响应文件截止时间前，除供应商补充、修改或者撤回响应文件外，任何单位和个人不得解密或提取响应文件。</w:t>
      </w:r>
    </w:p>
    <w:p w14:paraId="5C3E05F5">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22.响应文件的退回</w:t>
      </w:r>
    </w:p>
    <w:p w14:paraId="569182C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采购人和采购代理机构对已提交的响应文件概不退回。</w:t>
      </w:r>
    </w:p>
    <w:p w14:paraId="2FF403D3">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23.截止时间后的撤回</w:t>
      </w:r>
    </w:p>
    <w:p w14:paraId="2985A8F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供应商在响应文件提交截止时间后向采购人、采购代理机构书面申请撤回响应文件的，将根据本须知正文第17.4条的规定不予退还其竞标保证金。</w:t>
      </w:r>
    </w:p>
    <w:p w14:paraId="1AA16163">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宋体" w:hAnsi="宋体" w:eastAsia="宋体" w:cs="宋体"/>
          <w:b/>
          <w:sz w:val="32"/>
          <w:szCs w:val="32"/>
        </w:rPr>
      </w:pPr>
      <w:r>
        <w:rPr>
          <w:rFonts w:hint="eastAsia" w:ascii="宋体" w:hAnsi="宋体" w:eastAsia="宋体" w:cs="宋体"/>
          <w:b/>
          <w:sz w:val="30"/>
          <w:szCs w:val="30"/>
        </w:rPr>
        <w:t>四、评审及谈判</w:t>
      </w:r>
    </w:p>
    <w:p w14:paraId="35E8EE08">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24.谈判小组成立</w:t>
      </w:r>
    </w:p>
    <w:p w14:paraId="02B845B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AE1662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97CEB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24.3</w:t>
      </w:r>
      <w:r>
        <w:rPr>
          <w:rFonts w:hint="eastAsia" w:ascii="宋体" w:hAnsi="宋体" w:eastAsia="宋体" w:cs="宋体"/>
          <w:bCs/>
          <w:szCs w:val="21"/>
        </w:rPr>
        <w:t>采购代理机构</w:t>
      </w:r>
      <w:r>
        <w:rPr>
          <w:rFonts w:hint="eastAsia" w:ascii="宋体" w:hAnsi="宋体" w:eastAsia="宋体" w:cs="宋体"/>
          <w:bCs/>
        </w:rPr>
        <w:t>应当</w:t>
      </w:r>
      <w:r>
        <w:rPr>
          <w:rFonts w:hint="eastAsia" w:ascii="宋体" w:hAnsi="宋体" w:eastAsia="宋体" w:cs="宋体"/>
          <w:bCs/>
          <w:szCs w:val="21"/>
        </w:rPr>
        <w:t>基于“广西政府采购云平台”</w:t>
      </w:r>
      <w:r>
        <w:rPr>
          <w:rFonts w:hint="eastAsia" w:ascii="宋体" w:hAnsi="宋体" w:eastAsia="宋体" w:cs="宋体"/>
          <w:bCs/>
        </w:rPr>
        <w:t>抽（选）取</w:t>
      </w:r>
      <w:r>
        <w:rPr>
          <w:rFonts w:hint="eastAsia" w:ascii="宋体" w:hAnsi="宋体" w:eastAsia="宋体" w:cs="宋体"/>
          <w:bCs/>
          <w:szCs w:val="21"/>
        </w:rPr>
        <w:t>评审专家。</w:t>
      </w:r>
    </w:p>
    <w:p w14:paraId="52D42069">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25.首次响应文件的开启和解密</w:t>
      </w:r>
    </w:p>
    <w:p w14:paraId="66FD15A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bCs/>
          <w:sz w:val="24"/>
        </w:rPr>
      </w:pPr>
      <w:r>
        <w:rPr>
          <w:rFonts w:hint="eastAsia" w:ascii="宋体" w:hAnsi="宋体" w:eastAsia="宋体" w:cs="宋体"/>
          <w:bCs/>
        </w:rPr>
        <w:t>采购代理机构将在“供应商须知前附表”规定的时</w:t>
      </w:r>
      <w:r>
        <w:rPr>
          <w:rFonts w:hint="eastAsia" w:ascii="宋体" w:hAnsi="宋体" w:eastAsia="宋体" w:cs="宋体"/>
        </w:rPr>
        <w:t>间通过电子交易平台组织响应文件开启，供应商的法定代表人或其委托代理人须携带加密时所用的CA锁，按平台提示和谈判文件的规定登录到“广西政府采购云平台”电子开标大厅签到，采购代理机构依托“广西政府采购云平台”向各供应商发出电子加密响应文件【开始解密】通知，由供应商按</w:t>
      </w:r>
      <w:r>
        <w:rPr>
          <w:rFonts w:hint="eastAsia" w:ascii="宋体" w:hAnsi="宋体" w:eastAsia="宋体" w:cs="宋体"/>
          <w:bCs/>
          <w:szCs w:val="21"/>
        </w:rPr>
        <w:t>“供应商须知前附表”</w:t>
      </w:r>
      <w:r>
        <w:rPr>
          <w:rFonts w:hint="eastAsia" w:ascii="宋体" w:hAnsi="宋体" w:eastAsia="宋体" w:cs="宋体"/>
        </w:rPr>
        <w:t>规定的时间内自行进行响应文件解密。</w:t>
      </w:r>
      <w:r>
        <w:rPr>
          <w:rFonts w:hint="eastAsia" w:ascii="宋体" w:hAnsi="宋体" w:eastAsia="宋体" w:cs="宋体"/>
          <w:b/>
        </w:rPr>
        <w:t>供应商未在规定的时间内解密响应文件或者解密失败的，供应商</w:t>
      </w:r>
      <w:r>
        <w:rPr>
          <w:rFonts w:hint="eastAsia" w:ascii="宋体" w:hAnsi="宋体" w:eastAsia="宋体" w:cs="宋体"/>
          <w:b/>
          <w:szCs w:val="21"/>
        </w:rPr>
        <w:t>的响应文件作无效处理</w:t>
      </w:r>
      <w:r>
        <w:rPr>
          <w:rFonts w:hint="eastAsia" w:ascii="宋体" w:hAnsi="宋体" w:eastAsia="宋体" w:cs="宋体"/>
          <w:b/>
        </w:rPr>
        <w:t>。</w:t>
      </w:r>
    </w:p>
    <w:p w14:paraId="13B0475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26.评审程序和评定成交的标准</w:t>
      </w:r>
    </w:p>
    <w:p w14:paraId="216FF30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eastAsia="宋体" w:cs="宋体"/>
          <w:szCs w:val="21"/>
        </w:rPr>
        <w:t>“供应商须知前附表”。</w:t>
      </w:r>
    </w:p>
    <w:p w14:paraId="738AB94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26.2 商务/技术要求允许负偏离的条款数详见“供应商须知前附表”。</w:t>
      </w:r>
    </w:p>
    <w:p w14:paraId="058E40E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F77F8F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26.4电子交易活动的中止。采购过程中出现以下情形，导致电子交易平台无法正常运行，或者无法保证电子交易的公平、公正和安全时，采购机构可中止电子交易活动：</w:t>
      </w:r>
    </w:p>
    <w:p w14:paraId="44543B9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（1）电子交易平台发生故障而无法登录访问的；</w:t>
      </w:r>
    </w:p>
    <w:p w14:paraId="6995E04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（2）电子交易平台应用或数据库出现错误，不能进行正常操作的；</w:t>
      </w:r>
    </w:p>
    <w:p w14:paraId="21977F9D">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（3）电子交易平台发现严重安全漏洞，有潜在泄密危险的；</w:t>
      </w:r>
    </w:p>
    <w:p w14:paraId="7058267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（4）病毒发作导致不能进行正常操作的；</w:t>
      </w:r>
    </w:p>
    <w:p w14:paraId="3707802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（5）其他无法保证电子交易的公平、公正和安全的情况。</w:t>
      </w:r>
    </w:p>
    <w:p w14:paraId="71148A4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309B6BB">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27.确定成交供应商及结果公告</w:t>
      </w:r>
    </w:p>
    <w:p w14:paraId="3205CE3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27.1</w:t>
      </w:r>
      <w:r>
        <w:rPr>
          <w:rFonts w:hint="eastAsia" w:ascii="宋体" w:hAnsi="宋体" w:eastAsia="宋体" w:cs="宋体"/>
          <w:kern w:val="0"/>
          <w:szCs w:val="21"/>
        </w:rPr>
        <w:t>采购</w:t>
      </w:r>
      <w:r>
        <w:rPr>
          <w:rFonts w:hint="eastAsia" w:ascii="宋体" w:hAnsi="宋体" w:eastAsia="宋体" w:cs="宋体"/>
          <w:szCs w:val="21"/>
        </w:rPr>
        <w:t>代理</w:t>
      </w:r>
      <w:r>
        <w:rPr>
          <w:rFonts w:hint="eastAsia" w:ascii="宋体" w:hAnsi="宋体" w:eastAsia="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0DC19BD">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p>
    <w:p w14:paraId="19DC06A4">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27.3出现下列情形之一的，采购人或者采购代理机构应当终止竞争性谈判采购活动，发布项目终止公告并说明原因，重新开展采购活动：</w:t>
      </w:r>
    </w:p>
    <w:p w14:paraId="1666E270">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（1）因情况变化，不再符合规定的竞争性谈判采购方式适用情形的；</w:t>
      </w:r>
    </w:p>
    <w:p w14:paraId="1F7650D1">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（2）出现影响采购公正的违法、违规行为的；</w:t>
      </w:r>
    </w:p>
    <w:p w14:paraId="1115C548">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（3）在采购过程中符合竞争要求的供应商或者报价未超过采购预算的供应商不足3家的，但“第四章评审程序和评定成交的标准”第3.7条规定的情形除外。</w:t>
      </w:r>
    </w:p>
    <w:p w14:paraId="1BEB6450">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27.4在采购活动中因重大变故，采购任务取消的，采购人或者采购代理机构应当终止采购活动，通知所有参加采购活动的供应商，并将项目实施情况和采购任务取消原因报送本级财政部门。</w:t>
      </w:r>
    </w:p>
    <w:p w14:paraId="1BA6423F">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28.履约保证金</w:t>
      </w:r>
    </w:p>
    <w:p w14:paraId="668FDDC4">
      <w:pPr>
        <w:pStyle w:val="9"/>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szCs w:val="21"/>
        </w:rPr>
        <w:t>28.1履约保证金的金额、提交方式、退付的时间和条件详见“供应商须知前附表”。成交供应商未按规定提交履约保证金的，视为拒绝</w:t>
      </w:r>
      <w:r>
        <w:rPr>
          <w:rFonts w:hint="eastAsia" w:ascii="宋体" w:hAnsi="宋体" w:eastAsia="宋体" w:cs="宋体"/>
        </w:rPr>
        <w:t>与采购人</w:t>
      </w:r>
      <w:r>
        <w:rPr>
          <w:rFonts w:hint="eastAsia" w:ascii="宋体" w:hAnsi="宋体" w:eastAsia="宋体" w:cs="宋体"/>
          <w:szCs w:val="21"/>
        </w:rPr>
        <w:t>签订合同。</w:t>
      </w:r>
    </w:p>
    <w:p w14:paraId="0C40EC3A">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28.2在履约保证金退还日期前，若成交供应商的开户名称、开户银行、帐号有变动的，请以书面形式通知履约保证金收取单位，否则由此产生的后果由成交供应商自负。</w:t>
      </w:r>
    </w:p>
    <w:p w14:paraId="67B4F996">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29.签订合同</w:t>
      </w:r>
    </w:p>
    <w:p w14:paraId="55C2A57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29.1签订电子采购合同：成交供应商领取电子成交通知书后，在</w:t>
      </w:r>
      <w:r>
        <w:rPr>
          <w:rFonts w:hint="eastAsia" w:ascii="宋体" w:hAnsi="宋体" w:eastAsia="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211A704E">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线下签订纸质合同：供应商领取成交通知书后，按“供应商须知前附表”规定向采购人出示相关证明材料，经采购人核验合格后方可签订合同。</w:t>
      </w:r>
    </w:p>
    <w:p w14:paraId="5B4FAEA3">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29.2签订合同时间：按成交通知书规定的时间与采购人签订合同。</w:t>
      </w:r>
    </w:p>
    <w:p w14:paraId="4AF1037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CC3EAB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0E7C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29.5采购人或成交供应商不得单方面向合同另一方提出任何谈判文件没有约定的条件或不合理的要求，作为签订合同的条件；也不得协商另行订立背离谈判文件和合同实质性内容的协议。</w:t>
      </w:r>
    </w:p>
    <w:p w14:paraId="1948DAAC">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29.6如签订合同并生效后，供应商无故拒绝或延期，除按照合同条款处理外，将承担相应的法律责任。</w:t>
      </w:r>
    </w:p>
    <w:p w14:paraId="1409A5F2">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2466C4E">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30.政府采购合同公告</w:t>
      </w:r>
    </w:p>
    <w:p w14:paraId="3BE20AB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3DA58AB">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31.询问、质疑和投诉</w:t>
      </w:r>
    </w:p>
    <w:p w14:paraId="367AD681">
      <w:pPr>
        <w:pStyle w:val="7"/>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14:paraId="408C0B8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hd w:val="clear" w:color="auto" w:fill="FFFFFF"/>
        </w:rPr>
        <w:t>接收质疑函的方式、联系部门、联系电话和通讯地址等信息</w:t>
      </w:r>
      <w:r>
        <w:rPr>
          <w:rFonts w:hint="eastAsia" w:ascii="宋体" w:hAnsi="宋体" w:eastAsia="宋体" w:cs="宋体"/>
          <w:szCs w:val="21"/>
        </w:rPr>
        <w:t>详见“供应商须知前附表”</w:t>
      </w:r>
      <w:r>
        <w:rPr>
          <w:rFonts w:hint="eastAsia" w:ascii="宋体" w:hAnsi="宋体" w:eastAsia="宋体" w:cs="宋体"/>
        </w:rPr>
        <w:t>。具体质疑起算时间如下：</w:t>
      </w:r>
    </w:p>
    <w:p w14:paraId="1AC2ABB6">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（1）对可以质疑的谈判文件提出质疑的，为获取谈判文件之日；</w:t>
      </w:r>
    </w:p>
    <w:p w14:paraId="6516611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（2）对采购过程提出质疑的，为各采购程序环节结束之日；</w:t>
      </w:r>
    </w:p>
    <w:p w14:paraId="6298D21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（3）对成交结果提出质疑的，为成交结果公告期限届满之日。</w:t>
      </w:r>
    </w:p>
    <w:p w14:paraId="4E2F6479">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A48034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rPr>
        <w:t>（质疑函格式后附）</w:t>
      </w:r>
      <w:r>
        <w:rPr>
          <w:rFonts w:hint="eastAsia" w:ascii="宋体" w:hAnsi="宋体" w:eastAsia="宋体" w:cs="宋体"/>
        </w:rPr>
        <w:t>：</w:t>
      </w:r>
    </w:p>
    <w:p w14:paraId="6B072E10">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（1）供应商的姓名或者名称、地址、邮编、联系人及联系电话；</w:t>
      </w:r>
    </w:p>
    <w:p w14:paraId="1585C037">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（2）质疑项目的名称、编号；</w:t>
      </w:r>
    </w:p>
    <w:p w14:paraId="79BEE548">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（3）具体、明确的质疑事项和与质疑事项相关的请求；</w:t>
      </w:r>
    </w:p>
    <w:p w14:paraId="71E0CA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（4）事实依据；</w:t>
      </w:r>
    </w:p>
    <w:p w14:paraId="5C6BC75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（5）必要的法律依据；</w:t>
      </w:r>
    </w:p>
    <w:p w14:paraId="75358F54">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（6）提出质疑的日期。</w:t>
      </w:r>
    </w:p>
    <w:p w14:paraId="1A6B44D1">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供应商为自然人的，应当由本人签字；供应商为法人或者其他组织的，应当由法定代表人、主要负责人，或者其委托代理人签字或者盖章，并加盖公章。</w:t>
      </w:r>
    </w:p>
    <w:p w14:paraId="563E24B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31.5采购人、采购代理机构认为供应商质疑不成立，或者成立但未对成交结果构成影响的，继续开展采购活动；认为供应商质疑成立且影响或者可能影响成交结果的，按照下列情况处理：</w:t>
      </w:r>
    </w:p>
    <w:p w14:paraId="3C51D3AF">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（一）对采购文件提出的质疑，依法通过澄清或者修改可以继续开展采购活动的，澄清或者修改采购文件后继续开展采购活动；否则应当修改采购文件后重新开展采购活动。</w:t>
      </w:r>
    </w:p>
    <w:p w14:paraId="7CA7A1D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（二）对采购过程或者成交结果提出的质疑，合格供应商符合法定数量时，可以从合格的成交候选人中另行确定成交供应商的，应当依法另行确定成交供应商；否则应当重新开展采购活动。</w:t>
      </w:r>
    </w:p>
    <w:p w14:paraId="290DAF3B">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rPr>
      </w:pPr>
      <w:r>
        <w:rPr>
          <w:rFonts w:hint="eastAsia" w:ascii="宋体" w:hAnsi="宋体" w:eastAsia="宋体" w:cs="宋体"/>
        </w:rPr>
        <w:t>质疑答复导致成交结果改变的，采购人或者采购代理机构应当将有关情况书面报告本级财政部门。</w:t>
      </w:r>
    </w:p>
    <w:p w14:paraId="1B9C0695">
      <w:pPr>
        <w:keepNext w:val="0"/>
        <w:keepLines w:val="0"/>
        <w:pageBreakBefore w:val="0"/>
        <w:widowControl w:val="0"/>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b/>
          <w:bCs/>
          <w:szCs w:val="21"/>
        </w:rPr>
      </w:pPr>
      <w:r>
        <w:rPr>
          <w:rFonts w:hint="eastAsia" w:ascii="宋体" w:hAnsi="宋体" w:eastAsia="宋体" w:cs="宋体"/>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F9335AD">
      <w:pPr>
        <w:keepNext w:val="0"/>
        <w:keepLines w:val="0"/>
        <w:pageBreakBefore w:val="0"/>
        <w:widowControl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32.其他内容</w:t>
      </w:r>
    </w:p>
    <w:p w14:paraId="7E0D9BC1">
      <w:pPr>
        <w:keepNext w:val="0"/>
        <w:keepLines w:val="0"/>
        <w:pageBreakBefore w:val="0"/>
        <w:widowControl w:val="0"/>
        <w:tabs>
          <w:tab w:val="left" w:pos="2835"/>
        </w:tabs>
        <w:kinsoku/>
        <w:wordWrap/>
        <w:overflowPunct/>
        <w:topLinePunct w:val="0"/>
        <w:autoSpaceDE/>
        <w:autoSpaceDN/>
        <w:bidi w:val="0"/>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32.1代理服务收取标准详见“供应商须知前附表”，供应商为联合体的，可以由联合体中的一方或者多方共同交纳代理服务费：</w:t>
      </w:r>
    </w:p>
    <w:tbl>
      <w:tblPr>
        <w:tblStyle w:val="2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14:paraId="29C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tcBorders>
              <w:tl2br w:val="single" w:color="auto" w:sz="4" w:space="0"/>
            </w:tcBorders>
          </w:tcPr>
          <w:p w14:paraId="149522C5">
            <w:pPr>
              <w:keepNext w:val="0"/>
              <w:keepLines w:val="0"/>
              <w:pageBreakBefore w:val="0"/>
              <w:widowControl w:val="0"/>
              <w:kinsoku/>
              <w:wordWrap/>
              <w:overflowPunct/>
              <w:topLinePunct w:val="0"/>
              <w:autoSpaceDE/>
              <w:autoSpaceDN/>
              <w:bidi w:val="0"/>
              <w:adjustRightInd/>
              <w:snapToGrid/>
              <w:spacing w:line="400" w:lineRule="exact"/>
              <w:ind w:left="0" w:leftChars="0" w:firstLine="2730" w:firstLineChars="1300"/>
              <w:jc w:val="both"/>
              <w:textAlignment w:val="auto"/>
              <w:rPr>
                <w:rFonts w:hint="eastAsia" w:ascii="宋体" w:hAnsi="宋体" w:eastAsia="宋体" w:cs="宋体"/>
                <w:szCs w:val="21"/>
              </w:rPr>
            </w:pPr>
            <w:r>
              <w:rPr>
                <w:rFonts w:hint="eastAsia" w:ascii="宋体" w:hAnsi="宋体" w:eastAsia="宋体" w:cs="宋体"/>
                <w:szCs w:val="21"/>
              </w:rPr>
              <w:t>费率</w:t>
            </w:r>
          </w:p>
          <w:p w14:paraId="761E9C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Cs w:val="21"/>
              </w:rPr>
            </w:pPr>
            <w:r>
              <w:rPr>
                <w:rFonts w:hint="eastAsia" w:ascii="宋体" w:hAnsi="宋体" w:eastAsia="宋体" w:cs="宋体"/>
                <w:szCs w:val="21"/>
              </w:rPr>
              <w:t>金额</w:t>
            </w:r>
          </w:p>
        </w:tc>
        <w:tc>
          <w:tcPr>
            <w:tcW w:w="1807" w:type="dxa"/>
            <w:vAlign w:val="center"/>
          </w:tcPr>
          <w:p w14:paraId="706F51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货物类</w:t>
            </w:r>
          </w:p>
        </w:tc>
        <w:tc>
          <w:tcPr>
            <w:tcW w:w="1669" w:type="dxa"/>
            <w:vAlign w:val="center"/>
          </w:tcPr>
          <w:p w14:paraId="667C8B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服务类</w:t>
            </w:r>
          </w:p>
        </w:tc>
        <w:tc>
          <w:tcPr>
            <w:tcW w:w="1685" w:type="dxa"/>
            <w:vAlign w:val="center"/>
          </w:tcPr>
          <w:p w14:paraId="3BEEF5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工程类</w:t>
            </w:r>
          </w:p>
        </w:tc>
      </w:tr>
      <w:tr w14:paraId="3FC7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44C992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100万元以下</w:t>
            </w:r>
          </w:p>
        </w:tc>
        <w:tc>
          <w:tcPr>
            <w:tcW w:w="1807" w:type="dxa"/>
            <w:vAlign w:val="center"/>
          </w:tcPr>
          <w:p w14:paraId="3F5BE7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1.5%</w:t>
            </w:r>
          </w:p>
        </w:tc>
        <w:tc>
          <w:tcPr>
            <w:tcW w:w="1669" w:type="dxa"/>
            <w:vAlign w:val="center"/>
          </w:tcPr>
          <w:p w14:paraId="717FBE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1.5%</w:t>
            </w:r>
          </w:p>
        </w:tc>
        <w:tc>
          <w:tcPr>
            <w:tcW w:w="1685" w:type="dxa"/>
            <w:vAlign w:val="center"/>
          </w:tcPr>
          <w:p w14:paraId="0401EE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1.0%</w:t>
            </w:r>
          </w:p>
        </w:tc>
      </w:tr>
      <w:tr w14:paraId="5DF0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536104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100～500万元</w:t>
            </w:r>
          </w:p>
        </w:tc>
        <w:tc>
          <w:tcPr>
            <w:tcW w:w="1807" w:type="dxa"/>
            <w:vAlign w:val="center"/>
          </w:tcPr>
          <w:p w14:paraId="23D82C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1.1%</w:t>
            </w:r>
          </w:p>
        </w:tc>
        <w:tc>
          <w:tcPr>
            <w:tcW w:w="1669" w:type="dxa"/>
            <w:vAlign w:val="center"/>
          </w:tcPr>
          <w:p w14:paraId="142F2B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0.8%</w:t>
            </w:r>
          </w:p>
        </w:tc>
        <w:tc>
          <w:tcPr>
            <w:tcW w:w="1685" w:type="dxa"/>
            <w:vAlign w:val="center"/>
          </w:tcPr>
          <w:p w14:paraId="091CB4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0.7%</w:t>
            </w:r>
          </w:p>
        </w:tc>
      </w:tr>
      <w:tr w14:paraId="079E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0B2C4A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500～1000万元</w:t>
            </w:r>
          </w:p>
        </w:tc>
        <w:tc>
          <w:tcPr>
            <w:tcW w:w="1807" w:type="dxa"/>
            <w:vAlign w:val="center"/>
          </w:tcPr>
          <w:p w14:paraId="188B4A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0.8%</w:t>
            </w:r>
          </w:p>
        </w:tc>
        <w:tc>
          <w:tcPr>
            <w:tcW w:w="1669" w:type="dxa"/>
            <w:vAlign w:val="center"/>
          </w:tcPr>
          <w:p w14:paraId="6011432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0.45%</w:t>
            </w:r>
          </w:p>
        </w:tc>
        <w:tc>
          <w:tcPr>
            <w:tcW w:w="1685" w:type="dxa"/>
            <w:vAlign w:val="center"/>
          </w:tcPr>
          <w:p w14:paraId="2AE682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0.55%</w:t>
            </w:r>
          </w:p>
        </w:tc>
      </w:tr>
      <w:tr w14:paraId="379F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1023CA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1000～5000万元</w:t>
            </w:r>
          </w:p>
        </w:tc>
        <w:tc>
          <w:tcPr>
            <w:tcW w:w="1807" w:type="dxa"/>
            <w:vAlign w:val="center"/>
          </w:tcPr>
          <w:p w14:paraId="69E3BE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0.5%</w:t>
            </w:r>
          </w:p>
        </w:tc>
        <w:tc>
          <w:tcPr>
            <w:tcW w:w="1669" w:type="dxa"/>
            <w:vAlign w:val="center"/>
          </w:tcPr>
          <w:p w14:paraId="204900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0.25%</w:t>
            </w:r>
          </w:p>
        </w:tc>
        <w:tc>
          <w:tcPr>
            <w:tcW w:w="1685" w:type="dxa"/>
            <w:vAlign w:val="center"/>
          </w:tcPr>
          <w:p w14:paraId="25F37F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0.35%</w:t>
            </w:r>
          </w:p>
        </w:tc>
      </w:tr>
      <w:tr w14:paraId="17D8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020A1D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5000万元～1亿元</w:t>
            </w:r>
          </w:p>
        </w:tc>
        <w:tc>
          <w:tcPr>
            <w:tcW w:w="1807" w:type="dxa"/>
            <w:vAlign w:val="center"/>
          </w:tcPr>
          <w:p w14:paraId="5D64CC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0.25%</w:t>
            </w:r>
          </w:p>
        </w:tc>
        <w:tc>
          <w:tcPr>
            <w:tcW w:w="1669" w:type="dxa"/>
            <w:vAlign w:val="center"/>
          </w:tcPr>
          <w:p w14:paraId="4A0163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0.1%</w:t>
            </w:r>
          </w:p>
        </w:tc>
        <w:tc>
          <w:tcPr>
            <w:tcW w:w="1685" w:type="dxa"/>
            <w:vAlign w:val="center"/>
          </w:tcPr>
          <w:p w14:paraId="00D7D8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0.2%</w:t>
            </w:r>
          </w:p>
        </w:tc>
      </w:tr>
      <w:tr w14:paraId="4F7A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66E510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1～5亿元</w:t>
            </w:r>
          </w:p>
        </w:tc>
        <w:tc>
          <w:tcPr>
            <w:tcW w:w="1807" w:type="dxa"/>
            <w:vAlign w:val="center"/>
          </w:tcPr>
          <w:p w14:paraId="5D5E30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c>
          <w:tcPr>
            <w:tcW w:w="1669" w:type="dxa"/>
            <w:vAlign w:val="center"/>
          </w:tcPr>
          <w:p w14:paraId="2CA253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c>
          <w:tcPr>
            <w:tcW w:w="1685" w:type="dxa"/>
            <w:vAlign w:val="center"/>
          </w:tcPr>
          <w:p w14:paraId="0FB7D5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0.05%</w:t>
            </w:r>
          </w:p>
        </w:tc>
      </w:tr>
      <w:tr w14:paraId="74CF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046D1E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5～10亿元</w:t>
            </w:r>
          </w:p>
        </w:tc>
        <w:tc>
          <w:tcPr>
            <w:tcW w:w="1807" w:type="dxa"/>
            <w:vAlign w:val="center"/>
          </w:tcPr>
          <w:p w14:paraId="75F43E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c>
          <w:tcPr>
            <w:tcW w:w="1669" w:type="dxa"/>
            <w:vAlign w:val="center"/>
          </w:tcPr>
          <w:p w14:paraId="447EFB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c>
          <w:tcPr>
            <w:tcW w:w="1685" w:type="dxa"/>
            <w:vAlign w:val="center"/>
          </w:tcPr>
          <w:p w14:paraId="5B263B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0.035%</w:t>
            </w:r>
          </w:p>
        </w:tc>
      </w:tr>
      <w:tr w14:paraId="3698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2FDB7D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10～50亿元</w:t>
            </w:r>
          </w:p>
        </w:tc>
        <w:tc>
          <w:tcPr>
            <w:tcW w:w="1807" w:type="dxa"/>
            <w:vAlign w:val="center"/>
          </w:tcPr>
          <w:p w14:paraId="58D303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c>
          <w:tcPr>
            <w:tcW w:w="1669" w:type="dxa"/>
            <w:vAlign w:val="center"/>
          </w:tcPr>
          <w:p w14:paraId="116E56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c>
          <w:tcPr>
            <w:tcW w:w="1685" w:type="dxa"/>
            <w:vAlign w:val="center"/>
          </w:tcPr>
          <w:p w14:paraId="3D30A9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0.008%</w:t>
            </w:r>
          </w:p>
        </w:tc>
      </w:tr>
      <w:tr w14:paraId="3CF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417AB1E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50～100亿元</w:t>
            </w:r>
          </w:p>
        </w:tc>
        <w:tc>
          <w:tcPr>
            <w:tcW w:w="1807" w:type="dxa"/>
            <w:vAlign w:val="center"/>
          </w:tcPr>
          <w:p w14:paraId="76BDEB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c>
          <w:tcPr>
            <w:tcW w:w="1669" w:type="dxa"/>
            <w:vAlign w:val="center"/>
          </w:tcPr>
          <w:p w14:paraId="478226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c>
          <w:tcPr>
            <w:tcW w:w="1685" w:type="dxa"/>
            <w:vAlign w:val="center"/>
          </w:tcPr>
          <w:p w14:paraId="4C28DE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0.006%</w:t>
            </w:r>
          </w:p>
        </w:tc>
      </w:tr>
      <w:tr w14:paraId="7363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5" w:type="dxa"/>
            <w:vAlign w:val="center"/>
          </w:tcPr>
          <w:p w14:paraId="2432F0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100亿以上</w:t>
            </w:r>
          </w:p>
        </w:tc>
        <w:tc>
          <w:tcPr>
            <w:tcW w:w="1807" w:type="dxa"/>
            <w:vAlign w:val="center"/>
          </w:tcPr>
          <w:p w14:paraId="3F7DEC2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c>
          <w:tcPr>
            <w:tcW w:w="1669" w:type="dxa"/>
            <w:vAlign w:val="center"/>
          </w:tcPr>
          <w:p w14:paraId="711842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c>
          <w:tcPr>
            <w:tcW w:w="1685" w:type="dxa"/>
            <w:vAlign w:val="center"/>
          </w:tcPr>
          <w:p w14:paraId="28691F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Cs w:val="21"/>
              </w:rPr>
            </w:pPr>
            <w:r>
              <w:rPr>
                <w:rFonts w:hint="eastAsia" w:ascii="宋体" w:hAnsi="宋体" w:eastAsia="宋体" w:cs="宋体"/>
                <w:szCs w:val="21"/>
              </w:rPr>
              <w:t>0.004%</w:t>
            </w:r>
          </w:p>
        </w:tc>
      </w:tr>
    </w:tbl>
    <w:p w14:paraId="00DE7248">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注：</w:t>
      </w:r>
    </w:p>
    <w:p w14:paraId="6C6C58D6">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（1）按本表费率计算的收费为采购代理的收费基准价格；</w:t>
      </w:r>
    </w:p>
    <w:p w14:paraId="21D48E71">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（2）采购代理收费按差额定率累进法计算。</w:t>
      </w:r>
    </w:p>
    <w:p w14:paraId="597525EA">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例如：某货物采购代理业务成交金额或者暂定价为150万元，计算采购代理收费额如下：</w:t>
      </w:r>
    </w:p>
    <w:p w14:paraId="335E6E79">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100万元×l.5%＝1.5万元</w:t>
      </w:r>
    </w:p>
    <w:p w14:paraId="2B3305CA">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（150－100）万元×1.1%＝0.55万元</w:t>
      </w:r>
    </w:p>
    <w:p w14:paraId="5DC20898">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合计收费＝1.5＋0.55＝2.05（万元）</w:t>
      </w:r>
    </w:p>
    <w:p w14:paraId="535236FD">
      <w:pPr>
        <w:keepNext w:val="0"/>
        <w:keepLines w:val="0"/>
        <w:pageBreakBefore w:val="0"/>
        <w:widowControl w:val="0"/>
        <w:kinsoku/>
        <w:wordWrap/>
        <w:overflowPunct/>
        <w:topLinePunct w:val="0"/>
        <w:autoSpaceDE/>
        <w:autoSpaceDN/>
        <w:bidi w:val="0"/>
        <w:spacing w:line="360" w:lineRule="auto"/>
        <w:ind w:left="0" w:leftChars="0" w:firstLine="482" w:firstLineChars="200"/>
        <w:contextualSpacing/>
        <w:jc w:val="both"/>
        <w:textAlignment w:val="auto"/>
        <w:rPr>
          <w:rFonts w:hint="eastAsia" w:ascii="宋体" w:hAnsi="宋体" w:eastAsia="宋体" w:cs="宋体"/>
          <w:b/>
          <w:bCs/>
          <w:sz w:val="24"/>
        </w:rPr>
      </w:pPr>
      <w:r>
        <w:rPr>
          <w:rFonts w:hint="eastAsia" w:ascii="宋体" w:hAnsi="宋体" w:eastAsia="宋体" w:cs="宋体"/>
          <w:b/>
          <w:bCs/>
          <w:sz w:val="24"/>
        </w:rPr>
        <w:t>33.需要补充的其他内容</w:t>
      </w:r>
    </w:p>
    <w:p w14:paraId="2BC99ABD">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33.1本谈判文件解释规则详见“供应商须知前附表”。</w:t>
      </w:r>
    </w:p>
    <w:p w14:paraId="179B3A5B">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kern w:val="0"/>
          <w:szCs w:val="21"/>
        </w:rPr>
        <w:t>33.2其他事</w:t>
      </w:r>
      <w:r>
        <w:rPr>
          <w:rFonts w:hint="eastAsia" w:ascii="宋体" w:hAnsi="宋体" w:eastAsia="宋体" w:cs="宋体"/>
        </w:rPr>
        <w:t>项详见“供应商须知前附表”。</w:t>
      </w:r>
    </w:p>
    <w:p w14:paraId="4AAE7F3F">
      <w:pPr>
        <w:pStyle w:val="17"/>
        <w:keepNext w:val="0"/>
        <w:keepLines w:val="0"/>
        <w:pageBreakBefore w:val="0"/>
        <w:widowControl w:val="0"/>
        <w:kinsoku/>
        <w:wordWrap/>
        <w:overflowPunct/>
        <w:topLinePunct w:val="0"/>
        <w:autoSpaceDE/>
        <w:autoSpaceDN/>
        <w:bidi w:val="0"/>
        <w:spacing w:line="360" w:lineRule="auto"/>
        <w:ind w:left="0" w:leftChars="0" w:firstLine="400" w:firstLineChars="200"/>
        <w:contextualSpacing/>
        <w:jc w:val="both"/>
        <w:textAlignment w:val="auto"/>
        <w:rPr>
          <w:rFonts w:hint="eastAsia" w:ascii="宋体" w:hAnsi="宋体" w:eastAsia="宋体" w:cs="宋体"/>
          <w:sz w:val="21"/>
        </w:rPr>
      </w:pPr>
      <w:r>
        <w:rPr>
          <w:rFonts w:hint="eastAsia" w:ascii="宋体" w:hAnsi="宋体" w:eastAsia="宋体" w:cs="宋体"/>
        </w:rPr>
        <w:t>33.3</w:t>
      </w:r>
      <w:bookmarkStart w:id="70" w:name="_Hlk65857140"/>
      <w:r>
        <w:rPr>
          <w:rFonts w:hint="eastAsia" w:ascii="宋体" w:hAnsi="宋体" w:eastAsia="宋体" w:cs="宋体"/>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BD581C8">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（1）在货物采购项目中，货物由中小企业制造，即货物由中小企业生产且使用该中小企业商号或者注册商标，不对其中涉及的工程承建商和服务的承接商作出要求；</w:t>
      </w:r>
    </w:p>
    <w:p w14:paraId="10AA2C80">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（2）在工程采购项目中，工程由中小企业承建，即工程施工单位为中小企业，不对其中涉及的货物的制造商和服务的承接商作出要求；</w:t>
      </w:r>
    </w:p>
    <w:p w14:paraId="0C9F9E21">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3296DBDB">
      <w:pPr>
        <w:pStyle w:val="17"/>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sz w:val="21"/>
        </w:rPr>
      </w:pPr>
      <w:r>
        <w:rPr>
          <w:rFonts w:hint="eastAsia" w:ascii="宋体" w:hAnsi="宋体" w:eastAsia="宋体" w:cs="宋体"/>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32E237A3">
      <w:pPr>
        <w:keepNext w:val="0"/>
        <w:keepLines w:val="0"/>
        <w:pageBreakBefore w:val="0"/>
        <w:widowControl w:val="0"/>
        <w:kinsoku/>
        <w:wordWrap/>
        <w:overflowPunct/>
        <w:topLinePunct w:val="0"/>
        <w:autoSpaceDE/>
        <w:autoSpaceDN/>
        <w:bidi w:val="0"/>
        <w:spacing w:line="360" w:lineRule="auto"/>
        <w:ind w:left="0" w:leftChars="0" w:firstLine="420" w:firstLineChars="200"/>
        <w:contextualSpacing/>
        <w:jc w:val="both"/>
        <w:textAlignment w:val="auto"/>
        <w:rPr>
          <w:rFonts w:hint="eastAsia" w:ascii="宋体" w:hAnsi="宋体" w:eastAsia="宋体" w:cs="宋体"/>
        </w:rPr>
      </w:pPr>
      <w:r>
        <w:rPr>
          <w:rFonts w:hint="eastAsia" w:ascii="宋体" w:hAnsi="宋体" w:eastAsia="宋体" w:cs="宋体"/>
        </w:rPr>
        <w:t>依据本谈判文件规定享受扶持政策获得政府采购合同的，小微企业不得将合同分包给大中型企业，中型企业不得将合同分包给大型企业。</w:t>
      </w:r>
      <w:bookmarkEnd w:id="70"/>
    </w:p>
    <w:p w14:paraId="21C32DD4">
      <w:pPr>
        <w:rPr>
          <w:rFonts w:hint="eastAsia" w:ascii="宋体" w:hAnsi="宋体" w:eastAsia="宋体" w:cs="宋体"/>
          <w:bCs/>
          <w:sz w:val="32"/>
          <w:szCs w:val="32"/>
        </w:rPr>
      </w:pPr>
      <w:r>
        <w:rPr>
          <w:rFonts w:hint="eastAsia" w:ascii="宋体" w:hAnsi="宋体" w:eastAsia="宋体" w:cs="宋体"/>
          <w:bCs/>
          <w:sz w:val="32"/>
          <w:szCs w:val="32"/>
        </w:rPr>
        <w:br w:type="page"/>
      </w:r>
    </w:p>
    <w:p w14:paraId="13F534D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rPr>
      </w:pPr>
      <w:bookmarkStart w:id="71" w:name="_Toc684018285"/>
      <w:r>
        <w:rPr>
          <w:rFonts w:hint="eastAsia" w:ascii="宋体" w:hAnsi="宋体" w:eastAsia="宋体" w:cs="宋体"/>
        </w:rPr>
        <w:t>第三章</w:t>
      </w:r>
      <w:r>
        <w:rPr>
          <w:rFonts w:hint="eastAsia" w:ascii="宋体" w:hAnsi="宋体" w:cs="宋体"/>
          <w:lang w:val="en-US" w:eastAsia="zh-CN"/>
        </w:rPr>
        <w:t xml:space="preserve">  </w:t>
      </w:r>
      <w:r>
        <w:rPr>
          <w:rFonts w:hint="eastAsia" w:ascii="宋体" w:hAnsi="宋体" w:eastAsia="宋体" w:cs="宋体"/>
        </w:rPr>
        <w:t>采购需求</w:t>
      </w:r>
      <w:bookmarkEnd w:id="71"/>
    </w:p>
    <w:p w14:paraId="739DB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采购项目技术规格、参数及要求</w:t>
      </w:r>
    </w:p>
    <w:p w14:paraId="68F208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szCs w:val="21"/>
        </w:rPr>
        <w:t>说明：</w:t>
      </w:r>
    </w:p>
    <w:p w14:paraId="7D9E78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rPr>
        <w:t>1.为落实政府采购政策需满足的要求：</w:t>
      </w:r>
    </w:p>
    <w:p w14:paraId="17EE8B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（1）本竞争性谈判采购文件所称中小企业必须符合《政府采购促进中小企业发展管理办法》（财库〔2020〕46号）的规定。</w:t>
      </w:r>
    </w:p>
    <w:p w14:paraId="7B33AC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0199E94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738A70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rPr>
      </w:pPr>
      <w:r>
        <w:rPr>
          <w:rFonts w:hint="eastAsia" w:ascii="宋体" w:hAnsi="宋体" w:eastAsia="宋体" w:cs="宋体"/>
          <w:b/>
          <w:szCs w:val="21"/>
        </w:rPr>
        <w:t>（4）本项目为货物类项目，供应商在出具《中小企业声明函》时，只需对本项目中的货物的制造商做出规模承诺，不对其中涉及的服务承接商作出要求。</w:t>
      </w:r>
    </w:p>
    <w:p w14:paraId="623E7D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2.“实质性要求”是指采购需求中带“▲”的条款或者不能负偏离的条款或者已经指明不满足按响应文件按无效处理的条款。</w:t>
      </w:r>
    </w:p>
    <w:p w14:paraId="401D70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3.采购需求中出现的品牌、型号或者生产供应商仅起参考作用，不属于指定品牌、型号或者生产供应商的情形。供应商可参照或者选用其他相当的品牌、型号或者生产供应商替代。</w:t>
      </w:r>
    </w:p>
    <w:p w14:paraId="7645A0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rPr>
        <w:t>供应商必须自行为其竞标产品侵犯他人的知识产权或者专利成果的行为承担相应法律责任。</w:t>
      </w:r>
    </w:p>
    <w:p w14:paraId="1B807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rPr>
      </w:pPr>
      <w:r>
        <w:rPr>
          <w:rFonts w:hint="eastAsia" w:ascii="宋体" w:hAnsi="宋体" w:cs="宋体"/>
          <w:b w:val="0"/>
          <w:bCs w:val="0"/>
          <w:highlight w:val="none"/>
          <w:lang w:val="en-US" w:eastAsia="zh-CN"/>
        </w:rPr>
        <w:t>5.供应商应根据自身实际情况如实响应谈判文件</w:t>
      </w:r>
      <w:r>
        <w:rPr>
          <w:rFonts w:hint="eastAsia" w:ascii="宋体" w:hAnsi="宋体" w:eastAsia="宋体" w:cs="宋体"/>
          <w:sz w:val="21"/>
          <w:szCs w:val="21"/>
          <w:highlight w:val="none"/>
          <w:lang w:val="en-US" w:eastAsia="zh-CN"/>
        </w:rPr>
        <w:t>技术参数要求及商务要求</w:t>
      </w:r>
      <w:r>
        <w:rPr>
          <w:rFonts w:hint="eastAsia" w:ascii="宋体" w:hAnsi="宋体" w:cs="宋体"/>
          <w:b w:val="0"/>
          <w:bCs w:val="0"/>
          <w:highlight w:val="none"/>
          <w:lang w:val="en-US" w:eastAsia="zh-CN"/>
        </w:rPr>
        <w:t>，不得仅将谈判文件</w:t>
      </w:r>
      <w:r>
        <w:rPr>
          <w:rFonts w:hint="eastAsia" w:ascii="宋体" w:hAnsi="宋体" w:eastAsia="宋体" w:cs="宋体"/>
          <w:sz w:val="21"/>
          <w:szCs w:val="21"/>
          <w:highlight w:val="none"/>
          <w:lang w:val="en-US" w:eastAsia="zh-CN"/>
        </w:rPr>
        <w:t>技术参数要求及商务要求</w:t>
      </w:r>
      <w:r>
        <w:rPr>
          <w:rFonts w:hint="eastAsia" w:ascii="宋体" w:hAnsi="宋体" w:cs="宋体"/>
          <w:b w:val="0"/>
          <w:bCs w:val="0"/>
          <w:highlight w:val="none"/>
          <w:lang w:val="en-US" w:eastAsia="zh-CN"/>
        </w:rPr>
        <w:t>简单复制粘贴作为响应，应列明具体产品数值及响应情况，还应当按谈判文件要求提供相关证明材料（如有）</w:t>
      </w:r>
      <w:r>
        <w:rPr>
          <w:rFonts w:hint="eastAsia" w:ascii="宋体" w:hAnsi="宋体" w:cs="宋体"/>
          <w:b/>
          <w:bCs/>
          <w:highlight w:val="none"/>
          <w:lang w:val="en-US" w:eastAsia="zh-CN"/>
        </w:rPr>
        <w:t>，否则将按无效响应处理</w:t>
      </w:r>
      <w:r>
        <w:rPr>
          <w:rFonts w:hint="eastAsia" w:ascii="宋体" w:hAnsi="宋体" w:cs="宋体"/>
          <w:b w:val="0"/>
          <w:bCs w:val="0"/>
          <w:highlight w:val="none"/>
          <w:lang w:val="en-US" w:eastAsia="zh-CN"/>
        </w:rPr>
        <w:t>。</w:t>
      </w:r>
    </w:p>
    <w:p w14:paraId="6FFCF52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rPr>
      </w:pPr>
      <w:r>
        <w:rPr>
          <w:rFonts w:hint="eastAsia" w:ascii="宋体" w:hAnsi="宋体" w:eastAsia="宋体" w:cs="宋体"/>
          <w:b/>
          <w:bCs/>
        </w:rPr>
        <w:t>本</w:t>
      </w:r>
      <w:r>
        <w:rPr>
          <w:rFonts w:hint="eastAsia" w:ascii="宋体" w:hAnsi="宋体" w:eastAsia="宋体" w:cs="宋体"/>
          <w:b/>
          <w:bCs/>
          <w:lang w:eastAsia="zh-CN"/>
        </w:rPr>
        <w:t>项目</w:t>
      </w:r>
      <w:r>
        <w:rPr>
          <w:rFonts w:hint="eastAsia" w:ascii="宋体" w:hAnsi="宋体" w:eastAsia="宋体" w:cs="宋体"/>
          <w:b/>
          <w:bCs/>
        </w:rPr>
        <w:t>的核心产品为下表的第</w:t>
      </w:r>
      <w:r>
        <w:rPr>
          <w:rFonts w:hint="eastAsia" w:ascii="宋体" w:hAnsi="宋体" w:eastAsia="宋体" w:cs="宋体"/>
          <w:b/>
          <w:bCs/>
          <w:u w:val="single"/>
        </w:rPr>
        <w:t xml:space="preserve"> </w:t>
      </w:r>
      <w:r>
        <w:rPr>
          <w:rFonts w:hint="eastAsia" w:ascii="宋体" w:hAnsi="宋体" w:cs="宋体"/>
          <w:b/>
          <w:bCs/>
          <w:u w:val="single"/>
          <w:lang w:val="en-US" w:eastAsia="zh-CN"/>
        </w:rPr>
        <w:t>1</w:t>
      </w:r>
      <w:r>
        <w:rPr>
          <w:rFonts w:hint="eastAsia" w:ascii="宋体" w:hAnsi="宋体" w:eastAsia="宋体" w:cs="宋体"/>
          <w:b/>
          <w:bCs/>
          <w:u w:val="single"/>
        </w:rPr>
        <w:t xml:space="preserve"> </w:t>
      </w:r>
      <w:r>
        <w:rPr>
          <w:rFonts w:hint="eastAsia" w:ascii="宋体" w:hAnsi="宋体" w:eastAsia="宋体" w:cs="宋体"/>
          <w:b/>
          <w:bCs/>
        </w:rPr>
        <w:t>项产品。</w:t>
      </w:r>
    </w:p>
    <w:tbl>
      <w:tblPr>
        <w:tblStyle w:val="28"/>
        <w:tblW w:w="10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802"/>
        <w:gridCol w:w="448"/>
        <w:gridCol w:w="877"/>
        <w:gridCol w:w="850"/>
        <w:gridCol w:w="6463"/>
      </w:tblGrid>
      <w:tr w14:paraId="5E0D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6B1CB4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250" w:type="dxa"/>
            <w:gridSpan w:val="2"/>
            <w:vAlign w:val="center"/>
          </w:tcPr>
          <w:p w14:paraId="53C6B91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标的名称</w:t>
            </w:r>
          </w:p>
        </w:tc>
        <w:tc>
          <w:tcPr>
            <w:tcW w:w="877" w:type="dxa"/>
            <w:vAlign w:val="center"/>
          </w:tcPr>
          <w:p w14:paraId="403DC39B">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数量及单位</w:t>
            </w:r>
          </w:p>
        </w:tc>
        <w:tc>
          <w:tcPr>
            <w:tcW w:w="850" w:type="dxa"/>
            <w:vAlign w:val="center"/>
          </w:tcPr>
          <w:p w14:paraId="11D92406">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所属行业</w:t>
            </w:r>
          </w:p>
        </w:tc>
        <w:tc>
          <w:tcPr>
            <w:tcW w:w="6463" w:type="dxa"/>
            <w:vAlign w:val="center"/>
          </w:tcPr>
          <w:p w14:paraId="460D2698">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tc>
      </w:tr>
      <w:tr w14:paraId="5856B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DDFE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bookmarkStart w:id="72" w:name="_Hlk100245950"/>
            <w:r>
              <w:rPr>
                <w:rFonts w:hint="eastAsia" w:ascii="宋体" w:hAnsi="宋体" w:eastAsia="宋体" w:cs="宋体"/>
                <w:sz w:val="21"/>
                <w:szCs w:val="21"/>
              </w:rPr>
              <w:t>1</w:t>
            </w:r>
          </w:p>
        </w:tc>
        <w:tc>
          <w:tcPr>
            <w:tcW w:w="1250" w:type="dxa"/>
            <w:gridSpan w:val="2"/>
            <w:vAlign w:val="center"/>
          </w:tcPr>
          <w:p w14:paraId="5B46320B">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太阳能监控一体机</w:t>
            </w:r>
          </w:p>
        </w:tc>
        <w:tc>
          <w:tcPr>
            <w:tcW w:w="877" w:type="dxa"/>
            <w:vAlign w:val="center"/>
          </w:tcPr>
          <w:p w14:paraId="6B4865CB">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500</w:t>
            </w:r>
            <w:r>
              <w:rPr>
                <w:rFonts w:hint="eastAsia" w:ascii="宋体" w:hAnsi="宋体" w:eastAsia="宋体" w:cs="宋体"/>
                <w:sz w:val="21"/>
                <w:szCs w:val="21"/>
                <w:lang w:val="en-US" w:eastAsia="zh-CN"/>
              </w:rPr>
              <w:t>台</w:t>
            </w:r>
          </w:p>
        </w:tc>
        <w:tc>
          <w:tcPr>
            <w:tcW w:w="850" w:type="dxa"/>
            <w:vAlign w:val="center"/>
          </w:tcPr>
          <w:p w14:paraId="0B02A1B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工业</w:t>
            </w:r>
          </w:p>
        </w:tc>
        <w:tc>
          <w:tcPr>
            <w:tcW w:w="6463" w:type="dxa"/>
            <w:shd w:val="clear" w:color="auto" w:fill="auto"/>
            <w:vAlign w:val="center"/>
          </w:tcPr>
          <w:p w14:paraId="2313F0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分辨率≥1920×1080，具有</w:t>
            </w:r>
            <w:r>
              <w:rPr>
                <w:rFonts w:hint="eastAsia" w:ascii="宋体" w:hAnsi="宋体" w:eastAsia="宋体" w:cs="宋体"/>
                <w:sz w:val="21"/>
                <w:szCs w:val="21"/>
                <w:lang w:eastAsia="zh-CN"/>
              </w:rPr>
              <w:t>cm</w:t>
            </w:r>
            <w:r>
              <w:rPr>
                <w:rFonts w:hint="eastAsia" w:ascii="宋体" w:hAnsi="宋体" w:eastAsia="宋体" w:cs="宋体"/>
                <w:sz w:val="21"/>
                <w:szCs w:val="21"/>
              </w:rPr>
              <w:t>OS传感器，靶面尺寸≥1/2.8"，镜头光圈大小≥F1.0。</w:t>
            </w:r>
          </w:p>
          <w:p w14:paraId="0207F6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内置1颗集CPU、GPU、NPU一体化芯片。</w:t>
            </w:r>
          </w:p>
          <w:p w14:paraId="02827A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支持1颗白光灯，支持手动/自动控制白光灯的亮度</w:t>
            </w:r>
            <w:r>
              <w:rPr>
                <w:rFonts w:hint="eastAsia" w:ascii="宋体" w:hAnsi="宋体" w:eastAsia="宋体" w:cs="宋体"/>
                <w:sz w:val="21"/>
                <w:szCs w:val="21"/>
                <w:lang w:eastAsia="zh-CN"/>
              </w:rPr>
              <w:t>；</w:t>
            </w:r>
            <w:r>
              <w:rPr>
                <w:rFonts w:hint="eastAsia" w:ascii="宋体" w:hAnsi="宋体" w:eastAsia="宋体" w:cs="宋体"/>
                <w:sz w:val="21"/>
                <w:szCs w:val="21"/>
              </w:rPr>
              <w:t>当白光灯亮度控制模式为自动时，样机可根据环境照度自动调节白光灯的亮度。</w:t>
            </w:r>
          </w:p>
          <w:p w14:paraId="210CEA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支持以下智能分析检测</w:t>
            </w:r>
            <w:r>
              <w:rPr>
                <w:rFonts w:hint="eastAsia" w:ascii="宋体" w:hAnsi="宋体" w:eastAsia="宋体" w:cs="宋体"/>
                <w:sz w:val="21"/>
                <w:szCs w:val="21"/>
                <w:lang w:eastAsia="zh-CN"/>
              </w:rPr>
              <w:t>：</w:t>
            </w:r>
            <w:r>
              <w:rPr>
                <w:rFonts w:hint="eastAsia" w:ascii="宋体" w:hAnsi="宋体" w:eastAsia="宋体" w:cs="宋体"/>
                <w:sz w:val="21"/>
                <w:szCs w:val="21"/>
              </w:rPr>
              <w:t>区域入侵，越界入侵，进入区域，离开区域，物品移除，物品遗留。</w:t>
            </w:r>
          </w:p>
          <w:p w14:paraId="6432D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内置10Ah蓄电池，eMMC容量不低于8GB。</w:t>
            </w:r>
          </w:p>
          <w:p w14:paraId="7BE04B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具有定时抓拍、报警抓拍、FTP上传设置选项，抓图的时间间隔和图片数量可设。</w:t>
            </w:r>
          </w:p>
          <w:p w14:paraId="444417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在低功耗模式下，整机平均功耗不高于2W。在休眠模式下，整机平均功耗不高于0.04W。在休眠模式下，若设置平均每小时唤醒1次，则整机平均功耗不高于0.1W。</w:t>
            </w:r>
          </w:p>
          <w:p w14:paraId="0A878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具有无线模块，可通过3G/4G无线接入。</w:t>
            </w:r>
          </w:p>
          <w:p w14:paraId="3181DB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同一场景相同图像质量下设备在H.264或H.265编码方式时，开启智能编码功能后码率可降低80%以上。</w:t>
            </w:r>
          </w:p>
          <w:p w14:paraId="47C513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报警声音模式可设置为警戒音、提示音或自定义语音三种</w:t>
            </w:r>
            <w:r>
              <w:rPr>
                <w:rFonts w:hint="eastAsia" w:ascii="宋体" w:hAnsi="宋体" w:eastAsia="宋体" w:cs="宋体"/>
                <w:sz w:val="21"/>
                <w:szCs w:val="21"/>
                <w:lang w:eastAsia="zh-CN"/>
              </w:rPr>
              <w:t>；</w:t>
            </w:r>
            <w:r>
              <w:rPr>
                <w:rFonts w:hint="eastAsia" w:ascii="宋体" w:hAnsi="宋体" w:eastAsia="宋体" w:cs="宋体"/>
                <w:sz w:val="21"/>
                <w:szCs w:val="21"/>
              </w:rPr>
              <w:t>警戒音类型不低于11种语音播报类型可选</w:t>
            </w:r>
            <w:r>
              <w:rPr>
                <w:rFonts w:hint="eastAsia" w:ascii="宋体" w:hAnsi="宋体" w:eastAsia="宋体" w:cs="宋体"/>
                <w:sz w:val="21"/>
                <w:szCs w:val="21"/>
                <w:lang w:eastAsia="zh-CN"/>
              </w:rPr>
              <w:t>；</w:t>
            </w:r>
            <w:r>
              <w:rPr>
                <w:rFonts w:hint="eastAsia" w:ascii="宋体" w:hAnsi="宋体" w:eastAsia="宋体" w:cs="宋体"/>
                <w:sz w:val="21"/>
                <w:szCs w:val="21"/>
              </w:rPr>
              <w:t>报警音量和重复次数可设置。</w:t>
            </w:r>
          </w:p>
          <w:p w14:paraId="50C985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支持配置休眠唤醒模式，在休眠模式下样机进入休眠状态，仅当PIR触发、远程访问或达到值守条件时，可唤醒样机进监控状态。</w:t>
            </w:r>
          </w:p>
          <w:p w14:paraId="32C5FC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支持多路访问功能，在同一客户端上，可最多同时开启≥6个视频窗口进行画面浏览。</w:t>
            </w:r>
          </w:p>
          <w:p w14:paraId="3DDD00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当检测到红外探测器件覆盖区域内人或动物时，可触发抓拍图片和录视频并上传中心、发送邮件、声音联动或上传FTP/SD卡/NAS。报警名称、报警灵敏度、抓拍类型、抓拍图片数量以及抓拍视频时间可配置。</w:t>
            </w:r>
          </w:p>
          <w:p w14:paraId="2BDB04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内置≥1个麦克风，≥1个扬声器，内置MicroSD/MicroSDHC/MicroSDXC插槽，支持≥256GB。</w:t>
            </w:r>
          </w:p>
          <w:p w14:paraId="0F8C6AB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防护等级≥IP66。</w:t>
            </w:r>
          </w:p>
        </w:tc>
      </w:tr>
      <w:tr w14:paraId="309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88F5A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50" w:type="dxa"/>
            <w:gridSpan w:val="2"/>
            <w:vAlign w:val="center"/>
          </w:tcPr>
          <w:p w14:paraId="3B68F681">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内存卡</w:t>
            </w:r>
          </w:p>
        </w:tc>
        <w:tc>
          <w:tcPr>
            <w:tcW w:w="877" w:type="dxa"/>
            <w:vAlign w:val="center"/>
          </w:tcPr>
          <w:p w14:paraId="161FFF5F">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500</w:t>
            </w:r>
            <w:r>
              <w:rPr>
                <w:rFonts w:hint="eastAsia" w:ascii="宋体" w:hAnsi="宋体" w:eastAsia="宋体" w:cs="宋体"/>
                <w:sz w:val="21"/>
                <w:szCs w:val="21"/>
                <w:lang w:val="en-US" w:eastAsia="zh-CN"/>
              </w:rPr>
              <w:t>张</w:t>
            </w:r>
          </w:p>
        </w:tc>
        <w:tc>
          <w:tcPr>
            <w:tcW w:w="850" w:type="dxa"/>
            <w:vAlign w:val="center"/>
          </w:tcPr>
          <w:p w14:paraId="7BCDE5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工业</w:t>
            </w:r>
          </w:p>
        </w:tc>
        <w:tc>
          <w:tcPr>
            <w:tcW w:w="6463" w:type="dxa"/>
            <w:shd w:val="clear" w:color="auto" w:fill="auto"/>
            <w:vAlign w:val="center"/>
          </w:tcPr>
          <w:p w14:paraId="1B4AC6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支持擦写次数3000次</w:t>
            </w:r>
            <w:r>
              <w:rPr>
                <w:rFonts w:hint="eastAsia" w:ascii="宋体" w:hAnsi="宋体" w:eastAsia="宋体" w:cs="宋体"/>
                <w:sz w:val="21"/>
                <w:szCs w:val="21"/>
                <w:lang w:eastAsia="zh-CN"/>
              </w:rPr>
              <w:t>。</w:t>
            </w:r>
          </w:p>
          <w:p w14:paraId="21799DEE">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容量≥</w:t>
            </w:r>
            <w:r>
              <w:rPr>
                <w:rFonts w:hint="eastAsia" w:ascii="宋体" w:hAnsi="宋体" w:cs="宋体"/>
                <w:sz w:val="21"/>
                <w:szCs w:val="21"/>
                <w:lang w:val="en-US" w:eastAsia="zh-CN"/>
              </w:rPr>
              <w:t>256</w:t>
            </w:r>
            <w:r>
              <w:rPr>
                <w:rFonts w:hint="eastAsia" w:ascii="宋体" w:hAnsi="宋体" w:eastAsia="宋体" w:cs="宋体"/>
                <w:sz w:val="21"/>
                <w:szCs w:val="21"/>
              </w:rPr>
              <w:t>GB。</w:t>
            </w:r>
          </w:p>
        </w:tc>
      </w:tr>
      <w:tr w14:paraId="121B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A2E46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50" w:type="dxa"/>
            <w:gridSpan w:val="2"/>
            <w:shd w:val="clear" w:color="auto" w:fill="auto"/>
            <w:vAlign w:val="center"/>
          </w:tcPr>
          <w:p w14:paraId="054DD4FD">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监控立杆</w:t>
            </w:r>
          </w:p>
        </w:tc>
        <w:tc>
          <w:tcPr>
            <w:tcW w:w="877" w:type="dxa"/>
            <w:shd w:val="clear" w:color="auto" w:fill="auto"/>
            <w:vAlign w:val="center"/>
          </w:tcPr>
          <w:p w14:paraId="0BE5780F">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500套</w:t>
            </w:r>
          </w:p>
        </w:tc>
        <w:tc>
          <w:tcPr>
            <w:tcW w:w="850" w:type="dxa"/>
            <w:shd w:val="clear" w:color="auto" w:fill="auto"/>
            <w:vAlign w:val="center"/>
          </w:tcPr>
          <w:p w14:paraId="45BFB5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工业</w:t>
            </w:r>
          </w:p>
        </w:tc>
        <w:tc>
          <w:tcPr>
            <w:tcW w:w="6463" w:type="dxa"/>
            <w:shd w:val="clear" w:color="auto" w:fill="auto"/>
            <w:vAlign w:val="center"/>
          </w:tcPr>
          <w:p w14:paraId="18E3468F">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立杆高度2.5米，材质为高强度镀锌钢管，分段式，下端管直径≥10</w:t>
            </w:r>
            <w:r>
              <w:rPr>
                <w:rFonts w:hint="eastAsia" w:ascii="宋体" w:hAnsi="宋体" w:eastAsia="宋体" w:cs="宋体"/>
                <w:sz w:val="21"/>
                <w:szCs w:val="21"/>
                <w:lang w:eastAsia="zh-CN"/>
              </w:rPr>
              <w:t>cm</w:t>
            </w:r>
            <w:r>
              <w:rPr>
                <w:rFonts w:hint="eastAsia" w:ascii="宋体" w:hAnsi="宋体" w:eastAsia="宋体" w:cs="宋体"/>
                <w:sz w:val="21"/>
                <w:szCs w:val="21"/>
              </w:rPr>
              <w:t>，上端管直径≥7.6</w:t>
            </w:r>
            <w:r>
              <w:rPr>
                <w:rFonts w:hint="eastAsia" w:ascii="宋体" w:hAnsi="宋体" w:eastAsia="宋体" w:cs="宋体"/>
                <w:sz w:val="21"/>
                <w:szCs w:val="21"/>
                <w:lang w:eastAsia="zh-CN"/>
              </w:rPr>
              <w:t>cm</w:t>
            </w:r>
            <w:r>
              <w:rPr>
                <w:rFonts w:hint="eastAsia" w:ascii="宋体" w:hAnsi="宋体" w:eastAsia="宋体" w:cs="宋体"/>
                <w:sz w:val="21"/>
                <w:szCs w:val="21"/>
              </w:rPr>
              <w:t>，钢筋混凝土地垄50cm×30cm×20cm，杆件喷涂公安天网标识等。</w:t>
            </w:r>
          </w:p>
        </w:tc>
      </w:tr>
      <w:tr w14:paraId="14B5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BF3D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50" w:type="dxa"/>
            <w:gridSpan w:val="2"/>
            <w:shd w:val="clear" w:color="auto" w:fill="auto"/>
            <w:vAlign w:val="center"/>
          </w:tcPr>
          <w:p w14:paraId="346FFE6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安装施工</w:t>
            </w:r>
          </w:p>
        </w:tc>
        <w:tc>
          <w:tcPr>
            <w:tcW w:w="877" w:type="dxa"/>
            <w:shd w:val="clear" w:color="auto" w:fill="auto"/>
            <w:vAlign w:val="center"/>
          </w:tcPr>
          <w:p w14:paraId="64A4527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1项</w:t>
            </w:r>
          </w:p>
        </w:tc>
        <w:tc>
          <w:tcPr>
            <w:tcW w:w="850" w:type="dxa"/>
            <w:shd w:val="clear" w:color="auto" w:fill="auto"/>
            <w:vAlign w:val="center"/>
          </w:tcPr>
          <w:p w14:paraId="3E975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建筑业</w:t>
            </w:r>
          </w:p>
        </w:tc>
        <w:tc>
          <w:tcPr>
            <w:tcW w:w="6463" w:type="dxa"/>
            <w:shd w:val="clear" w:color="auto" w:fill="auto"/>
            <w:vAlign w:val="center"/>
          </w:tcPr>
          <w:p w14:paraId="44D46F2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包含立杆基础施工、杆件安装、防雷接地、设备安装调试等。</w:t>
            </w:r>
          </w:p>
        </w:tc>
      </w:tr>
      <w:tr w14:paraId="7088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8" w:type="dxa"/>
            <w:shd w:val="clear" w:color="auto" w:fill="auto"/>
            <w:vAlign w:val="center"/>
          </w:tcPr>
          <w:p w14:paraId="78825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50" w:type="dxa"/>
            <w:gridSpan w:val="2"/>
            <w:shd w:val="clear" w:color="auto" w:fill="auto"/>
            <w:vAlign w:val="center"/>
          </w:tcPr>
          <w:p w14:paraId="756D1F63">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监控点平台接入授权</w:t>
            </w:r>
          </w:p>
        </w:tc>
        <w:tc>
          <w:tcPr>
            <w:tcW w:w="877" w:type="dxa"/>
            <w:shd w:val="clear" w:color="auto" w:fill="auto"/>
            <w:vAlign w:val="center"/>
          </w:tcPr>
          <w:p w14:paraId="2027846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500路</w:t>
            </w:r>
          </w:p>
        </w:tc>
        <w:tc>
          <w:tcPr>
            <w:tcW w:w="850" w:type="dxa"/>
            <w:shd w:val="clear" w:color="auto" w:fill="auto"/>
            <w:vAlign w:val="center"/>
          </w:tcPr>
          <w:p w14:paraId="643E3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软件和信息技术服务业</w:t>
            </w:r>
          </w:p>
        </w:tc>
        <w:tc>
          <w:tcPr>
            <w:tcW w:w="6463" w:type="dxa"/>
            <w:shd w:val="clear" w:color="auto" w:fill="auto"/>
            <w:vAlign w:val="center"/>
          </w:tcPr>
          <w:p w14:paraId="64097E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支持视频预览、抓图等功能，支持录像计划管理，可提供录像计划配置服务。</w:t>
            </w:r>
          </w:p>
          <w:p w14:paraId="7EB134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支持自定义点位目录，支持录像查询、倍速回放、按帧回放等功能，支持录像下载剪辑功能。</w:t>
            </w:r>
          </w:p>
          <w:p w14:paraId="78BED5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具有录像下载剪辑功能，支持将创建的分组分享给其他用户，支持统计收藏夹被分享的用户数。</w:t>
            </w:r>
          </w:p>
          <w:p w14:paraId="60E644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支持多画面保存为预案，支持多画面同时抓图、同时录像、全部关闭、批量收藏等功能。</w:t>
            </w:r>
          </w:p>
          <w:p w14:paraId="5A1FA7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支持针对收藏夹内点位进行查看详情、预览及回放，并支持添加及删除收藏夹内点位。</w:t>
            </w:r>
          </w:p>
          <w:p w14:paraId="7CB516B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支持设置是否开启录像标签功能，即在录像回放过程中即可随时针对有用画面片段进行标签标注。</w:t>
            </w:r>
          </w:p>
          <w:p w14:paraId="460F73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支持即时回放功能，支持设置录像回放时手动录像的保存模式、录像包大小及保存路径。</w:t>
            </w:r>
          </w:p>
          <w:p w14:paraId="213DA626">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支持切换查看基础目录及业务目录，资源以资源树形式展示，点击可查看下层资源及点位。</w:t>
            </w:r>
          </w:p>
        </w:tc>
      </w:tr>
      <w:tr w14:paraId="5D49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shd w:val="clear" w:color="auto" w:fill="auto"/>
            <w:vAlign w:val="center"/>
          </w:tcPr>
          <w:p w14:paraId="0B0F73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250" w:type="dxa"/>
            <w:gridSpan w:val="2"/>
            <w:shd w:val="clear" w:color="auto" w:fill="auto"/>
            <w:vAlign w:val="center"/>
          </w:tcPr>
          <w:p w14:paraId="496C187E">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集成及设备质保服务</w:t>
            </w:r>
          </w:p>
        </w:tc>
        <w:tc>
          <w:tcPr>
            <w:tcW w:w="877" w:type="dxa"/>
            <w:shd w:val="clear" w:color="auto" w:fill="auto"/>
            <w:vAlign w:val="center"/>
          </w:tcPr>
          <w:p w14:paraId="19C98C7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w:t>
            </w:r>
          </w:p>
        </w:tc>
        <w:tc>
          <w:tcPr>
            <w:tcW w:w="850" w:type="dxa"/>
            <w:shd w:val="clear" w:color="auto" w:fill="auto"/>
            <w:vAlign w:val="center"/>
          </w:tcPr>
          <w:p w14:paraId="5251E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软件和信息技术服务业</w:t>
            </w:r>
          </w:p>
        </w:tc>
        <w:tc>
          <w:tcPr>
            <w:tcW w:w="6463" w:type="dxa"/>
            <w:shd w:val="clear" w:color="auto" w:fill="auto"/>
            <w:vAlign w:val="center"/>
          </w:tcPr>
          <w:p w14:paraId="41DC5E8B">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提供整套系统集成联调服务及不少于</w:t>
            </w:r>
            <w:r>
              <w:rPr>
                <w:rFonts w:hint="eastAsia" w:ascii="宋体" w:hAnsi="宋体" w:eastAsia="宋体" w:cs="宋体"/>
                <w:sz w:val="21"/>
                <w:szCs w:val="21"/>
                <w:lang w:val="en-US" w:eastAsia="zh-CN"/>
              </w:rPr>
              <w:t>2年免费质保服务。</w:t>
            </w:r>
          </w:p>
        </w:tc>
      </w:tr>
      <w:tr w14:paraId="51E5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14CFF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250" w:type="dxa"/>
            <w:gridSpan w:val="2"/>
            <w:vAlign w:val="center"/>
          </w:tcPr>
          <w:p w14:paraId="6A60F39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运维服务</w:t>
            </w:r>
          </w:p>
        </w:tc>
        <w:tc>
          <w:tcPr>
            <w:tcW w:w="877" w:type="dxa"/>
            <w:vAlign w:val="center"/>
          </w:tcPr>
          <w:p w14:paraId="4B73B86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1项</w:t>
            </w:r>
          </w:p>
        </w:tc>
        <w:tc>
          <w:tcPr>
            <w:tcW w:w="850" w:type="dxa"/>
            <w:vAlign w:val="center"/>
          </w:tcPr>
          <w:p w14:paraId="18ED0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软件和信息技术服务业</w:t>
            </w:r>
          </w:p>
        </w:tc>
        <w:tc>
          <w:tcPr>
            <w:tcW w:w="6463" w:type="dxa"/>
            <w:shd w:val="clear" w:color="auto" w:fill="auto"/>
            <w:vAlign w:val="center"/>
          </w:tcPr>
          <w:p w14:paraId="150198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w:t>
            </w:r>
            <w:r>
              <w:rPr>
                <w:rFonts w:hint="eastAsia" w:ascii="宋体" w:hAnsi="宋体" w:eastAsia="宋体" w:cs="宋体"/>
                <w:sz w:val="21"/>
                <w:szCs w:val="21"/>
                <w:lang w:val="en-US" w:eastAsia="zh-CN"/>
              </w:rPr>
              <w:t>2年运维服务，确保视频监控摄像头平均每月在线率达95%，具体运维要求如下：</w:t>
            </w:r>
          </w:p>
          <w:p w14:paraId="39BD9F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1.前端监控点位摄像机的故障处理：因各种因素造成前端摄像机不在线的要进行故障排除、线路检查、现场维护等，确保前端监控点位正常运行。</w:t>
            </w:r>
          </w:p>
          <w:p w14:paraId="763E00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2.前端摄像机的定期远程在线巡检，发现镜头遮挡、倾斜、模糊、摇晃等影响正常预览的情况，要对摄像头进行加固、遮挡物清除、角度调整、镜头清洁除尘等。</w:t>
            </w:r>
          </w:p>
          <w:p w14:paraId="2CB587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3.定期对前端摄像机进行系统安全漏洞排查及软件升级等维护服务，确保符合上级公安部门安全要求。</w:t>
            </w:r>
          </w:p>
          <w:p w14:paraId="73CF5E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4.提供前端监控点位的设备维修更换服务，应配备充足的备品备件服务，对无法维修的设备当天及时更换。</w:t>
            </w:r>
          </w:p>
          <w:p w14:paraId="2488C2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5.监控点位的迁移，因采购人业务需求、道路改造扩建、房屋拆迁、电力整改、群众要求等其他原因，由采购人提出迁移需求，中标方应无条件进行迁移。</w:t>
            </w:r>
          </w:p>
          <w:p w14:paraId="4E0BB0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
              </w:rPr>
              <w:t>6、前端监控摄像头OSD图像命名要按照公安部要求统一修改。</w:t>
            </w:r>
          </w:p>
          <w:p w14:paraId="679AB603">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olor w:val="auto"/>
                <w:kern w:val="2"/>
                <w:sz w:val="21"/>
                <w:szCs w:val="21"/>
                <w:u w:val="none"/>
                <w:lang w:val="en-US" w:eastAsia="zh-CN" w:bidi="ar"/>
              </w:rPr>
              <w:t>7、提供更换的设备必须和在用设备具有相同品牌相同型号，如果在用设备停产备件无法配备的，所提供的其他备件性能不低于当前在用设备，并实现相互兼容，严禁贴牌。</w:t>
            </w:r>
          </w:p>
        </w:tc>
      </w:tr>
      <w:tr w14:paraId="2E67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shd w:val="clear" w:color="auto" w:fill="auto"/>
            <w:vAlign w:val="center"/>
          </w:tcPr>
          <w:p w14:paraId="145126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250" w:type="dxa"/>
            <w:gridSpan w:val="2"/>
            <w:shd w:val="clear" w:color="auto" w:fill="auto"/>
            <w:vAlign w:val="center"/>
          </w:tcPr>
          <w:p w14:paraId="6EAD438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物联网流量卡及流量服务</w:t>
            </w:r>
          </w:p>
        </w:tc>
        <w:tc>
          <w:tcPr>
            <w:tcW w:w="877" w:type="dxa"/>
            <w:shd w:val="clear" w:color="auto" w:fill="auto"/>
            <w:vAlign w:val="center"/>
          </w:tcPr>
          <w:p w14:paraId="0612DC3F">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500</w:t>
            </w:r>
            <w:r>
              <w:rPr>
                <w:rFonts w:hint="eastAsia" w:ascii="宋体" w:hAnsi="宋体" w:eastAsia="宋体" w:cs="宋体"/>
                <w:sz w:val="21"/>
                <w:szCs w:val="21"/>
                <w:lang w:val="en-US" w:eastAsia="zh-CN"/>
              </w:rPr>
              <w:t>张</w:t>
            </w:r>
          </w:p>
        </w:tc>
        <w:tc>
          <w:tcPr>
            <w:tcW w:w="850" w:type="dxa"/>
            <w:shd w:val="clear" w:color="auto" w:fill="auto"/>
            <w:vAlign w:val="center"/>
          </w:tcPr>
          <w:p w14:paraId="4B3F8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软件和信息技术服务业</w:t>
            </w:r>
          </w:p>
        </w:tc>
        <w:tc>
          <w:tcPr>
            <w:tcW w:w="6463" w:type="dxa"/>
            <w:shd w:val="clear" w:color="auto" w:fill="auto"/>
            <w:vAlign w:val="center"/>
          </w:tcPr>
          <w:p w14:paraId="050FB31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配备500张4G本地VPN物联网流量卡，流量卡共享流量池流量，流量池不小于5000GB/月，流量卡能与公安视频专网组网互联，公安局总出口带宽不小于1Gb/s。</w:t>
            </w:r>
          </w:p>
        </w:tc>
      </w:tr>
      <w:bookmarkEnd w:id="72"/>
      <w:tr w14:paraId="5C35F1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28" w:type="dxa"/>
            <w:gridSpan w:val="6"/>
            <w:tcBorders>
              <w:top w:val="single" w:color="auto" w:sz="4" w:space="0"/>
              <w:left w:val="single" w:color="auto" w:sz="4" w:space="0"/>
              <w:bottom w:val="single" w:color="auto" w:sz="4" w:space="0"/>
              <w:right w:val="single" w:color="auto" w:sz="4" w:space="0"/>
            </w:tcBorders>
            <w:vAlign w:val="center"/>
          </w:tcPr>
          <w:p w14:paraId="43F096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▲商务要求</w:t>
            </w:r>
          </w:p>
        </w:tc>
      </w:tr>
      <w:tr w14:paraId="672474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4CE19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质量保证</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0642D65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按国家有关规定实行产品“三包”，自项目验收合格之日起计算，整体项目质保期</w:t>
            </w:r>
            <w:r>
              <w:rPr>
                <w:rFonts w:hint="eastAsia" w:ascii="宋体" w:hAnsi="宋体" w:eastAsia="宋体" w:cs="宋体"/>
                <w:b/>
                <w:bCs/>
                <w:sz w:val="21"/>
                <w:szCs w:val="21"/>
                <w:lang w:eastAsia="zh-CN"/>
              </w:rPr>
              <w:t>不少于</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年，质保期超过</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年的单项产品以单项产品的技术参数及其性能</w:t>
            </w:r>
            <w:r>
              <w:rPr>
                <w:rFonts w:hint="eastAsia" w:ascii="宋体" w:hAnsi="宋体" w:eastAsia="宋体" w:cs="宋体"/>
                <w:b/>
                <w:bCs/>
                <w:sz w:val="21"/>
                <w:szCs w:val="21"/>
                <w:lang w:eastAsia="zh-CN"/>
              </w:rPr>
              <w:t>（</w:t>
            </w:r>
            <w:r>
              <w:rPr>
                <w:rFonts w:hint="eastAsia" w:ascii="宋体" w:hAnsi="宋体" w:eastAsia="宋体" w:cs="宋体"/>
                <w:b/>
                <w:bCs/>
                <w:sz w:val="21"/>
                <w:szCs w:val="21"/>
              </w:rPr>
              <w:t>配置</w:t>
            </w:r>
            <w:r>
              <w:rPr>
                <w:rFonts w:hint="eastAsia" w:ascii="宋体" w:hAnsi="宋体" w:eastAsia="宋体" w:cs="宋体"/>
                <w:b/>
                <w:bCs/>
                <w:sz w:val="21"/>
                <w:szCs w:val="21"/>
                <w:lang w:eastAsia="zh-CN"/>
              </w:rPr>
              <w:t>）</w:t>
            </w:r>
            <w:r>
              <w:rPr>
                <w:rFonts w:hint="eastAsia" w:ascii="宋体" w:hAnsi="宋体" w:eastAsia="宋体" w:cs="宋体"/>
                <w:b/>
                <w:bCs/>
                <w:sz w:val="21"/>
                <w:szCs w:val="21"/>
              </w:rPr>
              <w:t>要求的质保期或提供的原厂售后服务为准。质保期内，</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将负责处理并解决故障，并免费更换有故障的零、部件</w:t>
            </w:r>
            <w:r>
              <w:rPr>
                <w:rFonts w:hint="eastAsia" w:ascii="宋体" w:hAnsi="宋体" w:eastAsia="宋体" w:cs="宋体"/>
                <w:b/>
                <w:bCs/>
                <w:sz w:val="21"/>
                <w:szCs w:val="21"/>
                <w:lang w:eastAsia="zh-CN"/>
              </w:rPr>
              <w:t>（</w:t>
            </w:r>
            <w:r>
              <w:rPr>
                <w:rFonts w:hint="eastAsia" w:ascii="宋体" w:hAnsi="宋体" w:eastAsia="宋体" w:cs="宋体"/>
                <w:b/>
                <w:bCs/>
                <w:sz w:val="21"/>
                <w:szCs w:val="21"/>
              </w:rPr>
              <w:t>配件因人为或自然因素损坏除外</w:t>
            </w:r>
            <w:r>
              <w:rPr>
                <w:rFonts w:hint="eastAsia" w:ascii="宋体" w:hAnsi="宋体" w:eastAsia="宋体" w:cs="宋体"/>
                <w:b/>
                <w:bCs/>
                <w:sz w:val="21"/>
                <w:szCs w:val="21"/>
                <w:lang w:eastAsia="zh-CN"/>
              </w:rPr>
              <w:t>）</w:t>
            </w:r>
            <w:r>
              <w:rPr>
                <w:rFonts w:hint="eastAsia" w:ascii="宋体" w:hAnsi="宋体" w:eastAsia="宋体" w:cs="宋体"/>
                <w:b/>
                <w:bCs/>
                <w:sz w:val="21"/>
                <w:szCs w:val="21"/>
              </w:rPr>
              <w:t>。质保期过后，须定期上门回访，对设备提供终身维修、维护，系统的维修、维护费用另行协商。“技术参数及性能配置要求”有特殊要求的，按特殊要求执行。</w:t>
            </w:r>
          </w:p>
        </w:tc>
      </w:tr>
      <w:tr w14:paraId="2926CE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1A7E8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交货时间及地点</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3D9C7EFE">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交货时间：</w:t>
            </w:r>
            <w:r>
              <w:rPr>
                <w:rFonts w:hint="eastAsia" w:ascii="宋体" w:hAnsi="宋体" w:eastAsia="宋体" w:cs="宋体"/>
                <w:b/>
                <w:bCs/>
                <w:sz w:val="21"/>
                <w:szCs w:val="21"/>
                <w:lang w:eastAsia="zh-CN"/>
              </w:rPr>
              <w:t>自签订合同之日起60内交付使用并通过验收</w:t>
            </w:r>
            <w:r>
              <w:rPr>
                <w:rFonts w:hint="eastAsia" w:ascii="宋体" w:hAnsi="宋体" w:eastAsia="宋体" w:cs="宋体"/>
                <w:b/>
                <w:bCs/>
                <w:sz w:val="21"/>
                <w:szCs w:val="21"/>
              </w:rPr>
              <w:t>。</w:t>
            </w:r>
          </w:p>
          <w:p w14:paraId="7127EBE8">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交货地点：</w:t>
            </w:r>
            <w:r>
              <w:rPr>
                <w:rFonts w:hint="eastAsia" w:ascii="宋体" w:hAnsi="宋体" w:eastAsia="宋体" w:cs="宋体"/>
                <w:b/>
                <w:bCs/>
                <w:sz w:val="21"/>
                <w:szCs w:val="21"/>
                <w:lang w:eastAsia="zh-CN"/>
              </w:rPr>
              <w:t>广西桂平市采购人指定地点</w:t>
            </w:r>
          </w:p>
        </w:tc>
      </w:tr>
      <w:tr w14:paraId="22DA4C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30AC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付款方式</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15C280DD">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签订合同后，</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应开具等额有效发票给</w:t>
            </w:r>
            <w:r>
              <w:rPr>
                <w:rFonts w:hint="eastAsia" w:ascii="宋体" w:hAnsi="宋体" w:eastAsia="宋体" w:cs="宋体"/>
                <w:b/>
                <w:bCs/>
                <w:sz w:val="21"/>
                <w:szCs w:val="21"/>
                <w:lang w:eastAsia="zh-CN"/>
              </w:rPr>
              <w:t>采购人</w:t>
            </w:r>
            <w:r>
              <w:rPr>
                <w:rFonts w:hint="eastAsia" w:ascii="宋体" w:hAnsi="宋体" w:eastAsia="宋体" w:cs="宋体"/>
                <w:b/>
                <w:bCs/>
                <w:sz w:val="21"/>
                <w:szCs w:val="21"/>
              </w:rPr>
              <w:t>，</w:t>
            </w:r>
            <w:r>
              <w:rPr>
                <w:rFonts w:hint="eastAsia" w:ascii="宋体" w:hAnsi="宋体" w:eastAsia="宋体" w:cs="宋体"/>
                <w:b/>
                <w:bCs/>
                <w:sz w:val="21"/>
                <w:szCs w:val="21"/>
                <w:lang w:eastAsia="zh-CN"/>
              </w:rPr>
              <w:t>采购人</w:t>
            </w:r>
            <w:r>
              <w:rPr>
                <w:rFonts w:hint="eastAsia" w:ascii="宋体" w:hAnsi="宋体" w:eastAsia="宋体" w:cs="宋体"/>
                <w:b/>
                <w:bCs/>
                <w:sz w:val="21"/>
                <w:szCs w:val="21"/>
              </w:rPr>
              <w:t>自收到发票之日起15个工作日内支付</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金额的50%给</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；设备交付完成并通过验收后，</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应开具等额有效发票给</w:t>
            </w:r>
            <w:r>
              <w:rPr>
                <w:rFonts w:hint="eastAsia" w:ascii="宋体" w:hAnsi="宋体" w:eastAsia="宋体" w:cs="宋体"/>
                <w:b/>
                <w:bCs/>
                <w:sz w:val="21"/>
                <w:szCs w:val="21"/>
                <w:lang w:eastAsia="zh-CN"/>
              </w:rPr>
              <w:t>采购人</w:t>
            </w:r>
            <w:r>
              <w:rPr>
                <w:rFonts w:hint="eastAsia" w:ascii="宋体" w:hAnsi="宋体" w:eastAsia="宋体" w:cs="宋体"/>
                <w:b/>
                <w:bCs/>
                <w:sz w:val="21"/>
                <w:szCs w:val="21"/>
              </w:rPr>
              <w:t>，</w:t>
            </w:r>
            <w:r>
              <w:rPr>
                <w:rFonts w:hint="eastAsia" w:ascii="宋体" w:hAnsi="宋体" w:eastAsia="宋体" w:cs="宋体"/>
                <w:b/>
                <w:bCs/>
                <w:sz w:val="21"/>
                <w:szCs w:val="21"/>
                <w:lang w:eastAsia="zh-CN"/>
              </w:rPr>
              <w:t>采购人</w:t>
            </w:r>
            <w:r>
              <w:rPr>
                <w:rFonts w:hint="eastAsia" w:ascii="宋体" w:hAnsi="宋体" w:eastAsia="宋体" w:cs="宋体"/>
                <w:b/>
                <w:bCs/>
                <w:sz w:val="21"/>
                <w:szCs w:val="21"/>
              </w:rPr>
              <w:t>自收到发票之日起15个工作日内支付</w:t>
            </w:r>
            <w:r>
              <w:rPr>
                <w:rFonts w:hint="eastAsia" w:ascii="宋体" w:hAnsi="宋体" w:eastAsia="宋体" w:cs="宋体"/>
                <w:b/>
                <w:bCs/>
                <w:sz w:val="21"/>
                <w:szCs w:val="21"/>
                <w:lang w:eastAsia="zh-CN"/>
              </w:rPr>
              <w:t>成交</w:t>
            </w:r>
            <w:r>
              <w:rPr>
                <w:rFonts w:hint="eastAsia" w:ascii="宋体" w:hAnsi="宋体" w:eastAsia="宋体" w:cs="宋体"/>
                <w:b/>
                <w:bCs/>
                <w:sz w:val="21"/>
                <w:szCs w:val="21"/>
              </w:rPr>
              <w:t>金额的50%给</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w:t>
            </w:r>
          </w:p>
        </w:tc>
      </w:tr>
      <w:tr w14:paraId="4C46CC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4E539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售后服务要求</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7082EB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质保期内免费维修、免费更换零部件，服务内容如下：</w:t>
            </w:r>
          </w:p>
          <w:p w14:paraId="20C98CA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按国家有关规定或厂家承诺实行“三包”，质保期内全免费上门维修、免费更换零部件(配件因人为或自然因素损坏除外)。</w:t>
            </w:r>
          </w:p>
          <w:p w14:paraId="779CA374">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设备发生故障时接到通知后立即响应，优先以远程支持的方式处理解决，远程无法修复的12小时内到达现场维修，重大故障48小时内恢复，一般故障12小时内恢复。</w:t>
            </w:r>
          </w:p>
          <w:p w14:paraId="2214F40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成交供应商必须免费提供完善的设备使用手册或操作培训手册。</w:t>
            </w:r>
          </w:p>
          <w:p w14:paraId="0BBEBCA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其余按技术参数要求进行。</w:t>
            </w:r>
          </w:p>
        </w:tc>
      </w:tr>
      <w:tr w14:paraId="3BFAF2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F500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报价及其他要求</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3914D70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一、报价要求：</w:t>
            </w:r>
          </w:p>
          <w:p w14:paraId="4FC7AFDD">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竞标报价为采购人指定地点的现场交货价，包括：</w:t>
            </w:r>
          </w:p>
          <w:p w14:paraId="06EF4C59">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货物的价格：包括货款、杂配件、安装调试费、验收费；</w:t>
            </w:r>
          </w:p>
          <w:p w14:paraId="4643447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货物的标准附件、备品备件、专用工具的价格。</w:t>
            </w:r>
          </w:p>
          <w:p w14:paraId="4AED4B94">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运输、装卸、调试、培训、技术支持、售后服务费。</w:t>
            </w:r>
          </w:p>
          <w:p w14:paraId="0599A64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招标代理服务费、保险费和各项税金。</w:t>
            </w:r>
          </w:p>
          <w:p w14:paraId="783F496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注：竞标人自行考虑完成项目所需的辅材、杂配件等数量，竞标报价中应包含全部内容，成交后采购人不再另行支付额外费用。</w:t>
            </w:r>
          </w:p>
        </w:tc>
      </w:tr>
      <w:tr w14:paraId="25AF19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167B27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其他要求</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50F54A7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为了保证系统兼容性，本项目采购的“监控点平台接入授权”，必须实现与桂平市公安局现有天网平台实现无缝对接及软件功能的完全融合应用，达到互联、互通、互控的应用要求，竞标供应商应在竞标前做好关于本项目的调研工作，竞标时</w:t>
            </w:r>
            <w:r>
              <w:rPr>
                <w:rFonts w:hint="eastAsia" w:ascii="宋体" w:hAnsi="宋体" w:eastAsia="宋体" w:cs="宋体"/>
                <w:b/>
                <w:bCs/>
                <w:sz w:val="21"/>
                <w:szCs w:val="21"/>
                <w:lang w:eastAsia="zh-CN"/>
              </w:rPr>
              <w:t>必须在竞标文件中</w:t>
            </w:r>
            <w:r>
              <w:rPr>
                <w:rFonts w:hint="eastAsia" w:ascii="宋体" w:hAnsi="宋体" w:eastAsia="宋体" w:cs="宋体"/>
                <w:b/>
                <w:bCs/>
                <w:sz w:val="21"/>
                <w:szCs w:val="21"/>
              </w:rPr>
              <w:t>提供可以实现该对接功能的互联互通承诺函（格式自拟）</w:t>
            </w:r>
            <w:r>
              <w:rPr>
                <w:rFonts w:hint="eastAsia" w:ascii="宋体" w:hAnsi="宋体" w:eastAsia="宋体" w:cs="宋体"/>
                <w:b/>
                <w:bCs/>
                <w:sz w:val="21"/>
                <w:szCs w:val="21"/>
                <w:lang w:eastAsia="zh-CN"/>
              </w:rPr>
              <w:t>以及</w:t>
            </w:r>
            <w:r>
              <w:rPr>
                <w:rFonts w:hint="eastAsia" w:ascii="宋体" w:hAnsi="宋体" w:eastAsia="宋体" w:cs="宋体"/>
                <w:b/>
                <w:bCs/>
                <w:sz w:val="21"/>
                <w:szCs w:val="21"/>
              </w:rPr>
              <w:t>桂平市公安局现有天网平台</w:t>
            </w:r>
            <w:r>
              <w:rPr>
                <w:rFonts w:hint="eastAsia" w:ascii="宋体" w:hAnsi="宋体" w:cs="宋体"/>
                <w:b/>
                <w:bCs/>
                <w:sz w:val="21"/>
                <w:szCs w:val="21"/>
                <w:lang w:eastAsia="zh-CN"/>
              </w:rPr>
              <w:t>（海康威视）</w:t>
            </w:r>
            <w:r>
              <w:rPr>
                <w:rFonts w:hint="eastAsia" w:ascii="宋体" w:hAnsi="宋体" w:eastAsia="宋体" w:cs="宋体"/>
                <w:b/>
                <w:bCs/>
                <w:sz w:val="21"/>
                <w:szCs w:val="21"/>
                <w:lang w:eastAsia="zh-CN"/>
              </w:rPr>
              <w:t>生产厂家</w:t>
            </w:r>
            <w:r>
              <w:rPr>
                <w:rFonts w:hint="eastAsia" w:ascii="宋体" w:hAnsi="宋体" w:eastAsia="宋体" w:cs="宋体"/>
                <w:b/>
                <w:bCs/>
                <w:sz w:val="21"/>
                <w:szCs w:val="21"/>
              </w:rPr>
              <w:t>盖章的对接成功的证明。</w:t>
            </w:r>
          </w:p>
          <w:p w14:paraId="4490CBB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本项目采购的“太阳能监控一体机”的设备参数中，标“▲”号条款为实质性重要性能指标要求，为了防止虚假应标，在签订合同前，采购人对成交供应商所提供竞标产品的技术性能指标有疑问的，采购人有权要求成交供应商针对标“▲”号条款提供由公安部权威机构出具的合格有效的检测（验）报告并加盖单位公章，若成交供应商无法在规定时间内提供检测或检验报告原件进行核查或者所提供检测或检验报告原件所列性能指标要求无法达到标“▲”号条款性能指标要求的，采购人将报上级监管部门核实处理，由此造成的一切损失由成交供应商承担，采购人保留进一步追究其法律责任的权利。</w:t>
            </w:r>
          </w:p>
          <w:p w14:paraId="18900CE5">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签订合同后供货前，</w:t>
            </w:r>
            <w:r>
              <w:rPr>
                <w:rFonts w:hint="eastAsia" w:ascii="宋体" w:hAnsi="宋体" w:eastAsia="宋体" w:cs="宋体"/>
                <w:b/>
                <w:bCs/>
                <w:sz w:val="21"/>
                <w:szCs w:val="21"/>
                <w:lang w:eastAsia="zh-CN"/>
              </w:rPr>
              <w:t>成交供应商必须提供</w:t>
            </w:r>
            <w:r>
              <w:rPr>
                <w:rFonts w:hint="eastAsia" w:ascii="宋体" w:hAnsi="宋体" w:eastAsia="宋体" w:cs="宋体"/>
                <w:b/>
                <w:bCs/>
                <w:sz w:val="21"/>
                <w:szCs w:val="21"/>
              </w:rPr>
              <w:t>第1项“太阳能监控一体机”产品</w:t>
            </w:r>
            <w:r>
              <w:rPr>
                <w:rFonts w:hint="eastAsia" w:ascii="宋体" w:hAnsi="宋体" w:eastAsia="宋体" w:cs="宋体"/>
                <w:b/>
                <w:bCs/>
                <w:sz w:val="21"/>
                <w:szCs w:val="21"/>
                <w:lang w:eastAsia="zh-CN"/>
              </w:rPr>
              <w:t>生产厂家出具的</w:t>
            </w:r>
            <w:r>
              <w:rPr>
                <w:rFonts w:hint="eastAsia" w:ascii="宋体" w:hAnsi="宋体" w:eastAsia="宋体" w:cs="宋体"/>
                <w:b/>
                <w:bCs/>
                <w:sz w:val="21"/>
                <w:szCs w:val="21"/>
              </w:rPr>
              <w:t>针对本项目的</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授权、供货证明函及售后服务承诺书</w:t>
            </w:r>
            <w:r>
              <w:rPr>
                <w:rFonts w:hint="eastAsia" w:ascii="宋体" w:hAnsi="宋体" w:eastAsia="宋体" w:cs="宋体"/>
                <w:b/>
                <w:bCs/>
                <w:sz w:val="21"/>
                <w:szCs w:val="21"/>
                <w:lang w:eastAsia="zh-CN"/>
              </w:rPr>
              <w:t>原件</w:t>
            </w:r>
            <w:r>
              <w:rPr>
                <w:rFonts w:hint="eastAsia" w:ascii="宋体" w:hAnsi="宋体" w:eastAsia="宋体" w:cs="宋体"/>
                <w:b/>
                <w:bCs/>
                <w:sz w:val="21"/>
                <w:szCs w:val="21"/>
              </w:rPr>
              <w:t>。</w:t>
            </w:r>
          </w:p>
        </w:tc>
      </w:tr>
      <w:tr w14:paraId="6BDE9C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C7C6B77">
            <w:pPr>
              <w:keepNext w:val="0"/>
              <w:keepLines w:val="0"/>
              <w:pageBreakBefore w:val="0"/>
              <w:widowControl w:val="0"/>
              <w:kinsoku/>
              <w:wordWrap/>
              <w:overflowPunct/>
              <w:topLinePunct w:val="0"/>
              <w:autoSpaceDE/>
              <w:autoSpaceDN/>
              <w:bidi w:val="0"/>
              <w:adjustRightInd/>
              <w:snapToGrid/>
              <w:spacing w:line="400" w:lineRule="exact"/>
              <w:ind w:left="315" w:hanging="316" w:hangingChars="1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验收要求</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4655B596">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检查供货范围，产品到达现场后，</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应在采购人单位人员在场情况下当面开箱，共同清点、检查外观，作出开箱记录，双方签字确认。</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应保证货物到达采购人所在地完好无损，如有缺漏、损坏，由</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负责调换、补齐或赔偿。</w:t>
            </w:r>
          </w:p>
          <w:p w14:paraId="7F94DCCF">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产品或服务在安装调试并试运行符合要求后，才作为最终验收。</w:t>
            </w:r>
          </w:p>
          <w:p w14:paraId="0991BA00">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承担所有责任和费用，采购人保留进一步追究责任的权利。</w:t>
            </w:r>
          </w:p>
          <w:p w14:paraId="2BAF5D0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采购人需要制造商对</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交付的产品或服务（包括质量、参数等）进行确认的，制造商应予以配合并出具书面意见，相关配合事项由</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与制造商协调。</w:t>
            </w:r>
          </w:p>
          <w:p w14:paraId="30C8C34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产品包装材料归采购人所有。</w:t>
            </w:r>
          </w:p>
          <w:p w14:paraId="12284083">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14:paraId="03EA4EBC">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7</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验收过程中所产生的一切费用均由</w:t>
            </w:r>
            <w:r>
              <w:rPr>
                <w:rFonts w:hint="eastAsia" w:ascii="宋体" w:hAnsi="宋体" w:eastAsia="宋体" w:cs="宋体"/>
                <w:b/>
                <w:bCs/>
                <w:sz w:val="21"/>
                <w:szCs w:val="21"/>
                <w:lang w:eastAsia="zh-CN"/>
              </w:rPr>
              <w:t>成交供应商</w:t>
            </w:r>
            <w:r>
              <w:rPr>
                <w:rFonts w:hint="eastAsia" w:ascii="宋体" w:hAnsi="宋体" w:eastAsia="宋体" w:cs="宋体"/>
                <w:b/>
                <w:bCs/>
                <w:sz w:val="21"/>
                <w:szCs w:val="21"/>
              </w:rPr>
              <w:t>承担。报价时应考虑相关费用。</w:t>
            </w:r>
          </w:p>
        </w:tc>
      </w:tr>
      <w:tr w14:paraId="364C74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28" w:type="dxa"/>
            <w:gridSpan w:val="6"/>
            <w:tcBorders>
              <w:top w:val="single" w:color="auto" w:sz="4" w:space="0"/>
              <w:left w:val="single" w:color="auto" w:sz="4" w:space="0"/>
              <w:bottom w:val="single" w:color="auto" w:sz="4" w:space="0"/>
              <w:right w:val="single" w:color="auto" w:sz="4" w:space="0"/>
            </w:tcBorders>
            <w:vAlign w:val="center"/>
          </w:tcPr>
          <w:p w14:paraId="0F1D12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与实现项目目标相关的其他要求</w:t>
            </w:r>
          </w:p>
        </w:tc>
      </w:tr>
      <w:tr w14:paraId="0901F7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28" w:type="dxa"/>
            <w:gridSpan w:val="6"/>
            <w:tcBorders>
              <w:top w:val="single" w:color="auto" w:sz="4" w:space="0"/>
              <w:left w:val="single" w:color="auto" w:sz="4" w:space="0"/>
              <w:bottom w:val="single" w:color="auto" w:sz="4" w:space="0"/>
              <w:right w:val="single" w:color="auto" w:sz="4" w:space="0"/>
            </w:tcBorders>
            <w:vAlign w:val="center"/>
          </w:tcPr>
          <w:p w14:paraId="2CE6CC5D">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Cs/>
                <w:sz w:val="21"/>
                <w:szCs w:val="21"/>
              </w:rPr>
            </w:pPr>
            <w:r>
              <w:rPr>
                <w:rFonts w:hint="eastAsia" w:ascii="宋体" w:hAnsi="宋体" w:eastAsia="宋体" w:cs="宋体"/>
                <w:b/>
                <w:sz w:val="21"/>
                <w:szCs w:val="21"/>
              </w:rPr>
              <w:t>（一）验收标准</w:t>
            </w:r>
          </w:p>
        </w:tc>
      </w:tr>
      <w:tr w14:paraId="78164A3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28" w:type="dxa"/>
            <w:gridSpan w:val="6"/>
            <w:tcBorders>
              <w:top w:val="single" w:color="auto" w:sz="4" w:space="0"/>
              <w:left w:val="single" w:color="auto" w:sz="4" w:space="0"/>
              <w:bottom w:val="single" w:color="auto" w:sz="4" w:space="0"/>
              <w:right w:val="single" w:color="auto" w:sz="4" w:space="0"/>
            </w:tcBorders>
            <w:vAlign w:val="center"/>
          </w:tcPr>
          <w:p w14:paraId="4EA51E5A">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577D5927">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验收所需工具、器材由成交供应商自理；各项性能指标达到技术要求的，由供需双方共同签字认可，现场验收；提供全套说明书并包括简易的中文操作说明和注意事项；</w:t>
            </w:r>
          </w:p>
          <w:p w14:paraId="2318646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符合现行国家相关标准、行业标准、地方标准或者其他标准、规范。</w:t>
            </w:r>
          </w:p>
        </w:tc>
      </w:tr>
      <w:tr w14:paraId="4BE39F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28" w:type="dxa"/>
            <w:gridSpan w:val="6"/>
            <w:tcBorders>
              <w:top w:val="single" w:color="auto" w:sz="4" w:space="0"/>
              <w:left w:val="single" w:color="auto" w:sz="4" w:space="0"/>
              <w:bottom w:val="single" w:color="auto" w:sz="4" w:space="0"/>
              <w:right w:val="single" w:color="auto" w:sz="4" w:space="0"/>
            </w:tcBorders>
            <w:vAlign w:val="center"/>
          </w:tcPr>
          <w:p w14:paraId="55616E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sz w:val="21"/>
                <w:szCs w:val="21"/>
              </w:rPr>
              <w:t>进口产品说明</w:t>
            </w:r>
          </w:p>
        </w:tc>
      </w:tr>
      <w:tr w14:paraId="62C0FB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06AB21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进口产品说明</w:t>
            </w:r>
          </w:p>
        </w:tc>
        <w:tc>
          <w:tcPr>
            <w:tcW w:w="8638" w:type="dxa"/>
            <w:gridSpan w:val="4"/>
            <w:tcBorders>
              <w:top w:val="single" w:color="auto" w:sz="4" w:space="0"/>
              <w:left w:val="single" w:color="auto" w:sz="4" w:space="0"/>
              <w:bottom w:val="single" w:color="auto" w:sz="4" w:space="0"/>
              <w:right w:val="single" w:color="auto" w:sz="4" w:space="0"/>
            </w:tcBorders>
            <w:vAlign w:val="center"/>
          </w:tcPr>
          <w:p w14:paraId="410278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其响应文件按无效处理。</w:t>
            </w:r>
          </w:p>
          <w:p w14:paraId="2BBBAE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☑本分标货物不接受进口产品（即通过中国海关报关验放进入中国境内且产自关境外的产品）参与竞标，如有进口产品参与竞标的，其响应文件按无效处理。</w:t>
            </w:r>
          </w:p>
        </w:tc>
      </w:tr>
    </w:tbl>
    <w:p w14:paraId="785248A3">
      <w:pPr>
        <w:spacing w:line="360" w:lineRule="auto"/>
        <w:ind w:firstLine="308" w:firstLineChars="147"/>
        <w:jc w:val="left"/>
        <w:rPr>
          <w:rFonts w:hint="eastAsia" w:ascii="宋体" w:hAnsi="宋体" w:eastAsia="宋体" w:cs="宋体"/>
        </w:rPr>
      </w:pPr>
    </w:p>
    <w:p w14:paraId="2D68AED3">
      <w:pPr>
        <w:spacing w:line="360" w:lineRule="auto"/>
        <w:ind w:firstLine="308" w:firstLineChars="147"/>
        <w:jc w:val="left"/>
        <w:rPr>
          <w:rFonts w:hint="eastAsia" w:ascii="宋体" w:hAnsi="宋体" w:eastAsia="宋体" w:cs="宋体"/>
        </w:rPr>
      </w:pPr>
    </w:p>
    <w:p w14:paraId="4A8BDEB9">
      <w:pPr>
        <w:widowControl/>
        <w:jc w:val="left"/>
        <w:rPr>
          <w:rFonts w:hint="eastAsia" w:ascii="宋体" w:hAnsi="宋体" w:eastAsia="宋体" w:cs="宋体"/>
          <w:sz w:val="32"/>
          <w:szCs w:val="32"/>
        </w:rPr>
      </w:pPr>
      <w:r>
        <w:rPr>
          <w:rFonts w:hint="eastAsia" w:ascii="宋体" w:hAnsi="宋体" w:eastAsia="宋体" w:cs="宋体"/>
        </w:rPr>
        <w:br w:type="page"/>
      </w:r>
      <w:r>
        <w:rPr>
          <w:rFonts w:hint="eastAsia" w:ascii="宋体" w:hAnsi="宋体" w:eastAsia="宋体" w:cs="宋体"/>
          <w:sz w:val="32"/>
          <w:szCs w:val="32"/>
        </w:rPr>
        <w:t>件1：</w:t>
      </w:r>
    </w:p>
    <w:p w14:paraId="782B33E3">
      <w:pPr>
        <w:spacing w:before="7"/>
        <w:rPr>
          <w:rFonts w:hint="eastAsia" w:ascii="宋体" w:hAnsi="宋体" w:eastAsia="宋体" w:cs="宋体"/>
          <w:sz w:val="17"/>
          <w:szCs w:val="17"/>
        </w:rPr>
      </w:pPr>
    </w:p>
    <w:p w14:paraId="7BCCA7A5">
      <w:pPr>
        <w:jc w:val="center"/>
        <w:rPr>
          <w:rFonts w:hint="eastAsia" w:ascii="宋体" w:hAnsi="宋体" w:eastAsia="宋体" w:cs="宋体"/>
          <w:b/>
          <w:bCs/>
          <w:sz w:val="32"/>
          <w:szCs w:val="32"/>
        </w:rPr>
      </w:pPr>
      <w:r>
        <w:rPr>
          <w:rFonts w:hint="eastAsia" w:ascii="宋体" w:hAnsi="宋体" w:eastAsia="宋体" w:cs="宋体"/>
          <w:b/>
          <w:bCs/>
          <w:sz w:val="32"/>
          <w:szCs w:val="32"/>
        </w:rPr>
        <w:t>节能产品政府采购品目清单</w:t>
      </w:r>
    </w:p>
    <w:p w14:paraId="548A1EB8">
      <w:pPr>
        <w:rPr>
          <w:rFonts w:hint="eastAsia" w:ascii="宋体" w:hAnsi="宋体" w:eastAsia="宋体" w:cs="宋体"/>
          <w:sz w:val="20"/>
          <w:szCs w:val="20"/>
        </w:rPr>
      </w:pPr>
      <w:r>
        <w:rPr>
          <w:rFonts w:hint="eastAsia" w:ascii="宋体" w:hAnsi="宋体" w:eastAsia="宋体" w:cs="宋体"/>
        </w:rPr>
        <w:pict>
          <v:shape id="_x0000_s1026" o:spid="_x0000_s1026" o:spt="202" type="#_x0000_t202" style="position:absolute;left:0pt;margin-left:35.2pt;margin-top:7.95pt;height:588.9pt;width:504.25pt;mso-position-horizontal-relative:page;z-index:251659264;mso-width-relative:page;mso-height-relative:page;" filled="f" stroked="f" coordsize="21600,21600" o:gfxdata="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t9+K7ZAAAACwEAAA8AAAAAAAAAAQAgAAAAOAAAAGRycy9kb3ducmV2Lnht&#10;bFBLAQIUABQAAAAIAIdO4kA8jNrqqQEAADkDAAAOAAAAAAAAAAEAIAAAAD4BAABkcnMvZTJvRG9j&#10;LnhtbFBLBQYAAAAABgAGAFkBAABZBQAAAAA=&#10;">
            <v:path/>
            <v:fill on="f" focussize="0,0"/>
            <v:stroke on="f" joinstyle="miter"/>
            <v:imagedata o:title=""/>
            <o:lock v:ext="edit"/>
            <v:textbox inset="0mm,0mm,0mm,0mm">
              <w:txbxContent>
                <w:tbl>
                  <w:tblPr>
                    <w:tblStyle w:val="28"/>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7A047559">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0E87F810">
                        <w:pPr>
                          <w:pStyle w:val="59"/>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7584DCE8">
                        <w:pPr>
                          <w:pStyle w:val="59"/>
                          <w:spacing w:before="4"/>
                          <w:rPr>
                            <w:rFonts w:ascii="宋体" w:hAnsi="宋体" w:cs="宋体"/>
                            <w:sz w:val="16"/>
                            <w:szCs w:val="16"/>
                          </w:rPr>
                        </w:pPr>
                      </w:p>
                      <w:p w14:paraId="1756DD70">
                        <w:pPr>
                          <w:pStyle w:val="59"/>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5C4F153B">
                        <w:pPr>
                          <w:pStyle w:val="59"/>
                          <w:spacing w:before="4"/>
                          <w:rPr>
                            <w:rFonts w:ascii="宋体" w:hAnsi="宋体" w:cs="宋体"/>
                            <w:sz w:val="16"/>
                            <w:szCs w:val="16"/>
                          </w:rPr>
                        </w:pPr>
                      </w:p>
                      <w:p w14:paraId="622DF175">
                        <w:pPr>
                          <w:pStyle w:val="59"/>
                          <w:ind w:left="926"/>
                          <w:rPr>
                            <w:rFonts w:ascii="宋体" w:hAnsi="宋体" w:cs="宋体"/>
                          </w:rPr>
                        </w:pPr>
                        <w:r>
                          <w:rPr>
                            <w:rFonts w:hint="eastAsia" w:ascii="宋体" w:hAnsi="宋体" w:cs="宋体"/>
                            <w:b/>
                            <w:bCs/>
                            <w:w w:val="99"/>
                          </w:rPr>
                          <w:t>依据的标准</w:t>
                        </w:r>
                      </w:p>
                    </w:tc>
                  </w:tr>
                  <w:tr w14:paraId="290DADC9">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A0DEF92">
                        <w:pPr>
                          <w:pStyle w:val="59"/>
                          <w:rPr>
                            <w:rFonts w:ascii="宋体" w:hAnsi="宋体" w:cs="宋体"/>
                            <w:sz w:val="20"/>
                            <w:szCs w:val="20"/>
                          </w:rPr>
                        </w:pPr>
                      </w:p>
                      <w:p w14:paraId="700C663D">
                        <w:pPr>
                          <w:pStyle w:val="59"/>
                          <w:rPr>
                            <w:rFonts w:ascii="宋体" w:hAnsi="宋体" w:cs="宋体"/>
                            <w:sz w:val="20"/>
                            <w:szCs w:val="20"/>
                          </w:rPr>
                        </w:pPr>
                      </w:p>
                      <w:p w14:paraId="10B564B7">
                        <w:pPr>
                          <w:pStyle w:val="59"/>
                          <w:rPr>
                            <w:rFonts w:ascii="宋体" w:hAnsi="宋体" w:cs="宋体"/>
                            <w:sz w:val="20"/>
                            <w:szCs w:val="20"/>
                          </w:rPr>
                        </w:pPr>
                      </w:p>
                      <w:p w14:paraId="4D4E7323">
                        <w:pPr>
                          <w:pStyle w:val="59"/>
                          <w:spacing w:before="11"/>
                          <w:rPr>
                            <w:rFonts w:ascii="宋体" w:hAnsi="宋体" w:cs="宋体"/>
                            <w:sz w:val="15"/>
                            <w:szCs w:val="15"/>
                          </w:rPr>
                        </w:pPr>
                      </w:p>
                      <w:p w14:paraId="5B675F03">
                        <w:pPr>
                          <w:pStyle w:val="5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6EAD42BE">
                        <w:pPr>
                          <w:pStyle w:val="59"/>
                          <w:rPr>
                            <w:rFonts w:ascii="宋体" w:hAnsi="宋体" w:cs="宋体"/>
                            <w:sz w:val="20"/>
                            <w:szCs w:val="20"/>
                          </w:rPr>
                        </w:pPr>
                      </w:p>
                      <w:p w14:paraId="3F6CB931">
                        <w:pPr>
                          <w:pStyle w:val="59"/>
                          <w:rPr>
                            <w:rFonts w:ascii="宋体" w:hAnsi="宋体" w:cs="宋体"/>
                            <w:sz w:val="20"/>
                            <w:szCs w:val="20"/>
                          </w:rPr>
                        </w:pPr>
                      </w:p>
                      <w:p w14:paraId="4582A331">
                        <w:pPr>
                          <w:pStyle w:val="59"/>
                          <w:spacing w:before="12"/>
                          <w:rPr>
                            <w:rFonts w:ascii="宋体" w:hAnsi="宋体" w:cs="宋体"/>
                            <w:sz w:val="23"/>
                            <w:szCs w:val="23"/>
                          </w:rPr>
                        </w:pPr>
                      </w:p>
                      <w:p w14:paraId="459CF3E7">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8FE46BB">
                        <w:pPr>
                          <w:pStyle w:val="5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2CF7D149">
                        <w:pPr>
                          <w:pStyle w:val="59"/>
                          <w:spacing w:before="93" w:line="280" w:lineRule="auto"/>
                          <w:ind w:left="7" w:right="5"/>
                          <w:rPr>
                            <w:rFonts w:ascii="宋体" w:hAnsi="宋体" w:cs="宋体"/>
                            <w:sz w:val="20"/>
                            <w:szCs w:val="20"/>
                          </w:rPr>
                        </w:pP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31715AA0">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60A84F8">
                        <w:pPr>
                          <w:pStyle w:val="5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61988C1">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63AE8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143C91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EF0F37F">
                        <w:pPr>
                          <w:pStyle w:val="59"/>
                          <w:spacing w:before="44" w:line="280" w:lineRule="auto"/>
                          <w:ind w:left="7" w:right="5"/>
                          <w:rPr>
                            <w:rFonts w:ascii="宋体" w:hAnsi="宋体" w:cs="宋体"/>
                            <w:sz w:val="20"/>
                            <w:szCs w:val="20"/>
                          </w:rPr>
                        </w:pP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4BA48780">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A80C60A">
                        <w:pPr>
                          <w:pStyle w:val="5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D217128">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07954A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A3A503">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C3C8A16">
                        <w:pPr>
                          <w:pStyle w:val="59"/>
                          <w:spacing w:before="64" w:line="280" w:lineRule="auto"/>
                          <w:ind w:left="7" w:right="5"/>
                          <w:rPr>
                            <w:rFonts w:ascii="宋体" w:hAnsi="宋体" w:cs="宋体"/>
                            <w:sz w:val="20"/>
                            <w:szCs w:val="20"/>
                            <w:lang w:eastAsia="zh-CN"/>
                          </w:rPr>
                        </w:pPr>
                        <w:r>
                          <w:rPr>
                            <w:rFonts w:hint="eastAsia" w:ascii="宋体" w:hAnsi="宋体" w:cs="宋体"/>
                            <w:spacing w:val="1"/>
                            <w:w w:val="99"/>
                            <w:sz w:val="20"/>
                            <w:szCs w:val="20"/>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36B2271F">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306359EF">
                        <w:pPr>
                          <w:pStyle w:val="5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01D6C12">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2228452B">
                        <w:pPr>
                          <w:pStyle w:val="59"/>
                          <w:rPr>
                            <w:rFonts w:ascii="宋体" w:hAnsi="宋体" w:cs="宋体"/>
                            <w:sz w:val="20"/>
                            <w:szCs w:val="20"/>
                            <w:lang w:eastAsia="zh-CN"/>
                          </w:rPr>
                        </w:pPr>
                      </w:p>
                      <w:p w14:paraId="06306B88">
                        <w:pPr>
                          <w:pStyle w:val="59"/>
                          <w:rPr>
                            <w:rFonts w:ascii="宋体" w:hAnsi="宋体" w:cs="宋体"/>
                            <w:sz w:val="20"/>
                            <w:szCs w:val="20"/>
                            <w:lang w:eastAsia="zh-CN"/>
                          </w:rPr>
                        </w:pPr>
                      </w:p>
                      <w:p w14:paraId="2AFDB1B1">
                        <w:pPr>
                          <w:pStyle w:val="59"/>
                          <w:rPr>
                            <w:rFonts w:ascii="宋体" w:hAnsi="宋体" w:cs="宋体"/>
                            <w:sz w:val="20"/>
                            <w:szCs w:val="20"/>
                            <w:lang w:eastAsia="zh-CN"/>
                          </w:rPr>
                        </w:pPr>
                      </w:p>
                      <w:p w14:paraId="47204FAF">
                        <w:pPr>
                          <w:pStyle w:val="59"/>
                          <w:rPr>
                            <w:rFonts w:ascii="宋体" w:hAnsi="宋体" w:cs="宋体"/>
                            <w:sz w:val="20"/>
                            <w:szCs w:val="20"/>
                            <w:lang w:eastAsia="zh-CN"/>
                          </w:rPr>
                        </w:pPr>
                      </w:p>
                      <w:p w14:paraId="2D519540">
                        <w:pPr>
                          <w:pStyle w:val="59"/>
                          <w:rPr>
                            <w:rFonts w:ascii="宋体" w:hAnsi="宋体" w:cs="宋体"/>
                            <w:sz w:val="20"/>
                            <w:szCs w:val="20"/>
                            <w:lang w:eastAsia="zh-CN"/>
                          </w:rPr>
                        </w:pPr>
                      </w:p>
                      <w:p w14:paraId="48BD9A3B">
                        <w:pPr>
                          <w:pStyle w:val="59"/>
                          <w:rPr>
                            <w:rFonts w:ascii="宋体" w:hAnsi="宋体" w:cs="宋体"/>
                            <w:sz w:val="20"/>
                            <w:szCs w:val="20"/>
                            <w:lang w:eastAsia="zh-CN"/>
                          </w:rPr>
                        </w:pPr>
                      </w:p>
                      <w:p w14:paraId="5BC03A7E">
                        <w:pPr>
                          <w:pStyle w:val="59"/>
                          <w:rPr>
                            <w:rFonts w:ascii="宋体" w:hAnsi="宋体" w:cs="宋体"/>
                            <w:sz w:val="20"/>
                            <w:szCs w:val="20"/>
                            <w:lang w:eastAsia="zh-CN"/>
                          </w:rPr>
                        </w:pPr>
                      </w:p>
                      <w:p w14:paraId="6735DB17">
                        <w:pPr>
                          <w:pStyle w:val="59"/>
                          <w:spacing w:before="2"/>
                          <w:rPr>
                            <w:rFonts w:ascii="宋体" w:hAnsi="宋体" w:cs="宋体"/>
                            <w:sz w:val="14"/>
                            <w:szCs w:val="14"/>
                            <w:lang w:eastAsia="zh-CN"/>
                          </w:rPr>
                        </w:pPr>
                      </w:p>
                      <w:p w14:paraId="1D24D563">
                        <w:pPr>
                          <w:pStyle w:val="5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7CE50DF4">
                        <w:pPr>
                          <w:pStyle w:val="59"/>
                          <w:rPr>
                            <w:rFonts w:ascii="宋体" w:hAnsi="宋体" w:cs="宋体"/>
                            <w:sz w:val="20"/>
                            <w:szCs w:val="20"/>
                          </w:rPr>
                        </w:pPr>
                      </w:p>
                      <w:p w14:paraId="74C730C7">
                        <w:pPr>
                          <w:pStyle w:val="59"/>
                          <w:rPr>
                            <w:rFonts w:ascii="宋体" w:hAnsi="宋体" w:cs="宋体"/>
                            <w:sz w:val="20"/>
                            <w:szCs w:val="20"/>
                          </w:rPr>
                        </w:pPr>
                      </w:p>
                      <w:p w14:paraId="03EDE058">
                        <w:pPr>
                          <w:pStyle w:val="59"/>
                          <w:rPr>
                            <w:rFonts w:ascii="宋体" w:hAnsi="宋体" w:cs="宋体"/>
                            <w:sz w:val="20"/>
                            <w:szCs w:val="20"/>
                          </w:rPr>
                        </w:pPr>
                      </w:p>
                      <w:p w14:paraId="7B73E9D5">
                        <w:pPr>
                          <w:pStyle w:val="59"/>
                          <w:rPr>
                            <w:rFonts w:ascii="宋体" w:hAnsi="宋体" w:cs="宋体"/>
                            <w:sz w:val="20"/>
                            <w:szCs w:val="20"/>
                          </w:rPr>
                        </w:pPr>
                      </w:p>
                      <w:p w14:paraId="095EB06B">
                        <w:pPr>
                          <w:pStyle w:val="59"/>
                          <w:rPr>
                            <w:rFonts w:ascii="宋体" w:hAnsi="宋体" w:cs="宋体"/>
                            <w:sz w:val="20"/>
                            <w:szCs w:val="20"/>
                          </w:rPr>
                        </w:pPr>
                      </w:p>
                      <w:p w14:paraId="25D9FAD3">
                        <w:pPr>
                          <w:pStyle w:val="59"/>
                          <w:rPr>
                            <w:rFonts w:ascii="宋体" w:hAnsi="宋体" w:cs="宋体"/>
                            <w:sz w:val="20"/>
                            <w:szCs w:val="20"/>
                          </w:rPr>
                        </w:pPr>
                      </w:p>
                      <w:p w14:paraId="53946B8E">
                        <w:pPr>
                          <w:pStyle w:val="59"/>
                          <w:spacing w:before="3"/>
                          <w:rPr>
                            <w:rFonts w:ascii="宋体" w:hAnsi="宋体" w:cs="宋体"/>
                          </w:rPr>
                        </w:pPr>
                      </w:p>
                      <w:p w14:paraId="3A799073">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A4FD472">
                        <w:pPr>
                          <w:pStyle w:val="5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7C4B5FC">
                        <w:pPr>
                          <w:pStyle w:val="59"/>
                          <w:rPr>
                            <w:rFonts w:ascii="宋体" w:hAnsi="宋体" w:cs="宋体"/>
                            <w:sz w:val="20"/>
                            <w:szCs w:val="20"/>
                          </w:rPr>
                        </w:pPr>
                      </w:p>
                      <w:p w14:paraId="4EBF5859">
                        <w:pPr>
                          <w:pStyle w:val="59"/>
                          <w:rPr>
                            <w:rFonts w:ascii="宋体" w:hAnsi="宋体" w:cs="宋体"/>
                            <w:sz w:val="20"/>
                            <w:szCs w:val="20"/>
                          </w:rPr>
                        </w:pPr>
                      </w:p>
                      <w:p w14:paraId="213F521F">
                        <w:pPr>
                          <w:pStyle w:val="59"/>
                          <w:rPr>
                            <w:rFonts w:ascii="宋体" w:hAnsi="宋体" w:cs="宋体"/>
                            <w:sz w:val="20"/>
                            <w:szCs w:val="20"/>
                          </w:rPr>
                        </w:pPr>
                      </w:p>
                      <w:p w14:paraId="0728A1AB">
                        <w:pPr>
                          <w:pStyle w:val="5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62F92CED">
                        <w:pPr>
                          <w:pStyle w:val="5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6C63D8DC">
                        <w:pPr>
                          <w:pStyle w:val="59"/>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0D4C5BF8">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C3D1246">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6F8CE8E">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07DC3E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82D0A45">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7BFE3F49">
                        <w:pPr>
                          <w:pStyle w:val="5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31076614">
                        <w:pPr>
                          <w:pStyle w:val="59"/>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40D0E7F5">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7D8166">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30B2C9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EB8C15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EA9DE07">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2C1CAD06">
                        <w:pPr>
                          <w:pStyle w:val="5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10D40F49">
                        <w:pPr>
                          <w:pStyle w:val="59"/>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A222595">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95E6D71">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ADBD9E0">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B53201A">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8C4F518">
                        <w:pPr>
                          <w:pStyle w:val="59"/>
                          <w:spacing w:before="2"/>
                          <w:rPr>
                            <w:rFonts w:ascii="宋体" w:hAnsi="宋体" w:cs="宋体"/>
                            <w:sz w:val="17"/>
                            <w:szCs w:val="17"/>
                            <w:lang w:eastAsia="zh-CN"/>
                          </w:rPr>
                        </w:pPr>
                      </w:p>
                      <w:p w14:paraId="78D0A1DE">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7DE1EB3B">
                        <w:pPr>
                          <w:pStyle w:val="59"/>
                          <w:spacing w:before="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1645C5E3">
                        <w:pPr>
                          <w:pStyle w:val="59"/>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20F335C3">
                        <w:pPr>
                          <w:pStyle w:val="5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F17EFB3">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A2B18C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7EFED4D">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78471E8">
                        <w:pPr>
                          <w:pStyle w:val="59"/>
                          <w:spacing w:before="8"/>
                          <w:rPr>
                            <w:rFonts w:ascii="宋体" w:hAnsi="宋体" w:cs="宋体"/>
                            <w:sz w:val="27"/>
                            <w:szCs w:val="27"/>
                            <w:lang w:eastAsia="zh-CN"/>
                          </w:rPr>
                        </w:pPr>
                      </w:p>
                      <w:p w14:paraId="3BBBD39E">
                        <w:pPr>
                          <w:pStyle w:val="5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25151E5B">
                        <w:pPr>
                          <w:pStyle w:val="59"/>
                          <w:rPr>
                            <w:rFonts w:ascii="宋体" w:hAnsi="宋体" w:cs="宋体"/>
                            <w:sz w:val="20"/>
                            <w:szCs w:val="20"/>
                          </w:rPr>
                        </w:pPr>
                      </w:p>
                      <w:p w14:paraId="193A34E4">
                        <w:pPr>
                          <w:pStyle w:val="59"/>
                          <w:spacing w:before="7"/>
                          <w:rPr>
                            <w:rFonts w:ascii="宋体" w:hAnsi="宋体" w:cs="宋体"/>
                            <w:sz w:val="19"/>
                            <w:szCs w:val="19"/>
                          </w:rPr>
                        </w:pPr>
                      </w:p>
                      <w:p w14:paraId="408E9E8B">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0166C48C">
                        <w:pPr>
                          <w:pStyle w:val="5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82E116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7F1EBB16">
                        <w:pPr>
                          <w:pStyle w:val="5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64D0ACA0">
                        <w:pPr>
                          <w:pStyle w:val="5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653F403B">
                        <w:pPr>
                          <w:pStyle w:val="5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7FDFE2D0">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5761EC8B">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1A050EA7">
                        <w:pPr>
                          <w:pStyle w:val="5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3AD9A011">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4467B76F">
                        <w:pPr>
                          <w:pStyle w:val="59"/>
                          <w:spacing w:before="13"/>
                          <w:rPr>
                            <w:rFonts w:ascii="宋体" w:hAnsi="宋体" w:cs="宋体"/>
                            <w:sz w:val="16"/>
                            <w:szCs w:val="16"/>
                            <w:lang w:eastAsia="zh-CN"/>
                          </w:rPr>
                        </w:pPr>
                      </w:p>
                      <w:p w14:paraId="1417ADC0">
                        <w:pPr>
                          <w:pStyle w:val="5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65536EB8">
                        <w:pPr>
                          <w:pStyle w:val="5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11A0BE87">
                        <w:pPr>
                          <w:pStyle w:val="5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5B66D8F1">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21B409EB">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5A92CB5">
                        <w:pPr>
                          <w:pStyle w:val="5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0C1D2A1">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7A15B3DA">
                        <w:pPr>
                          <w:pStyle w:val="5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45802AFA">
                        <w:pPr>
                          <w:pStyle w:val="5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6505B67E">
                        <w:pPr>
                          <w:pStyle w:val="5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0EE321A1">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AD4A231">
                        <w:pPr>
                          <w:pStyle w:val="5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24EA7E1">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01E4DAE">
                        <w:pPr>
                          <w:pStyle w:val="59"/>
                          <w:rPr>
                            <w:rFonts w:ascii="宋体" w:hAnsi="宋体" w:cs="宋体"/>
                            <w:sz w:val="20"/>
                            <w:szCs w:val="20"/>
                            <w:lang w:eastAsia="zh-CN"/>
                          </w:rPr>
                        </w:pPr>
                      </w:p>
                      <w:p w14:paraId="4E8BB02E">
                        <w:pPr>
                          <w:pStyle w:val="59"/>
                          <w:rPr>
                            <w:rFonts w:ascii="宋体" w:hAnsi="宋体" w:cs="宋体"/>
                            <w:sz w:val="20"/>
                            <w:szCs w:val="20"/>
                            <w:lang w:eastAsia="zh-CN"/>
                          </w:rPr>
                        </w:pPr>
                      </w:p>
                      <w:p w14:paraId="15D30C3F">
                        <w:pPr>
                          <w:pStyle w:val="59"/>
                          <w:spacing w:before="7"/>
                          <w:rPr>
                            <w:rFonts w:ascii="宋体" w:hAnsi="宋体" w:cs="宋体"/>
                            <w:sz w:val="26"/>
                            <w:szCs w:val="26"/>
                            <w:lang w:eastAsia="zh-CN"/>
                          </w:rPr>
                        </w:pPr>
                      </w:p>
                      <w:p w14:paraId="38951D6C">
                        <w:pPr>
                          <w:pStyle w:val="5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D0075D6">
                        <w:pPr>
                          <w:pStyle w:val="59"/>
                          <w:rPr>
                            <w:rFonts w:ascii="宋体" w:hAnsi="宋体" w:cs="宋体"/>
                            <w:sz w:val="20"/>
                            <w:szCs w:val="20"/>
                          </w:rPr>
                        </w:pPr>
                      </w:p>
                      <w:p w14:paraId="72ABDBDE">
                        <w:pPr>
                          <w:pStyle w:val="59"/>
                          <w:rPr>
                            <w:rFonts w:ascii="宋体" w:hAnsi="宋体" w:cs="宋体"/>
                            <w:sz w:val="20"/>
                            <w:szCs w:val="20"/>
                          </w:rPr>
                        </w:pPr>
                      </w:p>
                      <w:p w14:paraId="3D854258">
                        <w:pPr>
                          <w:pStyle w:val="59"/>
                          <w:spacing w:before="8"/>
                          <w:rPr>
                            <w:rFonts w:ascii="宋体" w:hAnsi="宋体" w:cs="宋体"/>
                            <w:sz w:val="14"/>
                            <w:szCs w:val="14"/>
                          </w:rPr>
                        </w:pPr>
                      </w:p>
                      <w:p w14:paraId="2337EAA1">
                        <w:pPr>
                          <w:pStyle w:val="5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20BDB91">
                        <w:pPr>
                          <w:pStyle w:val="5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694DBF2">
                        <w:pPr>
                          <w:pStyle w:val="59"/>
                          <w:rPr>
                            <w:rFonts w:ascii="宋体" w:hAnsi="宋体" w:cs="宋体"/>
                            <w:sz w:val="20"/>
                            <w:szCs w:val="20"/>
                          </w:rPr>
                        </w:pPr>
                      </w:p>
                      <w:p w14:paraId="08F1191D">
                        <w:pPr>
                          <w:pStyle w:val="59"/>
                          <w:rPr>
                            <w:rFonts w:ascii="宋体" w:hAnsi="宋体" w:cs="宋体"/>
                            <w:sz w:val="20"/>
                            <w:szCs w:val="20"/>
                          </w:rPr>
                        </w:pPr>
                      </w:p>
                      <w:p w14:paraId="14BA1E63">
                        <w:pPr>
                          <w:pStyle w:val="59"/>
                          <w:spacing w:before="8"/>
                          <w:rPr>
                            <w:rFonts w:ascii="宋体" w:hAnsi="宋体" w:cs="宋体"/>
                            <w:sz w:val="14"/>
                            <w:szCs w:val="14"/>
                          </w:rPr>
                        </w:pPr>
                      </w:p>
                      <w:p w14:paraId="499CC814">
                        <w:pPr>
                          <w:pStyle w:val="59"/>
                          <w:spacing w:line="280" w:lineRule="auto"/>
                          <w:ind w:left="7" w:right="5"/>
                          <w:rPr>
                            <w:rFonts w:ascii="宋体" w:hAnsi="宋体" w:cs="宋体"/>
                            <w:sz w:val="20"/>
                            <w:szCs w:val="20"/>
                          </w:rPr>
                        </w:pP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7FEE1546">
                        <w:pPr>
                          <w:pStyle w:val="59"/>
                          <w:rPr>
                            <w:rFonts w:ascii="宋体" w:hAnsi="宋体" w:cs="宋体"/>
                            <w:sz w:val="20"/>
                            <w:szCs w:val="20"/>
                          </w:rPr>
                        </w:pPr>
                      </w:p>
                      <w:p w14:paraId="3E212916">
                        <w:pPr>
                          <w:pStyle w:val="59"/>
                          <w:spacing w:before="1"/>
                          <w:rPr>
                            <w:rFonts w:ascii="宋体" w:hAnsi="宋体" w:cs="宋体"/>
                            <w:sz w:val="18"/>
                            <w:szCs w:val="18"/>
                          </w:rPr>
                        </w:pPr>
                      </w:p>
                      <w:p w14:paraId="6FF08269">
                        <w:pPr>
                          <w:pStyle w:val="59"/>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7B44E71B">
                        <w:pPr>
                          <w:pStyle w:val="5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989967F">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ED5A14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2E9591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ED0922B">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41D65DF">
                        <w:pPr>
                          <w:pStyle w:val="59"/>
                          <w:spacing w:before="12"/>
                          <w:rPr>
                            <w:rFonts w:ascii="宋体" w:hAnsi="宋体" w:cs="宋体"/>
                            <w:sz w:val="15"/>
                            <w:szCs w:val="15"/>
                            <w:lang w:eastAsia="zh-CN"/>
                          </w:rPr>
                        </w:pPr>
                      </w:p>
                      <w:p w14:paraId="6FE786AA">
                        <w:pPr>
                          <w:pStyle w:val="5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095869FD">
                        <w:pPr>
                          <w:pStyle w:val="5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0DF585B4">
                  <w:pPr>
                    <w:rPr>
                      <w:rFonts w:ascii="Calibri" w:hAnsi="Calibri"/>
                      <w:sz w:val="22"/>
                      <w:szCs w:val="22"/>
                    </w:rPr>
                  </w:pPr>
                </w:p>
              </w:txbxContent>
            </v:textbox>
          </v:shape>
        </w:pict>
      </w:r>
    </w:p>
    <w:p w14:paraId="60B09363">
      <w:pPr>
        <w:rPr>
          <w:rFonts w:hint="eastAsia" w:ascii="宋体" w:hAnsi="宋体" w:eastAsia="宋体" w:cs="宋体"/>
          <w:sz w:val="20"/>
          <w:szCs w:val="20"/>
        </w:rPr>
      </w:pPr>
    </w:p>
    <w:p w14:paraId="4C63D585">
      <w:pPr>
        <w:rPr>
          <w:rFonts w:hint="eastAsia" w:ascii="宋体" w:hAnsi="宋体" w:eastAsia="宋体" w:cs="宋体"/>
          <w:sz w:val="20"/>
          <w:szCs w:val="20"/>
        </w:rPr>
      </w:pPr>
    </w:p>
    <w:p w14:paraId="18FA61F4">
      <w:pPr>
        <w:rPr>
          <w:rFonts w:hint="eastAsia" w:ascii="宋体" w:hAnsi="宋体" w:eastAsia="宋体" w:cs="宋体"/>
          <w:sz w:val="20"/>
          <w:szCs w:val="20"/>
        </w:rPr>
      </w:pPr>
    </w:p>
    <w:p w14:paraId="6353EDA5">
      <w:pPr>
        <w:rPr>
          <w:rFonts w:hint="eastAsia" w:ascii="宋体" w:hAnsi="宋体" w:eastAsia="宋体" w:cs="宋体"/>
          <w:sz w:val="20"/>
          <w:szCs w:val="20"/>
        </w:rPr>
      </w:pPr>
    </w:p>
    <w:p w14:paraId="5650C06D">
      <w:pPr>
        <w:rPr>
          <w:rFonts w:hint="eastAsia" w:ascii="宋体" w:hAnsi="宋体" w:eastAsia="宋体" w:cs="宋体"/>
          <w:sz w:val="20"/>
          <w:szCs w:val="20"/>
        </w:rPr>
      </w:pPr>
    </w:p>
    <w:p w14:paraId="159147FE">
      <w:pPr>
        <w:rPr>
          <w:rFonts w:hint="eastAsia" w:ascii="宋体" w:hAnsi="宋体" w:eastAsia="宋体" w:cs="宋体"/>
          <w:sz w:val="20"/>
          <w:szCs w:val="20"/>
        </w:rPr>
      </w:pPr>
    </w:p>
    <w:p w14:paraId="388DA6E9">
      <w:pPr>
        <w:rPr>
          <w:rFonts w:hint="eastAsia" w:ascii="宋体" w:hAnsi="宋体" w:eastAsia="宋体" w:cs="宋体"/>
          <w:sz w:val="20"/>
          <w:szCs w:val="20"/>
        </w:rPr>
      </w:pPr>
    </w:p>
    <w:p w14:paraId="6730BDC2">
      <w:pPr>
        <w:rPr>
          <w:rFonts w:hint="eastAsia" w:ascii="宋体" w:hAnsi="宋体" w:eastAsia="宋体" w:cs="宋体"/>
          <w:sz w:val="20"/>
          <w:szCs w:val="20"/>
        </w:rPr>
      </w:pPr>
    </w:p>
    <w:p w14:paraId="1E32062C">
      <w:pPr>
        <w:rPr>
          <w:rFonts w:hint="eastAsia" w:ascii="宋体" w:hAnsi="宋体" w:eastAsia="宋体" w:cs="宋体"/>
          <w:sz w:val="20"/>
          <w:szCs w:val="20"/>
        </w:rPr>
      </w:pPr>
    </w:p>
    <w:p w14:paraId="336C527C">
      <w:pPr>
        <w:rPr>
          <w:rFonts w:hint="eastAsia" w:ascii="宋体" w:hAnsi="宋体" w:eastAsia="宋体" w:cs="宋体"/>
          <w:sz w:val="20"/>
          <w:szCs w:val="20"/>
        </w:rPr>
      </w:pPr>
    </w:p>
    <w:p w14:paraId="331CC5AE">
      <w:pPr>
        <w:rPr>
          <w:rFonts w:hint="eastAsia" w:ascii="宋体" w:hAnsi="宋体" w:eastAsia="宋体" w:cs="宋体"/>
          <w:sz w:val="20"/>
          <w:szCs w:val="20"/>
        </w:rPr>
      </w:pPr>
    </w:p>
    <w:p w14:paraId="1DB623A5">
      <w:pPr>
        <w:rPr>
          <w:rFonts w:hint="eastAsia" w:ascii="宋体" w:hAnsi="宋体" w:eastAsia="宋体" w:cs="宋体"/>
          <w:sz w:val="20"/>
          <w:szCs w:val="20"/>
        </w:rPr>
      </w:pPr>
    </w:p>
    <w:p w14:paraId="5BD8621D">
      <w:pPr>
        <w:rPr>
          <w:rFonts w:hint="eastAsia" w:ascii="宋体" w:hAnsi="宋体" w:eastAsia="宋体" w:cs="宋体"/>
          <w:sz w:val="20"/>
          <w:szCs w:val="20"/>
        </w:rPr>
      </w:pPr>
    </w:p>
    <w:p w14:paraId="71DD1CA4">
      <w:pPr>
        <w:rPr>
          <w:rFonts w:hint="eastAsia" w:ascii="宋体" w:hAnsi="宋体" w:eastAsia="宋体" w:cs="宋体"/>
          <w:sz w:val="20"/>
          <w:szCs w:val="20"/>
        </w:rPr>
      </w:pPr>
    </w:p>
    <w:p w14:paraId="7FDEE67A">
      <w:pPr>
        <w:rPr>
          <w:rFonts w:hint="eastAsia" w:ascii="宋体" w:hAnsi="宋体" w:eastAsia="宋体" w:cs="宋体"/>
          <w:sz w:val="20"/>
          <w:szCs w:val="20"/>
        </w:rPr>
      </w:pPr>
    </w:p>
    <w:p w14:paraId="56E754C5">
      <w:pPr>
        <w:rPr>
          <w:rFonts w:hint="eastAsia" w:ascii="宋体" w:hAnsi="宋体" w:eastAsia="宋体" w:cs="宋体"/>
          <w:sz w:val="20"/>
          <w:szCs w:val="20"/>
        </w:rPr>
      </w:pPr>
    </w:p>
    <w:p w14:paraId="6677D02A">
      <w:pPr>
        <w:rPr>
          <w:rFonts w:hint="eastAsia" w:ascii="宋体" w:hAnsi="宋体" w:eastAsia="宋体" w:cs="宋体"/>
          <w:sz w:val="20"/>
          <w:szCs w:val="20"/>
        </w:rPr>
      </w:pPr>
    </w:p>
    <w:p w14:paraId="3AB65163">
      <w:pPr>
        <w:spacing w:before="16"/>
        <w:rPr>
          <w:rFonts w:hint="eastAsia" w:ascii="宋体" w:hAnsi="宋体" w:eastAsia="宋体" w:cs="宋体"/>
          <w:sz w:val="17"/>
          <w:szCs w:val="17"/>
        </w:rPr>
      </w:pPr>
    </w:p>
    <w:p w14:paraId="5BD588DA">
      <w:pPr>
        <w:rPr>
          <w:rFonts w:hint="eastAsia" w:ascii="宋体" w:hAnsi="宋体" w:eastAsia="宋体" w:cs="宋体"/>
          <w:sz w:val="20"/>
          <w:szCs w:val="20"/>
        </w:rPr>
      </w:pPr>
    </w:p>
    <w:p w14:paraId="1EE50935">
      <w:pPr>
        <w:rPr>
          <w:rFonts w:hint="eastAsia" w:ascii="宋体" w:hAnsi="宋体" w:eastAsia="宋体" w:cs="宋体"/>
          <w:sz w:val="20"/>
          <w:szCs w:val="20"/>
        </w:rPr>
      </w:pPr>
    </w:p>
    <w:p w14:paraId="7BE93E3D">
      <w:pPr>
        <w:spacing w:before="3"/>
        <w:rPr>
          <w:rFonts w:hint="eastAsia" w:ascii="宋体" w:hAnsi="宋体" w:eastAsia="宋体" w:cs="宋体"/>
          <w:sz w:val="15"/>
          <w:szCs w:val="15"/>
        </w:rPr>
      </w:pPr>
    </w:p>
    <w:p w14:paraId="174E01DB">
      <w:pPr>
        <w:widowControl/>
        <w:jc w:val="left"/>
        <w:rPr>
          <w:rFonts w:hint="eastAsia" w:ascii="宋体" w:hAnsi="宋体" w:eastAsia="宋体" w:cs="宋体"/>
          <w:sz w:val="20"/>
          <w:szCs w:val="20"/>
        </w:rPr>
        <w:sectPr>
          <w:pgSz w:w="11910" w:h="16840"/>
          <w:pgMar w:top="1134" w:right="1134" w:bottom="1134" w:left="1134" w:header="720" w:footer="720" w:gutter="0"/>
          <w:pgBorders>
            <w:top w:val="none" w:sz="0" w:space="0"/>
            <w:left w:val="none" w:sz="0" w:space="0"/>
            <w:bottom w:val="none" w:sz="0" w:space="0"/>
            <w:right w:val="none" w:sz="0" w:space="0"/>
          </w:pgBorders>
          <w:cols w:space="720" w:num="1"/>
        </w:sectPr>
      </w:pPr>
    </w:p>
    <w:p w14:paraId="1190355A">
      <w:pPr>
        <w:rPr>
          <w:rFonts w:hint="eastAsia" w:ascii="宋体" w:hAnsi="宋体" w:eastAsia="宋体" w:cs="宋体"/>
          <w:sz w:val="20"/>
          <w:szCs w:val="20"/>
        </w:rPr>
      </w:pPr>
      <w:r>
        <w:rPr>
          <w:rFonts w:hint="eastAsia" w:ascii="宋体" w:hAnsi="宋体" w:eastAsia="宋体" w:cs="宋体"/>
        </w:rPr>
        <w:pict>
          <v:shape id="文本框 3" o:spid="_x0000_s2051" o:spt="202" type="#_x0000_t202" style="position:absolute;left:0pt;margin-left:67.45pt;margin-top:3.45pt;height:671.2pt;width:485.5pt;mso-position-horizontal-relative:page;z-index:251660288;mso-width-relative:page;mso-height-relative:page;" filled="f" stroked="f" coordsize="21600,21600" o:gfxdata="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Mj9s7XAAAACwEAAA8AAAAAAAAAAQAgAAAAOAAAAGRycy9kb3ducmV2LnhtbFBL&#10;AQIUABQAAAAIAIdO4kDYhNgbqAEAADkDAAAOAAAAAAAAAAEAIAAAADwBAABkcnMvZTJvRG9jLnht&#10;bFBLBQYAAAAABgAGAFkBAABWBQAAAAA=&#10;">
            <v:path/>
            <v:fill on="f" focussize="0,0"/>
            <v:stroke on="f" joinstyle="miter"/>
            <v:imagedata o:title=""/>
            <o:lock v:ext="edit"/>
            <v:textbox inset="0mm,0mm,0mm,0mm">
              <w:txbxContent>
                <w:tbl>
                  <w:tblPr>
                    <w:tblStyle w:val="28"/>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76945262">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09EF950">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54FF8DCD">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18AEA00D">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4AD1B22D">
                        <w:pPr>
                          <w:pStyle w:val="59"/>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1E3FEA11">
                        <w:pPr>
                          <w:pStyle w:val="59"/>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6E5EADCD">
                        <w:pPr>
                          <w:pStyle w:val="5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0A4105FB">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DEF14E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C127015">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D226155">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1E86A951">
                        <w:pPr>
                          <w:pStyle w:val="59"/>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62780EE8">
                        <w:pPr>
                          <w:pStyle w:val="59"/>
                          <w:spacing w:line="256" w:lineRule="exact"/>
                          <w:ind w:left="7"/>
                          <w:rPr>
                            <w:rFonts w:ascii="宋体" w:hAnsi="宋体" w:cs="宋体"/>
                            <w:sz w:val="20"/>
                            <w:szCs w:val="20"/>
                            <w:lang w:eastAsia="zh-CN"/>
                          </w:rPr>
                        </w:pPr>
                      </w:p>
                    </w:tc>
                  </w:tr>
                  <w:tr w14:paraId="13C1BECF">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175B151">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084A256">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74B57D7">
                        <w:pPr>
                          <w:pStyle w:val="59"/>
                          <w:rPr>
                            <w:rFonts w:ascii="宋体" w:hAnsi="宋体" w:cs="宋体"/>
                            <w:sz w:val="20"/>
                            <w:szCs w:val="20"/>
                            <w:lang w:eastAsia="zh-CN"/>
                          </w:rPr>
                        </w:pPr>
                      </w:p>
                      <w:p w14:paraId="3AE12AF2">
                        <w:pPr>
                          <w:pStyle w:val="59"/>
                          <w:rPr>
                            <w:rFonts w:ascii="宋体" w:hAnsi="宋体" w:cs="宋体"/>
                            <w:sz w:val="20"/>
                            <w:szCs w:val="20"/>
                            <w:lang w:eastAsia="zh-CN"/>
                          </w:rPr>
                        </w:pPr>
                      </w:p>
                      <w:p w14:paraId="3AAD8E6F">
                        <w:pPr>
                          <w:pStyle w:val="59"/>
                          <w:spacing w:before="3"/>
                          <w:rPr>
                            <w:rFonts w:ascii="宋体" w:hAnsi="宋体" w:cs="宋体"/>
                            <w:sz w:val="21"/>
                            <w:szCs w:val="21"/>
                            <w:lang w:eastAsia="zh-CN"/>
                          </w:rPr>
                        </w:pPr>
                      </w:p>
                      <w:p w14:paraId="1408704B">
                        <w:pPr>
                          <w:pStyle w:val="59"/>
                          <w:spacing w:line="280" w:lineRule="auto"/>
                          <w:ind w:left="7" w:right="5"/>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72210B57">
                        <w:pPr>
                          <w:pStyle w:val="59"/>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3477DAA7">
                        <w:pPr>
                          <w:pStyle w:val="59"/>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4D74995C">
                        <w:pPr>
                          <w:pStyle w:val="5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F3CA911">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337CB3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DEA06F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1065671">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183E0421">
                        <w:pPr>
                          <w:pStyle w:val="59"/>
                          <w:spacing w:before="7"/>
                          <w:rPr>
                            <w:rFonts w:ascii="宋体" w:hAnsi="宋体" w:cs="宋体"/>
                            <w:sz w:val="24"/>
                            <w:szCs w:val="24"/>
                            <w:lang w:eastAsia="zh-CN"/>
                          </w:rPr>
                        </w:pPr>
                      </w:p>
                      <w:p w14:paraId="5FC0A6B6">
                        <w:pPr>
                          <w:pStyle w:val="59"/>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303DDABF">
                        <w:pPr>
                          <w:pStyle w:val="59"/>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276CDF92">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D2607D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5E78A19">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346759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7C15EE02">
                        <w:pPr>
                          <w:pStyle w:val="59"/>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60A3150D">
                        <w:pPr>
                          <w:pStyle w:val="59"/>
                          <w:spacing w:line="256" w:lineRule="exact"/>
                          <w:rPr>
                            <w:rFonts w:ascii="宋体" w:hAnsi="宋体" w:cs="宋体"/>
                            <w:sz w:val="20"/>
                            <w:szCs w:val="20"/>
                            <w:lang w:eastAsia="zh-CN"/>
                          </w:rPr>
                        </w:pPr>
                      </w:p>
                    </w:tc>
                  </w:tr>
                  <w:tr w14:paraId="4D5248E9">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FA2C81C">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E4304B1">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64C5E8C7">
                        <w:pPr>
                          <w:pStyle w:val="59"/>
                          <w:spacing w:before="83"/>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0A3163C5">
                        <w:pPr>
                          <w:pStyle w:val="59"/>
                          <w:spacing w:before="1"/>
                          <w:rPr>
                            <w:rFonts w:ascii="宋体" w:hAnsi="宋体" w:cs="宋体"/>
                            <w:sz w:val="18"/>
                            <w:szCs w:val="18"/>
                          </w:rPr>
                        </w:pPr>
                      </w:p>
                      <w:p w14:paraId="1684BECF">
                        <w:pPr>
                          <w:pStyle w:val="59"/>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09E13492">
                        <w:pPr>
                          <w:pStyle w:val="59"/>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683055AE">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DAA2B1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1304F66">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510C6AB6">
                        <w:pPr>
                          <w:pStyle w:val="59"/>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F795C4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05B1CFCD">
                        <w:pPr>
                          <w:pStyle w:val="5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380A9BA8">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42E58E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952D3EE">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78986826">
                        <w:pPr>
                          <w:pStyle w:val="59"/>
                          <w:rPr>
                            <w:rFonts w:ascii="宋体" w:hAnsi="宋体" w:cs="宋体"/>
                            <w:sz w:val="20"/>
                            <w:szCs w:val="20"/>
                            <w:lang w:eastAsia="zh-CN"/>
                          </w:rPr>
                        </w:pPr>
                      </w:p>
                      <w:p w14:paraId="0F24FE97">
                        <w:pPr>
                          <w:pStyle w:val="59"/>
                          <w:spacing w:before="9"/>
                          <w:rPr>
                            <w:rFonts w:ascii="宋体" w:hAnsi="宋体" w:cs="宋体"/>
                            <w:sz w:val="20"/>
                            <w:szCs w:val="20"/>
                            <w:lang w:eastAsia="zh-CN"/>
                          </w:rPr>
                        </w:pPr>
                      </w:p>
                      <w:p w14:paraId="77FEDC5D">
                        <w:pPr>
                          <w:pStyle w:val="59"/>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6C646AE5">
                        <w:pPr>
                          <w:pStyle w:val="59"/>
                          <w:rPr>
                            <w:rFonts w:ascii="宋体" w:hAnsi="宋体" w:cs="宋体"/>
                            <w:sz w:val="20"/>
                            <w:szCs w:val="20"/>
                          </w:rPr>
                        </w:pPr>
                      </w:p>
                      <w:p w14:paraId="70B3E09E">
                        <w:pPr>
                          <w:pStyle w:val="59"/>
                          <w:rPr>
                            <w:rFonts w:ascii="宋体" w:hAnsi="宋体" w:cs="宋体"/>
                            <w:sz w:val="20"/>
                            <w:szCs w:val="20"/>
                          </w:rPr>
                        </w:pPr>
                      </w:p>
                      <w:p w14:paraId="0EE166F2">
                        <w:pPr>
                          <w:pStyle w:val="59"/>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2432AF8F">
                        <w:pPr>
                          <w:pStyle w:val="59"/>
                          <w:spacing w:before="11"/>
                          <w:rPr>
                            <w:rFonts w:ascii="宋体" w:hAnsi="宋体" w:cs="宋体"/>
                            <w:sz w:val="16"/>
                            <w:szCs w:val="16"/>
                            <w:lang w:eastAsia="zh-CN"/>
                          </w:rPr>
                        </w:pPr>
                      </w:p>
                      <w:p w14:paraId="54D89276">
                        <w:pPr>
                          <w:pStyle w:val="59"/>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B99C8E3">
                        <w:pPr>
                          <w:pStyle w:val="59"/>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17F6D14E">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D457080">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A21BF10">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C4EACD4">
                        <w:pPr>
                          <w:pStyle w:val="5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21F4FA4">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3317C2A2">
                        <w:pPr>
                          <w:pStyle w:val="59"/>
                          <w:spacing w:line="256" w:lineRule="exact"/>
                          <w:ind w:left="7"/>
                          <w:rPr>
                            <w:rFonts w:ascii="宋体" w:hAnsi="宋体" w:cs="宋体"/>
                            <w:sz w:val="20"/>
                            <w:szCs w:val="20"/>
                            <w:lang w:eastAsia="zh-CN"/>
                          </w:rPr>
                        </w:pPr>
                      </w:p>
                    </w:tc>
                  </w:tr>
                  <w:tr w14:paraId="4A6EC973">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371833A">
                        <w:pPr>
                          <w:pStyle w:val="59"/>
                          <w:spacing w:before="12"/>
                          <w:rPr>
                            <w:rFonts w:ascii="宋体" w:hAnsi="宋体" w:cs="宋体"/>
                            <w:sz w:val="15"/>
                            <w:szCs w:val="15"/>
                            <w:lang w:eastAsia="zh-CN"/>
                          </w:rPr>
                        </w:pPr>
                      </w:p>
                      <w:p w14:paraId="3FAA35CE">
                        <w:pPr>
                          <w:pStyle w:val="59"/>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305C3006">
                        <w:pPr>
                          <w:pStyle w:val="59"/>
                          <w:spacing w:before="12"/>
                          <w:rPr>
                            <w:rFonts w:ascii="宋体" w:hAnsi="宋体" w:cs="宋体"/>
                            <w:sz w:val="15"/>
                            <w:szCs w:val="15"/>
                          </w:rPr>
                        </w:pPr>
                      </w:p>
                      <w:p w14:paraId="07A57BEE">
                        <w:pPr>
                          <w:pStyle w:val="59"/>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48887C8D">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6382F80A">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400E033">
                        <w:pPr>
                          <w:pStyle w:val="59"/>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61B4A73A">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46B4157">
                        <w:pPr>
                          <w:pStyle w:val="59"/>
                          <w:spacing w:before="3"/>
                          <w:rPr>
                            <w:rFonts w:ascii="宋体" w:hAnsi="宋体" w:cs="宋体"/>
                            <w:sz w:val="14"/>
                            <w:szCs w:val="14"/>
                            <w:lang w:eastAsia="zh-CN"/>
                          </w:rPr>
                        </w:pPr>
                      </w:p>
                      <w:p w14:paraId="57725176">
                        <w:pPr>
                          <w:pStyle w:val="59"/>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1037AD33">
                        <w:pPr>
                          <w:pStyle w:val="59"/>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379F1FA6">
                        <w:pPr>
                          <w:pStyle w:val="59"/>
                          <w:spacing w:before="3"/>
                          <w:rPr>
                            <w:rFonts w:ascii="宋体" w:hAnsi="宋体" w:cs="宋体"/>
                            <w:sz w:val="14"/>
                            <w:szCs w:val="14"/>
                          </w:rPr>
                        </w:pPr>
                      </w:p>
                      <w:p w14:paraId="0D27191E">
                        <w:pPr>
                          <w:pStyle w:val="59"/>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4DAC0D34">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289663DA">
                        <w:pPr>
                          <w:pStyle w:val="59"/>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77D33457">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208999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89FBEBF">
                        <w:pPr>
                          <w:pStyle w:val="5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5C2DDA9">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68AA2BE">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63C51A90">
                        <w:pPr>
                          <w:pStyle w:val="59"/>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7FA8B8A5">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30DA419">
                        <w:pPr>
                          <w:pStyle w:val="59"/>
                          <w:spacing w:before="8"/>
                          <w:rPr>
                            <w:rFonts w:ascii="宋体" w:hAnsi="宋体" w:cs="宋体"/>
                            <w:sz w:val="21"/>
                            <w:szCs w:val="21"/>
                          </w:rPr>
                        </w:pPr>
                      </w:p>
                      <w:p w14:paraId="29D8C45D">
                        <w:pPr>
                          <w:pStyle w:val="59"/>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E604EAE">
                        <w:pPr>
                          <w:pStyle w:val="59"/>
                          <w:spacing w:before="126"/>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D6C7FE9">
                        <w:pPr>
                          <w:pStyle w:val="59"/>
                          <w:spacing w:before="8"/>
                          <w:rPr>
                            <w:rFonts w:ascii="宋体" w:hAnsi="宋体" w:cs="宋体"/>
                            <w:sz w:val="21"/>
                            <w:szCs w:val="21"/>
                          </w:rPr>
                        </w:pPr>
                      </w:p>
                      <w:p w14:paraId="51303B48">
                        <w:pPr>
                          <w:pStyle w:val="59"/>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2FA205F4">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3958D939">
                        <w:pPr>
                          <w:pStyle w:val="59"/>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55C4538B">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0ED2C6D">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50CD6D9">
                        <w:pPr>
                          <w:pStyle w:val="5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1567ACE">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C58DB81">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28C0D8B7">
                        <w:pPr>
                          <w:pStyle w:val="59"/>
                          <w:spacing w:line="256" w:lineRule="exact"/>
                          <w:ind w:left="7"/>
                          <w:rPr>
                            <w:rFonts w:ascii="宋体" w:hAnsi="宋体" w:cs="宋体"/>
                            <w:sz w:val="20"/>
                            <w:szCs w:val="20"/>
                            <w:lang w:eastAsia="zh-CN"/>
                          </w:rPr>
                        </w:pPr>
                      </w:p>
                    </w:tc>
                  </w:tr>
                  <w:tr w14:paraId="02928DA4">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B1509FF">
                        <w:pPr>
                          <w:pStyle w:val="59"/>
                          <w:rPr>
                            <w:rFonts w:ascii="宋体" w:hAnsi="宋体" w:cs="宋体"/>
                            <w:sz w:val="20"/>
                            <w:szCs w:val="20"/>
                            <w:lang w:eastAsia="zh-CN"/>
                          </w:rPr>
                        </w:pPr>
                      </w:p>
                      <w:p w14:paraId="6957AD8E">
                        <w:pPr>
                          <w:pStyle w:val="59"/>
                          <w:rPr>
                            <w:rFonts w:ascii="宋体" w:hAnsi="宋体" w:cs="宋体"/>
                            <w:sz w:val="20"/>
                            <w:szCs w:val="20"/>
                            <w:lang w:eastAsia="zh-CN"/>
                          </w:rPr>
                        </w:pPr>
                      </w:p>
                      <w:p w14:paraId="4FED6C88">
                        <w:pPr>
                          <w:pStyle w:val="59"/>
                          <w:rPr>
                            <w:rFonts w:ascii="宋体" w:hAnsi="宋体" w:cs="宋体"/>
                            <w:sz w:val="20"/>
                            <w:szCs w:val="20"/>
                            <w:lang w:eastAsia="zh-CN"/>
                          </w:rPr>
                        </w:pPr>
                      </w:p>
                      <w:p w14:paraId="2EB72442">
                        <w:pPr>
                          <w:pStyle w:val="59"/>
                          <w:rPr>
                            <w:rFonts w:ascii="宋体" w:hAnsi="宋体" w:cs="宋体"/>
                            <w:sz w:val="20"/>
                            <w:szCs w:val="20"/>
                            <w:lang w:eastAsia="zh-CN"/>
                          </w:rPr>
                        </w:pPr>
                      </w:p>
                      <w:p w14:paraId="3C8A3DE6">
                        <w:pPr>
                          <w:pStyle w:val="59"/>
                          <w:rPr>
                            <w:rFonts w:ascii="宋体" w:hAnsi="宋体" w:cs="宋体"/>
                            <w:sz w:val="20"/>
                            <w:szCs w:val="20"/>
                            <w:lang w:eastAsia="zh-CN"/>
                          </w:rPr>
                        </w:pPr>
                      </w:p>
                      <w:p w14:paraId="098CB921">
                        <w:pPr>
                          <w:pStyle w:val="59"/>
                          <w:rPr>
                            <w:rFonts w:ascii="宋体" w:hAnsi="宋体" w:cs="宋体"/>
                            <w:sz w:val="20"/>
                            <w:szCs w:val="20"/>
                            <w:lang w:eastAsia="zh-CN"/>
                          </w:rPr>
                        </w:pPr>
                      </w:p>
                      <w:p w14:paraId="3F7E2C8E">
                        <w:pPr>
                          <w:pStyle w:val="59"/>
                          <w:rPr>
                            <w:rFonts w:ascii="宋体" w:hAnsi="宋体" w:cs="宋体"/>
                            <w:sz w:val="20"/>
                            <w:szCs w:val="20"/>
                            <w:lang w:eastAsia="zh-CN"/>
                          </w:rPr>
                        </w:pPr>
                      </w:p>
                      <w:p w14:paraId="7F5406AF">
                        <w:pPr>
                          <w:pStyle w:val="59"/>
                          <w:rPr>
                            <w:rFonts w:ascii="宋体" w:hAnsi="宋体" w:cs="宋体"/>
                            <w:sz w:val="20"/>
                            <w:szCs w:val="20"/>
                            <w:lang w:eastAsia="zh-CN"/>
                          </w:rPr>
                        </w:pPr>
                      </w:p>
                      <w:p w14:paraId="4DD54D21">
                        <w:pPr>
                          <w:pStyle w:val="59"/>
                          <w:rPr>
                            <w:rFonts w:ascii="宋体" w:hAnsi="宋体" w:cs="宋体"/>
                            <w:sz w:val="20"/>
                            <w:szCs w:val="20"/>
                            <w:lang w:eastAsia="zh-CN"/>
                          </w:rPr>
                        </w:pPr>
                      </w:p>
                      <w:p w14:paraId="53886DC0">
                        <w:pPr>
                          <w:pStyle w:val="59"/>
                          <w:spacing w:before="5"/>
                          <w:rPr>
                            <w:rFonts w:ascii="宋体" w:hAnsi="宋体" w:cs="宋体"/>
                            <w:sz w:val="18"/>
                            <w:szCs w:val="18"/>
                            <w:lang w:eastAsia="zh-CN"/>
                          </w:rPr>
                        </w:pPr>
                      </w:p>
                      <w:p w14:paraId="0D698348">
                        <w:pPr>
                          <w:pStyle w:val="59"/>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66C4CCC3">
                        <w:pPr>
                          <w:pStyle w:val="59"/>
                          <w:rPr>
                            <w:rFonts w:ascii="宋体" w:hAnsi="宋体" w:cs="宋体"/>
                            <w:sz w:val="20"/>
                            <w:szCs w:val="20"/>
                          </w:rPr>
                        </w:pPr>
                      </w:p>
                      <w:p w14:paraId="307136C4">
                        <w:pPr>
                          <w:pStyle w:val="59"/>
                          <w:rPr>
                            <w:rFonts w:ascii="宋体" w:hAnsi="宋体" w:cs="宋体"/>
                            <w:sz w:val="20"/>
                            <w:szCs w:val="20"/>
                          </w:rPr>
                        </w:pPr>
                      </w:p>
                      <w:p w14:paraId="63F448F6">
                        <w:pPr>
                          <w:pStyle w:val="59"/>
                          <w:rPr>
                            <w:rFonts w:ascii="宋体" w:hAnsi="宋体" w:cs="宋体"/>
                            <w:sz w:val="20"/>
                            <w:szCs w:val="20"/>
                          </w:rPr>
                        </w:pPr>
                      </w:p>
                      <w:p w14:paraId="1C9C5DB8">
                        <w:pPr>
                          <w:pStyle w:val="59"/>
                          <w:rPr>
                            <w:rFonts w:ascii="宋体" w:hAnsi="宋体" w:cs="宋体"/>
                            <w:sz w:val="20"/>
                            <w:szCs w:val="20"/>
                          </w:rPr>
                        </w:pPr>
                      </w:p>
                      <w:p w14:paraId="5A7D3650">
                        <w:pPr>
                          <w:pStyle w:val="59"/>
                          <w:rPr>
                            <w:rFonts w:ascii="宋体" w:hAnsi="宋体" w:cs="宋体"/>
                            <w:sz w:val="20"/>
                            <w:szCs w:val="20"/>
                          </w:rPr>
                        </w:pPr>
                      </w:p>
                      <w:p w14:paraId="4EF1099B">
                        <w:pPr>
                          <w:pStyle w:val="59"/>
                          <w:rPr>
                            <w:rFonts w:ascii="宋体" w:hAnsi="宋体" w:cs="宋体"/>
                            <w:sz w:val="20"/>
                            <w:szCs w:val="20"/>
                          </w:rPr>
                        </w:pPr>
                      </w:p>
                      <w:p w14:paraId="572A2817">
                        <w:pPr>
                          <w:pStyle w:val="59"/>
                          <w:rPr>
                            <w:rFonts w:ascii="宋体" w:hAnsi="宋体" w:cs="宋体"/>
                            <w:sz w:val="20"/>
                            <w:szCs w:val="20"/>
                          </w:rPr>
                        </w:pPr>
                      </w:p>
                      <w:p w14:paraId="2A44422F">
                        <w:pPr>
                          <w:pStyle w:val="59"/>
                          <w:rPr>
                            <w:rFonts w:ascii="宋体" w:hAnsi="宋体" w:cs="宋体"/>
                            <w:sz w:val="20"/>
                            <w:szCs w:val="20"/>
                          </w:rPr>
                        </w:pPr>
                      </w:p>
                      <w:p w14:paraId="797E8879">
                        <w:pPr>
                          <w:pStyle w:val="59"/>
                          <w:spacing w:before="6"/>
                          <w:rPr>
                            <w:rFonts w:ascii="宋体" w:hAnsi="宋体" w:cs="宋体"/>
                            <w:sz w:val="26"/>
                            <w:szCs w:val="26"/>
                          </w:rPr>
                        </w:pPr>
                      </w:p>
                      <w:p w14:paraId="1CC80B39">
                        <w:pPr>
                          <w:pStyle w:val="59"/>
                          <w:ind w:left="7"/>
                          <w:rPr>
                            <w:rFonts w:ascii="宋体" w:hAnsi="宋体" w:cs="宋体"/>
                            <w:sz w:val="20"/>
                            <w:szCs w:val="20"/>
                          </w:rPr>
                        </w:pPr>
                        <w:r>
                          <w:rPr>
                            <w:rFonts w:hint="eastAsia" w:ascii="宋体" w:hAnsi="宋体" w:cs="宋体"/>
                            <w:w w:val="99"/>
                            <w:sz w:val="20"/>
                            <w:szCs w:val="20"/>
                          </w:rPr>
                          <w:t>A020618生活</w:t>
                        </w:r>
                      </w:p>
                      <w:p w14:paraId="3D5F5455">
                        <w:pPr>
                          <w:pStyle w:val="5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69D3E3EB">
                        <w:pPr>
                          <w:pStyle w:val="59"/>
                          <w:spacing w:before="1"/>
                          <w:rPr>
                            <w:rFonts w:ascii="宋体" w:hAnsi="宋体" w:cs="宋体"/>
                            <w:sz w:val="16"/>
                            <w:szCs w:val="16"/>
                          </w:rPr>
                        </w:pPr>
                      </w:p>
                      <w:p w14:paraId="444570DF">
                        <w:pPr>
                          <w:pStyle w:val="59"/>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1B03D50A">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1F157688">
                        <w:pPr>
                          <w:pStyle w:val="59"/>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2B60EE42">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15CBE6A">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3E30194">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B10DD85">
                        <w:pPr>
                          <w:pStyle w:val="59"/>
                          <w:rPr>
                            <w:rFonts w:ascii="宋体" w:hAnsi="宋体" w:cs="宋体"/>
                            <w:sz w:val="20"/>
                            <w:szCs w:val="20"/>
                            <w:lang w:eastAsia="zh-CN"/>
                          </w:rPr>
                        </w:pPr>
                      </w:p>
                      <w:p w14:paraId="3FB0BE00">
                        <w:pPr>
                          <w:pStyle w:val="59"/>
                          <w:rPr>
                            <w:rFonts w:ascii="宋体" w:hAnsi="宋体" w:cs="宋体"/>
                            <w:sz w:val="20"/>
                            <w:szCs w:val="20"/>
                            <w:lang w:eastAsia="zh-CN"/>
                          </w:rPr>
                        </w:pPr>
                      </w:p>
                      <w:p w14:paraId="34B6EC8B">
                        <w:pPr>
                          <w:pStyle w:val="59"/>
                          <w:rPr>
                            <w:rFonts w:ascii="宋体" w:hAnsi="宋体" w:cs="宋体"/>
                            <w:sz w:val="20"/>
                            <w:szCs w:val="20"/>
                            <w:lang w:eastAsia="zh-CN"/>
                          </w:rPr>
                        </w:pPr>
                      </w:p>
                      <w:p w14:paraId="7FF296BB">
                        <w:pPr>
                          <w:pStyle w:val="59"/>
                          <w:rPr>
                            <w:rFonts w:ascii="宋体" w:hAnsi="宋体" w:cs="宋体"/>
                            <w:sz w:val="20"/>
                            <w:szCs w:val="20"/>
                            <w:lang w:eastAsia="zh-CN"/>
                          </w:rPr>
                        </w:pPr>
                      </w:p>
                      <w:p w14:paraId="2E2458B7">
                        <w:pPr>
                          <w:pStyle w:val="59"/>
                          <w:rPr>
                            <w:rFonts w:ascii="宋体" w:hAnsi="宋体" w:cs="宋体"/>
                            <w:sz w:val="20"/>
                            <w:szCs w:val="20"/>
                            <w:lang w:eastAsia="zh-CN"/>
                          </w:rPr>
                        </w:pPr>
                      </w:p>
                      <w:p w14:paraId="015BC671">
                        <w:pPr>
                          <w:pStyle w:val="59"/>
                          <w:rPr>
                            <w:rFonts w:ascii="宋体" w:hAnsi="宋体" w:cs="宋体"/>
                            <w:sz w:val="20"/>
                            <w:szCs w:val="20"/>
                            <w:lang w:eastAsia="zh-CN"/>
                          </w:rPr>
                        </w:pPr>
                      </w:p>
                      <w:p w14:paraId="32EB67CC">
                        <w:pPr>
                          <w:pStyle w:val="59"/>
                          <w:spacing w:before="171"/>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A0206180203空调</w:t>
                        </w:r>
                      </w:p>
                      <w:p w14:paraId="4876894E">
                        <w:pPr>
                          <w:pStyle w:val="59"/>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60EBD46C">
                        <w:pPr>
                          <w:pStyle w:val="59"/>
                          <w:rPr>
                            <w:rFonts w:ascii="宋体" w:hAnsi="宋体" w:cs="宋体"/>
                            <w:sz w:val="20"/>
                            <w:szCs w:val="20"/>
                          </w:rPr>
                        </w:pPr>
                      </w:p>
                      <w:p w14:paraId="3E32FA89">
                        <w:pPr>
                          <w:pStyle w:val="59"/>
                          <w:rPr>
                            <w:rFonts w:ascii="宋体" w:hAnsi="宋体" w:cs="宋体"/>
                            <w:sz w:val="20"/>
                            <w:szCs w:val="20"/>
                          </w:rPr>
                        </w:pPr>
                      </w:p>
                      <w:p w14:paraId="208E56F3">
                        <w:pPr>
                          <w:pStyle w:val="59"/>
                          <w:spacing w:before="12"/>
                          <w:rPr>
                            <w:rFonts w:ascii="宋体" w:hAnsi="宋体" w:cs="宋体"/>
                            <w:sz w:val="19"/>
                            <w:szCs w:val="19"/>
                          </w:rPr>
                        </w:pPr>
                      </w:p>
                      <w:p w14:paraId="2E95069A">
                        <w:pPr>
                          <w:pStyle w:val="59"/>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7EB41452">
                        <w:pPr>
                          <w:pStyle w:val="59"/>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32FC70BE">
                        <w:pPr>
                          <w:pStyle w:val="5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0C91611C">
                        <w:pPr>
                          <w:pStyle w:val="59"/>
                          <w:spacing w:line="256" w:lineRule="exact"/>
                          <w:ind w:left="7"/>
                          <w:rPr>
                            <w:rFonts w:ascii="宋体" w:hAnsi="宋体" w:cs="宋体"/>
                            <w:sz w:val="20"/>
                            <w:szCs w:val="20"/>
                          </w:rPr>
                        </w:pPr>
                        <w:r>
                          <w:rPr>
                            <w:rFonts w:hint="eastAsia" w:ascii="宋体" w:hAnsi="宋体" w:cs="宋体"/>
                            <w:w w:val="99"/>
                            <w:sz w:val="20"/>
                            <w:szCs w:val="20"/>
                          </w:rPr>
                          <w:t>实施。</w:t>
                        </w:r>
                      </w:p>
                    </w:tc>
                  </w:tr>
                  <w:tr w14:paraId="668F18B5">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E1750DD">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CA6B201">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78274D4">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67E88C14">
                        <w:pPr>
                          <w:pStyle w:val="59"/>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07843435">
                        <w:pPr>
                          <w:pStyle w:val="5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33F6E819">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2E16324">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863D2F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6DA54FA">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71FD5561">
                        <w:pPr>
                          <w:pStyle w:val="59"/>
                          <w:spacing w:before="2"/>
                          <w:rPr>
                            <w:rFonts w:ascii="宋体" w:hAnsi="宋体" w:cs="宋体"/>
                            <w:sz w:val="24"/>
                            <w:szCs w:val="24"/>
                            <w:lang w:eastAsia="zh-CN"/>
                          </w:rPr>
                        </w:pPr>
                      </w:p>
                      <w:p w14:paraId="4A1B9215">
                        <w:pPr>
                          <w:pStyle w:val="59"/>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5C4303F1">
                        <w:pPr>
                          <w:pStyle w:val="59"/>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023D1AEE">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E48DD96">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5E417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545F483">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0CF6C30C">
                        <w:pPr>
                          <w:pStyle w:val="59"/>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9923FA6">
                        <w:pPr>
                          <w:pStyle w:val="59"/>
                          <w:spacing w:line="256" w:lineRule="exact"/>
                          <w:ind w:left="7"/>
                          <w:rPr>
                            <w:rFonts w:ascii="宋体" w:hAnsi="宋体" w:cs="宋体"/>
                            <w:sz w:val="20"/>
                            <w:szCs w:val="20"/>
                            <w:lang w:eastAsia="zh-CN"/>
                          </w:rPr>
                        </w:pPr>
                      </w:p>
                    </w:tc>
                  </w:tr>
                  <w:tr w14:paraId="7D1E2CF9">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47DA62A">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DE827C8">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1F8ECA6D">
                        <w:pPr>
                          <w:pStyle w:val="59"/>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4AA50CBA">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FB47409">
                        <w:pPr>
                          <w:pStyle w:val="59"/>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374C8BC1">
                  <w:pPr>
                    <w:rPr>
                      <w:rFonts w:ascii="Calibri" w:hAnsi="Calibri"/>
                      <w:sz w:val="22"/>
                      <w:szCs w:val="22"/>
                    </w:rPr>
                  </w:pPr>
                </w:p>
              </w:txbxContent>
            </v:textbox>
          </v:shape>
        </w:pict>
      </w:r>
    </w:p>
    <w:p w14:paraId="61DE73A0">
      <w:pPr>
        <w:rPr>
          <w:rFonts w:hint="eastAsia" w:ascii="宋体" w:hAnsi="宋体" w:eastAsia="宋体" w:cs="宋体"/>
          <w:sz w:val="20"/>
          <w:szCs w:val="20"/>
        </w:rPr>
      </w:pPr>
    </w:p>
    <w:p w14:paraId="07E296C5">
      <w:pPr>
        <w:rPr>
          <w:rFonts w:hint="eastAsia" w:ascii="宋体" w:hAnsi="宋体" w:eastAsia="宋体" w:cs="宋体"/>
          <w:sz w:val="20"/>
          <w:szCs w:val="20"/>
        </w:rPr>
      </w:pPr>
    </w:p>
    <w:p w14:paraId="7773A249">
      <w:pPr>
        <w:rPr>
          <w:rFonts w:hint="eastAsia" w:ascii="宋体" w:hAnsi="宋体" w:eastAsia="宋体" w:cs="宋体"/>
          <w:sz w:val="20"/>
          <w:szCs w:val="20"/>
        </w:rPr>
      </w:pPr>
    </w:p>
    <w:p w14:paraId="4BC7CB9F">
      <w:pPr>
        <w:spacing w:before="2"/>
        <w:rPr>
          <w:rFonts w:hint="eastAsia" w:ascii="宋体" w:hAnsi="宋体" w:eastAsia="宋体" w:cs="宋体"/>
          <w:sz w:val="23"/>
          <w:szCs w:val="23"/>
        </w:rPr>
      </w:pPr>
    </w:p>
    <w:p w14:paraId="26A548CA">
      <w:pPr>
        <w:rPr>
          <w:rFonts w:hint="eastAsia" w:ascii="宋体" w:hAnsi="宋体" w:eastAsia="宋体" w:cs="宋体"/>
          <w:sz w:val="20"/>
          <w:szCs w:val="20"/>
        </w:rPr>
      </w:pPr>
    </w:p>
    <w:p w14:paraId="3E0FA189">
      <w:pPr>
        <w:rPr>
          <w:rFonts w:hint="eastAsia" w:ascii="宋体" w:hAnsi="宋体" w:eastAsia="宋体" w:cs="宋体"/>
          <w:sz w:val="20"/>
          <w:szCs w:val="20"/>
        </w:rPr>
      </w:pPr>
    </w:p>
    <w:p w14:paraId="63ED56EC">
      <w:pPr>
        <w:rPr>
          <w:rFonts w:hint="eastAsia" w:ascii="宋体" w:hAnsi="宋体" w:eastAsia="宋体" w:cs="宋体"/>
          <w:sz w:val="20"/>
          <w:szCs w:val="20"/>
        </w:rPr>
      </w:pPr>
    </w:p>
    <w:p w14:paraId="01EAC2B8">
      <w:pPr>
        <w:rPr>
          <w:rFonts w:hint="eastAsia" w:ascii="宋体" w:hAnsi="宋体" w:eastAsia="宋体" w:cs="宋体"/>
          <w:sz w:val="20"/>
          <w:szCs w:val="20"/>
        </w:rPr>
      </w:pPr>
    </w:p>
    <w:p w14:paraId="20034CBF">
      <w:pPr>
        <w:rPr>
          <w:rFonts w:hint="eastAsia" w:ascii="宋体" w:hAnsi="宋体" w:eastAsia="宋体" w:cs="宋体"/>
          <w:sz w:val="20"/>
          <w:szCs w:val="20"/>
        </w:rPr>
      </w:pPr>
    </w:p>
    <w:p w14:paraId="3D210CF5">
      <w:pPr>
        <w:rPr>
          <w:rFonts w:hint="eastAsia" w:ascii="宋体" w:hAnsi="宋体" w:eastAsia="宋体" w:cs="宋体"/>
          <w:sz w:val="20"/>
          <w:szCs w:val="20"/>
        </w:rPr>
      </w:pPr>
    </w:p>
    <w:p w14:paraId="19FF211D">
      <w:pPr>
        <w:rPr>
          <w:rFonts w:hint="eastAsia" w:ascii="宋体" w:hAnsi="宋体" w:eastAsia="宋体" w:cs="宋体"/>
          <w:sz w:val="20"/>
          <w:szCs w:val="20"/>
        </w:rPr>
      </w:pPr>
    </w:p>
    <w:p w14:paraId="3FFC2DC5">
      <w:pPr>
        <w:rPr>
          <w:rFonts w:hint="eastAsia" w:ascii="宋体" w:hAnsi="宋体" w:eastAsia="宋体" w:cs="宋体"/>
          <w:sz w:val="20"/>
          <w:szCs w:val="20"/>
        </w:rPr>
      </w:pPr>
    </w:p>
    <w:p w14:paraId="23B824A7">
      <w:pPr>
        <w:rPr>
          <w:rFonts w:hint="eastAsia" w:ascii="宋体" w:hAnsi="宋体" w:eastAsia="宋体" w:cs="宋体"/>
          <w:sz w:val="20"/>
          <w:szCs w:val="20"/>
        </w:rPr>
      </w:pPr>
    </w:p>
    <w:p w14:paraId="0EE676BE">
      <w:pPr>
        <w:rPr>
          <w:rFonts w:hint="eastAsia" w:ascii="宋体" w:hAnsi="宋体" w:eastAsia="宋体" w:cs="宋体"/>
          <w:sz w:val="20"/>
          <w:szCs w:val="20"/>
        </w:rPr>
      </w:pPr>
    </w:p>
    <w:p w14:paraId="0A8D0A8F">
      <w:pPr>
        <w:rPr>
          <w:rFonts w:hint="eastAsia" w:ascii="宋体" w:hAnsi="宋体" w:eastAsia="宋体" w:cs="宋体"/>
          <w:sz w:val="20"/>
          <w:szCs w:val="20"/>
        </w:rPr>
      </w:pPr>
    </w:p>
    <w:p w14:paraId="2580C1C0">
      <w:pPr>
        <w:rPr>
          <w:rFonts w:hint="eastAsia" w:ascii="宋体" w:hAnsi="宋体" w:eastAsia="宋体" w:cs="宋体"/>
          <w:sz w:val="20"/>
          <w:szCs w:val="20"/>
        </w:rPr>
      </w:pPr>
    </w:p>
    <w:p w14:paraId="012299EF">
      <w:pPr>
        <w:rPr>
          <w:rFonts w:hint="eastAsia" w:ascii="宋体" w:hAnsi="宋体" w:eastAsia="宋体" w:cs="宋体"/>
          <w:sz w:val="20"/>
          <w:szCs w:val="20"/>
        </w:rPr>
      </w:pPr>
    </w:p>
    <w:p w14:paraId="3F00994E">
      <w:pPr>
        <w:rPr>
          <w:rFonts w:hint="eastAsia" w:ascii="宋体" w:hAnsi="宋体" w:eastAsia="宋体" w:cs="宋体"/>
          <w:sz w:val="20"/>
          <w:szCs w:val="20"/>
        </w:rPr>
      </w:pPr>
    </w:p>
    <w:p w14:paraId="11B8F9E2">
      <w:pPr>
        <w:rPr>
          <w:rFonts w:hint="eastAsia" w:ascii="宋体" w:hAnsi="宋体" w:eastAsia="宋体" w:cs="宋体"/>
          <w:sz w:val="20"/>
          <w:szCs w:val="20"/>
        </w:rPr>
      </w:pPr>
    </w:p>
    <w:p w14:paraId="731B28C7">
      <w:pPr>
        <w:rPr>
          <w:rFonts w:hint="eastAsia" w:ascii="宋体" w:hAnsi="宋体" w:eastAsia="宋体" w:cs="宋体"/>
          <w:sz w:val="20"/>
          <w:szCs w:val="20"/>
        </w:rPr>
      </w:pPr>
    </w:p>
    <w:p w14:paraId="0E77237D">
      <w:pPr>
        <w:spacing w:before="6"/>
        <w:rPr>
          <w:rFonts w:hint="eastAsia" w:ascii="宋体" w:hAnsi="宋体" w:eastAsia="宋体" w:cs="宋体"/>
          <w:sz w:val="29"/>
          <w:szCs w:val="29"/>
        </w:rPr>
      </w:pPr>
    </w:p>
    <w:p w14:paraId="60C4E42E">
      <w:pPr>
        <w:rPr>
          <w:rFonts w:hint="eastAsia" w:ascii="宋体" w:hAnsi="宋体" w:eastAsia="宋体" w:cs="宋体"/>
          <w:sz w:val="20"/>
          <w:szCs w:val="20"/>
        </w:rPr>
      </w:pPr>
    </w:p>
    <w:p w14:paraId="6F8E140A">
      <w:pPr>
        <w:rPr>
          <w:rFonts w:hint="eastAsia" w:ascii="宋体" w:hAnsi="宋体" w:eastAsia="宋体" w:cs="宋体"/>
          <w:sz w:val="20"/>
          <w:szCs w:val="20"/>
        </w:rPr>
      </w:pPr>
    </w:p>
    <w:p w14:paraId="186E090C">
      <w:pPr>
        <w:spacing w:before="3"/>
        <w:rPr>
          <w:rFonts w:hint="eastAsia" w:ascii="宋体" w:hAnsi="宋体" w:eastAsia="宋体" w:cs="宋体"/>
          <w:sz w:val="22"/>
          <w:szCs w:val="22"/>
        </w:rPr>
      </w:pPr>
    </w:p>
    <w:p w14:paraId="21E7940C">
      <w:pPr>
        <w:widowControl/>
        <w:jc w:val="left"/>
        <w:rPr>
          <w:rFonts w:hint="eastAsia" w:ascii="宋体" w:hAnsi="宋体" w:eastAsia="宋体" w:cs="宋体"/>
          <w:sz w:val="20"/>
          <w:szCs w:val="20"/>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p>
    <w:p w14:paraId="6A960A6E">
      <w:pPr>
        <w:rPr>
          <w:rFonts w:hint="eastAsia" w:ascii="宋体" w:hAnsi="宋体" w:eastAsia="宋体" w:cs="宋体"/>
          <w:sz w:val="20"/>
          <w:szCs w:val="20"/>
        </w:rPr>
      </w:pPr>
    </w:p>
    <w:p w14:paraId="7325CF16">
      <w:pPr>
        <w:rPr>
          <w:rFonts w:hint="eastAsia" w:ascii="宋体" w:hAnsi="宋体" w:eastAsia="宋体" w:cs="宋体"/>
          <w:sz w:val="20"/>
          <w:szCs w:val="20"/>
        </w:rPr>
      </w:pPr>
      <w:r>
        <w:rPr>
          <w:rFonts w:hint="eastAsia" w:ascii="宋体" w:hAnsi="宋体" w:eastAsia="宋体" w:cs="宋体"/>
        </w:rPr>
        <w:pict>
          <v:shape id="文本框 4" o:spid="_x0000_s2050" o:spt="202" type="#_x0000_t202" style="position:absolute;left:0pt;margin-left:65.15pt;margin-top:3.6pt;height:651.6pt;width:472pt;mso-position-horizontal-relative:page;z-index:251661312;mso-width-relative:page;mso-height-relative:page;" filled="f" stroked="f" coordsize="21600,21600" o:gfxdata="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6Nwl0NgAAAALAQAADwAAAAAAAAABACAAAAA4AAAAZHJzL2Rvd25yZXYueG1s&#10;UEsBAhQAFAAAAAgAh07iQC/J9s+pAQAAOQMAAA4AAAAAAAAAAQAgAAAAPQEAAGRycy9lMm9Eb2Mu&#10;eG1sUEsFBgAAAAAGAAYAWQEAAFgFAAAAAA==&#10;">
            <v:path/>
            <v:fill on="f" focussize="0,0"/>
            <v:stroke on="f" joinstyle="miter"/>
            <v:imagedata o:title=""/>
            <o:lock v:ext="edit"/>
            <v:textbox inset="0mm,0mm,0mm,0mm">
              <w:txbxContent>
                <w:tbl>
                  <w:tblPr>
                    <w:tblStyle w:val="28"/>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5F1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53B91BA6">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318C86AD">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7AD8357B">
                        <w:pPr>
                          <w:pStyle w:val="59"/>
                          <w:rPr>
                            <w:rFonts w:ascii="宋体" w:hAnsi="宋体" w:cs="宋体"/>
                            <w:sz w:val="20"/>
                            <w:szCs w:val="20"/>
                          </w:rPr>
                        </w:pPr>
                      </w:p>
                      <w:p w14:paraId="2F1543AC">
                        <w:pPr>
                          <w:pStyle w:val="59"/>
                          <w:rPr>
                            <w:rFonts w:ascii="宋体" w:hAnsi="宋体" w:cs="宋体"/>
                            <w:sz w:val="20"/>
                            <w:szCs w:val="20"/>
                          </w:rPr>
                        </w:pPr>
                      </w:p>
                      <w:p w14:paraId="5AC863E6">
                        <w:pPr>
                          <w:pStyle w:val="59"/>
                          <w:rPr>
                            <w:rFonts w:ascii="宋体" w:hAnsi="宋体" w:cs="宋体"/>
                            <w:sz w:val="20"/>
                            <w:szCs w:val="20"/>
                          </w:rPr>
                        </w:pPr>
                      </w:p>
                      <w:p w14:paraId="59273059">
                        <w:pPr>
                          <w:pStyle w:val="59"/>
                          <w:rPr>
                            <w:rFonts w:ascii="宋体" w:hAnsi="宋体" w:cs="宋体"/>
                            <w:sz w:val="20"/>
                            <w:szCs w:val="20"/>
                          </w:rPr>
                        </w:pPr>
                      </w:p>
                      <w:p w14:paraId="45FD62D2">
                        <w:pPr>
                          <w:pStyle w:val="59"/>
                          <w:rPr>
                            <w:rFonts w:ascii="宋体" w:hAnsi="宋体" w:cs="宋体"/>
                            <w:sz w:val="20"/>
                            <w:szCs w:val="20"/>
                          </w:rPr>
                        </w:pPr>
                      </w:p>
                      <w:p w14:paraId="2312CAB1">
                        <w:pPr>
                          <w:pStyle w:val="5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0D33199A">
                        <w:pPr>
                          <w:pStyle w:val="59"/>
                          <w:spacing w:before="12"/>
                          <w:rPr>
                            <w:rFonts w:ascii="宋体" w:hAnsi="宋体" w:cs="宋体"/>
                            <w:sz w:val="15"/>
                            <w:szCs w:val="15"/>
                          </w:rPr>
                        </w:pPr>
                      </w:p>
                      <w:p w14:paraId="58DA6952">
                        <w:pPr>
                          <w:pStyle w:val="59"/>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60B5167">
                        <w:pPr>
                          <w:pStyle w:val="5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69A5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D77E28">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7FA5321">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0AA8F6A">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56FFD824">
                        <w:pPr>
                          <w:pStyle w:val="59"/>
                          <w:spacing w:before="2"/>
                          <w:rPr>
                            <w:rFonts w:ascii="宋体" w:hAnsi="宋体" w:cs="宋体"/>
                            <w:sz w:val="24"/>
                            <w:szCs w:val="24"/>
                            <w:lang w:eastAsia="zh-CN"/>
                          </w:rPr>
                        </w:pPr>
                      </w:p>
                      <w:p w14:paraId="71AD5D7D">
                        <w:pPr>
                          <w:pStyle w:val="5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22262545">
                        <w:pPr>
                          <w:pStyle w:val="5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1B7A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5A16FF">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3049E4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77E7373">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7EF125E4">
                        <w:pPr>
                          <w:pStyle w:val="59"/>
                          <w:rPr>
                            <w:rFonts w:ascii="宋体" w:hAnsi="宋体" w:cs="宋体"/>
                            <w:sz w:val="19"/>
                            <w:szCs w:val="19"/>
                            <w:lang w:eastAsia="zh-CN"/>
                          </w:rPr>
                        </w:pPr>
                      </w:p>
                      <w:p w14:paraId="04BBCC89">
                        <w:pPr>
                          <w:pStyle w:val="5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0ADD1B6E">
                        <w:pPr>
                          <w:pStyle w:val="5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08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106CA4">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999308F">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2972B2E">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5D4B886F">
                        <w:pPr>
                          <w:pStyle w:val="59"/>
                          <w:spacing w:before="12"/>
                          <w:rPr>
                            <w:rFonts w:ascii="宋体" w:hAnsi="宋体" w:cs="宋体"/>
                            <w:sz w:val="15"/>
                            <w:szCs w:val="15"/>
                            <w:lang w:eastAsia="zh-CN"/>
                          </w:rPr>
                        </w:pPr>
                      </w:p>
                      <w:p w14:paraId="29525F1B">
                        <w:pPr>
                          <w:pStyle w:val="5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78808309">
                        <w:pPr>
                          <w:pStyle w:val="5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1DB1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79876DEF">
                        <w:pPr>
                          <w:pStyle w:val="59"/>
                          <w:rPr>
                            <w:rFonts w:ascii="宋体" w:hAnsi="宋体" w:cs="宋体"/>
                            <w:sz w:val="20"/>
                            <w:szCs w:val="20"/>
                            <w:lang w:eastAsia="zh-CN"/>
                          </w:rPr>
                        </w:pPr>
                      </w:p>
                      <w:p w14:paraId="7E7885D0">
                        <w:pPr>
                          <w:pStyle w:val="59"/>
                          <w:rPr>
                            <w:rFonts w:ascii="宋体" w:hAnsi="宋体" w:cs="宋体"/>
                            <w:sz w:val="20"/>
                            <w:szCs w:val="20"/>
                            <w:lang w:eastAsia="zh-CN"/>
                          </w:rPr>
                        </w:pPr>
                      </w:p>
                      <w:p w14:paraId="55A73A08">
                        <w:pPr>
                          <w:pStyle w:val="59"/>
                          <w:rPr>
                            <w:rFonts w:ascii="宋体" w:hAnsi="宋体" w:cs="宋体"/>
                            <w:sz w:val="20"/>
                            <w:szCs w:val="20"/>
                            <w:lang w:eastAsia="zh-CN"/>
                          </w:rPr>
                        </w:pPr>
                      </w:p>
                      <w:p w14:paraId="1832E48A">
                        <w:pPr>
                          <w:pStyle w:val="59"/>
                          <w:rPr>
                            <w:rFonts w:ascii="宋体" w:hAnsi="宋体" w:cs="宋体"/>
                            <w:sz w:val="20"/>
                            <w:szCs w:val="20"/>
                            <w:lang w:eastAsia="zh-CN"/>
                          </w:rPr>
                        </w:pPr>
                      </w:p>
                      <w:p w14:paraId="5EC0CBFB">
                        <w:pPr>
                          <w:pStyle w:val="59"/>
                          <w:rPr>
                            <w:rFonts w:ascii="宋体" w:hAnsi="宋体" w:cs="宋体"/>
                            <w:sz w:val="20"/>
                            <w:szCs w:val="20"/>
                            <w:lang w:eastAsia="zh-CN"/>
                          </w:rPr>
                        </w:pPr>
                      </w:p>
                      <w:p w14:paraId="4D79353A">
                        <w:pPr>
                          <w:pStyle w:val="59"/>
                          <w:spacing w:before="12"/>
                          <w:rPr>
                            <w:rFonts w:ascii="宋体" w:hAnsi="宋体" w:cs="宋体"/>
                            <w:sz w:val="23"/>
                            <w:szCs w:val="23"/>
                            <w:lang w:eastAsia="zh-CN"/>
                          </w:rPr>
                        </w:pPr>
                      </w:p>
                      <w:p w14:paraId="26B200DB">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1D8B7841">
                        <w:pPr>
                          <w:pStyle w:val="59"/>
                          <w:rPr>
                            <w:rFonts w:ascii="宋体" w:hAnsi="宋体" w:cs="宋体"/>
                            <w:sz w:val="20"/>
                            <w:szCs w:val="20"/>
                          </w:rPr>
                        </w:pPr>
                      </w:p>
                      <w:p w14:paraId="277B145A">
                        <w:pPr>
                          <w:pStyle w:val="59"/>
                          <w:rPr>
                            <w:rFonts w:ascii="宋体" w:hAnsi="宋体" w:cs="宋体"/>
                            <w:sz w:val="20"/>
                            <w:szCs w:val="20"/>
                          </w:rPr>
                        </w:pPr>
                      </w:p>
                      <w:p w14:paraId="6B7C3C6C">
                        <w:pPr>
                          <w:pStyle w:val="59"/>
                          <w:rPr>
                            <w:rFonts w:ascii="宋体" w:hAnsi="宋体" w:cs="宋体"/>
                            <w:sz w:val="20"/>
                            <w:szCs w:val="20"/>
                          </w:rPr>
                        </w:pPr>
                      </w:p>
                      <w:p w14:paraId="0167B0F5">
                        <w:pPr>
                          <w:pStyle w:val="59"/>
                          <w:rPr>
                            <w:rFonts w:ascii="宋体" w:hAnsi="宋体" w:cs="宋体"/>
                            <w:sz w:val="20"/>
                            <w:szCs w:val="20"/>
                          </w:rPr>
                        </w:pPr>
                      </w:p>
                      <w:p w14:paraId="2365DF0F">
                        <w:pPr>
                          <w:pStyle w:val="59"/>
                          <w:rPr>
                            <w:rFonts w:ascii="宋体" w:hAnsi="宋体" w:cs="宋体"/>
                            <w:sz w:val="20"/>
                            <w:szCs w:val="20"/>
                          </w:rPr>
                        </w:pPr>
                      </w:p>
                      <w:p w14:paraId="217FA3F1">
                        <w:pPr>
                          <w:pStyle w:val="59"/>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58E0DF4B">
                        <w:pPr>
                          <w:pStyle w:val="59"/>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6748ADED">
                        <w:pPr>
                          <w:pStyle w:val="59"/>
                          <w:spacing w:before="133" w:line="280" w:lineRule="auto"/>
                          <w:ind w:left="7" w:right="7"/>
                          <w:rPr>
                            <w:rFonts w:ascii="宋体" w:hAnsi="宋体" w:cs="宋体"/>
                            <w:sz w:val="20"/>
                            <w:szCs w:val="20"/>
                            <w:lang w:eastAsia="zh-CN"/>
                          </w:rPr>
                        </w:pPr>
                        <w:r>
                          <w:rPr>
                            <w:rFonts w:hint="eastAsia" w:ascii="宋体" w:hAnsi="宋体" w:cs="宋体"/>
                            <w:spacing w:val="1"/>
                            <w:w w:val="99"/>
                            <w:sz w:val="20"/>
                            <w:szCs w:val="20"/>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663E1A9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2BA2AAC">
                        <w:pPr>
                          <w:pStyle w:val="5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431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F0CCB">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3A779EF">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307799E5">
                        <w:pPr>
                          <w:pStyle w:val="5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6ACDCA5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6C518FC">
                        <w:pPr>
                          <w:pStyle w:val="5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5886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B314C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1EAF977">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F598978">
                        <w:pPr>
                          <w:pStyle w:val="59"/>
                          <w:spacing w:before="4"/>
                          <w:rPr>
                            <w:rFonts w:ascii="宋体" w:hAnsi="宋体" w:cs="宋体"/>
                            <w:sz w:val="18"/>
                            <w:szCs w:val="18"/>
                            <w:lang w:eastAsia="zh-CN"/>
                          </w:rPr>
                        </w:pPr>
                      </w:p>
                      <w:p w14:paraId="57D3DF04">
                        <w:pPr>
                          <w:pStyle w:val="5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6372D5B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178FDB0">
                        <w:pPr>
                          <w:pStyle w:val="5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87A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DD30F6">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43E37D8">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209C4C8">
                        <w:pPr>
                          <w:pStyle w:val="59"/>
                          <w:spacing w:before="5"/>
                          <w:rPr>
                            <w:rFonts w:ascii="宋体" w:hAnsi="宋体" w:cs="宋体"/>
                            <w:sz w:val="15"/>
                            <w:szCs w:val="15"/>
                            <w:lang w:eastAsia="zh-CN"/>
                          </w:rPr>
                        </w:pPr>
                      </w:p>
                      <w:p w14:paraId="28C3205B">
                        <w:pPr>
                          <w:pStyle w:val="5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22AD92D7">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512AE11">
                        <w:pPr>
                          <w:pStyle w:val="59"/>
                          <w:spacing w:before="5"/>
                          <w:rPr>
                            <w:rFonts w:ascii="宋体" w:hAnsi="宋体" w:cs="宋体"/>
                            <w:sz w:val="15"/>
                            <w:szCs w:val="15"/>
                            <w:lang w:eastAsia="zh-CN"/>
                          </w:rPr>
                        </w:pPr>
                      </w:p>
                      <w:p w14:paraId="3BCF10BC">
                        <w:pPr>
                          <w:pStyle w:val="5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AAE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51C3A6BD">
                        <w:pPr>
                          <w:pStyle w:val="59"/>
                          <w:spacing w:before="1"/>
                          <w:rPr>
                            <w:rFonts w:ascii="宋体" w:hAnsi="宋体" w:cs="宋体"/>
                            <w:sz w:val="18"/>
                            <w:szCs w:val="18"/>
                            <w:lang w:eastAsia="zh-CN"/>
                          </w:rPr>
                        </w:pPr>
                      </w:p>
                      <w:p w14:paraId="02552892">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54EB365A">
                        <w:pPr>
                          <w:pStyle w:val="59"/>
                          <w:spacing w:before="81"/>
                          <w:ind w:left="7"/>
                          <w:rPr>
                            <w:rFonts w:ascii="宋体" w:hAnsi="宋体" w:cs="宋体"/>
                            <w:sz w:val="20"/>
                            <w:szCs w:val="20"/>
                          </w:rPr>
                        </w:pPr>
                        <w:r>
                          <w:rPr>
                            <w:rFonts w:hint="eastAsia" w:ascii="宋体" w:hAnsi="宋体" w:cs="宋体"/>
                            <w:spacing w:val="1"/>
                            <w:w w:val="99"/>
                            <w:sz w:val="20"/>
                            <w:szCs w:val="20"/>
                          </w:rPr>
                          <w:t>★A020</w:t>
                        </w:r>
                        <w:r>
                          <w:rPr>
                            <w:rFonts w:hint="eastAsia" w:ascii="宋体" w:hAnsi="宋体" w:cs="宋体"/>
                            <w:w w:val="99"/>
                            <w:sz w:val="20"/>
                            <w:szCs w:val="20"/>
                          </w:rPr>
                          <w:t>910电</w:t>
                        </w:r>
                      </w:p>
                      <w:p w14:paraId="4FC7B0A9">
                        <w:pPr>
                          <w:pStyle w:val="59"/>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40240736">
                        <w:pPr>
                          <w:pStyle w:val="5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292D78B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0078D44">
                        <w:pPr>
                          <w:pStyle w:val="5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442C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61CE530C">
                        <w:pPr>
                          <w:pStyle w:val="59"/>
                          <w:rPr>
                            <w:rFonts w:ascii="宋体" w:hAnsi="宋体" w:cs="宋体"/>
                            <w:sz w:val="20"/>
                            <w:szCs w:val="20"/>
                            <w:lang w:eastAsia="zh-CN"/>
                          </w:rPr>
                        </w:pPr>
                      </w:p>
                      <w:p w14:paraId="48707FD7">
                        <w:pPr>
                          <w:pStyle w:val="59"/>
                          <w:rPr>
                            <w:rFonts w:ascii="宋体" w:hAnsi="宋体" w:cs="宋体"/>
                            <w:sz w:val="20"/>
                            <w:szCs w:val="20"/>
                            <w:lang w:eastAsia="zh-CN"/>
                          </w:rPr>
                        </w:pPr>
                      </w:p>
                      <w:p w14:paraId="402E3AFA">
                        <w:pPr>
                          <w:pStyle w:val="59"/>
                          <w:spacing w:before="10"/>
                          <w:rPr>
                            <w:rFonts w:ascii="宋体" w:hAnsi="宋体" w:cs="宋体"/>
                            <w:sz w:val="21"/>
                            <w:szCs w:val="21"/>
                            <w:lang w:eastAsia="zh-CN"/>
                          </w:rPr>
                        </w:pPr>
                      </w:p>
                      <w:p w14:paraId="4DD756FD">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18E732D2">
                        <w:pPr>
                          <w:pStyle w:val="59"/>
                          <w:rPr>
                            <w:rFonts w:ascii="宋体" w:hAnsi="宋体" w:cs="宋体"/>
                            <w:sz w:val="20"/>
                            <w:szCs w:val="20"/>
                          </w:rPr>
                        </w:pPr>
                      </w:p>
                      <w:p w14:paraId="05866C77">
                        <w:pPr>
                          <w:pStyle w:val="59"/>
                          <w:spacing w:before="11"/>
                          <w:rPr>
                            <w:rFonts w:ascii="宋体" w:hAnsi="宋体" w:cs="宋体"/>
                            <w:sz w:val="29"/>
                            <w:szCs w:val="29"/>
                          </w:rPr>
                        </w:pPr>
                      </w:p>
                      <w:p w14:paraId="1AB348DD">
                        <w:pPr>
                          <w:pStyle w:val="59"/>
                          <w:ind w:left="7"/>
                          <w:rPr>
                            <w:rFonts w:ascii="宋体" w:hAnsi="宋体" w:cs="宋体"/>
                            <w:sz w:val="20"/>
                            <w:szCs w:val="20"/>
                          </w:rPr>
                        </w:pPr>
                        <w:r>
                          <w:rPr>
                            <w:rFonts w:hint="eastAsia" w:ascii="宋体" w:hAnsi="宋体" w:cs="宋体"/>
                            <w:spacing w:val="1"/>
                            <w:w w:val="99"/>
                            <w:sz w:val="20"/>
                            <w:szCs w:val="20"/>
                          </w:rPr>
                          <w:t>★A020</w:t>
                        </w:r>
                        <w:r>
                          <w:rPr>
                            <w:rFonts w:hint="eastAsia" w:ascii="宋体" w:hAnsi="宋体" w:cs="宋体"/>
                            <w:w w:val="99"/>
                            <w:sz w:val="20"/>
                            <w:szCs w:val="20"/>
                          </w:rPr>
                          <w:t>911视</w:t>
                        </w:r>
                      </w:p>
                      <w:p w14:paraId="5F3937B5">
                        <w:pPr>
                          <w:pStyle w:val="59"/>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3A78500E">
                        <w:pPr>
                          <w:pStyle w:val="59"/>
                          <w:rPr>
                            <w:rFonts w:ascii="宋体" w:hAnsi="宋体" w:cs="宋体"/>
                            <w:sz w:val="20"/>
                            <w:szCs w:val="20"/>
                          </w:rPr>
                        </w:pPr>
                      </w:p>
                      <w:p w14:paraId="6C099E20">
                        <w:pPr>
                          <w:pStyle w:val="59"/>
                          <w:spacing w:before="11"/>
                          <w:rPr>
                            <w:rFonts w:ascii="宋体" w:hAnsi="宋体" w:cs="宋体"/>
                            <w:sz w:val="29"/>
                            <w:szCs w:val="29"/>
                          </w:rPr>
                        </w:pPr>
                      </w:p>
                      <w:p w14:paraId="36FE04E6">
                        <w:pPr>
                          <w:pStyle w:val="5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3091C55E">
                        <w:pPr>
                          <w:pStyle w:val="59"/>
                          <w:rPr>
                            <w:rFonts w:ascii="宋体" w:hAnsi="宋体" w:cs="宋体"/>
                            <w:sz w:val="20"/>
                            <w:szCs w:val="20"/>
                          </w:rPr>
                        </w:pPr>
                      </w:p>
                      <w:p w14:paraId="6674D628">
                        <w:pPr>
                          <w:pStyle w:val="59"/>
                          <w:rPr>
                            <w:rFonts w:ascii="宋体" w:hAnsi="宋体" w:cs="宋体"/>
                            <w:sz w:val="20"/>
                            <w:szCs w:val="20"/>
                          </w:rPr>
                        </w:pPr>
                      </w:p>
                      <w:p w14:paraId="2F685768">
                        <w:pPr>
                          <w:pStyle w:val="59"/>
                          <w:spacing w:before="10"/>
                          <w:rPr>
                            <w:rFonts w:ascii="宋体" w:hAnsi="宋体" w:cs="宋体"/>
                            <w:sz w:val="21"/>
                            <w:szCs w:val="21"/>
                          </w:rPr>
                        </w:pPr>
                      </w:p>
                      <w:p w14:paraId="0FEC80D5">
                        <w:pPr>
                          <w:pStyle w:val="59"/>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6F1E9F7C">
                        <w:pPr>
                          <w:pStyle w:val="5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80C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3789BF74">
                        <w:pPr>
                          <w:pStyle w:val="59"/>
                          <w:spacing w:before="10"/>
                          <w:rPr>
                            <w:rFonts w:ascii="宋体" w:hAnsi="宋体" w:cs="宋体"/>
                            <w:sz w:val="17"/>
                            <w:szCs w:val="17"/>
                            <w:lang w:eastAsia="zh-CN"/>
                          </w:rPr>
                        </w:pPr>
                      </w:p>
                      <w:p w14:paraId="47B5C0D1">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4CD7B444">
                        <w:pPr>
                          <w:pStyle w:val="5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813CDC5">
                        <w:pPr>
                          <w:pStyle w:val="59"/>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00FBDCD0">
                        <w:pPr>
                          <w:pStyle w:val="59"/>
                          <w:spacing w:before="10"/>
                          <w:rPr>
                            <w:rFonts w:ascii="宋体" w:hAnsi="宋体" w:cs="宋体"/>
                            <w:sz w:val="17"/>
                            <w:szCs w:val="17"/>
                          </w:rPr>
                        </w:pPr>
                      </w:p>
                      <w:p w14:paraId="5BD04E32">
                        <w:pPr>
                          <w:pStyle w:val="5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654B47E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D130936">
                        <w:pPr>
                          <w:pStyle w:val="5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F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4CAE66F9">
                        <w:pPr>
                          <w:pStyle w:val="59"/>
                          <w:rPr>
                            <w:rFonts w:ascii="宋体" w:hAnsi="宋体" w:cs="宋体"/>
                            <w:sz w:val="20"/>
                            <w:szCs w:val="20"/>
                            <w:lang w:eastAsia="zh-CN"/>
                          </w:rPr>
                        </w:pPr>
                      </w:p>
                      <w:p w14:paraId="2C2B97F8">
                        <w:pPr>
                          <w:pStyle w:val="59"/>
                          <w:rPr>
                            <w:rFonts w:ascii="宋体" w:hAnsi="宋体" w:cs="宋体"/>
                            <w:sz w:val="20"/>
                            <w:szCs w:val="20"/>
                            <w:lang w:eastAsia="zh-CN"/>
                          </w:rPr>
                        </w:pPr>
                      </w:p>
                      <w:p w14:paraId="00A054F8">
                        <w:pPr>
                          <w:pStyle w:val="59"/>
                          <w:rPr>
                            <w:rFonts w:ascii="宋体" w:hAnsi="宋体" w:cs="宋体"/>
                            <w:sz w:val="20"/>
                            <w:szCs w:val="20"/>
                            <w:lang w:eastAsia="zh-CN"/>
                          </w:rPr>
                        </w:pPr>
                      </w:p>
                      <w:p w14:paraId="53B36F2F">
                        <w:pPr>
                          <w:pStyle w:val="59"/>
                          <w:spacing w:before="1"/>
                          <w:rPr>
                            <w:rFonts w:ascii="宋体" w:hAnsi="宋体" w:cs="宋体"/>
                            <w:sz w:val="29"/>
                            <w:szCs w:val="29"/>
                            <w:lang w:eastAsia="zh-CN"/>
                          </w:rPr>
                        </w:pPr>
                      </w:p>
                      <w:p w14:paraId="2971533B">
                        <w:pPr>
                          <w:pStyle w:val="5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5776D936">
                        <w:pPr>
                          <w:pStyle w:val="59"/>
                          <w:rPr>
                            <w:rFonts w:ascii="宋体" w:hAnsi="宋体" w:cs="宋体"/>
                            <w:sz w:val="20"/>
                            <w:szCs w:val="20"/>
                          </w:rPr>
                        </w:pPr>
                      </w:p>
                      <w:p w14:paraId="53DD57D1">
                        <w:pPr>
                          <w:pStyle w:val="59"/>
                          <w:rPr>
                            <w:rFonts w:ascii="宋体" w:hAnsi="宋体" w:cs="宋体"/>
                            <w:sz w:val="20"/>
                            <w:szCs w:val="20"/>
                          </w:rPr>
                        </w:pPr>
                      </w:p>
                      <w:p w14:paraId="7CFE89A9">
                        <w:pPr>
                          <w:pStyle w:val="59"/>
                          <w:spacing w:before="9"/>
                          <w:rPr>
                            <w:rFonts w:ascii="宋体" w:hAnsi="宋体" w:cs="宋体"/>
                            <w:sz w:val="17"/>
                            <w:szCs w:val="17"/>
                          </w:rPr>
                        </w:pPr>
                      </w:p>
                      <w:p w14:paraId="07EC034E">
                        <w:pPr>
                          <w:pStyle w:val="59"/>
                          <w:ind w:left="7"/>
                          <w:rPr>
                            <w:rFonts w:ascii="宋体" w:hAnsi="宋体" w:cs="宋体"/>
                            <w:w w:val="99"/>
                            <w:sz w:val="20"/>
                            <w:szCs w:val="20"/>
                          </w:rPr>
                        </w:pPr>
                        <w:r>
                          <w:rPr>
                            <w:rFonts w:hint="eastAsia" w:ascii="宋体" w:hAnsi="宋体" w:cs="宋体"/>
                            <w:spacing w:val="1"/>
                            <w:w w:val="99"/>
                            <w:sz w:val="20"/>
                            <w:szCs w:val="20"/>
                          </w:rPr>
                          <w:t>★A060</w:t>
                        </w:r>
                        <w:r>
                          <w:rPr>
                            <w:rFonts w:hint="eastAsia" w:ascii="宋体" w:hAnsi="宋体" w:cs="宋体"/>
                            <w:w w:val="99"/>
                            <w:sz w:val="20"/>
                            <w:szCs w:val="20"/>
                          </w:rPr>
                          <w:t>805</w:t>
                        </w:r>
                      </w:p>
                      <w:p w14:paraId="78197E14">
                        <w:pPr>
                          <w:pStyle w:val="59"/>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6D71CA07">
                        <w:pPr>
                          <w:pStyle w:val="59"/>
                          <w:spacing w:before="5"/>
                          <w:rPr>
                            <w:rFonts w:ascii="宋体" w:hAnsi="宋体" w:cs="宋体"/>
                            <w:sz w:val="21"/>
                            <w:szCs w:val="21"/>
                          </w:rPr>
                        </w:pPr>
                      </w:p>
                      <w:p w14:paraId="17FD2FEB">
                        <w:pPr>
                          <w:pStyle w:val="59"/>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93529E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FC12029">
                        <w:pPr>
                          <w:pStyle w:val="5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1A5A7FA">
                        <w:pPr>
                          <w:pStyle w:val="5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56C8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FCCD27E">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C9D1676">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52F0B28B">
                        <w:pPr>
                          <w:pStyle w:val="59"/>
                          <w:spacing w:before="5"/>
                          <w:rPr>
                            <w:rFonts w:ascii="宋体" w:hAnsi="宋体" w:cs="宋体"/>
                            <w:sz w:val="21"/>
                            <w:szCs w:val="21"/>
                          </w:rPr>
                        </w:pPr>
                      </w:p>
                      <w:p w14:paraId="45603270">
                        <w:pPr>
                          <w:pStyle w:val="59"/>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67FAA11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084081B">
                        <w:pPr>
                          <w:pStyle w:val="5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7D9F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909450">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DC2BDBE">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B0C59A0">
                        <w:pPr>
                          <w:pStyle w:val="59"/>
                          <w:spacing w:before="5"/>
                          <w:rPr>
                            <w:rFonts w:ascii="宋体" w:hAnsi="宋体" w:cs="宋体"/>
                            <w:sz w:val="21"/>
                            <w:szCs w:val="21"/>
                            <w:lang w:eastAsia="zh-CN"/>
                          </w:rPr>
                        </w:pPr>
                      </w:p>
                      <w:p w14:paraId="2F2835BD">
                        <w:pPr>
                          <w:pStyle w:val="59"/>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6E96B12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3F8BB06">
                        <w:pPr>
                          <w:pStyle w:val="5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B409892">
                  <w:pPr>
                    <w:rPr>
                      <w:rFonts w:ascii="Calibri" w:hAnsi="Calibri"/>
                      <w:sz w:val="22"/>
                      <w:szCs w:val="22"/>
                    </w:rPr>
                  </w:pPr>
                </w:p>
              </w:txbxContent>
            </v:textbox>
          </v:shape>
        </w:pict>
      </w:r>
    </w:p>
    <w:p w14:paraId="70A1226A">
      <w:pPr>
        <w:rPr>
          <w:rFonts w:hint="eastAsia" w:ascii="宋体" w:hAnsi="宋体" w:eastAsia="宋体" w:cs="宋体"/>
          <w:sz w:val="20"/>
          <w:szCs w:val="20"/>
        </w:rPr>
      </w:pPr>
    </w:p>
    <w:p w14:paraId="59723B04">
      <w:pPr>
        <w:rPr>
          <w:rFonts w:hint="eastAsia" w:ascii="宋体" w:hAnsi="宋体" w:eastAsia="宋体" w:cs="宋体"/>
          <w:sz w:val="20"/>
          <w:szCs w:val="20"/>
        </w:rPr>
      </w:pPr>
    </w:p>
    <w:p w14:paraId="76C735AD">
      <w:pPr>
        <w:spacing w:before="13"/>
        <w:rPr>
          <w:rFonts w:hint="eastAsia" w:ascii="宋体" w:hAnsi="宋体" w:eastAsia="宋体" w:cs="宋体"/>
          <w:sz w:val="24"/>
        </w:rPr>
      </w:pPr>
    </w:p>
    <w:p w14:paraId="353E340B">
      <w:pPr>
        <w:rPr>
          <w:rFonts w:hint="eastAsia" w:ascii="宋体" w:hAnsi="宋体" w:eastAsia="宋体" w:cs="宋体"/>
          <w:sz w:val="20"/>
          <w:szCs w:val="20"/>
        </w:rPr>
      </w:pPr>
    </w:p>
    <w:p w14:paraId="42F7AF20">
      <w:pPr>
        <w:rPr>
          <w:rFonts w:hint="eastAsia" w:ascii="宋体" w:hAnsi="宋体" w:eastAsia="宋体" w:cs="宋体"/>
          <w:sz w:val="20"/>
          <w:szCs w:val="20"/>
        </w:rPr>
      </w:pPr>
    </w:p>
    <w:p w14:paraId="35542C14">
      <w:pPr>
        <w:rPr>
          <w:rFonts w:hint="eastAsia" w:ascii="宋体" w:hAnsi="宋体" w:eastAsia="宋体" w:cs="宋体"/>
          <w:sz w:val="20"/>
          <w:szCs w:val="20"/>
        </w:rPr>
      </w:pPr>
    </w:p>
    <w:p w14:paraId="3CB1D070">
      <w:pPr>
        <w:rPr>
          <w:rFonts w:hint="eastAsia" w:ascii="宋体" w:hAnsi="宋体" w:eastAsia="宋体" w:cs="宋体"/>
          <w:sz w:val="20"/>
          <w:szCs w:val="20"/>
        </w:rPr>
      </w:pPr>
    </w:p>
    <w:p w14:paraId="71108FB9">
      <w:pPr>
        <w:rPr>
          <w:rFonts w:hint="eastAsia" w:ascii="宋体" w:hAnsi="宋体" w:eastAsia="宋体" w:cs="宋体"/>
          <w:sz w:val="20"/>
          <w:szCs w:val="20"/>
        </w:rPr>
      </w:pPr>
    </w:p>
    <w:p w14:paraId="40084637">
      <w:pPr>
        <w:rPr>
          <w:rFonts w:hint="eastAsia" w:ascii="宋体" w:hAnsi="宋体" w:eastAsia="宋体" w:cs="宋体"/>
          <w:sz w:val="20"/>
          <w:szCs w:val="20"/>
        </w:rPr>
      </w:pPr>
    </w:p>
    <w:p w14:paraId="1C7E4431">
      <w:pPr>
        <w:rPr>
          <w:rFonts w:hint="eastAsia" w:ascii="宋体" w:hAnsi="宋体" w:eastAsia="宋体" w:cs="宋体"/>
          <w:sz w:val="20"/>
          <w:szCs w:val="20"/>
        </w:rPr>
      </w:pPr>
    </w:p>
    <w:p w14:paraId="05632862">
      <w:pPr>
        <w:rPr>
          <w:rFonts w:hint="eastAsia" w:ascii="宋体" w:hAnsi="宋体" w:eastAsia="宋体" w:cs="宋体"/>
          <w:sz w:val="20"/>
          <w:szCs w:val="20"/>
        </w:rPr>
      </w:pPr>
    </w:p>
    <w:p w14:paraId="60993F79">
      <w:pPr>
        <w:rPr>
          <w:rFonts w:hint="eastAsia" w:ascii="宋体" w:hAnsi="宋体" w:eastAsia="宋体" w:cs="宋体"/>
          <w:sz w:val="20"/>
          <w:szCs w:val="20"/>
        </w:rPr>
      </w:pPr>
    </w:p>
    <w:p w14:paraId="0049058E">
      <w:pPr>
        <w:rPr>
          <w:rFonts w:hint="eastAsia" w:ascii="宋体" w:hAnsi="宋体" w:eastAsia="宋体" w:cs="宋体"/>
          <w:sz w:val="20"/>
          <w:szCs w:val="20"/>
        </w:rPr>
      </w:pPr>
    </w:p>
    <w:p w14:paraId="45631E8F">
      <w:pPr>
        <w:rPr>
          <w:rFonts w:hint="eastAsia" w:ascii="宋体" w:hAnsi="宋体" w:eastAsia="宋体" w:cs="宋体"/>
          <w:sz w:val="20"/>
          <w:szCs w:val="20"/>
        </w:rPr>
      </w:pPr>
    </w:p>
    <w:p w14:paraId="680C39CC">
      <w:pPr>
        <w:rPr>
          <w:rFonts w:hint="eastAsia" w:ascii="宋体" w:hAnsi="宋体" w:eastAsia="宋体" w:cs="宋体"/>
          <w:sz w:val="20"/>
          <w:szCs w:val="20"/>
        </w:rPr>
      </w:pPr>
    </w:p>
    <w:p w14:paraId="0079E05E">
      <w:pPr>
        <w:rPr>
          <w:rFonts w:hint="eastAsia" w:ascii="宋体" w:hAnsi="宋体" w:eastAsia="宋体" w:cs="宋体"/>
          <w:sz w:val="20"/>
          <w:szCs w:val="20"/>
        </w:rPr>
      </w:pPr>
    </w:p>
    <w:p w14:paraId="27BF0D2E">
      <w:pPr>
        <w:rPr>
          <w:rFonts w:hint="eastAsia" w:ascii="宋体" w:hAnsi="宋体" w:eastAsia="宋体" w:cs="宋体"/>
          <w:sz w:val="20"/>
          <w:szCs w:val="20"/>
        </w:rPr>
      </w:pPr>
    </w:p>
    <w:p w14:paraId="2EF48623">
      <w:pPr>
        <w:rPr>
          <w:rFonts w:hint="eastAsia" w:ascii="宋体" w:hAnsi="宋体" w:eastAsia="宋体" w:cs="宋体"/>
          <w:sz w:val="20"/>
          <w:szCs w:val="20"/>
        </w:rPr>
      </w:pPr>
    </w:p>
    <w:p w14:paraId="100FCE1D">
      <w:pPr>
        <w:rPr>
          <w:rFonts w:hint="eastAsia" w:ascii="宋体" w:hAnsi="宋体" w:eastAsia="宋体" w:cs="宋体"/>
          <w:sz w:val="20"/>
          <w:szCs w:val="20"/>
        </w:rPr>
      </w:pPr>
    </w:p>
    <w:p w14:paraId="41A4029E">
      <w:pPr>
        <w:rPr>
          <w:rFonts w:hint="eastAsia" w:ascii="宋体" w:hAnsi="宋体" w:eastAsia="宋体" w:cs="宋体"/>
          <w:sz w:val="20"/>
          <w:szCs w:val="20"/>
        </w:rPr>
      </w:pPr>
    </w:p>
    <w:p w14:paraId="66BE6AC2">
      <w:pPr>
        <w:rPr>
          <w:rFonts w:hint="eastAsia" w:ascii="宋体" w:hAnsi="宋体" w:eastAsia="宋体" w:cs="宋体"/>
          <w:sz w:val="20"/>
          <w:szCs w:val="20"/>
        </w:rPr>
      </w:pPr>
    </w:p>
    <w:p w14:paraId="7D64AA12">
      <w:pPr>
        <w:rPr>
          <w:rFonts w:hint="eastAsia" w:ascii="宋体" w:hAnsi="宋体" w:eastAsia="宋体" w:cs="宋体"/>
          <w:sz w:val="20"/>
          <w:szCs w:val="20"/>
        </w:rPr>
      </w:pPr>
    </w:p>
    <w:p w14:paraId="17565BB0">
      <w:pPr>
        <w:rPr>
          <w:rFonts w:hint="eastAsia" w:ascii="宋体" w:hAnsi="宋体" w:eastAsia="宋体" w:cs="宋体"/>
          <w:sz w:val="20"/>
          <w:szCs w:val="20"/>
        </w:rPr>
      </w:pPr>
    </w:p>
    <w:p w14:paraId="25E3BE3B">
      <w:pPr>
        <w:rPr>
          <w:rFonts w:hint="eastAsia" w:ascii="宋体" w:hAnsi="宋体" w:eastAsia="宋体" w:cs="宋体"/>
          <w:sz w:val="20"/>
          <w:szCs w:val="20"/>
        </w:rPr>
      </w:pPr>
    </w:p>
    <w:p w14:paraId="721A6E3B">
      <w:pPr>
        <w:rPr>
          <w:rFonts w:hint="eastAsia" w:ascii="宋体" w:hAnsi="宋体" w:eastAsia="宋体" w:cs="宋体"/>
          <w:sz w:val="20"/>
          <w:szCs w:val="20"/>
        </w:rPr>
      </w:pPr>
    </w:p>
    <w:p w14:paraId="0CD30F2C">
      <w:pPr>
        <w:rPr>
          <w:rFonts w:hint="eastAsia" w:ascii="宋体" w:hAnsi="宋体" w:eastAsia="宋体" w:cs="宋体"/>
          <w:sz w:val="20"/>
          <w:szCs w:val="20"/>
        </w:rPr>
      </w:pPr>
    </w:p>
    <w:p w14:paraId="36EE0248">
      <w:pPr>
        <w:rPr>
          <w:rFonts w:hint="eastAsia" w:ascii="宋体" w:hAnsi="宋体" w:eastAsia="宋体" w:cs="宋体"/>
          <w:sz w:val="20"/>
          <w:szCs w:val="20"/>
        </w:rPr>
      </w:pPr>
    </w:p>
    <w:p w14:paraId="1FD94C9E">
      <w:pPr>
        <w:rPr>
          <w:rFonts w:hint="eastAsia" w:ascii="宋体" w:hAnsi="宋体" w:eastAsia="宋体" w:cs="宋体"/>
          <w:sz w:val="20"/>
          <w:szCs w:val="20"/>
        </w:rPr>
      </w:pPr>
    </w:p>
    <w:p w14:paraId="7947F31F">
      <w:pPr>
        <w:rPr>
          <w:rFonts w:hint="eastAsia" w:ascii="宋体" w:hAnsi="宋体" w:eastAsia="宋体" w:cs="宋体"/>
          <w:sz w:val="20"/>
          <w:szCs w:val="20"/>
        </w:rPr>
      </w:pPr>
    </w:p>
    <w:p w14:paraId="1D3E072F">
      <w:pPr>
        <w:rPr>
          <w:rFonts w:hint="eastAsia" w:ascii="宋体" w:hAnsi="宋体" w:eastAsia="宋体" w:cs="宋体"/>
          <w:sz w:val="20"/>
          <w:szCs w:val="20"/>
        </w:rPr>
      </w:pPr>
    </w:p>
    <w:p w14:paraId="5EF2D129">
      <w:pPr>
        <w:rPr>
          <w:rFonts w:hint="eastAsia" w:ascii="宋体" w:hAnsi="宋体" w:eastAsia="宋体" w:cs="宋体"/>
          <w:sz w:val="20"/>
          <w:szCs w:val="20"/>
        </w:rPr>
      </w:pPr>
    </w:p>
    <w:p w14:paraId="2B206235">
      <w:pPr>
        <w:rPr>
          <w:rFonts w:hint="eastAsia" w:ascii="宋体" w:hAnsi="宋体" w:eastAsia="宋体" w:cs="宋体"/>
          <w:sz w:val="20"/>
          <w:szCs w:val="20"/>
        </w:rPr>
      </w:pPr>
    </w:p>
    <w:p w14:paraId="17B253F1">
      <w:pPr>
        <w:rPr>
          <w:rFonts w:hint="eastAsia" w:ascii="宋体" w:hAnsi="宋体" w:eastAsia="宋体" w:cs="宋体"/>
          <w:sz w:val="20"/>
          <w:szCs w:val="20"/>
        </w:rPr>
      </w:pPr>
    </w:p>
    <w:p w14:paraId="12FFE35D">
      <w:pPr>
        <w:rPr>
          <w:rFonts w:hint="eastAsia" w:ascii="宋体" w:hAnsi="宋体" w:eastAsia="宋体" w:cs="宋体"/>
          <w:sz w:val="20"/>
          <w:szCs w:val="20"/>
        </w:rPr>
      </w:pPr>
    </w:p>
    <w:p w14:paraId="3252D27C">
      <w:pPr>
        <w:spacing w:before="3"/>
        <w:rPr>
          <w:rFonts w:hint="eastAsia" w:ascii="宋体" w:hAnsi="宋体" w:eastAsia="宋体" w:cs="宋体"/>
          <w:sz w:val="29"/>
          <w:szCs w:val="29"/>
        </w:rPr>
      </w:pPr>
    </w:p>
    <w:p w14:paraId="2D9C4E1A">
      <w:pPr>
        <w:widowControl/>
        <w:jc w:val="left"/>
        <w:rPr>
          <w:rFonts w:hint="eastAsia" w:ascii="宋体" w:hAnsi="宋体" w:eastAsia="宋体" w:cs="宋体"/>
          <w:sz w:val="20"/>
          <w:szCs w:val="20"/>
        </w:rPr>
      </w:pPr>
    </w:p>
    <w:p w14:paraId="6BEB1788">
      <w:pPr>
        <w:spacing w:before="4"/>
        <w:rPr>
          <w:rFonts w:hint="eastAsia" w:ascii="宋体" w:hAnsi="宋体" w:eastAsia="宋体" w:cs="宋体"/>
          <w:sz w:val="6"/>
          <w:szCs w:val="6"/>
        </w:rPr>
      </w:pPr>
      <w:r>
        <w:rPr>
          <w:rFonts w:hint="eastAsia" w:ascii="宋体" w:hAnsi="宋体" w:eastAsia="宋体" w:cs="宋体"/>
          <w:sz w:val="20"/>
          <w:szCs w:val="20"/>
        </w:rPr>
        <w:br w:type="page"/>
      </w:r>
    </w:p>
    <w:tbl>
      <w:tblPr>
        <w:tblStyle w:val="28"/>
        <w:tblW w:w="9120" w:type="dxa"/>
        <w:jc w:val="center"/>
        <w:tblLayout w:type="fixed"/>
        <w:tblCellMar>
          <w:top w:w="0" w:type="dxa"/>
          <w:left w:w="0" w:type="dxa"/>
          <w:bottom w:w="0" w:type="dxa"/>
          <w:right w:w="0" w:type="dxa"/>
        </w:tblCellMar>
      </w:tblPr>
      <w:tblGrid>
        <w:gridCol w:w="615"/>
        <w:gridCol w:w="1290"/>
        <w:gridCol w:w="2077"/>
        <w:gridCol w:w="1373"/>
        <w:gridCol w:w="3765"/>
      </w:tblGrid>
      <w:tr w14:paraId="266EF76C">
        <w:tblPrEx>
          <w:tblCellMar>
            <w:top w:w="0" w:type="dxa"/>
            <w:left w:w="0" w:type="dxa"/>
            <w:bottom w:w="0" w:type="dxa"/>
            <w:right w:w="0" w:type="dxa"/>
          </w:tblCellMar>
        </w:tblPrEx>
        <w:trPr>
          <w:trHeight w:val="943" w:hRule="exact"/>
          <w:jc w:val="center"/>
        </w:trPr>
        <w:tc>
          <w:tcPr>
            <w:tcW w:w="615" w:type="dxa"/>
            <w:tcBorders>
              <w:top w:val="single" w:color="000000" w:sz="4" w:space="0"/>
              <w:left w:val="single" w:color="000000" w:sz="4" w:space="0"/>
              <w:bottom w:val="single" w:color="000000" w:sz="4" w:space="0"/>
              <w:right w:val="single" w:color="000000" w:sz="4" w:space="0"/>
            </w:tcBorders>
          </w:tcPr>
          <w:p w14:paraId="0A44AB9B">
            <w:pPr>
              <w:pStyle w:val="59"/>
              <w:spacing w:before="8"/>
              <w:rPr>
                <w:rFonts w:hint="eastAsia" w:ascii="宋体" w:hAnsi="宋体" w:eastAsia="宋体" w:cs="宋体"/>
                <w:sz w:val="23"/>
                <w:szCs w:val="23"/>
                <w:lang w:eastAsia="zh-CN"/>
              </w:rPr>
            </w:pPr>
          </w:p>
          <w:p w14:paraId="0FBE08EB">
            <w:pPr>
              <w:pStyle w:val="59"/>
              <w:ind w:left="182"/>
              <w:rPr>
                <w:rFonts w:hint="eastAsia" w:ascii="宋体" w:hAnsi="宋体" w:eastAsia="宋体" w:cs="宋体"/>
                <w:sz w:val="20"/>
                <w:szCs w:val="20"/>
              </w:rPr>
            </w:pPr>
            <w:r>
              <w:rPr>
                <w:rFonts w:hint="eastAsia" w:ascii="宋体" w:hAnsi="宋体" w:eastAsia="宋体" w:cs="宋体"/>
                <w:sz w:val="20"/>
              </w:rPr>
              <w:t>16</w:t>
            </w:r>
          </w:p>
        </w:tc>
        <w:tc>
          <w:tcPr>
            <w:tcW w:w="1290" w:type="dxa"/>
            <w:tcBorders>
              <w:top w:val="single" w:color="000000" w:sz="4" w:space="0"/>
              <w:left w:val="single" w:color="000000" w:sz="4" w:space="0"/>
              <w:bottom w:val="single" w:color="000000" w:sz="4" w:space="0"/>
              <w:right w:val="single" w:color="000000" w:sz="4" w:space="0"/>
            </w:tcBorders>
          </w:tcPr>
          <w:p w14:paraId="0664C893">
            <w:pPr>
              <w:pStyle w:val="59"/>
              <w:spacing w:before="153"/>
              <w:ind w:left="7"/>
              <w:rPr>
                <w:rFonts w:hint="eastAsia" w:ascii="宋体" w:hAnsi="宋体" w:eastAsia="宋体" w:cs="宋体"/>
                <w:sz w:val="20"/>
                <w:szCs w:val="20"/>
              </w:rPr>
            </w:pPr>
            <w:r>
              <w:rPr>
                <w:rFonts w:hint="eastAsia" w:ascii="宋体" w:hAnsi="宋体" w:cs="宋体"/>
                <w:spacing w:val="1"/>
                <w:w w:val="99"/>
                <w:sz w:val="20"/>
                <w:szCs w:val="20"/>
              </w:rPr>
              <w:t>★</w:t>
            </w:r>
            <w:r>
              <w:rPr>
                <w:rFonts w:hint="eastAsia" w:ascii="宋体" w:hAnsi="宋体" w:eastAsia="宋体" w:cs="宋体"/>
                <w:sz w:val="20"/>
                <w:szCs w:val="20"/>
              </w:rPr>
              <w:t>A060806水</w:t>
            </w:r>
          </w:p>
          <w:p w14:paraId="7DF896ED">
            <w:pPr>
              <w:pStyle w:val="59"/>
              <w:spacing w:before="50"/>
              <w:ind w:left="7"/>
              <w:rPr>
                <w:rFonts w:hint="eastAsia" w:ascii="宋体" w:hAnsi="宋体" w:eastAsia="宋体" w:cs="宋体"/>
                <w:sz w:val="20"/>
                <w:szCs w:val="20"/>
              </w:rPr>
            </w:pPr>
            <w:r>
              <w:rPr>
                <w:rFonts w:hint="eastAsia" w:ascii="宋体" w:hAnsi="宋体" w:eastAsia="宋体" w:cs="宋体"/>
                <w:w w:val="99"/>
                <w:sz w:val="20"/>
                <w:szCs w:val="20"/>
              </w:rPr>
              <w:t>嘴</w:t>
            </w:r>
          </w:p>
        </w:tc>
        <w:tc>
          <w:tcPr>
            <w:tcW w:w="2077" w:type="dxa"/>
            <w:tcBorders>
              <w:top w:val="single" w:color="000000" w:sz="4" w:space="0"/>
              <w:left w:val="single" w:color="000000" w:sz="4" w:space="0"/>
              <w:bottom w:val="single" w:color="000000" w:sz="4" w:space="0"/>
              <w:right w:val="single" w:color="000000" w:sz="4" w:space="0"/>
            </w:tcBorders>
          </w:tcPr>
          <w:p w14:paraId="56E36940">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7CF7F0D3">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68DFA0BC">
            <w:pPr>
              <w:pStyle w:val="59"/>
              <w:spacing w:before="153"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《水嘴用水效率限定值及用水效</w:t>
            </w:r>
            <w:r>
              <w:rPr>
                <w:rFonts w:hint="eastAsia" w:ascii="宋体" w:hAnsi="宋体" w:eastAsia="宋体" w:cs="宋体"/>
                <w:sz w:val="20"/>
                <w:szCs w:val="20"/>
                <w:lang w:eastAsia="zh-CN"/>
              </w:rPr>
              <w:t>率等级》（GB 25501）</w:t>
            </w:r>
          </w:p>
        </w:tc>
      </w:tr>
      <w:tr w14:paraId="4EA27FE9">
        <w:tblPrEx>
          <w:tblCellMar>
            <w:top w:w="0" w:type="dxa"/>
            <w:left w:w="0" w:type="dxa"/>
            <w:bottom w:w="0" w:type="dxa"/>
            <w:right w:w="0" w:type="dxa"/>
          </w:tblCellMar>
        </w:tblPrEx>
        <w:trPr>
          <w:trHeight w:val="862" w:hRule="exact"/>
          <w:jc w:val="center"/>
        </w:trPr>
        <w:tc>
          <w:tcPr>
            <w:tcW w:w="615" w:type="dxa"/>
            <w:tcBorders>
              <w:top w:val="single" w:color="000000" w:sz="4" w:space="0"/>
              <w:left w:val="single" w:color="000000" w:sz="4" w:space="0"/>
              <w:bottom w:val="single" w:color="000000" w:sz="4" w:space="0"/>
              <w:right w:val="single" w:color="000000" w:sz="4" w:space="0"/>
            </w:tcBorders>
          </w:tcPr>
          <w:p w14:paraId="3CE310DB">
            <w:pPr>
              <w:pStyle w:val="59"/>
              <w:spacing w:before="6"/>
              <w:rPr>
                <w:rFonts w:hint="eastAsia" w:ascii="宋体" w:hAnsi="宋体" w:eastAsia="宋体" w:cs="宋体"/>
                <w:sz w:val="20"/>
                <w:szCs w:val="20"/>
                <w:lang w:eastAsia="zh-CN"/>
              </w:rPr>
            </w:pPr>
          </w:p>
          <w:p w14:paraId="3F995598">
            <w:pPr>
              <w:pStyle w:val="59"/>
              <w:ind w:left="182"/>
              <w:rPr>
                <w:rFonts w:hint="eastAsia" w:ascii="宋体" w:hAnsi="宋体" w:eastAsia="宋体" w:cs="宋体"/>
                <w:sz w:val="20"/>
                <w:szCs w:val="20"/>
              </w:rPr>
            </w:pPr>
            <w:r>
              <w:rPr>
                <w:rFonts w:hint="eastAsia" w:ascii="宋体" w:hAnsi="宋体" w:eastAsia="宋体" w:cs="宋体"/>
                <w:sz w:val="20"/>
              </w:rPr>
              <w:t>17</w:t>
            </w:r>
          </w:p>
        </w:tc>
        <w:tc>
          <w:tcPr>
            <w:tcW w:w="1290" w:type="dxa"/>
            <w:tcBorders>
              <w:top w:val="single" w:color="000000" w:sz="4" w:space="0"/>
              <w:left w:val="single" w:color="000000" w:sz="4" w:space="0"/>
              <w:bottom w:val="single" w:color="000000" w:sz="4" w:space="0"/>
              <w:right w:val="single" w:color="000000" w:sz="4" w:space="0"/>
            </w:tcBorders>
          </w:tcPr>
          <w:p w14:paraId="50A6695B">
            <w:pPr>
              <w:pStyle w:val="59"/>
              <w:spacing w:before="112"/>
              <w:ind w:left="7"/>
              <w:rPr>
                <w:rFonts w:hint="eastAsia" w:ascii="宋体" w:hAnsi="宋体" w:eastAsia="宋体" w:cs="宋体"/>
                <w:sz w:val="20"/>
                <w:szCs w:val="20"/>
              </w:rPr>
            </w:pPr>
            <w:r>
              <w:rPr>
                <w:rFonts w:hint="eastAsia" w:ascii="宋体" w:hAnsi="宋体" w:eastAsia="宋体" w:cs="宋体"/>
                <w:sz w:val="20"/>
                <w:szCs w:val="20"/>
              </w:rPr>
              <w:t>A060807便器</w:t>
            </w:r>
          </w:p>
          <w:p w14:paraId="5DF47DC1">
            <w:pPr>
              <w:pStyle w:val="59"/>
              <w:spacing w:before="50"/>
              <w:ind w:left="7"/>
              <w:rPr>
                <w:rFonts w:hint="eastAsia" w:ascii="宋体" w:hAnsi="宋体" w:eastAsia="宋体" w:cs="宋体"/>
                <w:sz w:val="20"/>
                <w:szCs w:val="20"/>
              </w:rPr>
            </w:pPr>
            <w:r>
              <w:rPr>
                <w:rFonts w:hint="eastAsia" w:ascii="宋体" w:hAnsi="宋体" w:eastAsia="宋体" w:cs="宋体"/>
                <w:sz w:val="20"/>
                <w:szCs w:val="20"/>
              </w:rPr>
              <w:t>冲洗阀</w:t>
            </w:r>
          </w:p>
        </w:tc>
        <w:tc>
          <w:tcPr>
            <w:tcW w:w="2077" w:type="dxa"/>
            <w:tcBorders>
              <w:top w:val="single" w:color="000000" w:sz="4" w:space="0"/>
              <w:left w:val="single" w:color="000000" w:sz="4" w:space="0"/>
              <w:bottom w:val="single" w:color="000000" w:sz="4" w:space="0"/>
              <w:right w:val="single" w:color="000000" w:sz="4" w:space="0"/>
            </w:tcBorders>
          </w:tcPr>
          <w:p w14:paraId="3591E138">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30F7DB8F">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6CE00822">
            <w:pPr>
              <w:pStyle w:val="59"/>
              <w:spacing w:before="112"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《便器冲洗阀用水效率限定值及</w:t>
            </w:r>
            <w:r>
              <w:rPr>
                <w:rFonts w:hint="eastAsia" w:ascii="宋体" w:hAnsi="宋体" w:eastAsia="宋体" w:cs="宋体"/>
                <w:sz w:val="20"/>
                <w:szCs w:val="20"/>
                <w:lang w:eastAsia="zh-CN"/>
              </w:rPr>
              <w:t>用水效率等级》（GB28379）</w:t>
            </w:r>
          </w:p>
        </w:tc>
      </w:tr>
      <w:tr w14:paraId="49375255">
        <w:tblPrEx>
          <w:tblCellMar>
            <w:top w:w="0" w:type="dxa"/>
            <w:left w:w="0" w:type="dxa"/>
            <w:bottom w:w="0" w:type="dxa"/>
            <w:right w:w="0" w:type="dxa"/>
          </w:tblCellMar>
        </w:tblPrEx>
        <w:trPr>
          <w:trHeight w:val="902" w:hRule="exact"/>
          <w:jc w:val="center"/>
        </w:trPr>
        <w:tc>
          <w:tcPr>
            <w:tcW w:w="615" w:type="dxa"/>
            <w:tcBorders>
              <w:top w:val="single" w:color="000000" w:sz="4" w:space="0"/>
              <w:left w:val="single" w:color="000000" w:sz="4" w:space="0"/>
              <w:bottom w:val="single" w:color="000000" w:sz="4" w:space="0"/>
              <w:right w:val="single" w:color="000000" w:sz="4" w:space="0"/>
            </w:tcBorders>
          </w:tcPr>
          <w:p w14:paraId="7EC410EC">
            <w:pPr>
              <w:pStyle w:val="59"/>
              <w:spacing w:before="12"/>
              <w:rPr>
                <w:rFonts w:hint="eastAsia" w:ascii="宋体" w:hAnsi="宋体" w:eastAsia="宋体" w:cs="宋体"/>
                <w:sz w:val="21"/>
                <w:szCs w:val="21"/>
                <w:lang w:eastAsia="zh-CN"/>
              </w:rPr>
            </w:pPr>
          </w:p>
          <w:p w14:paraId="6AA46DC3">
            <w:pPr>
              <w:pStyle w:val="59"/>
              <w:ind w:left="182"/>
              <w:rPr>
                <w:rFonts w:hint="eastAsia" w:ascii="宋体" w:hAnsi="宋体" w:eastAsia="宋体" w:cs="宋体"/>
                <w:sz w:val="20"/>
                <w:szCs w:val="20"/>
              </w:rPr>
            </w:pPr>
            <w:r>
              <w:rPr>
                <w:rFonts w:hint="eastAsia" w:ascii="宋体" w:hAnsi="宋体" w:eastAsia="宋体" w:cs="宋体"/>
                <w:sz w:val="20"/>
              </w:rPr>
              <w:t>18</w:t>
            </w:r>
          </w:p>
        </w:tc>
        <w:tc>
          <w:tcPr>
            <w:tcW w:w="1290" w:type="dxa"/>
            <w:tcBorders>
              <w:top w:val="single" w:color="000000" w:sz="4" w:space="0"/>
              <w:left w:val="single" w:color="000000" w:sz="4" w:space="0"/>
              <w:bottom w:val="single" w:color="000000" w:sz="4" w:space="0"/>
              <w:right w:val="single" w:color="000000" w:sz="4" w:space="0"/>
            </w:tcBorders>
          </w:tcPr>
          <w:p w14:paraId="4C66C0CA">
            <w:pPr>
              <w:pStyle w:val="59"/>
              <w:spacing w:before="131"/>
              <w:ind w:left="7"/>
              <w:rPr>
                <w:rFonts w:hint="eastAsia" w:ascii="宋体" w:hAnsi="宋体" w:eastAsia="宋体" w:cs="宋体"/>
                <w:sz w:val="20"/>
                <w:szCs w:val="20"/>
              </w:rPr>
            </w:pPr>
            <w:r>
              <w:rPr>
                <w:rFonts w:hint="eastAsia" w:ascii="宋体" w:hAnsi="宋体" w:eastAsia="宋体" w:cs="宋体"/>
                <w:sz w:val="20"/>
                <w:szCs w:val="20"/>
              </w:rPr>
              <w:t>A060810淋浴</w:t>
            </w:r>
          </w:p>
          <w:p w14:paraId="5B8FFA49">
            <w:pPr>
              <w:pStyle w:val="59"/>
              <w:spacing w:before="50"/>
              <w:ind w:left="7"/>
              <w:rPr>
                <w:rFonts w:hint="eastAsia" w:ascii="宋体" w:hAnsi="宋体" w:eastAsia="宋体" w:cs="宋体"/>
                <w:sz w:val="20"/>
                <w:szCs w:val="20"/>
              </w:rPr>
            </w:pPr>
            <w:r>
              <w:rPr>
                <w:rFonts w:hint="eastAsia" w:ascii="宋体" w:hAnsi="宋体" w:eastAsia="宋体" w:cs="宋体"/>
                <w:w w:val="99"/>
                <w:sz w:val="20"/>
                <w:szCs w:val="20"/>
              </w:rPr>
              <w:t>器</w:t>
            </w:r>
          </w:p>
        </w:tc>
        <w:tc>
          <w:tcPr>
            <w:tcW w:w="2077" w:type="dxa"/>
            <w:tcBorders>
              <w:top w:val="single" w:color="000000" w:sz="4" w:space="0"/>
              <w:left w:val="single" w:color="000000" w:sz="4" w:space="0"/>
              <w:bottom w:val="single" w:color="000000" w:sz="4" w:space="0"/>
              <w:right w:val="single" w:color="000000" w:sz="4" w:space="0"/>
            </w:tcBorders>
          </w:tcPr>
          <w:p w14:paraId="57D9B35C">
            <w:pPr>
              <w:rPr>
                <w:rFonts w:hint="eastAsia" w:ascii="宋体" w:hAnsi="宋体" w:eastAsia="宋体" w:cs="宋体"/>
                <w:sz w:val="22"/>
                <w:szCs w:val="22"/>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5292E1E5">
            <w:pPr>
              <w:rPr>
                <w:rFonts w:hint="eastAsia" w:ascii="宋体" w:hAnsi="宋体" w:eastAsia="宋体" w:cs="宋体"/>
                <w:sz w:val="22"/>
                <w:szCs w:val="22"/>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6552C72D">
            <w:pPr>
              <w:pStyle w:val="59"/>
              <w:spacing w:before="131" w:line="280" w:lineRule="auto"/>
              <w:ind w:left="7" w:right="4"/>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《淋浴器用水效率限定值及用水</w:t>
            </w:r>
            <w:r>
              <w:rPr>
                <w:rFonts w:hint="eastAsia" w:ascii="宋体" w:hAnsi="宋体" w:eastAsia="宋体" w:cs="宋体"/>
                <w:sz w:val="20"/>
                <w:szCs w:val="20"/>
                <w:lang w:eastAsia="zh-CN"/>
              </w:rPr>
              <w:t>效率等级》（GB28378）</w:t>
            </w:r>
          </w:p>
        </w:tc>
      </w:tr>
    </w:tbl>
    <w:p w14:paraId="017ECF08">
      <w:pPr>
        <w:pStyle w:val="11"/>
        <w:spacing w:line="360" w:lineRule="auto"/>
        <w:rPr>
          <w:rFonts w:hint="eastAsia" w:ascii="宋体" w:hAnsi="宋体" w:eastAsia="宋体" w:cs="宋体"/>
          <w:szCs w:val="21"/>
        </w:rPr>
      </w:pPr>
      <w:r>
        <w:rPr>
          <w:rFonts w:hint="eastAsia" w:ascii="宋体" w:hAnsi="宋体" w:eastAsia="宋体" w:cs="宋体"/>
          <w:spacing w:val="-3"/>
          <w:szCs w:val="21"/>
        </w:rPr>
        <w:t>注：1.节能产品认证应依据相关国家标准的最新版本，依据国家标准中二级能效（水效）</w:t>
      </w:r>
      <w:r>
        <w:rPr>
          <w:rFonts w:hint="eastAsia" w:ascii="宋体" w:hAnsi="宋体" w:eastAsia="宋体" w:cs="宋体"/>
          <w:szCs w:val="21"/>
        </w:rPr>
        <w:t>指标。</w:t>
      </w:r>
    </w:p>
    <w:p w14:paraId="7524AEE1">
      <w:pPr>
        <w:pStyle w:val="11"/>
        <w:spacing w:line="360" w:lineRule="auto"/>
        <w:rPr>
          <w:rFonts w:hint="eastAsia" w:ascii="宋体" w:hAnsi="宋体" w:eastAsia="宋体" w:cs="宋体"/>
          <w:szCs w:val="21"/>
        </w:rPr>
      </w:pPr>
      <w:r>
        <w:rPr>
          <w:rFonts w:hint="eastAsia" w:ascii="宋体" w:hAnsi="宋体" w:eastAsia="宋体" w:cs="宋体"/>
          <w:szCs w:val="21"/>
        </w:rPr>
        <w:t>2..以“★”标注的为政府强制采购产品。</w:t>
      </w:r>
    </w:p>
    <w:p w14:paraId="4DB2E46A">
      <w:pPr>
        <w:widowControl/>
        <w:jc w:val="left"/>
        <w:rPr>
          <w:rFonts w:hint="eastAsia" w:ascii="宋体" w:hAnsi="宋体" w:eastAsia="宋体" w:cs="宋体"/>
          <w:sz w:val="20"/>
          <w:szCs w:val="20"/>
        </w:rPr>
      </w:pPr>
      <w:r>
        <w:rPr>
          <w:rFonts w:hint="eastAsia" w:ascii="宋体" w:hAnsi="宋体" w:eastAsia="宋体" w:cs="宋体"/>
          <w:sz w:val="20"/>
          <w:szCs w:val="20"/>
        </w:rPr>
        <w:br w:type="page"/>
      </w:r>
    </w:p>
    <w:p w14:paraId="5815DAA3">
      <w:pPr>
        <w:pStyle w:val="17"/>
        <w:jc w:val="left"/>
        <w:rPr>
          <w:rFonts w:hint="eastAsia" w:ascii="宋体" w:hAnsi="宋体" w:eastAsia="宋体" w:cs="宋体"/>
          <w:sz w:val="36"/>
          <w:szCs w:val="32"/>
        </w:rPr>
      </w:pPr>
      <w:r>
        <w:rPr>
          <w:rFonts w:hint="eastAsia" w:ascii="宋体" w:hAnsi="宋体" w:eastAsia="宋体" w:cs="宋体"/>
          <w:sz w:val="36"/>
          <w:szCs w:val="32"/>
        </w:rPr>
        <w:t>附件2：</w:t>
      </w:r>
    </w:p>
    <w:p w14:paraId="7A928E9E">
      <w:pPr>
        <w:spacing w:line="528" w:lineRule="exact"/>
        <w:ind w:left="2055" w:hanging="2054" w:hangingChars="467"/>
        <w:jc w:val="center"/>
        <w:rPr>
          <w:rFonts w:hint="eastAsia" w:ascii="宋体" w:hAnsi="宋体" w:eastAsia="宋体" w:cs="宋体"/>
          <w:sz w:val="44"/>
          <w:szCs w:val="40"/>
        </w:rPr>
      </w:pPr>
      <w:r>
        <w:rPr>
          <w:rFonts w:hint="eastAsia" w:ascii="宋体" w:hAnsi="宋体" w:eastAsia="宋体" w:cs="宋体"/>
          <w:sz w:val="44"/>
          <w:szCs w:val="40"/>
        </w:rPr>
        <w:t>中小微企业划型标准</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4"/>
        <w:gridCol w:w="851"/>
        <w:gridCol w:w="1842"/>
        <w:gridCol w:w="1701"/>
        <w:gridCol w:w="1134"/>
      </w:tblGrid>
      <w:tr w14:paraId="19D5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2301C04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行业名称</w:t>
            </w:r>
          </w:p>
        </w:tc>
        <w:tc>
          <w:tcPr>
            <w:tcW w:w="1984" w:type="dxa"/>
            <w:tcBorders>
              <w:tl2br w:val="nil"/>
              <w:tr2bl w:val="nil"/>
            </w:tcBorders>
            <w:vAlign w:val="center"/>
          </w:tcPr>
          <w:p w14:paraId="1838448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指标名称</w:t>
            </w:r>
          </w:p>
        </w:tc>
        <w:tc>
          <w:tcPr>
            <w:tcW w:w="851" w:type="dxa"/>
            <w:tcBorders>
              <w:tl2br w:val="nil"/>
              <w:tr2bl w:val="nil"/>
            </w:tcBorders>
            <w:vAlign w:val="center"/>
          </w:tcPr>
          <w:p w14:paraId="2D297E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计量单位</w:t>
            </w:r>
          </w:p>
        </w:tc>
        <w:tc>
          <w:tcPr>
            <w:tcW w:w="1842" w:type="dxa"/>
            <w:tcBorders>
              <w:tl2br w:val="nil"/>
              <w:tr2bl w:val="nil"/>
            </w:tcBorders>
            <w:vAlign w:val="center"/>
          </w:tcPr>
          <w:p w14:paraId="7321EE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中型</w:t>
            </w:r>
          </w:p>
        </w:tc>
        <w:tc>
          <w:tcPr>
            <w:tcW w:w="1701" w:type="dxa"/>
            <w:tcBorders>
              <w:tl2br w:val="nil"/>
              <w:tr2bl w:val="nil"/>
            </w:tcBorders>
            <w:vAlign w:val="center"/>
          </w:tcPr>
          <w:p w14:paraId="20E8C0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小型</w:t>
            </w:r>
          </w:p>
        </w:tc>
        <w:tc>
          <w:tcPr>
            <w:tcW w:w="1134" w:type="dxa"/>
            <w:tcBorders>
              <w:tl2br w:val="nil"/>
              <w:tr2bl w:val="nil"/>
            </w:tcBorders>
            <w:vAlign w:val="center"/>
          </w:tcPr>
          <w:p w14:paraId="5A04663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微型</w:t>
            </w:r>
          </w:p>
        </w:tc>
      </w:tr>
      <w:tr w14:paraId="2F3A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1F0D20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984" w:type="dxa"/>
            <w:tcBorders>
              <w:tl2br w:val="nil"/>
              <w:tr2bl w:val="nil"/>
            </w:tcBorders>
            <w:vAlign w:val="center"/>
          </w:tcPr>
          <w:p w14:paraId="78C148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28DF7D2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B2437D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1" w:type="dxa"/>
            <w:tcBorders>
              <w:tl2br w:val="nil"/>
              <w:tr2bl w:val="nil"/>
            </w:tcBorders>
            <w:vAlign w:val="center"/>
          </w:tcPr>
          <w:p w14:paraId="34FC6DF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34" w:type="dxa"/>
            <w:tcBorders>
              <w:tl2br w:val="nil"/>
              <w:tr2bl w:val="nil"/>
            </w:tcBorders>
            <w:vAlign w:val="center"/>
          </w:tcPr>
          <w:p w14:paraId="1D232EB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769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7975A55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984" w:type="dxa"/>
            <w:tcBorders>
              <w:tl2br w:val="nil"/>
              <w:tr2bl w:val="nil"/>
            </w:tcBorders>
            <w:vAlign w:val="center"/>
          </w:tcPr>
          <w:p w14:paraId="339F8B9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0C8FE48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6D1A844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1C67968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1B870C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93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1EE02C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7AEAFA6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3558003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785D15F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701" w:type="dxa"/>
            <w:tcBorders>
              <w:tl2br w:val="nil"/>
              <w:tr2bl w:val="nil"/>
            </w:tcBorders>
            <w:vAlign w:val="center"/>
          </w:tcPr>
          <w:p w14:paraId="6BF8283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34" w:type="dxa"/>
            <w:tcBorders>
              <w:tl2br w:val="nil"/>
              <w:tr2bl w:val="nil"/>
            </w:tcBorders>
            <w:vAlign w:val="center"/>
          </w:tcPr>
          <w:p w14:paraId="3EBE075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12D9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4A59F2F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984" w:type="dxa"/>
            <w:tcBorders>
              <w:tl2br w:val="nil"/>
              <w:tr2bl w:val="nil"/>
            </w:tcBorders>
            <w:vAlign w:val="center"/>
          </w:tcPr>
          <w:p w14:paraId="7826F7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054D267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065ACB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701" w:type="dxa"/>
            <w:tcBorders>
              <w:tl2br w:val="nil"/>
              <w:tr2bl w:val="nil"/>
            </w:tcBorders>
            <w:vAlign w:val="center"/>
          </w:tcPr>
          <w:p w14:paraId="48B7DFD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34" w:type="dxa"/>
            <w:tcBorders>
              <w:tl2br w:val="nil"/>
              <w:tr2bl w:val="nil"/>
            </w:tcBorders>
            <w:vAlign w:val="center"/>
          </w:tcPr>
          <w:p w14:paraId="3EC1CF0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47F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1353A8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42D7D4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16B8D00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1C4CE4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701" w:type="dxa"/>
            <w:tcBorders>
              <w:tl2br w:val="nil"/>
              <w:tr2bl w:val="nil"/>
            </w:tcBorders>
            <w:vAlign w:val="center"/>
          </w:tcPr>
          <w:p w14:paraId="31CA266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34" w:type="dxa"/>
            <w:tcBorders>
              <w:tl2br w:val="nil"/>
              <w:tr2bl w:val="nil"/>
            </w:tcBorders>
            <w:vAlign w:val="center"/>
          </w:tcPr>
          <w:p w14:paraId="7F264AF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6EA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70D41BA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984" w:type="dxa"/>
            <w:tcBorders>
              <w:tl2br w:val="nil"/>
              <w:tr2bl w:val="nil"/>
            </w:tcBorders>
            <w:vAlign w:val="center"/>
          </w:tcPr>
          <w:p w14:paraId="7B4416C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2CDDFBB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34AA50C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701" w:type="dxa"/>
            <w:tcBorders>
              <w:tl2br w:val="nil"/>
              <w:tr2bl w:val="nil"/>
            </w:tcBorders>
            <w:vAlign w:val="center"/>
          </w:tcPr>
          <w:p w14:paraId="6D75F6E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34" w:type="dxa"/>
            <w:tcBorders>
              <w:tl2br w:val="nil"/>
              <w:tr2bl w:val="nil"/>
            </w:tcBorders>
            <w:vAlign w:val="center"/>
          </w:tcPr>
          <w:p w14:paraId="18E140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644B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4A07F5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693B5B9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128E4A6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7E9F41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701" w:type="dxa"/>
            <w:tcBorders>
              <w:tl2br w:val="nil"/>
              <w:tr2bl w:val="nil"/>
            </w:tcBorders>
            <w:vAlign w:val="center"/>
          </w:tcPr>
          <w:p w14:paraId="13630CF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34" w:type="dxa"/>
            <w:tcBorders>
              <w:tl2br w:val="nil"/>
              <w:tr2bl w:val="nil"/>
            </w:tcBorders>
            <w:vAlign w:val="center"/>
          </w:tcPr>
          <w:p w14:paraId="652E977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324D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064818A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984" w:type="dxa"/>
            <w:tcBorders>
              <w:tl2br w:val="nil"/>
              <w:tr2bl w:val="nil"/>
            </w:tcBorders>
            <w:vAlign w:val="center"/>
          </w:tcPr>
          <w:p w14:paraId="2F5A159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7FF661C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4215C0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701" w:type="dxa"/>
            <w:tcBorders>
              <w:tl2br w:val="nil"/>
              <w:tr2bl w:val="nil"/>
            </w:tcBorders>
            <w:vAlign w:val="center"/>
          </w:tcPr>
          <w:p w14:paraId="49B719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34" w:type="dxa"/>
            <w:tcBorders>
              <w:tl2br w:val="nil"/>
              <w:tr2bl w:val="nil"/>
            </w:tcBorders>
            <w:vAlign w:val="center"/>
          </w:tcPr>
          <w:p w14:paraId="065538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225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7734F76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4F66BC2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2D16626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53813FD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1" w:type="dxa"/>
            <w:tcBorders>
              <w:tl2br w:val="nil"/>
              <w:tr2bl w:val="nil"/>
            </w:tcBorders>
            <w:vAlign w:val="center"/>
          </w:tcPr>
          <w:p w14:paraId="2CB07EC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34" w:type="dxa"/>
            <w:tcBorders>
              <w:tl2br w:val="nil"/>
              <w:tr2bl w:val="nil"/>
            </w:tcBorders>
            <w:vAlign w:val="center"/>
          </w:tcPr>
          <w:p w14:paraId="4906C74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6FA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1C599E9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984" w:type="dxa"/>
            <w:tcBorders>
              <w:tl2br w:val="nil"/>
              <w:tr2bl w:val="nil"/>
            </w:tcBorders>
            <w:vAlign w:val="center"/>
          </w:tcPr>
          <w:p w14:paraId="2B74347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0D589C5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58AB9A0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344D1BF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490565D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5570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382099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5CD8AF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2A941E9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51DAC61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701" w:type="dxa"/>
            <w:tcBorders>
              <w:tl2br w:val="nil"/>
              <w:tr2bl w:val="nil"/>
            </w:tcBorders>
            <w:vAlign w:val="center"/>
          </w:tcPr>
          <w:p w14:paraId="1C04274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34" w:type="dxa"/>
            <w:tcBorders>
              <w:tl2br w:val="nil"/>
              <w:tr2bl w:val="nil"/>
            </w:tcBorders>
            <w:vAlign w:val="center"/>
          </w:tcPr>
          <w:p w14:paraId="61C2221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5DA9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00B54E0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984" w:type="dxa"/>
            <w:tcBorders>
              <w:tl2br w:val="nil"/>
              <w:tr2bl w:val="nil"/>
            </w:tcBorders>
            <w:vAlign w:val="center"/>
          </w:tcPr>
          <w:p w14:paraId="406BC96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08C8A3C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7C8232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701" w:type="dxa"/>
            <w:tcBorders>
              <w:tl2br w:val="nil"/>
              <w:tr2bl w:val="nil"/>
            </w:tcBorders>
            <w:vAlign w:val="center"/>
          </w:tcPr>
          <w:p w14:paraId="7C15C77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34" w:type="dxa"/>
            <w:tcBorders>
              <w:tl2br w:val="nil"/>
              <w:tr2bl w:val="nil"/>
            </w:tcBorders>
            <w:vAlign w:val="center"/>
          </w:tcPr>
          <w:p w14:paraId="4271F79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1A2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640FCE4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5EBB72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67E736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2808E12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701" w:type="dxa"/>
            <w:tcBorders>
              <w:tl2br w:val="nil"/>
              <w:tr2bl w:val="nil"/>
            </w:tcBorders>
            <w:vAlign w:val="center"/>
          </w:tcPr>
          <w:p w14:paraId="161D33D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34" w:type="dxa"/>
            <w:tcBorders>
              <w:tl2br w:val="nil"/>
              <w:tr2bl w:val="nil"/>
            </w:tcBorders>
            <w:vAlign w:val="center"/>
          </w:tcPr>
          <w:p w14:paraId="795B326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3A5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2426B7E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984" w:type="dxa"/>
            <w:tcBorders>
              <w:tl2br w:val="nil"/>
              <w:tr2bl w:val="nil"/>
            </w:tcBorders>
            <w:vAlign w:val="center"/>
          </w:tcPr>
          <w:p w14:paraId="22B7409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2667CE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74360C9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728644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34" w:type="dxa"/>
            <w:tcBorders>
              <w:tl2br w:val="nil"/>
              <w:tr2bl w:val="nil"/>
            </w:tcBorders>
            <w:vAlign w:val="center"/>
          </w:tcPr>
          <w:p w14:paraId="2D670D3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5FC7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7A4B204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25CDBD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6E2372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7A14A96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701" w:type="dxa"/>
            <w:tcBorders>
              <w:tl2br w:val="nil"/>
              <w:tr2bl w:val="nil"/>
            </w:tcBorders>
            <w:vAlign w:val="center"/>
          </w:tcPr>
          <w:p w14:paraId="160C239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538359A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717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2EA5CF6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984" w:type="dxa"/>
            <w:tcBorders>
              <w:tl2br w:val="nil"/>
              <w:tr2bl w:val="nil"/>
            </w:tcBorders>
            <w:vAlign w:val="center"/>
          </w:tcPr>
          <w:p w14:paraId="6245580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64C6336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5F67821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3293E9F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0B823C8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5E1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4A29DF3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692BD3F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3260BE1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6C580CE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1" w:type="dxa"/>
            <w:tcBorders>
              <w:tl2br w:val="nil"/>
              <w:tr2bl w:val="nil"/>
            </w:tcBorders>
            <w:vAlign w:val="center"/>
          </w:tcPr>
          <w:p w14:paraId="35BF278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382245A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D72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14A2B8A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984" w:type="dxa"/>
            <w:tcBorders>
              <w:tl2br w:val="nil"/>
              <w:tr2bl w:val="nil"/>
            </w:tcBorders>
            <w:vAlign w:val="center"/>
          </w:tcPr>
          <w:p w14:paraId="2E8123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364F4F9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4EB5905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7E051E2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51D64FE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26E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005F1BB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6850E8A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730E05E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87EE91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1" w:type="dxa"/>
            <w:tcBorders>
              <w:tl2br w:val="nil"/>
              <w:tr2bl w:val="nil"/>
            </w:tcBorders>
            <w:vAlign w:val="center"/>
          </w:tcPr>
          <w:p w14:paraId="75BC00C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34" w:type="dxa"/>
            <w:tcBorders>
              <w:tl2br w:val="nil"/>
              <w:tr2bl w:val="nil"/>
            </w:tcBorders>
            <w:vAlign w:val="center"/>
          </w:tcPr>
          <w:p w14:paraId="3EB6948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18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73CA06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984" w:type="dxa"/>
            <w:tcBorders>
              <w:tl2br w:val="nil"/>
              <w:tr2bl w:val="nil"/>
            </w:tcBorders>
            <w:vAlign w:val="center"/>
          </w:tcPr>
          <w:p w14:paraId="7BD9FB4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533F96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7E564EC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701" w:type="dxa"/>
            <w:tcBorders>
              <w:tl2br w:val="nil"/>
              <w:tr2bl w:val="nil"/>
            </w:tcBorders>
            <w:vAlign w:val="center"/>
          </w:tcPr>
          <w:p w14:paraId="0034AF4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3B2D0A2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269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6D3DEEB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7D43D86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9C2097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35FC9CB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701" w:type="dxa"/>
            <w:tcBorders>
              <w:tl2br w:val="nil"/>
              <w:tr2bl w:val="nil"/>
            </w:tcBorders>
            <w:vAlign w:val="center"/>
          </w:tcPr>
          <w:p w14:paraId="6B1DA4E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34" w:type="dxa"/>
            <w:tcBorders>
              <w:tl2br w:val="nil"/>
              <w:tr2bl w:val="nil"/>
            </w:tcBorders>
            <w:vAlign w:val="center"/>
          </w:tcPr>
          <w:p w14:paraId="404EB8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113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7EA9589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984" w:type="dxa"/>
            <w:tcBorders>
              <w:tl2br w:val="nil"/>
              <w:tr2bl w:val="nil"/>
            </w:tcBorders>
            <w:vAlign w:val="center"/>
          </w:tcPr>
          <w:p w14:paraId="3FE7D30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10229FE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7333A45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19F76AA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24A97D9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347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7E126B7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FFABBF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FA7BF3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10D6FD0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701" w:type="dxa"/>
            <w:tcBorders>
              <w:tl2br w:val="nil"/>
              <w:tr2bl w:val="nil"/>
            </w:tcBorders>
            <w:vAlign w:val="center"/>
          </w:tcPr>
          <w:p w14:paraId="6DA41A0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34" w:type="dxa"/>
            <w:tcBorders>
              <w:tl2br w:val="nil"/>
              <w:tr2bl w:val="nil"/>
            </w:tcBorders>
            <w:vAlign w:val="center"/>
          </w:tcPr>
          <w:p w14:paraId="2987CF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1620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2B75D7D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984" w:type="dxa"/>
            <w:tcBorders>
              <w:tl2br w:val="nil"/>
              <w:tr2bl w:val="nil"/>
            </w:tcBorders>
            <w:vAlign w:val="center"/>
          </w:tcPr>
          <w:p w14:paraId="23D89BD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68477F4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2DE72D6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701" w:type="dxa"/>
            <w:tcBorders>
              <w:tl2br w:val="nil"/>
              <w:tr2bl w:val="nil"/>
            </w:tcBorders>
            <w:vAlign w:val="center"/>
          </w:tcPr>
          <w:p w14:paraId="0EDCB8E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34" w:type="dxa"/>
            <w:tcBorders>
              <w:tl2br w:val="nil"/>
              <w:tr2bl w:val="nil"/>
            </w:tcBorders>
            <w:vAlign w:val="center"/>
          </w:tcPr>
          <w:p w14:paraId="3C50C4D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62D4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010A539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8D9FD7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042F620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4BD627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701" w:type="dxa"/>
            <w:tcBorders>
              <w:tl2br w:val="nil"/>
              <w:tr2bl w:val="nil"/>
            </w:tcBorders>
            <w:vAlign w:val="center"/>
          </w:tcPr>
          <w:p w14:paraId="7595D5E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34" w:type="dxa"/>
            <w:tcBorders>
              <w:tl2br w:val="nil"/>
              <w:tr2bl w:val="nil"/>
            </w:tcBorders>
            <w:vAlign w:val="center"/>
          </w:tcPr>
          <w:p w14:paraId="51963E5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2D14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39FBFFD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984" w:type="dxa"/>
            <w:tcBorders>
              <w:tl2br w:val="nil"/>
              <w:tr2bl w:val="nil"/>
            </w:tcBorders>
            <w:vAlign w:val="center"/>
          </w:tcPr>
          <w:p w14:paraId="0FD1507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5229CFC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42E5762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1" w:type="dxa"/>
            <w:tcBorders>
              <w:tl2br w:val="nil"/>
              <w:tr2bl w:val="nil"/>
            </w:tcBorders>
            <w:vAlign w:val="center"/>
          </w:tcPr>
          <w:p w14:paraId="2C14614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34" w:type="dxa"/>
            <w:tcBorders>
              <w:tl2br w:val="nil"/>
              <w:tr2bl w:val="nil"/>
            </w:tcBorders>
            <w:vAlign w:val="center"/>
          </w:tcPr>
          <w:p w14:paraId="4F2D5BC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4CE0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3E67D9B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7C1E33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51" w:type="dxa"/>
            <w:tcBorders>
              <w:tl2br w:val="nil"/>
              <w:tr2bl w:val="nil"/>
            </w:tcBorders>
            <w:vAlign w:val="center"/>
          </w:tcPr>
          <w:p w14:paraId="496F0C1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57A2AE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701" w:type="dxa"/>
            <w:tcBorders>
              <w:tl2br w:val="nil"/>
              <w:tr2bl w:val="nil"/>
            </w:tcBorders>
            <w:vAlign w:val="center"/>
          </w:tcPr>
          <w:p w14:paraId="77FF06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34" w:type="dxa"/>
            <w:tcBorders>
              <w:tl2br w:val="nil"/>
              <w:tr2bl w:val="nil"/>
            </w:tcBorders>
            <w:vAlign w:val="center"/>
          </w:tcPr>
          <w:p w14:paraId="7594299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228E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tcBorders>
              <w:tl2br w:val="nil"/>
              <w:tr2bl w:val="nil"/>
            </w:tcBorders>
            <w:vAlign w:val="center"/>
          </w:tcPr>
          <w:p w14:paraId="03777D3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984" w:type="dxa"/>
            <w:tcBorders>
              <w:tl2br w:val="nil"/>
              <w:tr2bl w:val="nil"/>
            </w:tcBorders>
            <w:vAlign w:val="center"/>
          </w:tcPr>
          <w:p w14:paraId="1B9C36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4BE8616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006DA55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5F6D3DF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6F14115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6BD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tcBorders>
              <w:tl2br w:val="nil"/>
              <w:tr2bl w:val="nil"/>
            </w:tcBorders>
            <w:vAlign w:val="center"/>
          </w:tcPr>
          <w:p w14:paraId="0F2D2B7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p>
        </w:tc>
        <w:tc>
          <w:tcPr>
            <w:tcW w:w="1984" w:type="dxa"/>
            <w:tcBorders>
              <w:tl2br w:val="nil"/>
              <w:tr2bl w:val="nil"/>
            </w:tcBorders>
            <w:vAlign w:val="center"/>
          </w:tcPr>
          <w:p w14:paraId="03C9EA5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51" w:type="dxa"/>
            <w:tcBorders>
              <w:tl2br w:val="nil"/>
              <w:tr2bl w:val="nil"/>
            </w:tcBorders>
            <w:vAlign w:val="center"/>
          </w:tcPr>
          <w:p w14:paraId="44433E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842" w:type="dxa"/>
            <w:tcBorders>
              <w:tl2br w:val="nil"/>
              <w:tr2bl w:val="nil"/>
            </w:tcBorders>
            <w:vAlign w:val="center"/>
          </w:tcPr>
          <w:p w14:paraId="2EA4DEA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701" w:type="dxa"/>
            <w:tcBorders>
              <w:tl2br w:val="nil"/>
              <w:tr2bl w:val="nil"/>
            </w:tcBorders>
            <w:vAlign w:val="center"/>
          </w:tcPr>
          <w:p w14:paraId="6429A1B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34" w:type="dxa"/>
            <w:tcBorders>
              <w:tl2br w:val="nil"/>
              <w:tr2bl w:val="nil"/>
            </w:tcBorders>
            <w:vAlign w:val="center"/>
          </w:tcPr>
          <w:p w14:paraId="505A716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DEF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tcBorders>
              <w:tl2br w:val="nil"/>
              <w:tr2bl w:val="nil"/>
            </w:tcBorders>
            <w:vAlign w:val="center"/>
          </w:tcPr>
          <w:p w14:paraId="2644154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984" w:type="dxa"/>
            <w:tcBorders>
              <w:tl2br w:val="nil"/>
              <w:tr2bl w:val="nil"/>
            </w:tcBorders>
            <w:vAlign w:val="center"/>
          </w:tcPr>
          <w:p w14:paraId="6DFB74A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51" w:type="dxa"/>
            <w:tcBorders>
              <w:tl2br w:val="nil"/>
              <w:tr2bl w:val="nil"/>
            </w:tcBorders>
            <w:vAlign w:val="center"/>
          </w:tcPr>
          <w:p w14:paraId="7C928FA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842" w:type="dxa"/>
            <w:tcBorders>
              <w:tl2br w:val="nil"/>
              <w:tr2bl w:val="nil"/>
            </w:tcBorders>
            <w:vAlign w:val="center"/>
          </w:tcPr>
          <w:p w14:paraId="57FE43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1" w:type="dxa"/>
            <w:tcBorders>
              <w:tl2br w:val="nil"/>
              <w:tr2bl w:val="nil"/>
            </w:tcBorders>
            <w:vAlign w:val="center"/>
          </w:tcPr>
          <w:p w14:paraId="48363A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34" w:type="dxa"/>
            <w:tcBorders>
              <w:tl2br w:val="nil"/>
              <w:tr2bl w:val="nil"/>
            </w:tcBorders>
            <w:vAlign w:val="center"/>
          </w:tcPr>
          <w:p w14:paraId="4786F28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4E903B8E">
      <w:pPr>
        <w:spacing w:line="560" w:lineRule="exact"/>
        <w:ind w:firstLine="550" w:firstLineChars="250"/>
        <w:rPr>
          <w:rFonts w:hint="eastAsia" w:ascii="宋体" w:hAnsi="宋体" w:eastAsia="宋体" w:cs="宋体"/>
          <w:sz w:val="22"/>
          <w:szCs w:val="21"/>
        </w:rPr>
      </w:pPr>
      <w:r>
        <w:rPr>
          <w:rFonts w:hint="eastAsia" w:ascii="宋体" w:hAnsi="宋体" w:eastAsia="宋体" w:cs="宋体"/>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1C36790">
      <w:pPr>
        <w:pStyle w:val="24"/>
        <w:rPr>
          <w:rFonts w:hint="eastAsia" w:ascii="宋体" w:hAnsi="宋体" w:eastAsia="宋体" w:cs="宋体"/>
        </w:rPr>
      </w:pPr>
    </w:p>
    <w:p w14:paraId="18ED77EB">
      <w:pPr>
        <w:pStyle w:val="11"/>
        <w:rPr>
          <w:rFonts w:hint="eastAsia" w:ascii="宋体" w:hAnsi="宋体" w:eastAsia="宋体" w:cs="宋体"/>
        </w:rPr>
      </w:pPr>
    </w:p>
    <w:p w14:paraId="267F4ED0">
      <w:pPr>
        <w:pStyle w:val="2"/>
        <w:jc w:val="center"/>
        <w:rPr>
          <w:rFonts w:hint="eastAsia" w:ascii="宋体" w:hAnsi="宋体" w:eastAsia="宋体" w:cs="宋体"/>
        </w:rPr>
      </w:pPr>
      <w:r>
        <w:rPr>
          <w:rFonts w:hint="eastAsia" w:ascii="宋体" w:hAnsi="宋体" w:eastAsia="宋体" w:cs="宋体"/>
          <w:sz w:val="20"/>
          <w:szCs w:val="20"/>
        </w:rPr>
        <w:br w:type="page"/>
      </w:r>
      <w:bookmarkStart w:id="73" w:name="_Toc280145616"/>
      <w:r>
        <w:rPr>
          <w:rFonts w:hint="eastAsia" w:ascii="宋体" w:hAnsi="宋体" w:eastAsia="宋体" w:cs="宋体"/>
        </w:rPr>
        <w:t>第四章</w:t>
      </w:r>
      <w:bookmarkStart w:id="74" w:name="_Hlk68601507"/>
      <w:r>
        <w:rPr>
          <w:rFonts w:hint="eastAsia" w:ascii="宋体" w:hAnsi="宋体" w:cs="宋体"/>
          <w:lang w:val="en-US" w:eastAsia="zh-CN"/>
        </w:rPr>
        <w:t xml:space="preserve">  </w:t>
      </w:r>
      <w:r>
        <w:rPr>
          <w:rFonts w:hint="eastAsia" w:ascii="宋体" w:hAnsi="宋体" w:eastAsia="宋体" w:cs="宋体"/>
        </w:rPr>
        <w:t>评审程序和评定成交的标准</w:t>
      </w:r>
      <w:bookmarkEnd w:id="73"/>
      <w:bookmarkEnd w:id="74"/>
    </w:p>
    <w:p w14:paraId="488848C9">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一、评审程序</w:t>
      </w:r>
    </w:p>
    <w:p w14:paraId="6772B3C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1.确认谈判文件</w:t>
      </w:r>
    </w:p>
    <w:p w14:paraId="39C9CC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由谈判小组确认谈判文件。</w:t>
      </w:r>
    </w:p>
    <w:p w14:paraId="1F84893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2.资格审查</w:t>
      </w:r>
    </w:p>
    <w:p w14:paraId="7BF7EEE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14:paraId="7A6363A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rPr>
        <w:t>谈判小组</w:t>
      </w:r>
      <w:r>
        <w:rPr>
          <w:rFonts w:hint="eastAsia" w:ascii="宋体" w:hAnsi="宋体" w:eastAsia="宋体" w:cs="宋体"/>
          <w:szCs w:val="21"/>
        </w:rPr>
        <w:t>在资格审查结束前，对供应商进行信用查询。</w:t>
      </w:r>
    </w:p>
    <w:p w14:paraId="711A06D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（1）查询渠道：“广西政府采购云平台”“信用中国”网站</w:t>
      </w:r>
      <w:r>
        <w:rPr>
          <w:rFonts w:hint="eastAsia" w:ascii="宋体" w:hAnsi="宋体" w:cs="宋体"/>
          <w:szCs w:val="21"/>
          <w:lang w:eastAsia="zh-CN"/>
        </w:rPr>
        <w:t>（</w:t>
      </w:r>
      <w:r>
        <w:rPr>
          <w:rFonts w:hint="eastAsia" w:ascii="宋体" w:hAnsi="宋体" w:eastAsia="宋体" w:cs="宋体"/>
          <w:szCs w:val="21"/>
        </w:rPr>
        <w:t>www.creditchina.gov.cn</w:t>
      </w:r>
      <w:r>
        <w:rPr>
          <w:rFonts w:hint="eastAsia" w:ascii="宋体" w:hAnsi="宋体" w:cs="宋体"/>
          <w:szCs w:val="21"/>
          <w:lang w:eastAsia="zh-CN"/>
        </w:rPr>
        <w:t>）</w:t>
      </w:r>
      <w:r>
        <w:rPr>
          <w:rFonts w:hint="eastAsia" w:ascii="宋体" w:hAnsi="宋体" w:eastAsia="宋体" w:cs="宋体"/>
          <w:szCs w:val="21"/>
        </w:rPr>
        <w:t>、中国政府采购网</w:t>
      </w:r>
      <w:r>
        <w:rPr>
          <w:rFonts w:hint="eastAsia" w:ascii="宋体" w:hAnsi="宋体" w:cs="宋体"/>
          <w:szCs w:val="21"/>
          <w:lang w:eastAsia="zh-CN"/>
        </w:rPr>
        <w:t>（</w:t>
      </w:r>
      <w:r>
        <w:rPr>
          <w:rFonts w:hint="eastAsia" w:ascii="宋体" w:hAnsi="宋体" w:eastAsia="宋体" w:cs="宋体"/>
          <w:szCs w:val="21"/>
        </w:rPr>
        <w:t>www.ccgp.gov.cn</w:t>
      </w:r>
      <w:r>
        <w:rPr>
          <w:rFonts w:hint="eastAsia" w:ascii="宋体" w:hAnsi="宋体" w:cs="宋体"/>
          <w:szCs w:val="21"/>
          <w:lang w:eastAsia="zh-CN"/>
        </w:rPr>
        <w:t>）</w:t>
      </w:r>
      <w:r>
        <w:rPr>
          <w:rFonts w:hint="eastAsia" w:ascii="宋体" w:hAnsi="宋体" w:eastAsia="宋体" w:cs="宋体"/>
          <w:szCs w:val="21"/>
        </w:rPr>
        <w:t>链接入口。</w:t>
      </w:r>
    </w:p>
    <w:p w14:paraId="1D37F07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14:paraId="24FD51A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（3）查询记录和证据留存方式：在查询网站中直接查询，截图另存为电子文档作为评审资料保存。</w:t>
      </w:r>
    </w:p>
    <w:p w14:paraId="23ECD3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418005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2.2资格审查标准为本谈判文件中载明对供应商资格要求的条件。本项目资格审查采用合格制，凡符合谈判文件规定的供应商资格要求的供应商均通过资格审查。</w:t>
      </w:r>
    </w:p>
    <w:p w14:paraId="53D490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 供应商有下列情形之一的，资格审查不通过，其响应文件按无效处理：</w:t>
      </w:r>
    </w:p>
    <w:p w14:paraId="6CDBC5F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14:paraId="31A6E62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（2）未按谈判文件规定的方式获取本谈判文件的供应商；</w:t>
      </w:r>
    </w:p>
    <w:p w14:paraId="2DE7C837">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（3）响应文件中的资格证明文件缺少任一项“供应商须知前附表”资格证明文件规定的“必须提供”的文件资料的；</w:t>
      </w:r>
    </w:p>
    <w:p w14:paraId="685F4310">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（4）响应文件中的资格证明文件出现任一项不符合“供应商须知前附表”资格证明文件规定的“必须提供”的文件资料要求或者无效的；</w:t>
      </w:r>
    </w:p>
    <w:p w14:paraId="1F09B5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5637512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2.4通过资格审查的合格供应商不足3家（本章3.7条规定除外）的，不得进入符合性审查环节，应当重新开展采购活动。</w:t>
      </w:r>
    </w:p>
    <w:p w14:paraId="209811E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3.符合性审查</w:t>
      </w:r>
    </w:p>
    <w:p w14:paraId="208373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3.1谈判小组应当对符合资格的供应商的响应文件进行竞标报价、商务、技术等实质性要求符合性审查，以确定其是否满足谈判文件的实质性要求。</w:t>
      </w:r>
    </w:p>
    <w:p w14:paraId="4FA1DD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00F29D">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eastAsia="宋体" w:cs="宋体"/>
        </w:rPr>
        <w:t>签章</w:t>
      </w:r>
      <w:r>
        <w:rPr>
          <w:rFonts w:hint="eastAsia" w:ascii="宋体" w:hAnsi="宋体" w:eastAsia="宋体" w:cs="宋体"/>
          <w:spacing w:val="-6"/>
          <w:szCs w:val="21"/>
        </w:rPr>
        <w:t>。</w:t>
      </w:r>
    </w:p>
    <w:p w14:paraId="55BC09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30526E67">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首次响应文件报价出现前后不一致的，按照下列规定修正：</w:t>
      </w:r>
    </w:p>
    <w:p w14:paraId="503C4A6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6A4FAD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1BC07A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769864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26E84A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同时出现两种以上不一致的，按照以上（1）-（4）规定的顺序逐条进行修正。修正后的报价经供应商确认后产生约束力，供应商不确认的，其响应文件按无效响应处理。</w:t>
      </w:r>
    </w:p>
    <w:p w14:paraId="2599BE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14:paraId="2A6E3C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在评审时，如发现下列情形之一的，将被视为响应文件无效处理：</w:t>
      </w:r>
    </w:p>
    <w:p w14:paraId="0AE51B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14:paraId="351DDC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1）响应文件未按谈判文件要求签署、盖章的；</w:t>
      </w:r>
    </w:p>
    <w:p w14:paraId="4FA81C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2）委托代理人未能出具有效身份证或者出具的身份证与授权委托书中的信息不符的；</w:t>
      </w:r>
    </w:p>
    <w:p w14:paraId="291728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3）提交的竞标保证金无效的或者未按照谈判文件的规定提交竞标保证金；</w:t>
      </w:r>
    </w:p>
    <w:p w14:paraId="28A5BF5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60ABA4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5）商务要求允许负偏离的条款数超过“供应商须知前附表”规定项数的；</w:t>
      </w:r>
    </w:p>
    <w:p w14:paraId="514F03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6）未对竞标有效期作出响应或者响应文件承诺的竞标有效期不满足谈判文件要求；</w:t>
      </w:r>
    </w:p>
    <w:p w14:paraId="5C6D707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7）响应文件的实质性内容未使用中文表述、使用计量单位不符合谈判文件要求的；</w:t>
      </w:r>
    </w:p>
    <w:p w14:paraId="4BFD53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8）响应文件中的文件资料因填写不齐全或者内容虚假或者出现其他情形而导致被谈判小组认定无效的；</w:t>
      </w:r>
    </w:p>
    <w:p w14:paraId="4F01FB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9）响应文件含有采购人不能接受的附加条件的；</w:t>
      </w:r>
    </w:p>
    <w:p w14:paraId="15C4AF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10）属于“供应商须知正文”第7.5条的情形的；</w:t>
      </w:r>
    </w:p>
    <w:p w14:paraId="05DEC4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11）技术评审允许负偏离的条款数超过“供应商须知前附表”规定项数的；</w:t>
      </w:r>
    </w:p>
    <w:p w14:paraId="2908B2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12）虚假竞标，或者出现其他情形而导致被谈判小组认定无效的；</w:t>
      </w:r>
    </w:p>
    <w:p w14:paraId="533E0E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w:t>
      </w:r>
      <w:bookmarkStart w:id="75" w:name="_Hlk71704147"/>
      <w:r>
        <w:rPr>
          <w:rFonts w:hint="eastAsia" w:ascii="宋体" w:hAnsi="宋体" w:eastAsia="宋体" w:cs="宋体"/>
          <w:szCs w:val="21"/>
        </w:rPr>
        <w:t>谈判文件未载明允许提供备选（替代）竞标方案或明确不允许提供备选（替代）竞标方案时，供应商提供了备选（替代）竞标方案的；</w:t>
      </w:r>
      <w:bookmarkEnd w:id="75"/>
    </w:p>
    <w:p w14:paraId="19B7F6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14）响应文件标注的项目名称或者项目编号与谈判文件标注的项目名称或者项目编号不一致的；</w:t>
      </w:r>
    </w:p>
    <w:p w14:paraId="7EF57A7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15）谈判文件明确不允许分包，响应文件拟分包的；</w:t>
      </w:r>
    </w:p>
    <w:p w14:paraId="0357F4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16）未响应谈判文件实质性要求；</w:t>
      </w:r>
    </w:p>
    <w:p w14:paraId="63E12F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17）法律、法规和谈判文件规定的其他无效情形。</w:t>
      </w:r>
    </w:p>
    <w:p w14:paraId="7E83A9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（2）报价评审</w:t>
      </w:r>
    </w:p>
    <w:p w14:paraId="3F6452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1）响应文件未提供“供应商须知前附表”报价文件中规定的“竞标报价表”的；</w:t>
      </w:r>
    </w:p>
    <w:p w14:paraId="1C8900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2）未采用人民币报价或者未按照谈判文件标明的币种报价的；</w:t>
      </w:r>
    </w:p>
    <w:p w14:paraId="14B09B4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0D9E8C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417532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8C9295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6）响应文件响应的标的数量及单位与竞争性谈判采购文件要求实质性不一致的。</w:t>
      </w:r>
    </w:p>
    <w:p w14:paraId="77CB24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AA5BF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29CDD1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3.8除本章3.7条规定的情形外，通过符合性审查的合格供应商不足3家的，不得进入谈判环节，应当重新开展采购活动。</w:t>
      </w:r>
    </w:p>
    <w:p w14:paraId="6B99FAD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4.谈判程序</w:t>
      </w:r>
    </w:p>
    <w:p w14:paraId="25C82F01">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4.1谈判小组</w:t>
      </w:r>
      <w:r>
        <w:rPr>
          <w:rFonts w:hint="eastAsia" w:ascii="宋体" w:hAnsi="宋体" w:eastAsia="宋体" w:cs="宋体"/>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2A7476B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959D97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14:paraId="5CA1B9B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4.4供应商必须按照谈判文件的变动情况和谈判小组的要求以回函的形式重新提交响应文件，并加盖电子签章。参加谈判的供应商未在规定时间内重新提交响应文件的，视同退出谈判，其响应文件按无效处理。</w:t>
      </w:r>
    </w:p>
    <w:p w14:paraId="4C563E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4.5谈判中，谈判的任何一方不得透露与谈判有关的其他供应商的技术资料、价格和其他信息。</w:t>
      </w:r>
    </w:p>
    <w:p w14:paraId="5ED28391">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w:t>
      </w:r>
    </w:p>
    <w:p w14:paraId="195B3AB0">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4.7除本章第3.7条外，对谈判过程提交的响应文件进行有效性、完整性和响应程度审查，通过审查的合格供应商不足3家的，采购人或者采购代理机构应当重新开展采购活动。</w:t>
      </w:r>
    </w:p>
    <w:p w14:paraId="4A5707E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5.最后报价</w:t>
      </w:r>
    </w:p>
    <w:p w14:paraId="07853C7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5486A6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16A3CC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5.3最后报价是供应商响应文件的有效组成部分。</w:t>
      </w:r>
    </w:p>
    <w:p w14:paraId="38D359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5.4已经提交响应文件的供应商，在提交最后报价之前，可以根据谈判情况退出谈判，退出谈判的供应商的响应文件按无效响应处理。采购人、采购代理机构将退还退出谈判的供应商的保证金。</w:t>
      </w:r>
    </w:p>
    <w:p w14:paraId="0A9681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5.5供应商未在规定时间内提交最后报价的，视为退出谈判，其响应文件按无效处理。</w:t>
      </w:r>
    </w:p>
    <w:p w14:paraId="45B4CB8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5.6最后报价统一开启后，谈判小组对最后报价进行有效性、完整性和响应程度的审查。</w:t>
      </w:r>
    </w:p>
    <w:p w14:paraId="34DA55E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5.7最后报价出现前后不一致的，按照本章第3.4条的规定修正。</w:t>
      </w:r>
    </w:p>
    <w:p w14:paraId="66B244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5.8修正后的报价出现下列情形的，按无效响应处理：</w:t>
      </w:r>
    </w:p>
    <w:p w14:paraId="50AE55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757DD29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（2）经供应商确认修正后的竞标报价（包含首次报价、最后报价）超过所竞标分标规定的采购预算金额或者最高限价的（如本项目公布了最高限价）；</w:t>
      </w:r>
    </w:p>
    <w:p w14:paraId="4E1641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（3）经供应商确认修正后的竞标报价（包含首次报价、最后报价）超过分项采购预算金额或者最高限价的（如本项目公布了最高限价）。</w:t>
      </w:r>
    </w:p>
    <w:p w14:paraId="084F5E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5.9经供应商确认修正后的最后报价作为评审及签订合同的依据。</w:t>
      </w:r>
    </w:p>
    <w:p w14:paraId="6CC6E5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5.10供应商出现最后报价按无效响应处理或者响应文件按无效处理时</w:t>
      </w:r>
      <w:r>
        <w:rPr>
          <w:rFonts w:hint="eastAsia" w:ascii="宋体" w:hAnsi="宋体" w:eastAsia="宋体" w:cs="宋体"/>
          <w:sz w:val="22"/>
          <w:szCs w:val="22"/>
        </w:rPr>
        <w:t>，谈判小组应当告知有关供应商</w:t>
      </w:r>
      <w:r>
        <w:rPr>
          <w:rFonts w:hint="eastAsia" w:ascii="宋体" w:hAnsi="宋体" w:eastAsia="宋体" w:cs="宋体"/>
          <w:szCs w:val="21"/>
        </w:rPr>
        <w:t>。</w:t>
      </w:r>
    </w:p>
    <w:p w14:paraId="3BEED4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5.11最后报价结束后，谈判小组不得再与供应商进行任何形式的商谈。</w:t>
      </w:r>
    </w:p>
    <w:p w14:paraId="76627DEB">
      <w:pPr>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6.最后报价政府采购政策性扣除</w:t>
      </w:r>
    </w:p>
    <w:p w14:paraId="647654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6.1评审价为供应商的最后报价进行政策性扣除后的价格，评审价只是作为评审时使用。最终成交供应商的成交金额等于最后报价（如有修正，以确认修正后的最后报价为准）。</w:t>
      </w:r>
    </w:p>
    <w:p w14:paraId="496BB28D">
      <w:pPr>
        <w:spacing w:line="360" w:lineRule="auto"/>
        <w:ind w:firstLine="420" w:firstLineChars="200"/>
        <w:rPr>
          <w:rFonts w:hint="eastAsia" w:ascii="宋体" w:hAnsi="宋体" w:eastAsia="宋体" w:cs="宋体"/>
        </w:rPr>
      </w:pPr>
      <w:r>
        <w:rPr>
          <w:rFonts w:hint="eastAsia" w:ascii="宋体" w:hAnsi="宋体" w:eastAsia="宋体" w:cs="宋体"/>
          <w:szCs w:val="21"/>
        </w:rPr>
        <w:t>6.2</w:t>
      </w:r>
      <w:r>
        <w:rPr>
          <w:rFonts w:hint="eastAsia" w:ascii="宋体" w:hAnsi="宋体" w:eastAsia="宋体" w:cs="宋体"/>
        </w:rPr>
        <w:t>政策性扣除计算方法。</w:t>
      </w:r>
    </w:p>
    <w:p w14:paraId="6F6032E1">
      <w:pPr>
        <w:spacing w:line="360" w:lineRule="auto"/>
        <w:ind w:firstLine="369" w:firstLineChars="176"/>
        <w:rPr>
          <w:rFonts w:hint="eastAsia" w:ascii="宋体" w:hAnsi="宋体" w:eastAsia="宋体" w:cs="宋体"/>
        </w:rPr>
      </w:pPr>
      <w:r>
        <w:rPr>
          <w:rFonts w:hint="eastAsia" w:ascii="宋体" w:hAnsi="宋体" w:eastAsia="宋体" w:cs="宋体"/>
          <w:szCs w:val="21"/>
        </w:rPr>
        <w:t>根据《政府采购促进中小企业发展管理办法》（财库〔2020〕46号）的规定，供应商在其响应文件中提供《中小企业声明函》，</w:t>
      </w:r>
      <w:r>
        <w:rPr>
          <w:rFonts w:hint="eastAsia" w:ascii="宋体" w:hAnsi="宋体" w:eastAsia="宋体" w:cs="宋体"/>
          <w:bCs/>
          <w:szCs w:val="21"/>
        </w:rPr>
        <w:t>且其竞标全部货物由小微企业制造的</w:t>
      </w:r>
      <w:r>
        <w:rPr>
          <w:rFonts w:hint="eastAsia" w:ascii="宋体" w:hAnsi="宋体" w:eastAsia="宋体" w:cs="宋体"/>
          <w:szCs w:val="21"/>
        </w:rPr>
        <w:t>，</w:t>
      </w:r>
      <w:r>
        <w:rPr>
          <w:rFonts w:hint="eastAsia" w:ascii="宋体" w:hAnsi="宋体" w:eastAsia="宋体" w:cs="宋体"/>
          <w:bCs/>
          <w:szCs w:val="21"/>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价，即评审价=竞标报价×（1-4%）。</w:t>
      </w:r>
    </w:p>
    <w:p w14:paraId="7DE62E2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szCs w:val="21"/>
        </w:rPr>
        <w:t>监狱企业属于小型、微型企业的，</w:t>
      </w:r>
      <w:r>
        <w:rPr>
          <w:rFonts w:hint="eastAsia" w:ascii="宋体" w:hAnsi="宋体" w:eastAsia="宋体" w:cs="宋体"/>
          <w:szCs w:val="21"/>
        </w:rPr>
        <w:t>不重复享受政策。</w:t>
      </w:r>
    </w:p>
    <w:p w14:paraId="4C68AF5E">
      <w:pPr>
        <w:spacing w:line="360" w:lineRule="auto"/>
        <w:ind w:firstLine="420" w:firstLineChars="200"/>
        <w:rPr>
          <w:rFonts w:hint="eastAsia" w:ascii="宋体" w:hAnsi="宋体" w:eastAsia="宋体" w:cs="宋体"/>
        </w:rPr>
      </w:pPr>
      <w:r>
        <w:rPr>
          <w:rFonts w:hint="eastAsia" w:ascii="宋体" w:hAnsi="宋体" w:eastAsia="宋体" w:cs="宋体"/>
          <w:szCs w:val="21"/>
        </w:rPr>
        <w:t>6.4按照《关于促进残疾人就业政府采购政策的通知》（财库〔2017〕141号）的规定，残疾人福利性单位视同小型、微型企业，享受预留份额、评审中价格扣除等</w:t>
      </w:r>
      <w:r>
        <w:rPr>
          <w:rFonts w:hint="eastAsia" w:ascii="宋体" w:hAnsi="宋体" w:eastAsia="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D890B6F">
      <w:pPr>
        <w:spacing w:line="360" w:lineRule="auto"/>
        <w:ind w:firstLine="420" w:firstLineChars="200"/>
        <w:rPr>
          <w:rFonts w:hint="eastAsia" w:ascii="宋体" w:hAnsi="宋体" w:eastAsia="宋体" w:cs="宋体"/>
        </w:rPr>
      </w:pPr>
      <w:r>
        <w:rPr>
          <w:rFonts w:hint="eastAsia" w:ascii="宋体" w:hAnsi="宋体" w:eastAsia="宋体" w:cs="宋体"/>
        </w:rPr>
        <w:t>6.5除上述情况外，评审价＝最后报价。</w:t>
      </w:r>
    </w:p>
    <w:p w14:paraId="4F7FB6E9">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二、评定成交的标准</w:t>
      </w:r>
    </w:p>
    <w:p w14:paraId="657345A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7.成交候选人推荐</w:t>
      </w:r>
    </w:p>
    <w:p w14:paraId="61465905">
      <w:pPr>
        <w:spacing w:line="360" w:lineRule="auto"/>
        <w:ind w:firstLine="420" w:firstLineChars="200"/>
        <w:contextualSpacing/>
        <w:rPr>
          <w:rFonts w:hint="eastAsia" w:ascii="宋体" w:hAnsi="宋体" w:eastAsia="宋体" w:cs="宋体"/>
        </w:rPr>
      </w:pPr>
      <w:r>
        <w:rPr>
          <w:rFonts w:hint="eastAsia" w:ascii="宋体" w:hAnsi="宋体" w:eastAsia="宋体" w:cs="宋体"/>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r>
        <w:rPr>
          <w:rFonts w:hint="eastAsia" w:ascii="宋体" w:hAnsi="宋体" w:eastAsia="宋体" w:cs="宋体"/>
        </w:rPr>
        <w:br w:type="page"/>
      </w:r>
    </w:p>
    <w:p w14:paraId="403FDD80">
      <w:pPr>
        <w:pStyle w:val="11"/>
        <w:rPr>
          <w:rFonts w:hint="eastAsia" w:ascii="宋体" w:hAnsi="宋体" w:eastAsia="宋体" w:cs="宋体"/>
        </w:rPr>
      </w:pPr>
    </w:p>
    <w:p w14:paraId="7E715717">
      <w:pPr>
        <w:rPr>
          <w:rFonts w:hint="eastAsia" w:ascii="宋体" w:hAnsi="宋体" w:eastAsia="宋体" w:cs="宋体"/>
        </w:rPr>
      </w:pPr>
    </w:p>
    <w:p w14:paraId="4A8E23AB">
      <w:pPr>
        <w:rPr>
          <w:rFonts w:hint="eastAsia" w:ascii="宋体" w:hAnsi="宋体" w:eastAsia="宋体" w:cs="宋体"/>
        </w:rPr>
      </w:pPr>
    </w:p>
    <w:p w14:paraId="1B7023AE">
      <w:pPr>
        <w:rPr>
          <w:rFonts w:hint="eastAsia" w:ascii="宋体" w:hAnsi="宋体" w:eastAsia="宋体" w:cs="宋体"/>
        </w:rPr>
      </w:pPr>
    </w:p>
    <w:p w14:paraId="16573514">
      <w:pPr>
        <w:rPr>
          <w:rFonts w:hint="eastAsia" w:ascii="宋体" w:hAnsi="宋体" w:eastAsia="宋体" w:cs="宋体"/>
        </w:rPr>
      </w:pPr>
    </w:p>
    <w:p w14:paraId="7008484E">
      <w:pPr>
        <w:rPr>
          <w:rFonts w:hint="eastAsia" w:ascii="宋体" w:hAnsi="宋体" w:eastAsia="宋体" w:cs="宋体"/>
        </w:rPr>
      </w:pPr>
    </w:p>
    <w:p w14:paraId="1E1B6A28">
      <w:pPr>
        <w:rPr>
          <w:rFonts w:hint="eastAsia" w:ascii="宋体" w:hAnsi="宋体" w:eastAsia="宋体" w:cs="宋体"/>
        </w:rPr>
      </w:pPr>
    </w:p>
    <w:p w14:paraId="6B498760">
      <w:pPr>
        <w:rPr>
          <w:rFonts w:hint="eastAsia" w:ascii="宋体" w:hAnsi="宋体" w:eastAsia="宋体" w:cs="宋体"/>
        </w:rPr>
      </w:pPr>
    </w:p>
    <w:p w14:paraId="7E149AFA">
      <w:pPr>
        <w:rPr>
          <w:rFonts w:hint="eastAsia" w:ascii="宋体" w:hAnsi="宋体" w:eastAsia="宋体" w:cs="宋体"/>
        </w:rPr>
      </w:pPr>
    </w:p>
    <w:p w14:paraId="3E92DFFF">
      <w:pPr>
        <w:rPr>
          <w:rFonts w:hint="eastAsia" w:ascii="宋体" w:hAnsi="宋体" w:eastAsia="宋体" w:cs="宋体"/>
        </w:rPr>
      </w:pPr>
    </w:p>
    <w:p w14:paraId="027BC0D7">
      <w:pPr>
        <w:rPr>
          <w:rFonts w:hint="eastAsia" w:ascii="宋体" w:hAnsi="宋体" w:eastAsia="宋体" w:cs="宋体"/>
        </w:rPr>
      </w:pPr>
    </w:p>
    <w:p w14:paraId="6C70F7BC">
      <w:pPr>
        <w:rPr>
          <w:rFonts w:hint="eastAsia" w:ascii="宋体" w:hAnsi="宋体" w:eastAsia="宋体" w:cs="宋体"/>
        </w:rPr>
      </w:pPr>
    </w:p>
    <w:p w14:paraId="2A4090ED">
      <w:pPr>
        <w:rPr>
          <w:rFonts w:hint="eastAsia" w:ascii="宋体" w:hAnsi="宋体" w:eastAsia="宋体" w:cs="宋体"/>
        </w:rPr>
      </w:pPr>
    </w:p>
    <w:p w14:paraId="1C4347FB">
      <w:pPr>
        <w:rPr>
          <w:rFonts w:hint="eastAsia" w:ascii="宋体" w:hAnsi="宋体" w:eastAsia="宋体" w:cs="宋体"/>
        </w:rPr>
      </w:pPr>
    </w:p>
    <w:p w14:paraId="3B6A0A21">
      <w:pPr>
        <w:pStyle w:val="2"/>
        <w:jc w:val="center"/>
        <w:rPr>
          <w:rFonts w:hint="eastAsia" w:ascii="宋体" w:hAnsi="宋体" w:eastAsia="宋体" w:cs="宋体"/>
        </w:rPr>
      </w:pPr>
      <w:bookmarkStart w:id="76" w:name="_Toc2064002867"/>
      <w:r>
        <w:rPr>
          <w:rFonts w:hint="eastAsia" w:ascii="宋体" w:hAnsi="宋体" w:eastAsia="宋体" w:cs="宋体"/>
        </w:rPr>
        <w:t>第五章</w:t>
      </w:r>
      <w:r>
        <w:rPr>
          <w:rFonts w:hint="eastAsia" w:ascii="宋体" w:hAnsi="宋体" w:cs="宋体"/>
          <w:lang w:val="en-US" w:eastAsia="zh-CN"/>
        </w:rPr>
        <w:t xml:space="preserve">  </w:t>
      </w:r>
      <w:r>
        <w:rPr>
          <w:rFonts w:hint="eastAsia" w:ascii="宋体" w:hAnsi="宋体" w:eastAsia="宋体" w:cs="宋体"/>
        </w:rPr>
        <w:t>响应文件格式</w:t>
      </w:r>
      <w:bookmarkEnd w:id="76"/>
    </w:p>
    <w:p w14:paraId="1B51868D">
      <w:pPr>
        <w:spacing w:line="240" w:lineRule="atLeast"/>
        <w:rPr>
          <w:rFonts w:hint="eastAsia" w:ascii="宋体" w:hAnsi="宋体" w:eastAsia="宋体" w:cs="宋体"/>
          <w:b/>
          <w:sz w:val="32"/>
          <w:szCs w:val="32"/>
        </w:rPr>
      </w:pPr>
    </w:p>
    <w:p w14:paraId="02FF00BD">
      <w:pPr>
        <w:spacing w:line="240" w:lineRule="atLeast"/>
        <w:rPr>
          <w:rFonts w:hint="eastAsia" w:ascii="宋体" w:hAnsi="宋体" w:eastAsia="宋体" w:cs="宋体"/>
          <w:b/>
          <w:sz w:val="32"/>
          <w:szCs w:val="32"/>
        </w:rPr>
      </w:pPr>
    </w:p>
    <w:p w14:paraId="1799958C">
      <w:pPr>
        <w:spacing w:line="240" w:lineRule="atLeast"/>
        <w:rPr>
          <w:rFonts w:hint="eastAsia" w:ascii="宋体" w:hAnsi="宋体" w:eastAsia="宋体" w:cs="宋体"/>
          <w:b/>
          <w:sz w:val="32"/>
          <w:szCs w:val="32"/>
        </w:rPr>
      </w:pPr>
    </w:p>
    <w:p w14:paraId="6189652D">
      <w:pPr>
        <w:spacing w:line="240" w:lineRule="atLeast"/>
        <w:rPr>
          <w:rFonts w:hint="eastAsia" w:ascii="宋体" w:hAnsi="宋体" w:eastAsia="宋体" w:cs="宋体"/>
          <w:b/>
          <w:sz w:val="32"/>
          <w:szCs w:val="32"/>
        </w:rPr>
      </w:pPr>
    </w:p>
    <w:p w14:paraId="7F0D2BA9">
      <w:pPr>
        <w:spacing w:line="240" w:lineRule="atLeast"/>
        <w:rPr>
          <w:rFonts w:hint="eastAsia" w:ascii="宋体" w:hAnsi="宋体" w:eastAsia="宋体" w:cs="宋体"/>
          <w:b/>
          <w:sz w:val="32"/>
          <w:szCs w:val="32"/>
        </w:rPr>
      </w:pPr>
    </w:p>
    <w:p w14:paraId="5FC306BA">
      <w:pPr>
        <w:spacing w:line="240" w:lineRule="atLeast"/>
        <w:rPr>
          <w:rFonts w:hint="eastAsia" w:ascii="宋体" w:hAnsi="宋体" w:eastAsia="宋体" w:cs="宋体"/>
          <w:b/>
          <w:sz w:val="32"/>
          <w:szCs w:val="32"/>
        </w:rPr>
      </w:pPr>
    </w:p>
    <w:p w14:paraId="0FCDADCD">
      <w:pPr>
        <w:spacing w:line="240" w:lineRule="atLeast"/>
        <w:rPr>
          <w:rFonts w:hint="eastAsia" w:ascii="宋体" w:hAnsi="宋体" w:eastAsia="宋体" w:cs="宋体"/>
          <w:b/>
          <w:sz w:val="32"/>
          <w:szCs w:val="32"/>
        </w:rPr>
      </w:pPr>
    </w:p>
    <w:p w14:paraId="5342CD71">
      <w:pPr>
        <w:spacing w:line="240" w:lineRule="atLeast"/>
        <w:rPr>
          <w:rFonts w:hint="eastAsia" w:ascii="宋体" w:hAnsi="宋体" w:eastAsia="宋体" w:cs="宋体"/>
          <w:b/>
          <w:sz w:val="32"/>
          <w:szCs w:val="32"/>
        </w:rPr>
      </w:pPr>
    </w:p>
    <w:p w14:paraId="3D465128">
      <w:pPr>
        <w:spacing w:line="240" w:lineRule="atLeast"/>
        <w:rPr>
          <w:rFonts w:hint="eastAsia" w:ascii="宋体" w:hAnsi="宋体" w:eastAsia="宋体" w:cs="宋体"/>
          <w:b/>
          <w:sz w:val="32"/>
          <w:szCs w:val="32"/>
        </w:rPr>
      </w:pPr>
    </w:p>
    <w:p w14:paraId="0893000F">
      <w:pPr>
        <w:spacing w:line="240" w:lineRule="atLeast"/>
        <w:rPr>
          <w:rFonts w:hint="eastAsia" w:ascii="宋体" w:hAnsi="宋体" w:eastAsia="宋体" w:cs="宋体"/>
          <w:b/>
          <w:sz w:val="32"/>
          <w:szCs w:val="32"/>
        </w:rPr>
      </w:pPr>
    </w:p>
    <w:p w14:paraId="3B01B7AC">
      <w:pPr>
        <w:spacing w:line="240" w:lineRule="atLeast"/>
        <w:rPr>
          <w:rFonts w:hint="eastAsia" w:ascii="宋体" w:hAnsi="宋体" w:eastAsia="宋体" w:cs="宋体"/>
          <w:b/>
          <w:sz w:val="32"/>
          <w:szCs w:val="32"/>
        </w:rPr>
      </w:pPr>
    </w:p>
    <w:p w14:paraId="5D108891">
      <w:pPr>
        <w:spacing w:line="240" w:lineRule="atLeast"/>
        <w:rPr>
          <w:rFonts w:hint="eastAsia" w:ascii="宋体" w:hAnsi="宋体" w:eastAsia="宋体" w:cs="宋体"/>
          <w:b/>
          <w:sz w:val="32"/>
          <w:szCs w:val="32"/>
        </w:rPr>
      </w:pPr>
    </w:p>
    <w:p w14:paraId="398B8087">
      <w:pPr>
        <w:rPr>
          <w:rFonts w:hint="eastAsia" w:ascii="宋体" w:hAnsi="宋体" w:eastAsia="宋体" w:cs="宋体"/>
        </w:rPr>
      </w:pPr>
    </w:p>
    <w:p w14:paraId="0F683F87">
      <w:pPr>
        <w:rPr>
          <w:rFonts w:hint="eastAsia" w:ascii="宋体" w:hAnsi="宋体" w:eastAsia="宋体" w:cs="宋体"/>
        </w:rPr>
      </w:pPr>
    </w:p>
    <w:p w14:paraId="7E5B719B">
      <w:pPr>
        <w:rPr>
          <w:rFonts w:hint="eastAsia" w:ascii="宋体" w:hAnsi="宋体" w:eastAsia="宋体" w:cs="宋体"/>
        </w:rPr>
      </w:pPr>
    </w:p>
    <w:p w14:paraId="5482E457">
      <w:pPr>
        <w:rPr>
          <w:rFonts w:hint="eastAsia" w:ascii="宋体" w:hAnsi="宋体" w:eastAsia="宋体" w:cs="宋体"/>
        </w:rPr>
      </w:pPr>
    </w:p>
    <w:p w14:paraId="0B714431">
      <w:pPr>
        <w:rPr>
          <w:rFonts w:hint="eastAsia" w:ascii="宋体" w:hAnsi="宋体" w:eastAsia="宋体" w:cs="宋体"/>
        </w:rPr>
      </w:pPr>
    </w:p>
    <w:p w14:paraId="212511BD">
      <w:pPr>
        <w:rPr>
          <w:rFonts w:hint="eastAsia" w:ascii="宋体" w:hAnsi="宋体" w:eastAsia="宋体" w:cs="宋体"/>
          <w:b/>
          <w:sz w:val="32"/>
          <w:szCs w:val="32"/>
        </w:rPr>
      </w:pPr>
      <w:r>
        <w:rPr>
          <w:rFonts w:hint="eastAsia" w:ascii="宋体" w:hAnsi="宋体" w:eastAsia="宋体" w:cs="宋体"/>
          <w:bCs/>
          <w:sz w:val="24"/>
        </w:rPr>
        <w:br w:type="page"/>
      </w:r>
      <w:bookmarkStart w:id="77" w:name="_Toc71366060"/>
      <w:bookmarkStart w:id="78" w:name="_Toc71365382"/>
      <w:r>
        <w:rPr>
          <w:rFonts w:hint="eastAsia" w:ascii="宋体" w:hAnsi="宋体" w:eastAsia="宋体" w:cs="宋体"/>
          <w:b/>
          <w:sz w:val="32"/>
          <w:szCs w:val="32"/>
        </w:rPr>
        <w:t>一、资格证明文件格式</w:t>
      </w:r>
      <w:bookmarkEnd w:id="77"/>
      <w:bookmarkEnd w:id="78"/>
    </w:p>
    <w:p w14:paraId="7DB08B51">
      <w:pPr>
        <w:snapToGrid w:val="0"/>
        <w:spacing w:beforeLines="50" w:after="50" w:line="360" w:lineRule="auto"/>
        <w:jc w:val="left"/>
        <w:rPr>
          <w:rFonts w:hint="eastAsia" w:ascii="宋体" w:hAnsi="宋体" w:eastAsia="宋体" w:cs="宋体"/>
          <w:b/>
          <w:sz w:val="24"/>
        </w:rPr>
      </w:pPr>
      <w:r>
        <w:rPr>
          <w:rFonts w:hint="eastAsia" w:ascii="宋体" w:hAnsi="宋体" w:eastAsia="宋体" w:cs="宋体"/>
          <w:b/>
          <w:sz w:val="32"/>
          <w:szCs w:val="32"/>
        </w:rPr>
        <w:t>1.资格证明文件封面格式：</w:t>
      </w:r>
    </w:p>
    <w:p w14:paraId="46CAEFD1">
      <w:pPr>
        <w:snapToGrid w:val="0"/>
        <w:spacing w:beforeLines="50" w:after="50"/>
        <w:rPr>
          <w:rFonts w:hint="eastAsia" w:ascii="宋体" w:hAnsi="宋体" w:eastAsia="宋体" w:cs="宋体"/>
          <w:bCs/>
          <w:sz w:val="32"/>
          <w:szCs w:val="20"/>
        </w:rPr>
      </w:pPr>
    </w:p>
    <w:p w14:paraId="0A394191">
      <w:pPr>
        <w:snapToGrid w:val="0"/>
        <w:spacing w:beforeLines="50" w:after="50"/>
        <w:jc w:val="center"/>
        <w:rPr>
          <w:rFonts w:hint="eastAsia" w:ascii="宋体" w:hAnsi="宋体" w:eastAsia="宋体" w:cs="宋体"/>
          <w:sz w:val="44"/>
          <w:szCs w:val="44"/>
        </w:rPr>
      </w:pPr>
      <w:r>
        <w:rPr>
          <w:rFonts w:hint="eastAsia" w:ascii="宋体" w:hAnsi="宋体" w:eastAsia="宋体" w:cs="宋体"/>
          <w:sz w:val="44"/>
          <w:szCs w:val="44"/>
        </w:rPr>
        <w:t>电子响应文件</w:t>
      </w:r>
    </w:p>
    <w:p w14:paraId="568F2031">
      <w:pPr>
        <w:snapToGrid w:val="0"/>
        <w:spacing w:beforeLines="50" w:after="50"/>
        <w:rPr>
          <w:rFonts w:hint="eastAsia" w:ascii="宋体" w:hAnsi="宋体" w:eastAsia="宋体" w:cs="宋体"/>
          <w:sz w:val="24"/>
          <w:szCs w:val="20"/>
        </w:rPr>
      </w:pPr>
    </w:p>
    <w:p w14:paraId="3D2AB88D">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资格证明文件</w:t>
      </w:r>
    </w:p>
    <w:p w14:paraId="01FCB378">
      <w:pPr>
        <w:snapToGrid w:val="0"/>
        <w:spacing w:beforeLines="50" w:after="50"/>
        <w:rPr>
          <w:rFonts w:hint="eastAsia" w:ascii="宋体" w:hAnsi="宋体" w:eastAsia="宋体" w:cs="宋体"/>
          <w:bCs/>
          <w:sz w:val="24"/>
          <w:szCs w:val="20"/>
        </w:rPr>
      </w:pPr>
    </w:p>
    <w:p w14:paraId="773ABF16">
      <w:pPr>
        <w:snapToGrid w:val="0"/>
        <w:spacing w:beforeLines="50" w:after="50"/>
        <w:rPr>
          <w:rFonts w:hint="eastAsia" w:ascii="宋体" w:hAnsi="宋体" w:eastAsia="宋体" w:cs="宋体"/>
          <w:bCs/>
          <w:sz w:val="24"/>
          <w:szCs w:val="20"/>
        </w:rPr>
      </w:pPr>
    </w:p>
    <w:p w14:paraId="0C42659B">
      <w:pPr>
        <w:snapToGrid w:val="0"/>
        <w:spacing w:beforeLines="50" w:after="50"/>
        <w:rPr>
          <w:rFonts w:hint="eastAsia" w:ascii="宋体" w:hAnsi="宋体" w:eastAsia="宋体" w:cs="宋体"/>
          <w:bCs/>
          <w:sz w:val="24"/>
          <w:szCs w:val="20"/>
        </w:rPr>
      </w:pPr>
    </w:p>
    <w:p w14:paraId="252E8C86">
      <w:pPr>
        <w:snapToGrid w:val="0"/>
        <w:spacing w:beforeLines="50" w:after="50"/>
        <w:rPr>
          <w:rFonts w:hint="eastAsia" w:ascii="宋体" w:hAnsi="宋体" w:eastAsia="宋体" w:cs="宋体"/>
          <w:bCs/>
          <w:sz w:val="24"/>
          <w:szCs w:val="20"/>
        </w:rPr>
      </w:pPr>
    </w:p>
    <w:p w14:paraId="41DCCE00">
      <w:pPr>
        <w:snapToGrid w:val="0"/>
        <w:spacing w:beforeLines="50" w:after="50"/>
        <w:rPr>
          <w:rFonts w:hint="eastAsia" w:ascii="宋体" w:hAnsi="宋体" w:eastAsia="宋体" w:cs="宋体"/>
          <w:bCs/>
          <w:sz w:val="24"/>
          <w:szCs w:val="20"/>
        </w:rPr>
      </w:pPr>
    </w:p>
    <w:p w14:paraId="0F93FEA9">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300CB573">
      <w:pPr>
        <w:snapToGrid w:val="0"/>
        <w:spacing w:beforeLines="50" w:after="50"/>
        <w:ind w:firstLine="720" w:firstLineChars="225"/>
        <w:rPr>
          <w:rFonts w:hint="eastAsia" w:ascii="宋体" w:hAnsi="宋体" w:eastAsia="宋体" w:cs="宋体"/>
          <w:bCs/>
          <w:sz w:val="32"/>
          <w:szCs w:val="32"/>
        </w:rPr>
      </w:pPr>
    </w:p>
    <w:p w14:paraId="66525D3D">
      <w:pPr>
        <w:snapToGrid w:val="0"/>
        <w:spacing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项目编号：</w:t>
      </w:r>
    </w:p>
    <w:p w14:paraId="16C74551">
      <w:pPr>
        <w:snapToGrid w:val="0"/>
        <w:spacing w:beforeLines="50" w:after="50"/>
        <w:ind w:firstLine="720" w:firstLineChars="225"/>
        <w:rPr>
          <w:rFonts w:hint="eastAsia" w:ascii="宋体" w:hAnsi="宋体" w:eastAsia="宋体" w:cs="宋体"/>
          <w:bCs/>
          <w:sz w:val="32"/>
          <w:szCs w:val="32"/>
        </w:rPr>
      </w:pPr>
    </w:p>
    <w:p w14:paraId="0A8A621D">
      <w:pPr>
        <w:snapToGrid w:val="0"/>
        <w:spacing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25A2FDD9">
      <w:pPr>
        <w:snapToGrid w:val="0"/>
        <w:spacing w:beforeLines="50" w:after="50"/>
        <w:ind w:firstLine="720" w:firstLineChars="225"/>
        <w:rPr>
          <w:rFonts w:hint="eastAsia" w:ascii="宋体" w:hAnsi="宋体" w:eastAsia="宋体" w:cs="宋体"/>
          <w:bCs/>
          <w:sz w:val="32"/>
          <w:szCs w:val="32"/>
        </w:rPr>
      </w:pPr>
    </w:p>
    <w:p w14:paraId="4407C46C">
      <w:pPr>
        <w:pStyle w:val="7"/>
        <w:snapToGrid w:val="0"/>
        <w:spacing w:before="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供应商名称：</w:t>
      </w:r>
    </w:p>
    <w:p w14:paraId="721F3078">
      <w:pPr>
        <w:snapToGrid w:val="0"/>
        <w:spacing w:beforeLines="50" w:after="50"/>
        <w:ind w:firstLine="640" w:firstLineChars="200"/>
        <w:rPr>
          <w:rFonts w:hint="eastAsia" w:ascii="宋体" w:hAnsi="宋体" w:eastAsia="宋体" w:cs="宋体"/>
          <w:bCs/>
          <w:sz w:val="32"/>
          <w:szCs w:val="32"/>
        </w:rPr>
      </w:pPr>
    </w:p>
    <w:p w14:paraId="00504949">
      <w:pPr>
        <w:pStyle w:val="7"/>
        <w:snapToGrid w:val="0"/>
        <w:spacing w:before="50" w:after="50"/>
        <w:ind w:firstLine="720" w:firstLineChars="225"/>
        <w:rPr>
          <w:rFonts w:hint="eastAsia" w:ascii="宋体" w:hAnsi="宋体" w:eastAsia="宋体" w:cs="宋体"/>
          <w:bCs/>
          <w:sz w:val="32"/>
          <w:szCs w:val="32"/>
        </w:rPr>
      </w:pPr>
    </w:p>
    <w:p w14:paraId="342E6C65">
      <w:pPr>
        <w:pStyle w:val="7"/>
        <w:snapToGrid w:val="0"/>
        <w:spacing w:before="50" w:after="50"/>
        <w:ind w:firstLine="720" w:firstLineChars="225"/>
        <w:rPr>
          <w:rFonts w:hint="eastAsia" w:ascii="宋体" w:hAnsi="宋体" w:eastAsia="宋体" w:cs="宋体"/>
          <w:bCs/>
          <w:sz w:val="32"/>
          <w:szCs w:val="32"/>
        </w:rPr>
      </w:pPr>
    </w:p>
    <w:p w14:paraId="0C273337">
      <w:pPr>
        <w:pStyle w:val="7"/>
        <w:snapToGrid w:val="0"/>
        <w:spacing w:before="50" w:after="50"/>
        <w:ind w:firstLine="1280" w:firstLineChars="400"/>
        <w:rPr>
          <w:rFonts w:hint="eastAsia" w:ascii="宋体" w:hAnsi="宋体" w:eastAsia="宋体" w:cs="宋体"/>
          <w:bCs/>
          <w:sz w:val="32"/>
          <w:szCs w:val="32"/>
        </w:rPr>
      </w:pPr>
    </w:p>
    <w:p w14:paraId="6921A3EE">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0B4AE76D">
      <w:pPr>
        <w:snapToGrid w:val="0"/>
        <w:spacing w:beforeLines="50" w:after="50" w:line="360" w:lineRule="auto"/>
        <w:ind w:left="142"/>
        <w:jc w:val="left"/>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2.资格证明文件目录</w:t>
      </w:r>
    </w:p>
    <w:p w14:paraId="7B4B2A62">
      <w:pPr>
        <w:snapToGrid w:val="0"/>
        <w:spacing w:beforeLines="50" w:after="50" w:line="360" w:lineRule="auto"/>
        <w:ind w:firstLine="645"/>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0BB19197">
      <w:pPr>
        <w:snapToGrid w:val="0"/>
        <w:spacing w:beforeLines="50" w:after="50" w:line="360" w:lineRule="auto"/>
        <w:rPr>
          <w:rFonts w:hint="eastAsia" w:ascii="宋体" w:hAnsi="宋体" w:eastAsia="宋体" w:cs="宋体"/>
          <w:sz w:val="24"/>
          <w:szCs w:val="20"/>
        </w:rPr>
      </w:pPr>
    </w:p>
    <w:p w14:paraId="2FBA3103">
      <w:pPr>
        <w:spacing w:line="360" w:lineRule="auto"/>
        <w:rPr>
          <w:rFonts w:hint="eastAsia" w:ascii="宋体" w:hAnsi="宋体" w:eastAsia="宋体" w:cs="宋体"/>
          <w:szCs w:val="21"/>
        </w:rPr>
      </w:pPr>
    </w:p>
    <w:p w14:paraId="786469E4">
      <w:pPr>
        <w:spacing w:line="360" w:lineRule="auto"/>
        <w:rPr>
          <w:rFonts w:hint="eastAsia" w:ascii="宋体" w:hAnsi="宋体" w:eastAsia="宋体" w:cs="宋体"/>
          <w:szCs w:val="21"/>
        </w:rPr>
      </w:pPr>
    </w:p>
    <w:p w14:paraId="0C446094">
      <w:pPr>
        <w:spacing w:line="360" w:lineRule="auto"/>
        <w:rPr>
          <w:rFonts w:hint="eastAsia" w:ascii="宋体" w:hAnsi="宋体" w:eastAsia="宋体" w:cs="宋体"/>
          <w:szCs w:val="21"/>
        </w:rPr>
      </w:pPr>
    </w:p>
    <w:p w14:paraId="2561FB30">
      <w:pPr>
        <w:spacing w:line="360" w:lineRule="auto"/>
        <w:rPr>
          <w:rFonts w:hint="eastAsia" w:ascii="宋体" w:hAnsi="宋体" w:eastAsia="宋体" w:cs="宋体"/>
          <w:szCs w:val="21"/>
        </w:rPr>
      </w:pPr>
    </w:p>
    <w:p w14:paraId="1FB6EEF7">
      <w:pPr>
        <w:spacing w:line="300" w:lineRule="auto"/>
        <w:rPr>
          <w:rFonts w:hint="eastAsia" w:ascii="宋体" w:hAnsi="宋体" w:eastAsia="宋体" w:cs="宋体"/>
          <w:szCs w:val="21"/>
        </w:rPr>
      </w:pPr>
    </w:p>
    <w:p w14:paraId="5C6835C4">
      <w:pPr>
        <w:spacing w:line="300" w:lineRule="auto"/>
        <w:rPr>
          <w:rFonts w:hint="eastAsia" w:ascii="宋体" w:hAnsi="宋体" w:eastAsia="宋体" w:cs="宋体"/>
          <w:szCs w:val="21"/>
        </w:rPr>
      </w:pPr>
    </w:p>
    <w:p w14:paraId="693FD369">
      <w:pPr>
        <w:spacing w:line="300" w:lineRule="auto"/>
        <w:rPr>
          <w:rFonts w:hint="eastAsia" w:ascii="宋体" w:hAnsi="宋体" w:eastAsia="宋体" w:cs="宋体"/>
          <w:szCs w:val="21"/>
        </w:rPr>
      </w:pPr>
    </w:p>
    <w:p w14:paraId="671981FD">
      <w:pPr>
        <w:spacing w:line="300" w:lineRule="auto"/>
        <w:rPr>
          <w:rFonts w:hint="eastAsia" w:ascii="宋体" w:hAnsi="宋体" w:eastAsia="宋体" w:cs="宋体"/>
          <w:szCs w:val="21"/>
        </w:rPr>
      </w:pPr>
    </w:p>
    <w:p w14:paraId="67864ED4">
      <w:pPr>
        <w:spacing w:line="300" w:lineRule="auto"/>
        <w:rPr>
          <w:rFonts w:hint="eastAsia" w:ascii="宋体" w:hAnsi="宋体" w:eastAsia="宋体" w:cs="宋体"/>
          <w:szCs w:val="21"/>
        </w:rPr>
      </w:pPr>
    </w:p>
    <w:p w14:paraId="7F43F9AF">
      <w:pPr>
        <w:spacing w:line="300" w:lineRule="auto"/>
        <w:rPr>
          <w:rFonts w:hint="eastAsia" w:ascii="宋体" w:hAnsi="宋体" w:eastAsia="宋体" w:cs="宋体"/>
          <w:szCs w:val="21"/>
        </w:rPr>
      </w:pPr>
    </w:p>
    <w:p w14:paraId="00C986C6">
      <w:pPr>
        <w:spacing w:line="300" w:lineRule="auto"/>
        <w:rPr>
          <w:rFonts w:hint="eastAsia" w:ascii="宋体" w:hAnsi="宋体" w:eastAsia="宋体" w:cs="宋体"/>
          <w:szCs w:val="21"/>
        </w:rPr>
      </w:pPr>
    </w:p>
    <w:p w14:paraId="0E2DC00C">
      <w:pPr>
        <w:spacing w:line="300" w:lineRule="auto"/>
        <w:rPr>
          <w:rFonts w:hint="eastAsia" w:ascii="宋体" w:hAnsi="宋体" w:eastAsia="宋体" w:cs="宋体"/>
          <w:szCs w:val="21"/>
        </w:rPr>
      </w:pPr>
    </w:p>
    <w:p w14:paraId="3DD1E6DE">
      <w:pPr>
        <w:spacing w:line="300" w:lineRule="auto"/>
        <w:rPr>
          <w:rFonts w:hint="eastAsia" w:ascii="宋体" w:hAnsi="宋体" w:eastAsia="宋体" w:cs="宋体"/>
          <w:szCs w:val="21"/>
        </w:rPr>
      </w:pPr>
    </w:p>
    <w:p w14:paraId="10A9DC7F">
      <w:pPr>
        <w:spacing w:line="300" w:lineRule="auto"/>
        <w:rPr>
          <w:rFonts w:hint="eastAsia" w:ascii="宋体" w:hAnsi="宋体" w:eastAsia="宋体" w:cs="宋体"/>
          <w:szCs w:val="21"/>
        </w:rPr>
      </w:pPr>
    </w:p>
    <w:p w14:paraId="5C5004FA">
      <w:pPr>
        <w:spacing w:line="300" w:lineRule="auto"/>
        <w:rPr>
          <w:rFonts w:hint="eastAsia" w:ascii="宋体" w:hAnsi="宋体" w:eastAsia="宋体" w:cs="宋体"/>
          <w:szCs w:val="21"/>
        </w:rPr>
      </w:pPr>
    </w:p>
    <w:p w14:paraId="10C1D56E">
      <w:pPr>
        <w:spacing w:line="320" w:lineRule="exact"/>
        <w:jc w:val="left"/>
        <w:rPr>
          <w:rFonts w:hint="eastAsia" w:ascii="宋体" w:hAnsi="宋体" w:eastAsia="宋体" w:cs="宋体"/>
          <w:szCs w:val="21"/>
        </w:rPr>
      </w:pPr>
    </w:p>
    <w:p w14:paraId="69F7C5E0">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rPr>
        <w:br w:type="page"/>
      </w:r>
    </w:p>
    <w:p w14:paraId="5E58673B">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lang w:eastAsia="zh-CN"/>
        </w:rPr>
        <w:t>桂平</w:t>
      </w:r>
      <w:r>
        <w:rPr>
          <w:rFonts w:hint="eastAsia" w:ascii="宋体" w:hAnsi="宋体" w:eastAsia="宋体" w:cs="宋体"/>
          <w:b/>
          <w:sz w:val="32"/>
          <w:szCs w:val="32"/>
        </w:rPr>
        <w:t>市政府采购供应商信用承诺函</w:t>
      </w:r>
    </w:p>
    <w:p w14:paraId="2E221744">
      <w:pPr>
        <w:widowControl/>
        <w:spacing w:line="440" w:lineRule="exact"/>
        <w:jc w:val="left"/>
        <w:rPr>
          <w:rFonts w:hint="eastAsia" w:ascii="宋体" w:hAnsi="宋体" w:eastAsia="宋体" w:cs="宋体"/>
          <w:kern w:val="0"/>
          <w:sz w:val="28"/>
          <w:szCs w:val="28"/>
          <w:highlight w:val="none"/>
          <w:lang w:bidi="ar"/>
        </w:rPr>
      </w:pPr>
    </w:p>
    <w:p w14:paraId="4E186A32">
      <w:pPr>
        <w:keepNext w:val="0"/>
        <w:keepLines w:val="0"/>
        <w:pageBreakBefore w:val="0"/>
        <w:widowControl/>
        <w:kinsoku/>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kern w:val="0"/>
          <w:sz w:val="24"/>
          <w:szCs w:val="24"/>
          <w:highlight w:val="none"/>
          <w:lang w:bidi="ar"/>
        </w:rPr>
        <w:t>致</w:t>
      </w:r>
      <w:r>
        <w:rPr>
          <w:rFonts w:hint="eastAsia" w:ascii="宋体" w:hAnsi="宋体" w:eastAsia="宋体" w:cs="宋体"/>
          <w:kern w:val="0"/>
          <w:sz w:val="24"/>
          <w:szCs w:val="24"/>
          <w:highlight w:val="none"/>
          <w:u w:val="single"/>
          <w:lang w:bidi="ar"/>
        </w:rPr>
        <w:t>（采购代理机构名称）</w:t>
      </w:r>
      <w:r>
        <w:rPr>
          <w:rFonts w:hint="eastAsia" w:ascii="宋体" w:hAnsi="宋体" w:eastAsia="宋体" w:cs="宋体"/>
          <w:kern w:val="0"/>
          <w:sz w:val="24"/>
          <w:szCs w:val="24"/>
          <w:highlight w:val="none"/>
          <w:lang w:eastAsia="zh-CN" w:bidi="ar"/>
        </w:rPr>
        <w:t>：</w:t>
      </w:r>
    </w:p>
    <w:p w14:paraId="4D4FF800">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pacing w:val="-6"/>
          <w:sz w:val="24"/>
          <w:szCs w:val="24"/>
          <w:highlight w:val="none"/>
          <w:lang w:eastAsia="zh-CN"/>
        </w:rPr>
      </w:pPr>
      <w:r>
        <w:rPr>
          <w:rFonts w:hint="eastAsia" w:ascii="宋体" w:hAnsi="宋体" w:eastAsia="宋体" w:cs="宋体"/>
          <w:kern w:val="0"/>
          <w:sz w:val="24"/>
          <w:szCs w:val="24"/>
          <w:highlight w:val="none"/>
          <w:lang w:bidi="ar"/>
        </w:rPr>
        <w:t>我方自愿参加</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u w:val="single"/>
          <w:lang w:bidi="ar"/>
        </w:rPr>
        <w:t>项目名称</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项目</w:t>
      </w:r>
      <w:r>
        <w:rPr>
          <w:rFonts w:hint="eastAsia" w:ascii="宋体" w:hAnsi="宋体" w:eastAsia="宋体" w:cs="宋体"/>
          <w:spacing w:val="6"/>
          <w:sz w:val="24"/>
          <w:szCs w:val="24"/>
          <w:highlight w:val="none"/>
        </w:rPr>
        <w:t>（项目编号</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lang w:eastAsia="zh-CN"/>
        </w:rPr>
        <w:t>）</w:t>
      </w:r>
      <w:r>
        <w:rPr>
          <w:rFonts w:hint="eastAsia" w:ascii="宋体" w:hAnsi="宋体" w:eastAsia="宋体" w:cs="宋体"/>
          <w:kern w:val="0"/>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spacing w:val="-6"/>
          <w:kern w:val="0"/>
          <w:sz w:val="24"/>
          <w:szCs w:val="24"/>
          <w:highlight w:val="none"/>
          <w:lang w:eastAsia="zh-CN" w:bidi="ar"/>
        </w:rPr>
        <w:t>：</w:t>
      </w:r>
    </w:p>
    <w:p w14:paraId="1E8F7728">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1.我方</w:t>
      </w:r>
      <w:r>
        <w:rPr>
          <w:rFonts w:hint="eastAsia" w:ascii="宋体" w:hAnsi="宋体" w:eastAsia="宋体" w:cs="宋体"/>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1D95F10E">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2.我方具有符合采购文件资格要求的财务状况报告。</w:t>
      </w:r>
    </w:p>
    <w:p w14:paraId="10868A11">
      <w:pPr>
        <w:keepNext w:val="0"/>
        <w:keepLines w:val="0"/>
        <w:pageBreakBefore w:val="0"/>
        <w:widowControl/>
        <w:kinsoku/>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spacing w:val="-17"/>
          <w:sz w:val="24"/>
          <w:szCs w:val="24"/>
          <w:highlight w:val="none"/>
        </w:rPr>
      </w:pPr>
      <w:r>
        <w:rPr>
          <w:rFonts w:hint="eastAsia" w:ascii="宋体" w:hAnsi="宋体" w:eastAsia="宋体" w:cs="宋体"/>
          <w:spacing w:val="-6"/>
          <w:kern w:val="0"/>
          <w:sz w:val="24"/>
          <w:szCs w:val="24"/>
          <w:highlight w:val="none"/>
          <w:lang w:bidi="ar"/>
        </w:rPr>
        <w:t>3.我方具有符合采购文件资格要求的依法缴纳税收和社会保障资金的良好记录。</w:t>
      </w:r>
      <w:r>
        <w:rPr>
          <w:rFonts w:hint="eastAsia" w:ascii="宋体" w:hAnsi="宋体" w:eastAsia="宋体" w:cs="宋体"/>
          <w:spacing w:val="-17"/>
          <w:kern w:val="0"/>
          <w:sz w:val="24"/>
          <w:szCs w:val="24"/>
          <w:highlight w:val="none"/>
          <w:lang w:bidi="ar"/>
        </w:rPr>
        <w:t xml:space="preserve"> </w:t>
      </w:r>
    </w:p>
    <w:p w14:paraId="609C6B85">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 xml:space="preserve">4.我方具有符合采购文件资格要求履行合同所必需的设备和专业技术能力。 </w:t>
      </w:r>
    </w:p>
    <w:p w14:paraId="3FF8CF14">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5.我方参加政府采购活动前3年内在经营活动中没有重大违法记录。</w:t>
      </w:r>
    </w:p>
    <w:p w14:paraId="7F7CFC23">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我方对以上承诺内容的真实性负责。如有虚假，将依法承担相应责任。</w:t>
      </w:r>
    </w:p>
    <w:p w14:paraId="0B0C4B33">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bidi="ar"/>
        </w:rPr>
      </w:pPr>
    </w:p>
    <w:p w14:paraId="0555964B">
      <w:pPr>
        <w:keepNext w:val="0"/>
        <w:keepLines w:val="0"/>
        <w:pageBreakBefore w:val="0"/>
        <w:widowControl/>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bidi="ar"/>
        </w:rPr>
      </w:pPr>
    </w:p>
    <w:p w14:paraId="36DEB97F">
      <w:pPr>
        <w:spacing w:line="360" w:lineRule="auto"/>
        <w:ind w:right="480"/>
        <w:contextualSpacing/>
        <w:jc w:val="center"/>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p>
    <w:p w14:paraId="32C953A5">
      <w:pPr>
        <w:spacing w:line="360" w:lineRule="auto"/>
        <w:ind w:right="480" w:firstLine="3000" w:firstLineChars="1250"/>
        <w:contextualSpacing/>
        <w:rPr>
          <w:rFonts w:hint="eastAsia" w:ascii="宋体" w:hAnsi="宋体" w:eastAsia="宋体" w:cs="宋体"/>
          <w:sz w:val="24"/>
          <w:u w:val="single"/>
        </w:rPr>
      </w:pPr>
      <w:r>
        <w:rPr>
          <w:rFonts w:hint="eastAsia" w:ascii="宋体" w:hAnsi="宋体" w:eastAsia="宋体" w:cs="宋体"/>
          <w:sz w:val="24"/>
        </w:rPr>
        <w:t>供应商（电子签章）：</w:t>
      </w:r>
    </w:p>
    <w:p w14:paraId="58314B0C">
      <w:pPr>
        <w:keepNext w:val="0"/>
        <w:keepLines w:val="0"/>
        <w:pageBreakBefore w:val="0"/>
        <w:tabs>
          <w:tab w:val="left" w:pos="7560"/>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bidi="ar"/>
        </w:rPr>
      </w:pPr>
      <w:r>
        <w:rPr>
          <w:rFonts w:hint="eastAsia" w:ascii="宋体" w:hAnsi="宋体" w:eastAsia="宋体" w:cs="宋体"/>
          <w:sz w:val="24"/>
          <w:lang w:val="en-US" w:eastAsia="zh-CN"/>
        </w:rPr>
        <w:t xml:space="preserve">                                       </w:t>
      </w:r>
      <w:r>
        <w:rPr>
          <w:rFonts w:hint="eastAsia" w:ascii="宋体" w:hAnsi="宋体" w:eastAsia="宋体" w:cs="宋体"/>
          <w:sz w:val="24"/>
        </w:rPr>
        <w:t>年  月  日</w:t>
      </w:r>
    </w:p>
    <w:p w14:paraId="7DE9E92A">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sz w:val="32"/>
          <w:szCs w:val="32"/>
        </w:rPr>
      </w:pPr>
      <w:r>
        <w:rPr>
          <w:rFonts w:hint="eastAsia" w:ascii="宋体" w:hAnsi="宋体" w:eastAsia="宋体" w:cs="宋体"/>
          <w:kern w:val="0"/>
          <w:sz w:val="24"/>
          <w:szCs w:val="24"/>
          <w:highlight w:val="none"/>
          <w:lang w:bidi="ar"/>
        </w:rPr>
        <w:t>注：1.</w:t>
      </w:r>
      <w:r>
        <w:rPr>
          <w:rFonts w:hint="eastAsia" w:ascii="宋体" w:hAnsi="宋体" w:eastAsia="宋体" w:cs="宋体"/>
          <w:kern w:val="0"/>
          <w:sz w:val="24"/>
          <w:szCs w:val="24"/>
          <w:highlight w:val="none"/>
        </w:rPr>
        <w:t>参与政府采购活动的供应商可按第1点的内容：“</w:t>
      </w:r>
      <w:r>
        <w:rPr>
          <w:rFonts w:hint="eastAsia" w:ascii="宋体" w:hAnsi="宋体" w:eastAsia="宋体" w:cs="宋体"/>
          <w:kern w:val="0"/>
          <w:sz w:val="24"/>
          <w:szCs w:val="24"/>
          <w:highlight w:val="none"/>
          <w:lang w:bidi="ar"/>
        </w:rPr>
        <w:t>我方</w:t>
      </w:r>
      <w:r>
        <w:rPr>
          <w:rFonts w:hint="eastAsia" w:ascii="宋体" w:hAnsi="宋体" w:eastAsia="宋体" w:cs="宋体"/>
          <w:spacing w:val="6"/>
          <w:kern w:val="0"/>
          <w:sz w:val="24"/>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kern w:val="0"/>
          <w:sz w:val="24"/>
          <w:szCs w:val="24"/>
          <w:highlight w:val="none"/>
          <w:lang w:bidi="ar"/>
        </w:rPr>
        <w:t>我方</w:t>
      </w:r>
      <w:r>
        <w:rPr>
          <w:rFonts w:hint="eastAsia" w:ascii="宋体" w:hAnsi="宋体" w:eastAsia="宋体" w:cs="宋体"/>
          <w:spacing w:val="6"/>
          <w:kern w:val="0"/>
          <w:sz w:val="24"/>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21872468">
      <w:pPr>
        <w:snapToGrid w:val="0"/>
        <w:spacing w:beforeLines="50" w:after="50"/>
        <w:jc w:val="center"/>
        <w:rPr>
          <w:rFonts w:hint="eastAsia" w:ascii="宋体" w:hAnsi="宋体" w:eastAsia="宋体" w:cs="宋体"/>
          <w:b/>
          <w:sz w:val="32"/>
          <w:szCs w:val="32"/>
        </w:rPr>
      </w:pPr>
    </w:p>
    <w:p w14:paraId="4C8A3142">
      <w:pPr>
        <w:rPr>
          <w:rFonts w:hint="eastAsia" w:ascii="宋体" w:hAnsi="宋体" w:eastAsia="宋体" w:cs="宋体"/>
          <w:b/>
          <w:sz w:val="32"/>
          <w:szCs w:val="32"/>
        </w:rPr>
      </w:pPr>
      <w:r>
        <w:rPr>
          <w:rFonts w:hint="eastAsia" w:ascii="宋体" w:hAnsi="宋体" w:eastAsia="宋体" w:cs="宋体"/>
          <w:b/>
          <w:sz w:val="32"/>
          <w:szCs w:val="32"/>
        </w:rPr>
        <w:br w:type="page"/>
      </w:r>
    </w:p>
    <w:p w14:paraId="44CD15AA">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rPr>
        <w:t>供应商直接控股、管理关系信息表</w:t>
      </w:r>
    </w:p>
    <w:p w14:paraId="386E454E">
      <w:pPr>
        <w:snapToGrid w:val="0"/>
        <w:spacing w:beforeLines="50" w:after="50"/>
        <w:jc w:val="center"/>
        <w:rPr>
          <w:rFonts w:hint="eastAsia" w:ascii="宋体" w:hAnsi="宋体" w:eastAsia="宋体" w:cs="宋体"/>
          <w:b/>
          <w:sz w:val="32"/>
          <w:szCs w:val="32"/>
        </w:rPr>
      </w:pPr>
    </w:p>
    <w:p w14:paraId="6258280F">
      <w:pPr>
        <w:snapToGrid w:val="0"/>
        <w:spacing w:beforeLines="50" w:after="50"/>
        <w:jc w:val="center"/>
        <w:rPr>
          <w:rFonts w:hint="eastAsia" w:ascii="宋体" w:hAnsi="宋体" w:eastAsia="宋体" w:cs="宋体"/>
          <w:b/>
          <w:sz w:val="32"/>
          <w:szCs w:val="32"/>
        </w:rPr>
      </w:pPr>
      <w:r>
        <w:rPr>
          <w:rFonts w:hint="eastAsia" w:ascii="宋体" w:hAnsi="宋体" w:eastAsia="宋体" w:cs="宋体"/>
          <w:b/>
          <w:sz w:val="32"/>
          <w:szCs w:val="32"/>
        </w:rPr>
        <w:t>供应商直接控股股东信息表</w:t>
      </w:r>
    </w:p>
    <w:p w14:paraId="65A33CB5">
      <w:pPr>
        <w:snapToGrid w:val="0"/>
        <w:spacing w:before="50" w:afterLines="50"/>
        <w:jc w:val="center"/>
        <w:rPr>
          <w:rFonts w:hint="eastAsia" w:ascii="宋体" w:hAnsi="宋体" w:eastAsia="宋体" w:cs="宋体"/>
          <w:b/>
          <w:sz w:val="32"/>
          <w:szCs w:val="32"/>
        </w:rPr>
      </w:pPr>
    </w:p>
    <w:tbl>
      <w:tblPr>
        <w:tblStyle w:val="28"/>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113479C">
        <w:tblPrEx>
          <w:shd w:val="clear" w:color="auto" w:fill="FBFBFB"/>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85780D">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ED56E5">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380043">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C0ED98">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36C3A4">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413BBF0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3A2859">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AFD89">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5AFAF5">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8CC36">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FD1FD2">
            <w:pPr>
              <w:widowControl/>
              <w:spacing w:line="360" w:lineRule="auto"/>
              <w:jc w:val="center"/>
              <w:rPr>
                <w:rFonts w:hint="eastAsia" w:ascii="宋体" w:hAnsi="宋体" w:eastAsia="宋体" w:cs="宋体"/>
                <w:kern w:val="0"/>
                <w:sz w:val="28"/>
                <w:szCs w:val="28"/>
              </w:rPr>
            </w:pPr>
          </w:p>
        </w:tc>
      </w:tr>
      <w:tr w14:paraId="60499E4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93DB8">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0456D7">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008A8A">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78254">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07A99B">
            <w:pPr>
              <w:widowControl/>
              <w:spacing w:line="360" w:lineRule="auto"/>
              <w:jc w:val="center"/>
              <w:rPr>
                <w:rFonts w:hint="eastAsia" w:ascii="宋体" w:hAnsi="宋体" w:eastAsia="宋体" w:cs="宋体"/>
                <w:kern w:val="0"/>
                <w:sz w:val="28"/>
                <w:szCs w:val="28"/>
              </w:rPr>
            </w:pPr>
          </w:p>
        </w:tc>
      </w:tr>
      <w:tr w14:paraId="60CB11E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8F231">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DCBD20">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D7463">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86A919">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28E09">
            <w:pPr>
              <w:widowControl/>
              <w:spacing w:line="360" w:lineRule="auto"/>
              <w:jc w:val="center"/>
              <w:rPr>
                <w:rFonts w:hint="eastAsia" w:ascii="宋体" w:hAnsi="宋体" w:eastAsia="宋体" w:cs="宋体"/>
                <w:kern w:val="0"/>
                <w:sz w:val="28"/>
                <w:szCs w:val="28"/>
              </w:rPr>
            </w:pPr>
          </w:p>
        </w:tc>
      </w:tr>
      <w:tr w14:paraId="2E00AE9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E0A9E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ECCC84">
            <w:pPr>
              <w:widowControl/>
              <w:spacing w:line="360" w:lineRule="auto"/>
              <w:jc w:val="center"/>
              <w:rPr>
                <w:rFonts w:hint="eastAsia"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298BA5">
            <w:pPr>
              <w:widowControl/>
              <w:spacing w:line="360" w:lineRule="auto"/>
              <w:jc w:val="center"/>
              <w:rPr>
                <w:rFonts w:hint="eastAsia"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541696">
            <w:pPr>
              <w:widowControl/>
              <w:spacing w:line="360" w:lineRule="auto"/>
              <w:jc w:val="center"/>
              <w:rPr>
                <w:rFonts w:hint="eastAsia"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A77212">
            <w:pPr>
              <w:widowControl/>
              <w:spacing w:line="360" w:lineRule="auto"/>
              <w:jc w:val="center"/>
              <w:rPr>
                <w:rFonts w:hint="eastAsia" w:ascii="宋体" w:hAnsi="宋体" w:eastAsia="宋体" w:cs="宋体"/>
                <w:kern w:val="0"/>
                <w:sz w:val="28"/>
                <w:szCs w:val="28"/>
              </w:rPr>
            </w:pPr>
          </w:p>
        </w:tc>
      </w:tr>
    </w:tbl>
    <w:p w14:paraId="3AB556BB">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p>
    <w:p w14:paraId="2DC3448E">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FF9EC4C">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2.本表所指的控股关系仅限于直接控股关系，不包括间接的控股关系。公司实际控制人与公司之间的关系不属于本表所指的直接控股关系。</w:t>
      </w:r>
    </w:p>
    <w:p w14:paraId="7E3AB6FD">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3.供应商不存在直接控股股东的，则在“直接控股股东名称”填“无”。</w:t>
      </w:r>
    </w:p>
    <w:p w14:paraId="1D7DCE54">
      <w:pPr>
        <w:spacing w:line="360" w:lineRule="auto"/>
        <w:ind w:firstLine="420" w:firstLineChars="200"/>
        <w:contextualSpacing/>
        <w:jc w:val="left"/>
        <w:rPr>
          <w:rFonts w:hint="eastAsia" w:ascii="宋体" w:hAnsi="宋体" w:eastAsia="宋体" w:cs="宋体"/>
          <w:szCs w:val="21"/>
        </w:rPr>
      </w:pPr>
    </w:p>
    <w:p w14:paraId="311A84D6">
      <w:pPr>
        <w:spacing w:line="360" w:lineRule="auto"/>
        <w:ind w:firstLine="560" w:firstLineChars="200"/>
        <w:contextualSpacing/>
        <w:jc w:val="left"/>
        <w:rPr>
          <w:rFonts w:hint="eastAsia" w:ascii="宋体" w:hAnsi="宋体" w:eastAsia="宋体" w:cs="宋体"/>
          <w:sz w:val="28"/>
          <w:szCs w:val="28"/>
        </w:rPr>
      </w:pPr>
    </w:p>
    <w:p w14:paraId="539B142D">
      <w:pPr>
        <w:spacing w:line="360" w:lineRule="auto"/>
        <w:ind w:right="480"/>
        <w:contextualSpacing/>
        <w:jc w:val="center"/>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p>
    <w:p w14:paraId="156C63B6">
      <w:pPr>
        <w:spacing w:line="360" w:lineRule="auto"/>
        <w:ind w:right="480" w:firstLine="3000" w:firstLineChars="1250"/>
        <w:contextualSpacing/>
        <w:rPr>
          <w:rFonts w:hint="eastAsia" w:ascii="宋体" w:hAnsi="宋体" w:eastAsia="宋体" w:cs="宋体"/>
          <w:sz w:val="24"/>
          <w:u w:val="single"/>
        </w:rPr>
      </w:pPr>
      <w:r>
        <w:rPr>
          <w:rFonts w:hint="eastAsia" w:ascii="宋体" w:hAnsi="宋体" w:eastAsia="宋体" w:cs="宋体"/>
          <w:sz w:val="24"/>
        </w:rPr>
        <w:t>供应商（电子签章）：</w:t>
      </w:r>
    </w:p>
    <w:p w14:paraId="4DEBDC1B">
      <w:pPr>
        <w:spacing w:line="360" w:lineRule="auto"/>
        <w:ind w:right="480" w:firstLine="5280" w:firstLineChars="2200"/>
        <w:contextualSpacing/>
        <w:rPr>
          <w:rFonts w:hint="eastAsia" w:ascii="宋体" w:hAnsi="宋体" w:eastAsia="宋体" w:cs="宋体"/>
          <w:sz w:val="28"/>
          <w:szCs w:val="28"/>
        </w:rPr>
      </w:pPr>
      <w:r>
        <w:rPr>
          <w:rFonts w:hint="eastAsia" w:ascii="宋体" w:hAnsi="宋体" w:eastAsia="宋体" w:cs="宋体"/>
          <w:sz w:val="24"/>
        </w:rPr>
        <w:t>年  月  日</w:t>
      </w:r>
    </w:p>
    <w:p w14:paraId="7608B8A8">
      <w:pPr>
        <w:snapToGrid w:val="0"/>
        <w:jc w:val="center"/>
        <w:rPr>
          <w:rFonts w:hint="eastAsia" w:ascii="宋体" w:hAnsi="宋体" w:eastAsia="宋体" w:cs="宋体"/>
          <w:b/>
          <w:sz w:val="28"/>
          <w:szCs w:val="28"/>
        </w:rPr>
      </w:pPr>
      <w:r>
        <w:rPr>
          <w:rFonts w:hint="eastAsia" w:ascii="宋体" w:hAnsi="宋体" w:eastAsia="宋体" w:cs="宋体"/>
          <w:b/>
          <w:sz w:val="28"/>
          <w:szCs w:val="28"/>
        </w:rPr>
        <w:br w:type="page"/>
      </w:r>
    </w:p>
    <w:p w14:paraId="03219D26">
      <w:pPr>
        <w:snapToGrid w:val="0"/>
        <w:jc w:val="center"/>
        <w:rPr>
          <w:rFonts w:hint="eastAsia" w:ascii="宋体" w:hAnsi="宋体" w:eastAsia="宋体" w:cs="宋体"/>
          <w:b/>
          <w:sz w:val="32"/>
          <w:szCs w:val="32"/>
        </w:rPr>
      </w:pPr>
      <w:r>
        <w:rPr>
          <w:rFonts w:hint="eastAsia" w:ascii="宋体" w:hAnsi="宋体" w:eastAsia="宋体" w:cs="宋体"/>
          <w:b/>
          <w:sz w:val="32"/>
          <w:szCs w:val="32"/>
        </w:rPr>
        <w:t>供应商直接管理关系信息表</w:t>
      </w:r>
    </w:p>
    <w:p w14:paraId="4EA5016D">
      <w:pPr>
        <w:snapToGrid w:val="0"/>
        <w:jc w:val="center"/>
        <w:rPr>
          <w:rFonts w:hint="eastAsia" w:ascii="宋体" w:hAnsi="宋体" w:eastAsia="宋体" w:cs="宋体"/>
          <w:b/>
          <w:sz w:val="32"/>
          <w:szCs w:val="32"/>
        </w:rPr>
      </w:pPr>
    </w:p>
    <w:tbl>
      <w:tblPr>
        <w:tblStyle w:val="2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AB619F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6FE97F">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A5B07B">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D546AC">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CD057B">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14:paraId="0BEEA6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E82D1D">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B8813D">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009565">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E327C2">
            <w:pPr>
              <w:widowControl/>
              <w:wordWrap w:val="0"/>
              <w:spacing w:line="200" w:lineRule="atLeast"/>
              <w:jc w:val="center"/>
              <w:rPr>
                <w:rFonts w:hint="eastAsia" w:ascii="宋体" w:hAnsi="宋体" w:eastAsia="宋体" w:cs="宋体"/>
                <w:kern w:val="0"/>
                <w:sz w:val="28"/>
                <w:szCs w:val="28"/>
              </w:rPr>
            </w:pPr>
          </w:p>
        </w:tc>
      </w:tr>
      <w:tr w14:paraId="5D5DFB2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B8EB66">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3123">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82F6E">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54D23">
            <w:pPr>
              <w:widowControl/>
              <w:wordWrap w:val="0"/>
              <w:spacing w:line="200" w:lineRule="atLeast"/>
              <w:jc w:val="center"/>
              <w:rPr>
                <w:rFonts w:hint="eastAsia" w:ascii="宋体" w:hAnsi="宋体" w:eastAsia="宋体" w:cs="宋体"/>
                <w:kern w:val="0"/>
                <w:sz w:val="28"/>
                <w:szCs w:val="28"/>
              </w:rPr>
            </w:pPr>
          </w:p>
        </w:tc>
      </w:tr>
      <w:tr w14:paraId="020F1FC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6B88E">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4D766F">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45918">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632FD">
            <w:pPr>
              <w:widowControl/>
              <w:wordWrap w:val="0"/>
              <w:spacing w:line="200" w:lineRule="atLeast"/>
              <w:jc w:val="center"/>
              <w:rPr>
                <w:rFonts w:hint="eastAsia" w:ascii="宋体" w:hAnsi="宋体" w:eastAsia="宋体" w:cs="宋体"/>
                <w:kern w:val="0"/>
                <w:sz w:val="28"/>
                <w:szCs w:val="28"/>
              </w:rPr>
            </w:pPr>
          </w:p>
        </w:tc>
      </w:tr>
      <w:tr w14:paraId="4FDEA72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6F0A29">
            <w:pPr>
              <w:widowControl/>
              <w:wordWrap w:val="0"/>
              <w:spacing w:line="20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40757B">
            <w:pPr>
              <w:widowControl/>
              <w:wordWrap w:val="0"/>
              <w:spacing w:line="200" w:lineRule="atLeast"/>
              <w:jc w:val="center"/>
              <w:rPr>
                <w:rFonts w:hint="eastAsia"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AD0E1">
            <w:pPr>
              <w:widowControl/>
              <w:wordWrap w:val="0"/>
              <w:spacing w:line="200" w:lineRule="atLeast"/>
              <w:jc w:val="center"/>
              <w:rPr>
                <w:rFonts w:hint="eastAsia"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6DD62">
            <w:pPr>
              <w:widowControl/>
              <w:wordWrap w:val="0"/>
              <w:spacing w:line="200" w:lineRule="atLeast"/>
              <w:jc w:val="center"/>
              <w:rPr>
                <w:rFonts w:hint="eastAsia" w:ascii="宋体" w:hAnsi="宋体" w:eastAsia="宋体" w:cs="宋体"/>
                <w:kern w:val="0"/>
                <w:sz w:val="28"/>
                <w:szCs w:val="28"/>
              </w:rPr>
            </w:pPr>
          </w:p>
        </w:tc>
      </w:tr>
    </w:tbl>
    <w:p w14:paraId="4116B0B6">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p>
    <w:p w14:paraId="3BBA7B1B">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1.管理关系：是指不具有出资持股关系的其他单位之间存在的管理与被管理关系，如一些上下级关系的事业单位和团体组织。</w:t>
      </w:r>
    </w:p>
    <w:p w14:paraId="04064D78">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6"/>
          <w:sz w:val="24"/>
        </w:rPr>
        <w:t>本表所指的管理关系仅限于直接管理关系，不包括间接的管理关系。</w:t>
      </w:r>
    </w:p>
    <w:p w14:paraId="6E638068">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3.供应商不存在直接管理关系的，则在“直接管理关系单位名称”填“无”。</w:t>
      </w:r>
    </w:p>
    <w:p w14:paraId="68C5DE58">
      <w:pPr>
        <w:spacing w:line="360" w:lineRule="auto"/>
        <w:contextualSpacing/>
        <w:jc w:val="left"/>
        <w:rPr>
          <w:rFonts w:hint="eastAsia" w:ascii="宋体" w:hAnsi="宋体" w:eastAsia="宋体" w:cs="宋体"/>
          <w:sz w:val="28"/>
          <w:szCs w:val="28"/>
        </w:rPr>
      </w:pPr>
    </w:p>
    <w:p w14:paraId="31D1B300">
      <w:pPr>
        <w:spacing w:line="360" w:lineRule="auto"/>
        <w:contextualSpacing/>
        <w:jc w:val="left"/>
        <w:rPr>
          <w:rFonts w:hint="eastAsia" w:ascii="宋体" w:hAnsi="宋体" w:eastAsia="宋体" w:cs="宋体"/>
          <w:sz w:val="28"/>
          <w:szCs w:val="28"/>
        </w:rPr>
      </w:pPr>
    </w:p>
    <w:p w14:paraId="781AEDEA">
      <w:pPr>
        <w:spacing w:line="360" w:lineRule="auto"/>
        <w:contextualSpacing/>
        <w:jc w:val="left"/>
        <w:rPr>
          <w:rFonts w:hint="eastAsia" w:ascii="宋体" w:hAnsi="宋体" w:eastAsia="宋体" w:cs="宋体"/>
          <w:sz w:val="28"/>
          <w:szCs w:val="28"/>
        </w:rPr>
      </w:pPr>
    </w:p>
    <w:p w14:paraId="00F47AC5">
      <w:pPr>
        <w:spacing w:line="360" w:lineRule="auto"/>
        <w:contextualSpacing/>
        <w:jc w:val="left"/>
        <w:rPr>
          <w:rFonts w:hint="eastAsia" w:ascii="宋体" w:hAnsi="宋体" w:eastAsia="宋体" w:cs="宋体"/>
          <w:sz w:val="28"/>
          <w:szCs w:val="28"/>
        </w:rPr>
      </w:pPr>
    </w:p>
    <w:p w14:paraId="4FBFD546">
      <w:pPr>
        <w:spacing w:line="360" w:lineRule="auto"/>
        <w:contextualSpacing/>
        <w:jc w:val="left"/>
        <w:rPr>
          <w:rFonts w:hint="eastAsia" w:ascii="宋体" w:hAnsi="宋体" w:eastAsia="宋体" w:cs="宋体"/>
          <w:sz w:val="28"/>
          <w:szCs w:val="28"/>
        </w:rPr>
      </w:pPr>
    </w:p>
    <w:p w14:paraId="406ABABC">
      <w:pPr>
        <w:spacing w:line="360" w:lineRule="auto"/>
        <w:contextualSpacing/>
        <w:jc w:val="left"/>
        <w:rPr>
          <w:rFonts w:hint="eastAsia" w:ascii="宋体" w:hAnsi="宋体" w:eastAsia="宋体" w:cs="宋体"/>
          <w:sz w:val="28"/>
          <w:szCs w:val="28"/>
        </w:rPr>
      </w:pPr>
    </w:p>
    <w:p w14:paraId="6C0D413D">
      <w:pPr>
        <w:spacing w:line="360" w:lineRule="auto"/>
        <w:ind w:right="480"/>
        <w:contextualSpacing/>
        <w:jc w:val="center"/>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p>
    <w:p w14:paraId="051EBF78">
      <w:pPr>
        <w:spacing w:line="360" w:lineRule="auto"/>
        <w:ind w:right="480" w:firstLine="3360" w:firstLineChars="1400"/>
        <w:contextualSpacing/>
        <w:rPr>
          <w:rFonts w:hint="eastAsia" w:ascii="宋体" w:hAnsi="宋体" w:eastAsia="宋体" w:cs="宋体"/>
          <w:sz w:val="24"/>
        </w:rPr>
      </w:pPr>
      <w:r>
        <w:rPr>
          <w:rFonts w:hint="eastAsia" w:ascii="宋体" w:hAnsi="宋体" w:eastAsia="宋体" w:cs="宋体"/>
          <w:sz w:val="24"/>
        </w:rPr>
        <w:t>供应商（电子签章）：</w:t>
      </w:r>
    </w:p>
    <w:p w14:paraId="12D545FC">
      <w:pPr>
        <w:spacing w:line="360" w:lineRule="auto"/>
        <w:ind w:right="480" w:firstLine="240" w:firstLineChars="100"/>
        <w:contextualSpacing/>
        <w:jc w:val="center"/>
        <w:rPr>
          <w:rFonts w:hint="eastAsia" w:ascii="宋体" w:hAnsi="宋体" w:eastAsia="宋体" w:cs="宋体"/>
          <w:sz w:val="28"/>
          <w:szCs w:val="28"/>
        </w:rPr>
      </w:pPr>
      <w:r>
        <w:rPr>
          <w:rFonts w:hint="eastAsia" w:ascii="宋体" w:hAnsi="宋体" w:eastAsia="宋体" w:cs="宋体"/>
          <w:sz w:val="24"/>
        </w:rPr>
        <w:t>年  月  日</w:t>
      </w:r>
    </w:p>
    <w:p w14:paraId="1B53D0BB">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竞标声明</w:t>
      </w:r>
    </w:p>
    <w:p w14:paraId="1FCBCBE2">
      <w:pPr>
        <w:spacing w:line="320" w:lineRule="exact"/>
        <w:jc w:val="center"/>
        <w:rPr>
          <w:rFonts w:hint="eastAsia" w:ascii="宋体" w:hAnsi="宋体" w:eastAsia="宋体" w:cs="宋体"/>
          <w:sz w:val="24"/>
          <w:szCs w:val="20"/>
        </w:rPr>
      </w:pPr>
    </w:p>
    <w:p w14:paraId="3D6776A0">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7AEC937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（供应商名称）</w:t>
      </w:r>
      <w:r>
        <w:rPr>
          <w:rFonts w:hint="eastAsia" w:ascii="宋体" w:hAnsi="宋体" w:eastAsia="宋体" w:cs="宋体"/>
          <w:sz w:val="24"/>
        </w:rPr>
        <w:t>系中华人民共和国合法供应商，经营地址</w:t>
      </w:r>
      <w:r>
        <w:rPr>
          <w:rFonts w:hint="eastAsia" w:ascii="宋体" w:hAnsi="宋体" w:eastAsia="宋体" w:cs="宋体"/>
          <w:sz w:val="24"/>
          <w:u w:val="single"/>
        </w:rPr>
        <w:t xml:space="preserve">             </w:t>
      </w:r>
      <w:r>
        <w:rPr>
          <w:rFonts w:hint="eastAsia" w:ascii="宋体" w:hAnsi="宋体" w:eastAsia="宋体" w:cs="宋体"/>
          <w:sz w:val="24"/>
        </w:rPr>
        <w:t>。</w:t>
      </w:r>
    </w:p>
    <w:p w14:paraId="79105CF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我方愿意参加贵方组织的</w:t>
      </w:r>
      <w:r>
        <w:rPr>
          <w:rFonts w:hint="eastAsia" w:ascii="宋体" w:hAnsi="宋体" w:eastAsia="宋体" w:cs="宋体"/>
          <w:sz w:val="24"/>
          <w:u w:val="single"/>
        </w:rPr>
        <w:t>（项目名称）</w:t>
      </w:r>
      <w:r>
        <w:rPr>
          <w:rFonts w:hint="eastAsia" w:ascii="宋体" w:hAnsi="宋体" w:eastAsia="宋体" w:cs="宋体"/>
          <w:sz w:val="24"/>
        </w:rPr>
        <w:t>项目的竞标，为便于贵方公正、择优地确定成交供应商及其竞标产品和服务，我方就本次竞标有关事项郑重声明如下：</w:t>
      </w:r>
    </w:p>
    <w:p w14:paraId="465F3A3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1.我方向贵方提交的所有响应文件、资料都是准确的和真实的。</w:t>
      </w:r>
    </w:p>
    <w:p w14:paraId="3266848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2.我方不是为本次采购项目提供整体设计、规范编制或者项目管理、监理、检测等服务的供应商。</w:t>
      </w:r>
    </w:p>
    <w:p w14:paraId="0F11BD33">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3.在此，我方宣布同意如下：</w:t>
      </w:r>
    </w:p>
    <w:p w14:paraId="51E9413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（1）将按谈判文件的约定履行合同责任和义务；</w:t>
      </w:r>
    </w:p>
    <w:p w14:paraId="66FCE94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（2）已详细审查全部谈判文件，包括补遗文件（如有）；</w:t>
      </w:r>
    </w:p>
    <w:p w14:paraId="71A6B8C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（3）同意提供按照贵方可能要求的与谈判有关的一切数据或者资料；</w:t>
      </w:r>
    </w:p>
    <w:p w14:paraId="24A15D2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（4）响应谈判文件规定的竞标有效期。</w:t>
      </w:r>
    </w:p>
    <w:p w14:paraId="15C62C7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4.我方承诺符合《中华人民共和国政府采购法》第二十二条规定：</w:t>
      </w:r>
    </w:p>
    <w:p w14:paraId="78C9E06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（1）具有独立承担民事责任的能力；</w:t>
      </w:r>
    </w:p>
    <w:p w14:paraId="16F8006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05301562">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6C49EF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4B2DB3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0589D00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（6）法律、行政法规规定的其他条件。</w:t>
      </w:r>
    </w:p>
    <w:p w14:paraId="1015518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E3982D2">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CD8DFB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内容中</w:t>
      </w:r>
      <w:r>
        <w:rPr>
          <w:rFonts w:hint="eastAsia" w:ascii="宋体" w:hAnsi="宋体" w:eastAsia="宋体" w:cs="宋体"/>
          <w:sz w:val="24"/>
        </w:rPr>
        <w:t>未</w:t>
      </w:r>
      <w:r>
        <w:rPr>
          <w:rFonts w:hint="eastAsia" w:ascii="宋体" w:hAnsi="宋体" w:eastAsia="宋体" w:cs="宋体"/>
          <w:kern w:val="0"/>
          <w:sz w:val="24"/>
        </w:rPr>
        <w:t>涉及商业秘密；</w:t>
      </w:r>
    </w:p>
    <w:p w14:paraId="34AB551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涉及商业秘密的内容有：；</w:t>
      </w:r>
    </w:p>
    <w:p w14:paraId="77086B32">
      <w:pPr>
        <w:pStyle w:val="17"/>
        <w:spacing w:line="360" w:lineRule="auto"/>
        <w:ind w:firstLine="480" w:firstLineChars="200"/>
        <w:contextualSpacing/>
        <w:rPr>
          <w:rFonts w:hint="eastAsia" w:ascii="宋体" w:hAnsi="宋体" w:eastAsia="宋体" w:cs="宋体"/>
          <w:sz w:val="24"/>
          <w:szCs w:val="24"/>
          <w:u w:val="single"/>
        </w:rPr>
      </w:pPr>
      <w:r>
        <w:rPr>
          <w:rFonts w:hint="eastAsia" w:ascii="宋体" w:hAnsi="宋体" w:eastAsia="宋体" w:cs="宋体"/>
          <w:sz w:val="24"/>
          <w:szCs w:val="24"/>
        </w:rPr>
        <w:t>7.与本谈判有关的一切正式往来信函请寄</w:t>
      </w:r>
      <w:r>
        <w:rPr>
          <w:rFonts w:hint="eastAsia" w:hAnsi="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邮政编号</w:t>
      </w:r>
      <w:r>
        <w:rPr>
          <w:rFonts w:hint="eastAsia" w:hAnsi="宋体" w:cs="宋体"/>
          <w:sz w:val="24"/>
          <w:szCs w:val="24"/>
          <w:lang w:eastAsia="zh-CN"/>
        </w:rPr>
        <w:t>：</w:t>
      </w:r>
      <w:r>
        <w:rPr>
          <w:rFonts w:hint="eastAsia" w:ascii="宋体" w:hAnsi="宋体" w:eastAsia="宋体" w:cs="宋体"/>
          <w:sz w:val="24"/>
          <w:szCs w:val="24"/>
          <w:u w:val="single"/>
        </w:rPr>
        <w:t xml:space="preserve">      </w:t>
      </w:r>
    </w:p>
    <w:p w14:paraId="7BFE0681">
      <w:pPr>
        <w:pStyle w:val="17"/>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电话/传真</w:t>
      </w:r>
      <w:r>
        <w:rPr>
          <w:rFonts w:hint="eastAsia" w:hAnsi="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hAnsi="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6E7FAD7">
      <w:pPr>
        <w:pStyle w:val="15"/>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开户银行</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 xml:space="preserve">    帐号/行号</w:t>
      </w:r>
      <w:r>
        <w:rPr>
          <w:rFonts w:hint="eastAsia" w:ascii="宋体" w:hAnsi="宋体" w:cs="宋体"/>
          <w:sz w:val="24"/>
          <w:lang w:eastAsia="zh-CN"/>
        </w:rPr>
        <w:t>：</w:t>
      </w:r>
      <w:r>
        <w:rPr>
          <w:rFonts w:hint="eastAsia" w:ascii="宋体" w:hAnsi="宋体" w:eastAsia="宋体" w:cs="宋体"/>
          <w:sz w:val="24"/>
          <w:u w:val="single"/>
        </w:rPr>
        <w:t xml:space="preserve">            </w:t>
      </w:r>
    </w:p>
    <w:p w14:paraId="07EBFD53">
      <w:pPr>
        <w:pStyle w:val="15"/>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8.以上事项如有虚假或者隐瞒，我方愿意承担一切后果，并不再寻求任何旨在减轻或者免除法律责任的辩解。</w:t>
      </w:r>
    </w:p>
    <w:p w14:paraId="1A95EB3A">
      <w:pPr>
        <w:pStyle w:val="15"/>
        <w:tabs>
          <w:tab w:val="left" w:pos="939"/>
        </w:tabs>
        <w:spacing w:line="360" w:lineRule="auto"/>
        <w:ind w:left="141" w:leftChars="67" w:firstLine="360" w:firstLineChars="150"/>
        <w:rPr>
          <w:rFonts w:hint="eastAsia" w:ascii="宋体" w:hAnsi="宋体" w:eastAsia="宋体" w:cs="宋体"/>
          <w:szCs w:val="21"/>
        </w:rPr>
      </w:pPr>
      <w:r>
        <w:rPr>
          <w:rFonts w:hint="eastAsia" w:ascii="宋体" w:hAnsi="宋体" w:eastAsia="宋体" w:cs="宋体"/>
          <w:sz w:val="24"/>
        </w:rPr>
        <w:t>特此承诺。</w:t>
      </w:r>
    </w:p>
    <w:p w14:paraId="5AD3F73D">
      <w:pPr>
        <w:spacing w:line="360" w:lineRule="auto"/>
        <w:contextualSpacing/>
        <w:jc w:val="left"/>
        <w:rPr>
          <w:rFonts w:hint="eastAsia" w:ascii="宋体" w:hAnsi="宋体" w:eastAsia="宋体" w:cs="宋体"/>
          <w:b/>
          <w:sz w:val="24"/>
        </w:rPr>
      </w:pPr>
      <w:r>
        <w:rPr>
          <w:rFonts w:hint="eastAsia" w:ascii="宋体" w:hAnsi="宋体" w:eastAsia="宋体" w:cs="宋体"/>
          <w:b/>
          <w:sz w:val="24"/>
        </w:rPr>
        <w:t>注：如为联合体竞标，盖章处须加盖联合体牵头人电子签章并由联合体牵头人法定代表人分别签字或者盖章或者电子签名，否则响应文件按无效处理。</w:t>
      </w:r>
    </w:p>
    <w:p w14:paraId="07466268">
      <w:pPr>
        <w:spacing w:line="360" w:lineRule="auto"/>
        <w:contextualSpacing/>
        <w:jc w:val="left"/>
        <w:rPr>
          <w:rFonts w:hint="eastAsia" w:ascii="宋体" w:hAnsi="宋体" w:eastAsia="宋体" w:cs="宋体"/>
          <w:szCs w:val="21"/>
        </w:rPr>
      </w:pPr>
    </w:p>
    <w:p w14:paraId="42C1618E">
      <w:pPr>
        <w:spacing w:line="360" w:lineRule="auto"/>
        <w:ind w:firstLine="1575" w:firstLineChars="750"/>
        <w:contextualSpacing/>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sz w:val="24"/>
        </w:rPr>
        <w:t>签字或者盖章或者电子签名</w:t>
      </w:r>
      <w:r>
        <w:rPr>
          <w:rFonts w:hint="eastAsia" w:ascii="宋体" w:hAnsi="宋体" w:eastAsia="宋体" w:cs="宋体"/>
        </w:rPr>
        <w:t>）：</w:t>
      </w:r>
    </w:p>
    <w:p w14:paraId="680F3C9B">
      <w:pPr>
        <w:spacing w:line="360" w:lineRule="auto"/>
        <w:ind w:firstLine="3780" w:firstLineChars="1800"/>
        <w:contextualSpacing/>
        <w:rPr>
          <w:rFonts w:hint="eastAsia" w:ascii="宋体" w:hAnsi="宋体" w:eastAsia="宋体" w:cs="宋体"/>
          <w:szCs w:val="21"/>
          <w:u w:val="single"/>
        </w:rPr>
      </w:pPr>
      <w:r>
        <w:rPr>
          <w:rFonts w:hint="eastAsia" w:ascii="宋体" w:hAnsi="宋体" w:eastAsia="宋体" w:cs="宋体"/>
        </w:rPr>
        <w:t>供应商（电子签章）：</w:t>
      </w:r>
    </w:p>
    <w:p w14:paraId="1429FDFC">
      <w:pPr>
        <w:spacing w:line="360" w:lineRule="auto"/>
        <w:ind w:right="482" w:firstLine="210" w:firstLineChars="100"/>
        <w:contextualSpacing/>
        <w:jc w:val="center"/>
        <w:rPr>
          <w:rFonts w:hint="eastAsia" w:ascii="宋体" w:hAnsi="宋体" w:eastAsia="宋体" w:cs="宋体"/>
          <w:szCs w:val="21"/>
        </w:rPr>
      </w:pPr>
      <w:r>
        <w:rPr>
          <w:rFonts w:hint="eastAsia" w:ascii="宋体" w:hAnsi="宋体" w:eastAsia="宋体" w:cs="宋体"/>
        </w:rPr>
        <w:t>年  月 日</w:t>
      </w:r>
    </w:p>
    <w:p w14:paraId="4384CEA4">
      <w:pPr>
        <w:pStyle w:val="7"/>
        <w:overflowPunct w:val="0"/>
        <w:spacing w:line="520" w:lineRule="exact"/>
        <w:ind w:firstLine="0"/>
        <w:jc w:val="center"/>
        <w:rPr>
          <w:rFonts w:hint="eastAsia"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sz w:val="32"/>
          <w:szCs w:val="32"/>
        </w:rPr>
        <w:t>联合体竞标协议书</w:t>
      </w:r>
    </w:p>
    <w:p w14:paraId="20515968">
      <w:pPr>
        <w:pStyle w:val="7"/>
        <w:overflowPunct w:val="0"/>
        <w:spacing w:line="360" w:lineRule="auto"/>
        <w:ind w:firstLine="0"/>
        <w:contextualSpacing/>
        <w:rPr>
          <w:rFonts w:hint="eastAsia" w:ascii="宋体" w:hAnsi="宋体" w:eastAsia="宋体" w:cs="宋体"/>
          <w:sz w:val="24"/>
          <w:szCs w:val="24"/>
        </w:rPr>
      </w:pPr>
    </w:p>
    <w:p w14:paraId="1F458EC7">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（所有成员单位名称）自愿组成（联合体名称）联合体，共同参加（项目名称）采购项目竞标。现就联合体竞标事宜订立如下协议。</w:t>
      </w:r>
    </w:p>
    <w:p w14:paraId="35E08A4A">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1.（某成员单位名称）为（联合体名称）牵头人。</w:t>
      </w:r>
    </w:p>
    <w:p w14:paraId="109E7772">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D05EFE1">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7EBEFD7C">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p>
    <w:p w14:paraId="37215B9E">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w:t>
      </w:r>
      <w:r>
        <w:rPr>
          <w:rFonts w:hint="eastAsia" w:ascii="宋体" w:hAnsi="宋体" w:eastAsia="宋体" w:cs="宋体"/>
          <w:spacing w:val="-6"/>
          <w:sz w:val="24"/>
          <w:szCs w:val="24"/>
        </w:rPr>
        <w:t>协议书自所有成员单位法定代表人或者其委托代理人签字或者盖单位章之日起生效，合同履行完毕后自动失效。</w:t>
      </w:r>
    </w:p>
    <w:p w14:paraId="0E62767D">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6.本协议书一式份，联合体成员和采购人各执一份。</w:t>
      </w:r>
    </w:p>
    <w:p w14:paraId="17C517CA">
      <w:pPr>
        <w:pStyle w:val="7"/>
        <w:overflowPunct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注：本协议书应附法定代表人身份证明书；有委托代理的，应附权委托书（格式自拟）。</w:t>
      </w:r>
    </w:p>
    <w:p w14:paraId="35EBFDD4">
      <w:pPr>
        <w:pStyle w:val="7"/>
        <w:overflowPunct w:val="0"/>
        <w:spacing w:line="360" w:lineRule="auto"/>
        <w:ind w:firstLineChars="175"/>
        <w:contextualSpacing/>
        <w:rPr>
          <w:rFonts w:hint="eastAsia" w:ascii="宋体" w:hAnsi="宋体" w:eastAsia="宋体" w:cs="宋体"/>
          <w:sz w:val="24"/>
          <w:szCs w:val="24"/>
        </w:rPr>
      </w:pPr>
    </w:p>
    <w:p w14:paraId="0BCC9679">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联合体牵头人名称（电子签章）：</w:t>
      </w:r>
    </w:p>
    <w:p w14:paraId="2ABD0DE2">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4BF57674">
      <w:pPr>
        <w:pStyle w:val="7"/>
        <w:overflowPunct w:val="0"/>
        <w:spacing w:line="360" w:lineRule="auto"/>
        <w:ind w:firstLine="0"/>
        <w:contextualSpacing/>
        <w:rPr>
          <w:rFonts w:hint="eastAsia" w:ascii="宋体" w:hAnsi="宋体" w:eastAsia="宋体" w:cs="宋体"/>
          <w:sz w:val="24"/>
          <w:szCs w:val="24"/>
        </w:rPr>
      </w:pPr>
    </w:p>
    <w:p w14:paraId="74085237">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联合体成员名称（盖公章或者电子签章）：</w:t>
      </w:r>
    </w:p>
    <w:p w14:paraId="360B28DD">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61186265">
      <w:pPr>
        <w:pStyle w:val="7"/>
        <w:overflowPunct w:val="0"/>
        <w:spacing w:line="360" w:lineRule="auto"/>
        <w:ind w:firstLine="0"/>
        <w:contextualSpacing/>
        <w:rPr>
          <w:rFonts w:hint="eastAsia" w:ascii="宋体" w:hAnsi="宋体" w:eastAsia="宋体" w:cs="宋体"/>
          <w:sz w:val="24"/>
          <w:szCs w:val="24"/>
        </w:rPr>
      </w:pPr>
    </w:p>
    <w:p w14:paraId="08490358">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联合体成员名称（盖公章或者电子签章）：</w:t>
      </w:r>
    </w:p>
    <w:p w14:paraId="163C4415">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法定代表人或者其委托代理人（签字或者电子签名）：</w:t>
      </w:r>
    </w:p>
    <w:p w14:paraId="6C437370">
      <w:pPr>
        <w:pStyle w:val="7"/>
        <w:overflowPunct w:val="0"/>
        <w:spacing w:line="360" w:lineRule="auto"/>
        <w:ind w:firstLine="0"/>
        <w:contextualSpacing/>
        <w:rPr>
          <w:rFonts w:hint="eastAsia" w:ascii="宋体" w:hAnsi="宋体" w:eastAsia="宋体" w:cs="宋体"/>
          <w:sz w:val="24"/>
          <w:szCs w:val="24"/>
        </w:rPr>
      </w:pPr>
      <w:r>
        <w:rPr>
          <w:rFonts w:hint="eastAsia" w:ascii="宋体" w:hAnsi="宋体" w:eastAsia="宋体" w:cs="宋体"/>
          <w:sz w:val="24"/>
          <w:szCs w:val="24"/>
        </w:rPr>
        <w:t>……</w:t>
      </w:r>
    </w:p>
    <w:p w14:paraId="712B9DA8">
      <w:pPr>
        <w:spacing w:line="360" w:lineRule="auto"/>
        <w:contextualSpacing/>
        <w:rPr>
          <w:rFonts w:hint="eastAsia" w:ascii="宋体" w:hAnsi="宋体" w:eastAsia="宋体" w:cs="宋体"/>
          <w:sz w:val="24"/>
        </w:rPr>
      </w:pPr>
    </w:p>
    <w:p w14:paraId="5C3B4386">
      <w:pPr>
        <w:spacing w:line="360" w:lineRule="auto"/>
        <w:contextualSpacing/>
        <w:rPr>
          <w:rFonts w:hint="eastAsia" w:ascii="宋体" w:hAnsi="宋体" w:eastAsia="宋体" w:cs="宋体"/>
          <w:sz w:val="24"/>
        </w:rPr>
      </w:pPr>
    </w:p>
    <w:p w14:paraId="13B4B8C5">
      <w:pPr>
        <w:spacing w:line="360" w:lineRule="auto"/>
        <w:contextualSpacing/>
        <w:jc w:val="right"/>
        <w:rPr>
          <w:rFonts w:hint="eastAsia" w:ascii="宋体" w:hAnsi="宋体" w:eastAsia="宋体" w:cs="宋体"/>
          <w:sz w:val="24"/>
        </w:rPr>
      </w:pPr>
      <w:r>
        <w:rPr>
          <w:rFonts w:hint="eastAsia" w:ascii="宋体" w:hAnsi="宋体" w:eastAsia="宋体" w:cs="宋体"/>
          <w:sz w:val="24"/>
        </w:rPr>
        <w:t>日期：年月日</w:t>
      </w:r>
    </w:p>
    <w:p w14:paraId="31E67B7B">
      <w:pPr>
        <w:spacing w:line="360" w:lineRule="auto"/>
        <w:ind w:right="420"/>
        <w:contextualSpacing/>
        <w:jc w:val="left"/>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二、</w:t>
      </w:r>
      <w:r>
        <w:rPr>
          <w:rFonts w:hint="eastAsia" w:ascii="宋体" w:hAnsi="宋体" w:eastAsia="宋体" w:cs="宋体"/>
          <w:b/>
          <w:sz w:val="32"/>
          <w:szCs w:val="32"/>
        </w:rPr>
        <w:t>报价文件格式</w:t>
      </w:r>
    </w:p>
    <w:p w14:paraId="44078FE7">
      <w:pPr>
        <w:snapToGrid w:val="0"/>
        <w:spacing w:beforeLines="50" w:after="50" w:line="360" w:lineRule="auto"/>
        <w:jc w:val="left"/>
        <w:rPr>
          <w:rFonts w:hint="eastAsia" w:ascii="宋体" w:hAnsi="宋体" w:eastAsia="宋体" w:cs="宋体"/>
          <w:b/>
          <w:sz w:val="32"/>
          <w:szCs w:val="32"/>
        </w:rPr>
      </w:pPr>
      <w:r>
        <w:rPr>
          <w:rFonts w:hint="eastAsia" w:ascii="宋体" w:hAnsi="宋体" w:eastAsia="宋体" w:cs="宋体"/>
          <w:b/>
          <w:sz w:val="32"/>
          <w:szCs w:val="32"/>
        </w:rPr>
        <w:t>1.报价文件封面格式</w:t>
      </w:r>
    </w:p>
    <w:p w14:paraId="159B2953">
      <w:pPr>
        <w:snapToGrid w:val="0"/>
        <w:spacing w:beforeLines="50" w:after="50"/>
        <w:rPr>
          <w:rFonts w:hint="eastAsia" w:ascii="宋体" w:hAnsi="宋体" w:eastAsia="宋体" w:cs="宋体"/>
          <w:bCs/>
          <w:sz w:val="32"/>
          <w:szCs w:val="20"/>
        </w:rPr>
      </w:pPr>
    </w:p>
    <w:p w14:paraId="14433A76">
      <w:pPr>
        <w:snapToGrid w:val="0"/>
        <w:spacing w:beforeLines="50" w:after="50"/>
        <w:jc w:val="center"/>
        <w:rPr>
          <w:rFonts w:hint="eastAsia" w:ascii="宋体" w:hAnsi="宋体" w:eastAsia="宋体" w:cs="宋体"/>
          <w:sz w:val="24"/>
          <w:szCs w:val="20"/>
        </w:rPr>
      </w:pPr>
      <w:r>
        <w:rPr>
          <w:rFonts w:hint="eastAsia" w:ascii="宋体" w:hAnsi="宋体" w:eastAsia="宋体" w:cs="宋体"/>
          <w:sz w:val="44"/>
          <w:szCs w:val="44"/>
        </w:rPr>
        <w:t>电子响应文件</w:t>
      </w:r>
    </w:p>
    <w:p w14:paraId="7ED5EAF6">
      <w:pPr>
        <w:snapToGrid w:val="0"/>
        <w:spacing w:beforeLines="50" w:after="50"/>
        <w:rPr>
          <w:rFonts w:hint="eastAsia" w:ascii="宋体" w:hAnsi="宋体" w:eastAsia="宋体" w:cs="宋体"/>
          <w:sz w:val="24"/>
          <w:szCs w:val="20"/>
        </w:rPr>
      </w:pPr>
    </w:p>
    <w:p w14:paraId="0E71A15F">
      <w:pPr>
        <w:snapToGrid w:val="0"/>
        <w:spacing w:beforeLines="50" w:after="50"/>
        <w:rPr>
          <w:rFonts w:hint="eastAsia" w:ascii="宋体" w:hAnsi="宋体" w:eastAsia="宋体" w:cs="宋体"/>
          <w:sz w:val="24"/>
          <w:szCs w:val="20"/>
        </w:rPr>
      </w:pPr>
    </w:p>
    <w:p w14:paraId="7A4316E2">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报价文件</w:t>
      </w:r>
    </w:p>
    <w:p w14:paraId="586F5A96">
      <w:pPr>
        <w:snapToGrid w:val="0"/>
        <w:spacing w:beforeLines="50" w:after="50"/>
        <w:rPr>
          <w:rFonts w:hint="eastAsia" w:ascii="宋体" w:hAnsi="宋体" w:eastAsia="宋体" w:cs="宋体"/>
          <w:bCs/>
          <w:sz w:val="24"/>
          <w:szCs w:val="20"/>
        </w:rPr>
      </w:pPr>
    </w:p>
    <w:p w14:paraId="4BB92D8D">
      <w:pPr>
        <w:snapToGrid w:val="0"/>
        <w:spacing w:beforeLines="50" w:after="50"/>
        <w:rPr>
          <w:rFonts w:hint="eastAsia" w:ascii="宋体" w:hAnsi="宋体" w:eastAsia="宋体" w:cs="宋体"/>
          <w:bCs/>
          <w:sz w:val="24"/>
          <w:szCs w:val="20"/>
        </w:rPr>
      </w:pPr>
    </w:p>
    <w:p w14:paraId="369B6456">
      <w:pPr>
        <w:snapToGrid w:val="0"/>
        <w:spacing w:beforeLines="50" w:after="50"/>
        <w:rPr>
          <w:rFonts w:hint="eastAsia" w:ascii="宋体" w:hAnsi="宋体" w:eastAsia="宋体" w:cs="宋体"/>
          <w:bCs/>
          <w:sz w:val="24"/>
          <w:szCs w:val="20"/>
        </w:rPr>
      </w:pPr>
    </w:p>
    <w:p w14:paraId="4C194D29">
      <w:pPr>
        <w:snapToGrid w:val="0"/>
        <w:spacing w:beforeLines="50" w:after="50"/>
        <w:rPr>
          <w:rFonts w:hint="eastAsia" w:ascii="宋体" w:hAnsi="宋体" w:eastAsia="宋体" w:cs="宋体"/>
          <w:bCs/>
          <w:sz w:val="24"/>
          <w:szCs w:val="20"/>
        </w:rPr>
      </w:pPr>
    </w:p>
    <w:p w14:paraId="6CC63D05">
      <w:pPr>
        <w:snapToGrid w:val="0"/>
        <w:spacing w:beforeLines="50" w:after="50"/>
        <w:rPr>
          <w:rFonts w:hint="eastAsia" w:ascii="宋体" w:hAnsi="宋体" w:eastAsia="宋体" w:cs="宋体"/>
          <w:bCs/>
          <w:sz w:val="24"/>
          <w:szCs w:val="20"/>
        </w:rPr>
      </w:pPr>
    </w:p>
    <w:p w14:paraId="4450810D">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6057121A">
      <w:pPr>
        <w:snapToGrid w:val="0"/>
        <w:spacing w:beforeLines="50" w:after="50"/>
        <w:ind w:firstLine="720" w:firstLineChars="225"/>
        <w:rPr>
          <w:rFonts w:hint="eastAsia" w:ascii="宋体" w:hAnsi="宋体" w:eastAsia="宋体" w:cs="宋体"/>
          <w:bCs/>
          <w:sz w:val="32"/>
          <w:szCs w:val="32"/>
        </w:rPr>
      </w:pPr>
    </w:p>
    <w:p w14:paraId="08700F70">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67CDE02B">
      <w:pPr>
        <w:snapToGrid w:val="0"/>
        <w:spacing w:beforeLines="50" w:after="50"/>
        <w:ind w:firstLine="720" w:firstLineChars="225"/>
        <w:rPr>
          <w:rFonts w:hint="eastAsia" w:ascii="宋体" w:hAnsi="宋体" w:eastAsia="宋体" w:cs="宋体"/>
          <w:bCs/>
          <w:sz w:val="32"/>
          <w:szCs w:val="32"/>
        </w:rPr>
      </w:pPr>
    </w:p>
    <w:p w14:paraId="027EC2C9">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0A27C8F2">
      <w:pPr>
        <w:snapToGrid w:val="0"/>
        <w:spacing w:beforeLines="50" w:after="50"/>
        <w:ind w:firstLine="720" w:firstLineChars="225"/>
        <w:rPr>
          <w:rFonts w:hint="eastAsia" w:ascii="宋体" w:hAnsi="宋体" w:eastAsia="宋体" w:cs="宋体"/>
          <w:bCs/>
          <w:sz w:val="32"/>
          <w:szCs w:val="32"/>
        </w:rPr>
      </w:pPr>
    </w:p>
    <w:p w14:paraId="76B25104">
      <w:pPr>
        <w:pStyle w:val="7"/>
        <w:snapToGrid w:val="0"/>
        <w:spacing w:before="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39F87282">
      <w:pPr>
        <w:pStyle w:val="7"/>
        <w:snapToGrid w:val="0"/>
        <w:spacing w:before="50" w:after="50"/>
        <w:ind w:firstLine="640" w:firstLineChars="200"/>
        <w:rPr>
          <w:rFonts w:hint="eastAsia" w:ascii="宋体" w:hAnsi="宋体" w:eastAsia="宋体" w:cs="宋体"/>
          <w:bCs/>
          <w:sz w:val="32"/>
          <w:szCs w:val="32"/>
        </w:rPr>
      </w:pPr>
    </w:p>
    <w:p w14:paraId="0A85AF97">
      <w:pPr>
        <w:pStyle w:val="7"/>
        <w:snapToGrid w:val="0"/>
        <w:spacing w:before="50" w:after="50"/>
        <w:ind w:firstLine="720" w:firstLineChars="225"/>
        <w:rPr>
          <w:rFonts w:hint="eastAsia" w:ascii="宋体" w:hAnsi="宋体" w:eastAsia="宋体" w:cs="宋体"/>
          <w:bCs/>
          <w:sz w:val="32"/>
          <w:szCs w:val="32"/>
        </w:rPr>
      </w:pPr>
    </w:p>
    <w:p w14:paraId="5750FA93">
      <w:pPr>
        <w:pStyle w:val="7"/>
        <w:snapToGrid w:val="0"/>
        <w:spacing w:before="50" w:after="50"/>
        <w:ind w:firstLine="0"/>
        <w:rPr>
          <w:rFonts w:hint="eastAsia" w:ascii="宋体" w:hAnsi="宋体" w:eastAsia="宋体" w:cs="宋体"/>
          <w:bCs/>
          <w:sz w:val="32"/>
          <w:szCs w:val="32"/>
        </w:rPr>
      </w:pPr>
    </w:p>
    <w:p w14:paraId="600DF7BC">
      <w:pPr>
        <w:pStyle w:val="7"/>
        <w:snapToGrid w:val="0"/>
        <w:spacing w:before="50" w:after="50"/>
        <w:ind w:firstLine="1280" w:firstLineChars="400"/>
        <w:rPr>
          <w:rFonts w:hint="eastAsia" w:ascii="宋体" w:hAnsi="宋体" w:eastAsia="宋体" w:cs="宋体"/>
          <w:bCs/>
          <w:sz w:val="32"/>
          <w:szCs w:val="32"/>
        </w:rPr>
      </w:pPr>
    </w:p>
    <w:p w14:paraId="39D96B9F">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343ECFF5">
      <w:pPr>
        <w:snapToGrid w:val="0"/>
        <w:spacing w:beforeLines="50" w:after="50" w:line="360" w:lineRule="auto"/>
        <w:ind w:left="142"/>
        <w:jc w:val="left"/>
        <w:rPr>
          <w:rFonts w:hint="eastAsia" w:ascii="宋体" w:hAnsi="宋体" w:eastAsia="宋体" w:cs="宋体"/>
          <w:b/>
          <w:bCs/>
          <w:sz w:val="24"/>
        </w:rPr>
      </w:pPr>
      <w:r>
        <w:rPr>
          <w:rFonts w:hint="eastAsia" w:ascii="宋体" w:hAnsi="宋体" w:eastAsia="宋体" w:cs="宋体"/>
          <w:szCs w:val="21"/>
        </w:rPr>
        <w:br w:type="page"/>
      </w:r>
      <w:r>
        <w:rPr>
          <w:rFonts w:hint="eastAsia" w:ascii="宋体" w:hAnsi="宋体" w:eastAsia="宋体" w:cs="宋体"/>
          <w:b/>
          <w:bCs/>
          <w:sz w:val="32"/>
          <w:szCs w:val="32"/>
        </w:rPr>
        <w:t>2.报价文件目录</w:t>
      </w:r>
    </w:p>
    <w:p w14:paraId="55F27307">
      <w:pPr>
        <w:tabs>
          <w:tab w:val="left" w:pos="3479"/>
        </w:tabs>
        <w:spacing w:line="520" w:lineRule="exact"/>
        <w:jc w:val="left"/>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3579A670">
      <w:pPr>
        <w:tabs>
          <w:tab w:val="left" w:pos="3479"/>
        </w:tabs>
        <w:spacing w:line="520" w:lineRule="exact"/>
        <w:jc w:val="center"/>
        <w:rPr>
          <w:rFonts w:hint="eastAsia" w:ascii="宋体" w:hAnsi="宋体" w:eastAsia="宋体" w:cs="宋体"/>
          <w:bCs/>
          <w:sz w:val="32"/>
          <w:szCs w:val="32"/>
        </w:rPr>
      </w:pPr>
      <w:r>
        <w:rPr>
          <w:rFonts w:hint="eastAsia" w:ascii="宋体" w:hAnsi="宋体" w:eastAsia="宋体" w:cs="宋体"/>
          <w:szCs w:val="21"/>
        </w:rPr>
        <w:br w:type="page"/>
      </w:r>
      <w:r>
        <w:rPr>
          <w:rFonts w:hint="eastAsia" w:ascii="宋体" w:hAnsi="宋体" w:eastAsia="宋体" w:cs="宋体"/>
          <w:bCs/>
          <w:sz w:val="44"/>
          <w:szCs w:val="44"/>
        </w:rPr>
        <w:t>竞标报价表</w:t>
      </w:r>
    </w:p>
    <w:p w14:paraId="7950FAB0">
      <w:pPr>
        <w:spacing w:line="520" w:lineRule="exact"/>
        <w:jc w:val="center"/>
        <w:rPr>
          <w:rFonts w:hint="eastAsia" w:ascii="宋体" w:hAnsi="宋体" w:eastAsia="宋体" w:cs="宋体"/>
          <w:bCs/>
          <w:sz w:val="32"/>
          <w:szCs w:val="32"/>
        </w:rPr>
      </w:pPr>
    </w:p>
    <w:p w14:paraId="3769292E">
      <w:pPr>
        <w:snapToGrid w:val="0"/>
        <w:spacing w:before="50" w:after="50"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w:t>
      </w:r>
      <w:r>
        <w:rPr>
          <w:rFonts w:hint="eastAsia" w:ascii="宋体" w:hAnsi="宋体" w:eastAsia="宋体" w:cs="宋体"/>
          <w:sz w:val="24"/>
        </w:rPr>
        <w:t xml:space="preserve">            项目编号</w:t>
      </w:r>
      <w:r>
        <w:rPr>
          <w:rFonts w:hint="eastAsia" w:ascii="宋体" w:hAnsi="宋体" w:cs="宋体"/>
          <w:sz w:val="24"/>
          <w:lang w:eastAsia="zh-CN"/>
        </w:rPr>
        <w:t>：</w:t>
      </w:r>
      <w:r>
        <w:rPr>
          <w:rFonts w:hint="eastAsia" w:ascii="宋体" w:hAnsi="宋体" w:eastAsia="宋体" w:cs="宋体"/>
          <w:sz w:val="24"/>
        </w:rPr>
        <w:t xml:space="preserve">                 分标（如有）：</w:t>
      </w:r>
    </w:p>
    <w:p w14:paraId="496955D0">
      <w:pPr>
        <w:snapToGrid w:val="0"/>
        <w:spacing w:before="50" w:after="50"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cs="宋体"/>
          <w:sz w:val="24"/>
          <w:lang w:eastAsia="zh-CN"/>
        </w:rPr>
        <w:t>：</w:t>
      </w:r>
      <w:r>
        <w:rPr>
          <w:rFonts w:hint="eastAsia" w:ascii="宋体" w:hAnsi="宋体" w:eastAsia="宋体" w:cs="宋体"/>
          <w:sz w:val="24"/>
        </w:rPr>
        <w:t xml:space="preserve">                                      单位：元</w:t>
      </w:r>
    </w:p>
    <w:tbl>
      <w:tblPr>
        <w:tblStyle w:val="28"/>
        <w:tblW w:w="10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504"/>
        <w:gridCol w:w="414"/>
        <w:gridCol w:w="1065"/>
        <w:gridCol w:w="1200"/>
        <w:gridCol w:w="1095"/>
        <w:gridCol w:w="1095"/>
        <w:gridCol w:w="780"/>
        <w:gridCol w:w="1725"/>
      </w:tblGrid>
      <w:tr w14:paraId="150C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1919229">
            <w:pPr>
              <w:spacing w:line="360" w:lineRule="auto"/>
              <w:jc w:val="center"/>
              <w:rPr>
                <w:rFonts w:hint="eastAsia" w:ascii="宋体" w:hAnsi="宋体" w:eastAsia="宋体" w:cs="宋体"/>
                <w:b/>
                <w:bCs/>
                <w:sz w:val="24"/>
              </w:rPr>
            </w:pPr>
            <w:r>
              <w:rPr>
                <w:rFonts w:hint="eastAsia" w:ascii="宋体" w:hAnsi="宋体" w:eastAsia="宋体" w:cs="宋体"/>
                <w:b/>
                <w:bCs/>
                <w:sz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4CB027CB">
            <w:pPr>
              <w:spacing w:line="360" w:lineRule="auto"/>
              <w:jc w:val="center"/>
              <w:rPr>
                <w:rFonts w:hint="eastAsia" w:ascii="宋体" w:hAnsi="宋体" w:eastAsia="宋体" w:cs="宋体"/>
                <w:b/>
                <w:bCs/>
                <w:sz w:val="24"/>
              </w:rPr>
            </w:pPr>
            <w:r>
              <w:rPr>
                <w:rFonts w:hint="eastAsia" w:ascii="宋体" w:hAnsi="宋体" w:eastAsia="宋体" w:cs="宋体"/>
                <w:b/>
                <w:bCs/>
                <w:sz w:val="24"/>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14:paraId="2FD213A0">
            <w:pPr>
              <w:spacing w:line="360" w:lineRule="auto"/>
              <w:jc w:val="center"/>
              <w:rPr>
                <w:rFonts w:hint="eastAsia" w:ascii="宋体" w:hAnsi="宋体" w:eastAsia="宋体" w:cs="宋体"/>
                <w:b/>
                <w:bCs/>
                <w:sz w:val="24"/>
              </w:rPr>
            </w:pPr>
            <w:r>
              <w:rPr>
                <w:rFonts w:hint="eastAsia" w:ascii="宋体" w:hAnsi="宋体" w:eastAsia="宋体" w:cs="宋体"/>
                <w:b/>
                <w:bCs/>
                <w:sz w:val="24"/>
              </w:rPr>
              <w:t>数量①</w:t>
            </w:r>
          </w:p>
        </w:tc>
        <w:tc>
          <w:tcPr>
            <w:tcW w:w="504" w:type="dxa"/>
            <w:tcBorders>
              <w:top w:val="single" w:color="auto" w:sz="4" w:space="0"/>
              <w:left w:val="single" w:color="auto" w:sz="4" w:space="0"/>
              <w:bottom w:val="single" w:color="auto" w:sz="4" w:space="0"/>
              <w:right w:val="single" w:color="auto" w:sz="4" w:space="0"/>
            </w:tcBorders>
            <w:vAlign w:val="center"/>
          </w:tcPr>
          <w:p w14:paraId="6AB01AED">
            <w:pPr>
              <w:spacing w:line="360" w:lineRule="auto"/>
              <w:jc w:val="center"/>
              <w:rPr>
                <w:rFonts w:hint="eastAsia" w:ascii="宋体" w:hAnsi="宋体" w:eastAsia="宋体" w:cs="宋体"/>
                <w:b/>
                <w:bCs/>
                <w:sz w:val="24"/>
              </w:rPr>
            </w:pPr>
            <w:r>
              <w:rPr>
                <w:rFonts w:hint="eastAsia" w:ascii="宋体" w:hAnsi="宋体" w:eastAsia="宋体" w:cs="宋体"/>
                <w:b/>
                <w:bCs/>
                <w:sz w:val="24"/>
              </w:rPr>
              <w:t>单位</w:t>
            </w:r>
          </w:p>
        </w:tc>
        <w:tc>
          <w:tcPr>
            <w:tcW w:w="414" w:type="dxa"/>
            <w:tcBorders>
              <w:top w:val="single" w:color="auto" w:sz="4" w:space="0"/>
              <w:left w:val="single" w:color="auto" w:sz="4" w:space="0"/>
              <w:bottom w:val="single" w:color="auto" w:sz="4" w:space="0"/>
              <w:right w:val="single" w:color="auto" w:sz="4" w:space="0"/>
            </w:tcBorders>
            <w:vAlign w:val="center"/>
          </w:tcPr>
          <w:p w14:paraId="1E31C1E8">
            <w:pPr>
              <w:spacing w:line="360" w:lineRule="auto"/>
              <w:jc w:val="center"/>
              <w:rPr>
                <w:rFonts w:hint="eastAsia" w:ascii="宋体" w:hAnsi="宋体" w:eastAsia="宋体" w:cs="宋体"/>
                <w:b/>
                <w:bCs/>
                <w:sz w:val="24"/>
              </w:rPr>
            </w:pPr>
            <w:r>
              <w:rPr>
                <w:rFonts w:hint="eastAsia" w:ascii="宋体" w:hAnsi="宋体" w:eastAsia="宋体" w:cs="宋体"/>
                <w:b/>
                <w:bCs/>
                <w:sz w:val="24"/>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4C826BC9">
            <w:pPr>
              <w:spacing w:line="360" w:lineRule="auto"/>
              <w:jc w:val="center"/>
              <w:rPr>
                <w:rFonts w:hint="eastAsia" w:ascii="宋体" w:hAnsi="宋体" w:eastAsia="宋体" w:cs="宋体"/>
                <w:b/>
                <w:bCs/>
                <w:sz w:val="24"/>
              </w:rPr>
            </w:pPr>
            <w:r>
              <w:rPr>
                <w:rFonts w:hint="eastAsia" w:ascii="宋体" w:hAnsi="宋体" w:eastAsia="宋体" w:cs="宋体"/>
                <w:b/>
                <w:bCs/>
                <w:sz w:val="24"/>
              </w:rPr>
              <w:t>规格</w:t>
            </w:r>
          </w:p>
          <w:p w14:paraId="6AA58FAE">
            <w:pPr>
              <w:spacing w:line="360" w:lineRule="auto"/>
              <w:jc w:val="center"/>
              <w:rPr>
                <w:rFonts w:hint="eastAsia" w:ascii="宋体" w:hAnsi="宋体" w:eastAsia="宋体" w:cs="宋体"/>
                <w:b/>
                <w:bCs/>
                <w:sz w:val="24"/>
              </w:rPr>
            </w:pPr>
            <w:r>
              <w:rPr>
                <w:rFonts w:hint="eastAsia" w:ascii="宋体" w:hAnsi="宋体" w:eastAsia="宋体" w:cs="宋体"/>
                <w:b/>
                <w:bCs/>
                <w:sz w:val="24"/>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498FAB10">
            <w:pPr>
              <w:spacing w:line="360" w:lineRule="auto"/>
              <w:jc w:val="center"/>
              <w:rPr>
                <w:rFonts w:hint="eastAsia" w:ascii="宋体" w:hAnsi="宋体" w:eastAsia="宋体" w:cs="宋体"/>
                <w:b/>
                <w:bCs/>
                <w:sz w:val="24"/>
              </w:rPr>
            </w:pPr>
            <w:r>
              <w:rPr>
                <w:rFonts w:hint="eastAsia" w:ascii="宋体" w:hAnsi="宋体" w:eastAsia="宋体" w:cs="宋体"/>
                <w:b/>
                <w:bCs/>
                <w:sz w:val="24"/>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43DD14F5">
            <w:pPr>
              <w:spacing w:line="360" w:lineRule="auto"/>
              <w:jc w:val="center"/>
              <w:rPr>
                <w:rFonts w:hint="eastAsia" w:ascii="宋体" w:hAnsi="宋体" w:eastAsia="宋体" w:cs="宋体"/>
                <w:b/>
                <w:bCs/>
                <w:sz w:val="24"/>
              </w:rPr>
            </w:pPr>
            <w:r>
              <w:rPr>
                <w:rFonts w:hint="eastAsia" w:ascii="宋体" w:hAnsi="宋体" w:eastAsia="宋体" w:cs="宋体"/>
                <w:b/>
                <w:bCs/>
                <w:sz w:val="24"/>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791CFDF3">
            <w:pPr>
              <w:spacing w:line="360" w:lineRule="auto"/>
              <w:jc w:val="center"/>
              <w:rPr>
                <w:rFonts w:hint="eastAsia" w:ascii="宋体" w:hAnsi="宋体" w:eastAsia="宋体" w:cs="宋体"/>
                <w:b/>
                <w:bCs/>
                <w:sz w:val="24"/>
              </w:rPr>
            </w:pPr>
            <w:r>
              <w:rPr>
                <w:rFonts w:hint="eastAsia" w:ascii="宋体" w:hAnsi="宋体" w:eastAsia="宋体" w:cs="宋体"/>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27A66083">
            <w:pPr>
              <w:spacing w:line="360" w:lineRule="auto"/>
              <w:jc w:val="center"/>
              <w:rPr>
                <w:rFonts w:hint="eastAsia" w:ascii="宋体" w:hAnsi="宋体" w:eastAsia="宋体" w:cs="宋体"/>
                <w:b/>
                <w:bCs/>
                <w:sz w:val="24"/>
              </w:rPr>
            </w:pPr>
            <w:r>
              <w:rPr>
                <w:rFonts w:hint="eastAsia" w:ascii="宋体" w:hAnsi="宋体" w:eastAsia="宋体" w:cs="宋体"/>
                <w:b/>
                <w:bCs/>
                <w:sz w:val="24"/>
              </w:rPr>
              <w:t>单价</w:t>
            </w:r>
          </w:p>
          <w:p w14:paraId="117B5C9B">
            <w:pPr>
              <w:spacing w:line="360" w:lineRule="auto"/>
              <w:jc w:val="center"/>
              <w:rPr>
                <w:rFonts w:hint="eastAsia" w:ascii="宋体" w:hAnsi="宋体" w:eastAsia="宋体" w:cs="宋体"/>
                <w:b/>
                <w:bCs/>
                <w:sz w:val="24"/>
              </w:rPr>
            </w:pPr>
            <w:r>
              <w:rPr>
                <w:rFonts w:hint="eastAsia" w:ascii="宋体" w:hAnsi="宋体" w:eastAsia="宋体" w:cs="宋体"/>
                <w:b/>
                <w:bCs/>
                <w:sz w:val="24"/>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02A2CCCE">
            <w:pPr>
              <w:spacing w:line="360" w:lineRule="auto"/>
              <w:jc w:val="center"/>
              <w:rPr>
                <w:rFonts w:hint="eastAsia" w:ascii="宋体" w:hAnsi="宋体" w:eastAsia="宋体" w:cs="宋体"/>
                <w:b/>
                <w:bCs/>
                <w:sz w:val="24"/>
              </w:rPr>
            </w:pPr>
            <w:r>
              <w:rPr>
                <w:rFonts w:hint="eastAsia" w:ascii="宋体" w:hAnsi="宋体" w:eastAsia="宋体" w:cs="宋体"/>
                <w:b/>
                <w:bCs/>
                <w:sz w:val="24"/>
              </w:rPr>
              <w:t>竞标报价</w:t>
            </w:r>
          </w:p>
          <w:p w14:paraId="764B4ED8">
            <w:pPr>
              <w:spacing w:line="360" w:lineRule="auto"/>
              <w:jc w:val="center"/>
              <w:rPr>
                <w:rFonts w:hint="eastAsia" w:ascii="宋体" w:hAnsi="宋体" w:eastAsia="宋体" w:cs="宋体"/>
                <w:b/>
                <w:bCs/>
                <w:sz w:val="24"/>
              </w:rPr>
            </w:pPr>
            <w:r>
              <w:rPr>
                <w:rFonts w:hint="eastAsia" w:ascii="宋体" w:hAnsi="宋体" w:eastAsia="宋体" w:cs="宋体"/>
                <w:b/>
                <w:bCs/>
                <w:sz w:val="24"/>
              </w:rPr>
              <w:t>③=①×②</w:t>
            </w:r>
          </w:p>
        </w:tc>
      </w:tr>
      <w:tr w14:paraId="49B6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10EF988">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6C37ECA2">
            <w:pPr>
              <w:spacing w:line="360" w:lineRule="auto"/>
              <w:jc w:val="center"/>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64791006">
            <w:pPr>
              <w:spacing w:line="360" w:lineRule="auto"/>
              <w:jc w:val="center"/>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32376A07">
            <w:pPr>
              <w:spacing w:line="360" w:lineRule="auto"/>
              <w:jc w:val="center"/>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7DFA5059">
            <w:pPr>
              <w:spacing w:line="360" w:lineRule="auto"/>
              <w:jc w:val="center"/>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62DB5BA6">
            <w:pPr>
              <w:spacing w:line="360" w:lineRule="auto"/>
              <w:jc w:val="center"/>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0858195">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7791D411">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C75AE3C">
            <w:pPr>
              <w:spacing w:line="360" w:lineRule="auto"/>
              <w:jc w:val="center"/>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78C16789">
            <w:pPr>
              <w:spacing w:line="360" w:lineRule="auto"/>
              <w:jc w:val="center"/>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B428510">
            <w:pPr>
              <w:spacing w:line="360" w:lineRule="auto"/>
              <w:jc w:val="center"/>
              <w:rPr>
                <w:rFonts w:hint="eastAsia" w:ascii="宋体" w:hAnsi="宋体" w:eastAsia="宋体" w:cs="宋体"/>
                <w:sz w:val="24"/>
              </w:rPr>
            </w:pPr>
          </w:p>
        </w:tc>
      </w:tr>
      <w:tr w14:paraId="6167D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D004B11">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50C27355">
            <w:pPr>
              <w:spacing w:line="360" w:lineRule="auto"/>
              <w:jc w:val="center"/>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20787AD6">
            <w:pPr>
              <w:spacing w:line="360" w:lineRule="auto"/>
              <w:jc w:val="center"/>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1B471033">
            <w:pPr>
              <w:spacing w:line="360" w:lineRule="auto"/>
              <w:jc w:val="center"/>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40F78673">
            <w:pPr>
              <w:spacing w:line="360" w:lineRule="auto"/>
              <w:jc w:val="center"/>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3E9E9093">
            <w:pPr>
              <w:spacing w:line="360" w:lineRule="auto"/>
              <w:jc w:val="center"/>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ED3E6F4">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3F53CEB3">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7A39F0B9">
            <w:pPr>
              <w:spacing w:line="360" w:lineRule="auto"/>
              <w:jc w:val="center"/>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7AE7F93E">
            <w:pPr>
              <w:spacing w:line="360" w:lineRule="auto"/>
              <w:jc w:val="center"/>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582DCAF1">
            <w:pPr>
              <w:spacing w:line="360" w:lineRule="auto"/>
              <w:jc w:val="center"/>
              <w:rPr>
                <w:rFonts w:hint="eastAsia" w:ascii="宋体" w:hAnsi="宋体" w:eastAsia="宋体" w:cs="宋体"/>
                <w:sz w:val="24"/>
              </w:rPr>
            </w:pPr>
          </w:p>
        </w:tc>
      </w:tr>
      <w:tr w14:paraId="2975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33C606EE">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7D00BF84">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63768456">
            <w:pPr>
              <w:spacing w:line="360" w:lineRule="auto"/>
              <w:jc w:val="center"/>
              <w:rPr>
                <w:rFonts w:hint="eastAsia" w:ascii="宋体" w:hAnsi="宋体" w:eastAsia="宋体" w:cs="宋体"/>
                <w:sz w:val="24"/>
              </w:rPr>
            </w:pPr>
          </w:p>
        </w:tc>
        <w:tc>
          <w:tcPr>
            <w:tcW w:w="504" w:type="dxa"/>
            <w:tcBorders>
              <w:top w:val="single" w:color="auto" w:sz="4" w:space="0"/>
              <w:left w:val="single" w:color="auto" w:sz="4" w:space="0"/>
              <w:bottom w:val="single" w:color="auto" w:sz="4" w:space="0"/>
              <w:right w:val="single" w:color="auto" w:sz="4" w:space="0"/>
            </w:tcBorders>
            <w:vAlign w:val="center"/>
          </w:tcPr>
          <w:p w14:paraId="67FF2DAC">
            <w:pPr>
              <w:spacing w:line="360" w:lineRule="auto"/>
              <w:jc w:val="center"/>
              <w:rPr>
                <w:rFonts w:hint="eastAsia" w:ascii="宋体" w:hAnsi="宋体" w:eastAsia="宋体" w:cs="宋体"/>
                <w:sz w:val="24"/>
              </w:rPr>
            </w:pPr>
          </w:p>
        </w:tc>
        <w:tc>
          <w:tcPr>
            <w:tcW w:w="414" w:type="dxa"/>
            <w:tcBorders>
              <w:top w:val="single" w:color="auto" w:sz="4" w:space="0"/>
              <w:left w:val="single" w:color="auto" w:sz="4" w:space="0"/>
              <w:bottom w:val="single" w:color="auto" w:sz="4" w:space="0"/>
              <w:right w:val="single" w:color="auto" w:sz="4" w:space="0"/>
            </w:tcBorders>
            <w:vAlign w:val="center"/>
          </w:tcPr>
          <w:p w14:paraId="010BB122">
            <w:pPr>
              <w:spacing w:line="360" w:lineRule="auto"/>
              <w:jc w:val="center"/>
              <w:rPr>
                <w:rFonts w:hint="eastAsia"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1E21D53A">
            <w:pPr>
              <w:spacing w:line="360" w:lineRule="auto"/>
              <w:jc w:val="center"/>
              <w:rPr>
                <w:rFonts w:hint="eastAsia" w:ascii="宋体" w:hAnsi="宋体" w:eastAsia="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11A34DF">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tcPr>
          <w:p w14:paraId="69FFF917">
            <w:pPr>
              <w:spacing w:line="360" w:lineRule="auto"/>
              <w:jc w:val="center"/>
              <w:rPr>
                <w:rFonts w:hint="eastAsia" w:ascii="宋体" w:hAnsi="宋体" w:eastAsia="宋体" w:cs="宋体"/>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60E1891C">
            <w:pPr>
              <w:spacing w:line="360" w:lineRule="auto"/>
              <w:jc w:val="center"/>
              <w:rPr>
                <w:rFonts w:hint="eastAsia" w:ascii="宋体" w:hAnsi="宋体" w:eastAsia="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34349341">
            <w:pPr>
              <w:spacing w:line="360" w:lineRule="auto"/>
              <w:jc w:val="center"/>
              <w:rPr>
                <w:rFonts w:hint="eastAsia" w:ascii="宋体" w:hAnsi="宋体" w:eastAsia="宋体" w:cs="宋体"/>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B018622">
            <w:pPr>
              <w:spacing w:line="360" w:lineRule="auto"/>
              <w:jc w:val="center"/>
              <w:rPr>
                <w:rFonts w:hint="eastAsia" w:ascii="宋体" w:hAnsi="宋体" w:eastAsia="宋体" w:cs="宋体"/>
                <w:sz w:val="24"/>
              </w:rPr>
            </w:pPr>
          </w:p>
        </w:tc>
      </w:tr>
      <w:tr w14:paraId="18C4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55" w:type="dxa"/>
            <w:gridSpan w:val="11"/>
            <w:tcBorders>
              <w:top w:val="single" w:color="auto" w:sz="4" w:space="0"/>
              <w:left w:val="single" w:color="auto" w:sz="4" w:space="0"/>
              <w:bottom w:val="single" w:color="auto" w:sz="4" w:space="0"/>
              <w:right w:val="single" w:color="auto" w:sz="4" w:space="0"/>
            </w:tcBorders>
          </w:tcPr>
          <w:p w14:paraId="501497B3">
            <w:pPr>
              <w:snapToGrid w:val="0"/>
              <w:spacing w:before="50" w:after="50" w:line="360" w:lineRule="auto"/>
              <w:rPr>
                <w:rFonts w:hint="eastAsia" w:ascii="宋体" w:hAnsi="宋体" w:eastAsia="宋体" w:cs="宋体"/>
                <w:sz w:val="24"/>
                <w:u w:val="single"/>
              </w:rPr>
            </w:pPr>
            <w:r>
              <w:rPr>
                <w:rFonts w:hint="eastAsia" w:ascii="宋体" w:hAnsi="宋体" w:eastAsia="宋体" w:cs="宋体"/>
                <w:sz w:val="24"/>
              </w:rPr>
              <w:t>合计金额大写</w:t>
            </w:r>
            <w:r>
              <w:rPr>
                <w:rFonts w:hint="eastAsia" w:ascii="宋体" w:hAnsi="宋体" w:cs="宋体"/>
                <w:sz w:val="24"/>
                <w:lang w:eastAsia="zh-CN"/>
              </w:rPr>
              <w:t>：</w:t>
            </w:r>
            <w:r>
              <w:rPr>
                <w:rFonts w:hint="eastAsia" w:ascii="宋体" w:hAnsi="宋体" w:eastAsia="宋体" w:cs="宋体"/>
                <w:sz w:val="24"/>
              </w:rPr>
              <w:t xml:space="preserve">               人民币（￥           ）</w:t>
            </w:r>
          </w:p>
        </w:tc>
      </w:tr>
    </w:tbl>
    <w:p w14:paraId="43643630">
      <w:pPr>
        <w:spacing w:line="360" w:lineRule="auto"/>
        <w:contextualSpacing/>
        <w:jc w:val="left"/>
        <w:rPr>
          <w:rFonts w:hint="eastAsia" w:ascii="宋体" w:hAnsi="宋体" w:eastAsia="宋体" w:cs="宋体"/>
          <w:sz w:val="24"/>
        </w:rPr>
      </w:pPr>
      <w:r>
        <w:rPr>
          <w:rFonts w:hint="eastAsia" w:ascii="宋体" w:hAnsi="宋体" w:eastAsia="宋体" w:cs="宋体"/>
          <w:sz w:val="24"/>
        </w:rPr>
        <w:t>注</w:t>
      </w:r>
      <w:r>
        <w:rPr>
          <w:rFonts w:hint="eastAsia" w:ascii="宋体" w:hAnsi="宋体" w:cs="宋体"/>
          <w:sz w:val="24"/>
          <w:lang w:eastAsia="zh-CN"/>
        </w:rPr>
        <w:t>：</w:t>
      </w:r>
    </w:p>
    <w:p w14:paraId="18CE1FE7">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1.以上竞标报价表中“货物名称、数量及单位、品牌、规格型号、制造商、原产地、参数性能、指标及配置”必须如实填写完整，品牌、规格型号没有则填无，填写有缺漏</w:t>
      </w:r>
      <w:r>
        <w:rPr>
          <w:rFonts w:hint="eastAsia" w:ascii="宋体" w:hAnsi="宋体" w:eastAsia="宋体" w:cs="宋体"/>
          <w:bCs/>
          <w:sz w:val="24"/>
        </w:rPr>
        <w:t>的，</w:t>
      </w:r>
      <w:r>
        <w:rPr>
          <w:rFonts w:hint="eastAsia" w:ascii="宋体" w:hAnsi="宋体" w:eastAsia="宋体" w:cs="宋体"/>
          <w:b/>
          <w:sz w:val="24"/>
        </w:rPr>
        <w:t>其响应文件按无效处理。</w:t>
      </w:r>
    </w:p>
    <w:p w14:paraId="6BB37B30">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2.供应商的报价表必须加盖供应商电子签章并由法定代表人或者委托代理人签字或者电子签名，</w:t>
      </w:r>
      <w:r>
        <w:rPr>
          <w:rFonts w:hint="eastAsia" w:ascii="宋体" w:hAnsi="宋体" w:eastAsia="宋体" w:cs="宋体"/>
          <w:b/>
          <w:sz w:val="24"/>
        </w:rPr>
        <w:t>否则其响应文件按无效处理</w:t>
      </w:r>
      <w:r>
        <w:rPr>
          <w:rFonts w:hint="eastAsia" w:ascii="宋体" w:hAnsi="宋体" w:eastAsia="宋体" w:cs="宋体"/>
          <w:sz w:val="24"/>
        </w:rPr>
        <w:t>。</w:t>
      </w:r>
    </w:p>
    <w:p w14:paraId="5BAC2279">
      <w:pPr>
        <w:spacing w:line="360" w:lineRule="auto"/>
        <w:ind w:firstLine="480" w:firstLineChars="200"/>
        <w:contextualSpacing/>
        <w:jc w:val="left"/>
        <w:rPr>
          <w:rFonts w:hint="eastAsia" w:ascii="宋体" w:hAnsi="宋体" w:eastAsia="宋体" w:cs="宋体"/>
          <w:b/>
          <w:sz w:val="24"/>
        </w:rPr>
      </w:pPr>
      <w:r>
        <w:rPr>
          <w:rFonts w:hint="eastAsia" w:ascii="宋体" w:hAnsi="宋体" w:eastAsia="宋体" w:cs="宋体"/>
          <w:bCs/>
          <w:sz w:val="24"/>
        </w:rPr>
        <w:t>3.</w:t>
      </w:r>
      <w:r>
        <w:rPr>
          <w:rFonts w:hint="eastAsia" w:ascii="宋体" w:hAnsi="宋体" w:eastAsia="宋体" w:cs="宋体"/>
          <w:sz w:val="24"/>
        </w:rPr>
        <w:t>报价一经涂改，应在涂改处加盖供应商公章或者加盖电子签章或者由法定代表人或者授权委托人签字（或者电子签名）</w:t>
      </w:r>
      <w:r>
        <w:rPr>
          <w:rFonts w:hint="eastAsia" w:ascii="宋体" w:hAnsi="宋体" w:eastAsia="宋体" w:cs="宋体"/>
          <w:b/>
          <w:sz w:val="24"/>
        </w:rPr>
        <w:t>，否则其响应文件按无效处理。</w:t>
      </w:r>
    </w:p>
    <w:p w14:paraId="23D17ABA">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4.谈判文件中列明采购专用耗材的，应按谈判文件规定的耗材量或者按耗材的常规试用量提供报价。</w:t>
      </w:r>
    </w:p>
    <w:p w14:paraId="0F4BA1ED">
      <w:pPr>
        <w:spacing w:line="360" w:lineRule="auto"/>
        <w:ind w:firstLine="480" w:firstLineChars="200"/>
        <w:contextualSpacing/>
        <w:jc w:val="left"/>
        <w:rPr>
          <w:rFonts w:hint="eastAsia" w:ascii="宋体" w:hAnsi="宋体" w:eastAsia="宋体" w:cs="宋体"/>
          <w:i/>
          <w:sz w:val="24"/>
        </w:rPr>
      </w:pPr>
      <w:r>
        <w:rPr>
          <w:rFonts w:hint="eastAsia" w:ascii="宋体" w:hAnsi="宋体" w:eastAsia="宋体" w:cs="宋体"/>
          <w:sz w:val="24"/>
        </w:rPr>
        <w:t>5.如为联合体竞标，“供应商名称”处必须列明联合体各方名称，标注联合体牵头人名称，</w:t>
      </w:r>
      <w:r>
        <w:rPr>
          <w:rFonts w:hint="eastAsia" w:ascii="宋体" w:hAnsi="宋体" w:eastAsia="宋体" w:cs="宋体"/>
          <w:b/>
          <w:sz w:val="24"/>
        </w:rPr>
        <w:t>否则其响应文件按无效处理。</w:t>
      </w:r>
    </w:p>
    <w:p w14:paraId="39945E63">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6.如为联合体竞标，</w:t>
      </w:r>
      <w:r>
        <w:rPr>
          <w:rFonts w:hint="eastAsia" w:ascii="宋体" w:hAnsi="宋体" w:eastAsia="宋体" w:cs="宋体"/>
          <w:spacing w:val="-6"/>
          <w:sz w:val="24"/>
        </w:rPr>
        <w:t>盖章处须加盖联合体牵头人电子签章</w:t>
      </w:r>
      <w:r>
        <w:rPr>
          <w:rFonts w:hint="eastAsia" w:ascii="宋体" w:hAnsi="宋体" w:eastAsia="宋体" w:cs="宋体"/>
          <w:sz w:val="24"/>
        </w:rPr>
        <w:t>，</w:t>
      </w:r>
      <w:r>
        <w:rPr>
          <w:rFonts w:hint="eastAsia" w:ascii="宋体" w:hAnsi="宋体" w:eastAsia="宋体" w:cs="宋体"/>
          <w:b/>
          <w:sz w:val="24"/>
        </w:rPr>
        <w:t>否则其响应文件按无效处理。</w:t>
      </w:r>
    </w:p>
    <w:p w14:paraId="2767C954">
      <w:pPr>
        <w:spacing w:line="360" w:lineRule="auto"/>
        <w:ind w:firstLine="480" w:firstLineChars="200"/>
        <w:contextualSpacing/>
        <w:rPr>
          <w:rFonts w:hint="eastAsia" w:ascii="宋体" w:hAnsi="宋体" w:eastAsia="宋体" w:cs="宋体"/>
          <w:b/>
          <w:sz w:val="24"/>
        </w:rPr>
      </w:pPr>
      <w:r>
        <w:rPr>
          <w:rFonts w:hint="eastAsia" w:ascii="宋体" w:hAnsi="宋体" w:eastAsia="宋体" w:cs="宋体"/>
          <w:sz w:val="24"/>
        </w:rPr>
        <w:t>7.</w:t>
      </w:r>
      <w:r>
        <w:rPr>
          <w:rFonts w:hint="eastAsia" w:ascii="宋体" w:hAnsi="宋体" w:eastAsia="宋体" w:cs="宋体"/>
          <w:spacing w:val="-6"/>
          <w:sz w:val="24"/>
        </w:rPr>
        <w:t>如有多分标，分别列明各分标的报价表，</w:t>
      </w:r>
      <w:r>
        <w:rPr>
          <w:rFonts w:hint="eastAsia" w:ascii="宋体" w:hAnsi="宋体" w:eastAsia="宋体" w:cs="宋体"/>
          <w:b/>
          <w:spacing w:val="-6"/>
          <w:sz w:val="24"/>
        </w:rPr>
        <w:t>否则其响应文件按无效处理。</w:t>
      </w:r>
    </w:p>
    <w:p w14:paraId="2D606319">
      <w:pPr>
        <w:spacing w:line="360" w:lineRule="auto"/>
        <w:ind w:right="-817" w:rightChars="-389" w:firstLine="2640" w:firstLineChars="1100"/>
        <w:contextualSpacing/>
        <w:rPr>
          <w:rFonts w:hint="eastAsia" w:ascii="宋体" w:hAnsi="宋体" w:eastAsia="宋体" w:cs="宋体"/>
          <w:sz w:val="24"/>
        </w:rPr>
      </w:pPr>
    </w:p>
    <w:p w14:paraId="232626CB">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75BA238F">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供应商（电子签章）：</w:t>
      </w:r>
    </w:p>
    <w:p w14:paraId="691C32CC">
      <w:pPr>
        <w:spacing w:line="360" w:lineRule="auto"/>
        <w:ind w:right="-817" w:rightChars="-389" w:firstLine="2640" w:firstLineChars="1100"/>
        <w:contextualSpacing/>
        <w:rPr>
          <w:rFonts w:hint="eastAsia" w:ascii="宋体" w:hAnsi="宋体" w:eastAsia="宋体" w:cs="宋体"/>
          <w:sz w:val="24"/>
        </w:rPr>
      </w:pPr>
      <w:r>
        <w:rPr>
          <w:rFonts w:hint="eastAsia" w:ascii="宋体" w:hAnsi="宋体" w:eastAsia="宋体" w:cs="宋体"/>
          <w:sz w:val="24"/>
        </w:rPr>
        <w:t>日期：年  月  日</w:t>
      </w:r>
    </w:p>
    <w:p w14:paraId="073F51F3">
      <w:pPr>
        <w:spacing w:line="360" w:lineRule="auto"/>
        <w:ind w:right="420"/>
        <w:contextualSpacing/>
        <w:jc w:val="left"/>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三、</w:t>
      </w:r>
      <w:r>
        <w:rPr>
          <w:rFonts w:hint="eastAsia" w:ascii="宋体" w:hAnsi="宋体" w:eastAsia="宋体" w:cs="宋体"/>
          <w:b/>
          <w:sz w:val="32"/>
          <w:szCs w:val="32"/>
        </w:rPr>
        <w:t>商务技术文件格式</w:t>
      </w:r>
    </w:p>
    <w:p w14:paraId="3E3556A5">
      <w:pPr>
        <w:snapToGrid w:val="0"/>
        <w:spacing w:beforeLines="50" w:after="50" w:line="360" w:lineRule="auto"/>
        <w:jc w:val="left"/>
        <w:rPr>
          <w:rFonts w:hint="eastAsia" w:ascii="宋体" w:hAnsi="宋体" w:eastAsia="宋体" w:cs="宋体"/>
          <w:b/>
          <w:sz w:val="32"/>
          <w:szCs w:val="32"/>
        </w:rPr>
      </w:pPr>
      <w:r>
        <w:rPr>
          <w:rFonts w:hint="eastAsia" w:ascii="宋体" w:hAnsi="宋体" w:eastAsia="宋体" w:cs="宋体"/>
          <w:b/>
          <w:sz w:val="32"/>
          <w:szCs w:val="32"/>
        </w:rPr>
        <w:t>1.商务技术文件封面格式</w:t>
      </w:r>
    </w:p>
    <w:p w14:paraId="7D7F6651">
      <w:pPr>
        <w:snapToGrid w:val="0"/>
        <w:spacing w:beforeLines="50" w:after="50"/>
        <w:rPr>
          <w:rFonts w:hint="eastAsia" w:ascii="宋体" w:hAnsi="宋体" w:eastAsia="宋体" w:cs="宋体"/>
          <w:bCs/>
          <w:sz w:val="32"/>
          <w:szCs w:val="20"/>
        </w:rPr>
      </w:pPr>
    </w:p>
    <w:p w14:paraId="26756121">
      <w:pPr>
        <w:snapToGrid w:val="0"/>
        <w:spacing w:beforeLines="50" w:after="50"/>
        <w:jc w:val="center"/>
        <w:rPr>
          <w:rFonts w:hint="eastAsia" w:ascii="宋体" w:hAnsi="宋体" w:eastAsia="宋体" w:cs="宋体"/>
          <w:sz w:val="24"/>
          <w:szCs w:val="20"/>
        </w:rPr>
      </w:pPr>
      <w:r>
        <w:rPr>
          <w:rFonts w:hint="eastAsia" w:ascii="宋体" w:hAnsi="宋体" w:eastAsia="宋体" w:cs="宋体"/>
          <w:sz w:val="44"/>
          <w:szCs w:val="44"/>
        </w:rPr>
        <w:t>电子响应文件</w:t>
      </w:r>
    </w:p>
    <w:p w14:paraId="57C28709">
      <w:pPr>
        <w:snapToGrid w:val="0"/>
        <w:spacing w:beforeLines="50" w:after="50"/>
        <w:rPr>
          <w:rFonts w:hint="eastAsia" w:ascii="宋体" w:hAnsi="宋体" w:eastAsia="宋体" w:cs="宋体"/>
          <w:sz w:val="24"/>
          <w:szCs w:val="20"/>
        </w:rPr>
      </w:pPr>
    </w:p>
    <w:p w14:paraId="0A187C85">
      <w:pPr>
        <w:snapToGrid w:val="0"/>
        <w:spacing w:beforeLines="50" w:after="50"/>
        <w:rPr>
          <w:rFonts w:hint="eastAsia" w:ascii="宋体" w:hAnsi="宋体" w:eastAsia="宋体" w:cs="宋体"/>
          <w:sz w:val="24"/>
          <w:szCs w:val="20"/>
        </w:rPr>
      </w:pPr>
    </w:p>
    <w:p w14:paraId="57FCFAC6">
      <w:pPr>
        <w:snapToGrid w:val="0"/>
        <w:spacing w:beforeLines="50" w:after="50"/>
        <w:jc w:val="center"/>
        <w:rPr>
          <w:rFonts w:hint="eastAsia" w:ascii="宋体" w:hAnsi="宋体" w:eastAsia="宋体" w:cs="宋体"/>
          <w:bCs/>
          <w:sz w:val="44"/>
          <w:szCs w:val="44"/>
        </w:rPr>
      </w:pPr>
      <w:r>
        <w:rPr>
          <w:rFonts w:hint="eastAsia" w:ascii="宋体" w:hAnsi="宋体" w:eastAsia="宋体" w:cs="宋体"/>
          <w:bCs/>
          <w:sz w:val="44"/>
          <w:szCs w:val="44"/>
        </w:rPr>
        <w:t>商务技术文件</w:t>
      </w:r>
    </w:p>
    <w:p w14:paraId="71A8F52E">
      <w:pPr>
        <w:snapToGrid w:val="0"/>
        <w:spacing w:beforeLines="50" w:after="50"/>
        <w:rPr>
          <w:rFonts w:hint="eastAsia" w:ascii="宋体" w:hAnsi="宋体" w:eastAsia="宋体" w:cs="宋体"/>
          <w:bCs/>
          <w:sz w:val="24"/>
          <w:szCs w:val="20"/>
        </w:rPr>
      </w:pPr>
    </w:p>
    <w:p w14:paraId="1ED1815F">
      <w:pPr>
        <w:snapToGrid w:val="0"/>
        <w:spacing w:beforeLines="50" w:after="50"/>
        <w:rPr>
          <w:rFonts w:hint="eastAsia" w:ascii="宋体" w:hAnsi="宋体" w:eastAsia="宋体" w:cs="宋体"/>
          <w:bCs/>
          <w:sz w:val="24"/>
          <w:szCs w:val="20"/>
        </w:rPr>
      </w:pPr>
    </w:p>
    <w:p w14:paraId="7D340BAC">
      <w:pPr>
        <w:snapToGrid w:val="0"/>
        <w:spacing w:beforeLines="50" w:after="50"/>
        <w:rPr>
          <w:rFonts w:hint="eastAsia" w:ascii="宋体" w:hAnsi="宋体" w:eastAsia="宋体" w:cs="宋体"/>
          <w:bCs/>
          <w:sz w:val="24"/>
          <w:szCs w:val="20"/>
        </w:rPr>
      </w:pPr>
    </w:p>
    <w:p w14:paraId="41E0FAE7">
      <w:pPr>
        <w:snapToGrid w:val="0"/>
        <w:spacing w:beforeLines="50" w:after="50"/>
        <w:rPr>
          <w:rFonts w:hint="eastAsia" w:ascii="宋体" w:hAnsi="宋体" w:eastAsia="宋体" w:cs="宋体"/>
          <w:bCs/>
          <w:sz w:val="24"/>
          <w:szCs w:val="20"/>
        </w:rPr>
      </w:pPr>
    </w:p>
    <w:p w14:paraId="050EF01F">
      <w:pPr>
        <w:snapToGrid w:val="0"/>
        <w:spacing w:beforeLines="50" w:after="50"/>
        <w:rPr>
          <w:rFonts w:hint="eastAsia" w:ascii="宋体" w:hAnsi="宋体" w:eastAsia="宋体" w:cs="宋体"/>
          <w:bCs/>
          <w:sz w:val="24"/>
          <w:szCs w:val="20"/>
        </w:rPr>
      </w:pPr>
    </w:p>
    <w:p w14:paraId="1036A219">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77AF5794">
      <w:pPr>
        <w:snapToGrid w:val="0"/>
        <w:spacing w:beforeLines="50" w:after="50"/>
        <w:ind w:firstLine="720" w:firstLineChars="225"/>
        <w:rPr>
          <w:rFonts w:hint="eastAsia" w:ascii="宋体" w:hAnsi="宋体" w:eastAsia="宋体" w:cs="宋体"/>
          <w:bCs/>
          <w:sz w:val="32"/>
          <w:szCs w:val="32"/>
        </w:rPr>
      </w:pPr>
    </w:p>
    <w:p w14:paraId="6E8DF15D">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5DCD6207">
      <w:pPr>
        <w:snapToGrid w:val="0"/>
        <w:spacing w:beforeLines="50" w:after="50"/>
        <w:ind w:firstLine="720" w:firstLineChars="225"/>
        <w:rPr>
          <w:rFonts w:hint="eastAsia" w:ascii="宋体" w:hAnsi="宋体" w:eastAsia="宋体" w:cs="宋体"/>
          <w:bCs/>
          <w:sz w:val="32"/>
          <w:szCs w:val="32"/>
        </w:rPr>
      </w:pPr>
    </w:p>
    <w:p w14:paraId="17F40CD7">
      <w:pPr>
        <w:snapToGrid w:val="0"/>
        <w:spacing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2C6FD50B">
      <w:pPr>
        <w:snapToGrid w:val="0"/>
        <w:spacing w:beforeLines="50" w:after="50"/>
        <w:ind w:firstLine="720" w:firstLineChars="225"/>
        <w:rPr>
          <w:rFonts w:hint="eastAsia" w:ascii="宋体" w:hAnsi="宋体" w:eastAsia="宋体" w:cs="宋体"/>
          <w:bCs/>
          <w:sz w:val="32"/>
          <w:szCs w:val="32"/>
        </w:rPr>
      </w:pPr>
    </w:p>
    <w:p w14:paraId="0AB03DE1">
      <w:pPr>
        <w:pStyle w:val="7"/>
        <w:snapToGrid w:val="0"/>
        <w:spacing w:before="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0216D0E0">
      <w:pPr>
        <w:pStyle w:val="7"/>
        <w:snapToGrid w:val="0"/>
        <w:spacing w:before="50" w:after="50"/>
        <w:ind w:firstLine="640" w:firstLineChars="200"/>
        <w:rPr>
          <w:rFonts w:hint="eastAsia" w:ascii="宋体" w:hAnsi="宋体" w:eastAsia="宋体" w:cs="宋体"/>
          <w:bCs/>
          <w:sz w:val="32"/>
          <w:szCs w:val="32"/>
        </w:rPr>
      </w:pPr>
    </w:p>
    <w:p w14:paraId="50535787">
      <w:pPr>
        <w:pStyle w:val="7"/>
        <w:snapToGrid w:val="0"/>
        <w:spacing w:before="50" w:after="50"/>
        <w:ind w:firstLine="720" w:firstLineChars="225"/>
        <w:rPr>
          <w:rFonts w:hint="eastAsia" w:ascii="宋体" w:hAnsi="宋体" w:eastAsia="宋体" w:cs="宋体"/>
          <w:bCs/>
          <w:sz w:val="32"/>
          <w:szCs w:val="32"/>
        </w:rPr>
      </w:pPr>
    </w:p>
    <w:p w14:paraId="63A2CA2B">
      <w:pPr>
        <w:pStyle w:val="7"/>
        <w:snapToGrid w:val="0"/>
        <w:spacing w:before="50" w:after="50"/>
        <w:ind w:firstLine="0"/>
        <w:rPr>
          <w:rFonts w:hint="eastAsia" w:ascii="宋体" w:hAnsi="宋体" w:eastAsia="宋体" w:cs="宋体"/>
          <w:bCs/>
          <w:sz w:val="32"/>
          <w:szCs w:val="32"/>
        </w:rPr>
      </w:pPr>
    </w:p>
    <w:p w14:paraId="481419D8">
      <w:pPr>
        <w:pStyle w:val="7"/>
        <w:snapToGrid w:val="0"/>
        <w:spacing w:before="50" w:after="50"/>
        <w:ind w:firstLine="1280" w:firstLineChars="400"/>
        <w:rPr>
          <w:rFonts w:hint="eastAsia" w:ascii="宋体" w:hAnsi="宋体" w:eastAsia="宋体" w:cs="宋体"/>
          <w:bCs/>
          <w:sz w:val="32"/>
          <w:szCs w:val="32"/>
        </w:rPr>
      </w:pPr>
    </w:p>
    <w:p w14:paraId="24BC22FA">
      <w:pPr>
        <w:snapToGrid w:val="0"/>
        <w:spacing w:beforeLines="50" w:after="50"/>
        <w:jc w:val="center"/>
        <w:rPr>
          <w:rFonts w:hint="eastAsia" w:ascii="宋体" w:hAnsi="宋体" w:eastAsia="宋体" w:cs="宋体"/>
          <w:sz w:val="32"/>
          <w:szCs w:val="32"/>
        </w:rPr>
      </w:pPr>
      <w:r>
        <w:rPr>
          <w:rFonts w:hint="eastAsia" w:ascii="宋体" w:hAnsi="宋体" w:eastAsia="宋体" w:cs="宋体"/>
          <w:sz w:val="32"/>
          <w:szCs w:val="32"/>
        </w:rPr>
        <w:t>年月日</w:t>
      </w:r>
    </w:p>
    <w:p w14:paraId="574FA093">
      <w:pPr>
        <w:snapToGrid w:val="0"/>
        <w:spacing w:beforeLines="50" w:after="50" w:line="360" w:lineRule="auto"/>
        <w:ind w:left="142"/>
        <w:jc w:val="left"/>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32"/>
          <w:szCs w:val="32"/>
        </w:rPr>
        <w:t>2.商务技术文件目录</w:t>
      </w:r>
    </w:p>
    <w:p w14:paraId="1E51113D">
      <w:pPr>
        <w:snapToGrid w:val="0"/>
        <w:spacing w:beforeLines="50" w:after="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14:paraId="003EEF6A">
      <w:pPr>
        <w:spacing w:line="400" w:lineRule="exact"/>
        <w:rPr>
          <w:rFonts w:hint="eastAsia" w:ascii="宋体" w:hAnsi="宋体" w:eastAsia="宋体" w:cs="宋体"/>
          <w:sz w:val="32"/>
          <w:szCs w:val="32"/>
        </w:rPr>
      </w:pPr>
    </w:p>
    <w:p w14:paraId="7943D486">
      <w:pPr>
        <w:spacing w:line="520" w:lineRule="exact"/>
        <w:jc w:val="center"/>
        <w:rPr>
          <w:rFonts w:hint="eastAsia" w:ascii="宋体" w:hAnsi="宋体" w:eastAsia="宋体" w:cs="宋体"/>
          <w:sz w:val="32"/>
          <w:szCs w:val="32"/>
        </w:rPr>
      </w:pPr>
      <w:r>
        <w:rPr>
          <w:rFonts w:hint="eastAsia" w:ascii="宋体" w:hAnsi="宋体" w:eastAsia="宋体" w:cs="宋体"/>
          <w:sz w:val="44"/>
          <w:szCs w:val="44"/>
        </w:rPr>
        <w:br w:type="page"/>
      </w:r>
      <w:r>
        <w:rPr>
          <w:rFonts w:hint="eastAsia" w:ascii="宋体" w:hAnsi="宋体" w:eastAsia="宋体" w:cs="宋体"/>
          <w:sz w:val="44"/>
          <w:szCs w:val="44"/>
        </w:rPr>
        <w:t>无串通竞标行为的承诺函</w:t>
      </w:r>
    </w:p>
    <w:p w14:paraId="55BBAEA4">
      <w:pPr>
        <w:spacing w:line="360" w:lineRule="auto"/>
        <w:ind w:firstLine="640" w:firstLineChars="200"/>
        <w:contextualSpacing/>
        <w:rPr>
          <w:rFonts w:hint="eastAsia" w:ascii="宋体" w:hAnsi="宋体" w:eastAsia="宋体" w:cs="宋体"/>
          <w:sz w:val="32"/>
          <w:szCs w:val="32"/>
        </w:rPr>
      </w:pPr>
    </w:p>
    <w:p w14:paraId="7A2EFED6">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一、我方承诺无下列相互串通竞标的情形：</w:t>
      </w:r>
    </w:p>
    <w:p w14:paraId="6234B03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1.不同供应商的响应文件由同一单位或者个人编制；</w:t>
      </w:r>
    </w:p>
    <w:p w14:paraId="1078922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2.不同供应商委托同一单位或者个人办理竞标事宜；</w:t>
      </w:r>
    </w:p>
    <w:p w14:paraId="4492816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3.不同的供应商的响应文件载明的项目管理员为同一个人；</w:t>
      </w:r>
    </w:p>
    <w:p w14:paraId="41260AA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4.不</w:t>
      </w:r>
      <w:r>
        <w:rPr>
          <w:rFonts w:hint="eastAsia" w:ascii="宋体" w:hAnsi="宋体" w:eastAsia="宋体" w:cs="宋体"/>
          <w:spacing w:val="-6"/>
          <w:sz w:val="24"/>
        </w:rPr>
        <w:t>同供应商的响应文件异常一致或者竞标报价呈规律性差异；</w:t>
      </w:r>
    </w:p>
    <w:p w14:paraId="35E24C0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5.不同供应商的响应文件相互混装；</w:t>
      </w:r>
    </w:p>
    <w:p w14:paraId="23D1D0B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6.不同供应商的竞标保证金从同一单位或者个人账户转出。</w:t>
      </w:r>
    </w:p>
    <w:p w14:paraId="0B883702">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二、我方承诺无下列恶意串通的情形：</w:t>
      </w:r>
    </w:p>
    <w:p w14:paraId="78D6088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1.供应商直接或者间接从采购人或者采购代理机构处获得其他供应商的相关信息并修改其响应文件；</w:t>
      </w:r>
    </w:p>
    <w:p w14:paraId="75409C54">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2.供应商按照采购人或者采购代理机构的授意撤换、修改响应文件；</w:t>
      </w:r>
    </w:p>
    <w:p w14:paraId="1FF44E7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3.供</w:t>
      </w:r>
      <w:r>
        <w:rPr>
          <w:rFonts w:hint="eastAsia" w:ascii="宋体" w:hAnsi="宋体" w:eastAsia="宋体" w:cs="宋体"/>
          <w:spacing w:val="-6"/>
          <w:sz w:val="24"/>
        </w:rPr>
        <w:t>应商之间协商报价、技术方案等响应文件的实质性内容；</w:t>
      </w:r>
    </w:p>
    <w:p w14:paraId="5243F16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4.属于同一集团、协会、商会等组织成员的供应商按照该组织要求协同参加政府采购活动；</w:t>
      </w:r>
    </w:p>
    <w:p w14:paraId="2499D05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5.供应商之间事先约定一致抬高或者压低竞标报价，或者在竞争性谈判项目中事先约定轮流以高价位或者低价位成交，或者事先约定由某一特定供应商成交，然后再参加竞标；</w:t>
      </w:r>
    </w:p>
    <w:p w14:paraId="012722A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6.供应商之间商定部分供应商放弃参加政府采购活动或者放弃成交；</w:t>
      </w:r>
    </w:p>
    <w:p w14:paraId="064A60E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7.供应商与采购人或者采购代理机构之间、供应商相互之间，为</w:t>
      </w:r>
      <w:r>
        <w:rPr>
          <w:rFonts w:hint="eastAsia" w:ascii="宋体" w:hAnsi="宋体" w:eastAsia="宋体" w:cs="宋体"/>
          <w:spacing w:val="-6"/>
          <w:sz w:val="24"/>
        </w:rPr>
        <w:t>谋求特定供应商成交或者排斥其他供应商的其他串通行为。</w:t>
      </w:r>
    </w:p>
    <w:p w14:paraId="4B13FC63">
      <w:pPr>
        <w:spacing w:line="360" w:lineRule="auto"/>
        <w:ind w:firstLine="480" w:firstLineChars="200"/>
        <w:contextualSpacing/>
        <w:rPr>
          <w:rFonts w:hint="eastAsia" w:ascii="宋体" w:hAnsi="宋体" w:eastAsia="宋体" w:cs="宋体"/>
          <w:sz w:val="24"/>
        </w:rPr>
      </w:pPr>
    </w:p>
    <w:p w14:paraId="1FFA85D5">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以上情形一经核查属实，我方愿意承担一切后果，并不再寻求任何旨在减轻或者免除法律责任的辩解。</w:t>
      </w:r>
    </w:p>
    <w:p w14:paraId="5FCF8511">
      <w:pPr>
        <w:spacing w:line="360" w:lineRule="auto"/>
        <w:ind w:firstLine="480" w:firstLineChars="200"/>
        <w:contextualSpacing/>
        <w:rPr>
          <w:rFonts w:hint="eastAsia" w:ascii="宋体" w:hAnsi="宋体" w:eastAsia="宋体" w:cs="宋体"/>
          <w:sz w:val="24"/>
        </w:rPr>
      </w:pPr>
    </w:p>
    <w:p w14:paraId="4FCAE375">
      <w:pPr>
        <w:spacing w:line="360" w:lineRule="auto"/>
        <w:contextualSpacing/>
        <w:rPr>
          <w:rFonts w:hint="eastAsia" w:ascii="宋体" w:hAnsi="宋体" w:eastAsia="宋体" w:cs="宋体"/>
          <w:sz w:val="24"/>
        </w:rPr>
      </w:pPr>
    </w:p>
    <w:p w14:paraId="6C65D677">
      <w:pPr>
        <w:spacing w:line="360" w:lineRule="auto"/>
        <w:ind w:firstLine="3600" w:firstLineChars="1500"/>
        <w:contextualSpacing/>
        <w:rPr>
          <w:rFonts w:hint="eastAsia" w:ascii="宋体" w:hAnsi="宋体" w:eastAsia="宋体" w:cs="宋体"/>
          <w:sz w:val="24"/>
        </w:rPr>
      </w:pPr>
      <w:r>
        <w:rPr>
          <w:rFonts w:hint="eastAsia" w:ascii="宋体" w:hAnsi="宋体" w:eastAsia="宋体" w:cs="宋体"/>
          <w:sz w:val="24"/>
        </w:rPr>
        <w:t>供应商（电子签章）：</w:t>
      </w:r>
    </w:p>
    <w:p w14:paraId="440904F7">
      <w:pPr>
        <w:spacing w:line="360" w:lineRule="auto"/>
        <w:ind w:firstLine="480" w:firstLineChars="200"/>
        <w:contextualSpacing/>
        <w:jc w:val="center"/>
        <w:rPr>
          <w:rFonts w:hint="eastAsia" w:ascii="宋体" w:hAnsi="宋体" w:eastAsia="宋体" w:cs="宋体"/>
          <w:sz w:val="24"/>
        </w:rPr>
      </w:pPr>
      <w:r>
        <w:rPr>
          <w:rFonts w:hint="eastAsia" w:ascii="宋体" w:hAnsi="宋体" w:eastAsia="宋体" w:cs="宋体"/>
          <w:sz w:val="24"/>
        </w:rPr>
        <w:t>年  月  日</w:t>
      </w:r>
    </w:p>
    <w:p w14:paraId="6F41E657">
      <w:pPr>
        <w:spacing w:line="360" w:lineRule="auto"/>
        <w:ind w:firstLine="640" w:firstLineChars="200"/>
        <w:contextualSpacing/>
        <w:jc w:val="center"/>
        <w:rPr>
          <w:rFonts w:hint="eastAsia" w:ascii="宋体" w:hAnsi="宋体" w:eastAsia="宋体" w:cs="宋体"/>
          <w:sz w:val="32"/>
          <w:szCs w:val="32"/>
        </w:rPr>
      </w:pPr>
    </w:p>
    <w:p w14:paraId="7621004A">
      <w:pPr>
        <w:spacing w:beforeLines="100" w:afterLines="50" w:line="520" w:lineRule="exact"/>
        <w:ind w:left="540"/>
        <w:jc w:val="center"/>
        <w:rPr>
          <w:rFonts w:hint="eastAsia" w:ascii="宋体" w:hAnsi="宋体" w:eastAsia="宋体" w:cs="宋体"/>
          <w:sz w:val="32"/>
          <w:szCs w:val="32"/>
        </w:rPr>
      </w:pPr>
      <w:r>
        <w:rPr>
          <w:rFonts w:hint="eastAsia" w:ascii="宋体" w:hAnsi="宋体" w:eastAsia="宋体" w:cs="宋体"/>
          <w:bCs/>
          <w:sz w:val="44"/>
          <w:szCs w:val="44"/>
        </w:rPr>
        <w:t>法定代表人证明书</w:t>
      </w:r>
    </w:p>
    <w:p w14:paraId="50F3AD9D">
      <w:pPr>
        <w:spacing w:line="360" w:lineRule="auto"/>
        <w:ind w:left="540"/>
        <w:contextualSpacing/>
        <w:rPr>
          <w:rFonts w:hint="eastAsia" w:ascii="宋体" w:hAnsi="宋体" w:eastAsia="宋体" w:cs="宋体"/>
          <w:sz w:val="32"/>
          <w:szCs w:val="32"/>
        </w:rPr>
      </w:pPr>
    </w:p>
    <w:p w14:paraId="007AD4FE">
      <w:pPr>
        <w:spacing w:line="360" w:lineRule="auto"/>
        <w:ind w:left="540"/>
        <w:contextualSpacing/>
        <w:rPr>
          <w:rFonts w:hint="eastAsia" w:ascii="宋体" w:hAnsi="宋体" w:eastAsia="宋体" w:cs="宋体"/>
          <w:sz w:val="24"/>
        </w:rPr>
      </w:pPr>
      <w:r>
        <w:rPr>
          <w:rFonts w:hint="eastAsia" w:ascii="宋体" w:hAnsi="宋体" w:eastAsia="宋体" w:cs="宋体"/>
          <w:sz w:val="24"/>
        </w:rPr>
        <w:t>供应商名称：</w:t>
      </w:r>
    </w:p>
    <w:p w14:paraId="0E84376C">
      <w:pPr>
        <w:spacing w:line="360" w:lineRule="auto"/>
        <w:ind w:left="540"/>
        <w:contextualSpacing/>
        <w:rPr>
          <w:rFonts w:hint="eastAsia" w:ascii="宋体" w:hAnsi="宋体" w:eastAsia="宋体" w:cs="宋体"/>
          <w:sz w:val="24"/>
        </w:rPr>
      </w:pPr>
      <w:r>
        <w:rPr>
          <w:rFonts w:hint="eastAsia" w:ascii="宋体" w:hAnsi="宋体" w:eastAsia="宋体" w:cs="宋体"/>
          <w:sz w:val="24"/>
        </w:rPr>
        <w:t>地址：</w:t>
      </w:r>
    </w:p>
    <w:p w14:paraId="53492C43">
      <w:pPr>
        <w:spacing w:line="360" w:lineRule="auto"/>
        <w:ind w:left="540"/>
        <w:contextualSpacing/>
        <w:rPr>
          <w:rFonts w:hint="eastAsia" w:ascii="宋体" w:hAnsi="宋体" w:eastAsia="宋体" w:cs="宋体"/>
          <w:sz w:val="24"/>
        </w:rPr>
      </w:pPr>
      <w:r>
        <w:rPr>
          <w:rFonts w:hint="eastAsia" w:ascii="宋体" w:hAnsi="宋体" w:eastAsia="宋体" w:cs="宋体"/>
          <w:sz w:val="24"/>
        </w:rPr>
        <w:t>姓名</w:t>
      </w:r>
      <w:r>
        <w:rPr>
          <w:rFonts w:hint="eastAsia" w:ascii="宋体" w:hAnsi="宋体" w:cs="宋体"/>
          <w:sz w:val="24"/>
          <w:lang w:eastAsia="zh-CN"/>
        </w:rPr>
        <w:t>：</w:t>
      </w:r>
      <w:r>
        <w:rPr>
          <w:rFonts w:hint="eastAsia" w:ascii="宋体" w:hAnsi="宋体" w:eastAsia="宋体" w:cs="宋体"/>
          <w:sz w:val="24"/>
        </w:rPr>
        <w:t xml:space="preserve">          性别：</w:t>
      </w:r>
    </w:p>
    <w:p w14:paraId="414DD9B6">
      <w:pPr>
        <w:spacing w:line="360" w:lineRule="auto"/>
        <w:ind w:left="540"/>
        <w:contextualSpacing/>
        <w:rPr>
          <w:rFonts w:hint="eastAsia" w:ascii="宋体" w:hAnsi="宋体" w:eastAsia="宋体" w:cs="宋体"/>
          <w:sz w:val="24"/>
          <w:u w:val="single"/>
        </w:rPr>
      </w:pPr>
      <w:r>
        <w:rPr>
          <w:rFonts w:hint="eastAsia" w:ascii="宋体" w:hAnsi="宋体" w:eastAsia="宋体" w:cs="宋体"/>
          <w:sz w:val="24"/>
        </w:rPr>
        <w:t>年龄</w:t>
      </w:r>
      <w:r>
        <w:rPr>
          <w:rFonts w:hint="eastAsia" w:ascii="宋体" w:hAnsi="宋体" w:cs="宋体"/>
          <w:sz w:val="24"/>
          <w:lang w:eastAsia="zh-CN"/>
        </w:rPr>
        <w:t>：</w:t>
      </w:r>
      <w:r>
        <w:rPr>
          <w:rFonts w:hint="eastAsia" w:ascii="宋体" w:hAnsi="宋体" w:eastAsia="宋体" w:cs="宋体"/>
          <w:sz w:val="24"/>
        </w:rPr>
        <w:t xml:space="preserve">          职务：</w:t>
      </w:r>
    </w:p>
    <w:p w14:paraId="4C4EA255">
      <w:pPr>
        <w:spacing w:line="360" w:lineRule="auto"/>
        <w:ind w:left="540"/>
        <w:contextualSpacing/>
        <w:rPr>
          <w:rFonts w:hint="eastAsia" w:ascii="宋体" w:hAnsi="宋体" w:eastAsia="宋体" w:cs="宋体"/>
          <w:sz w:val="24"/>
        </w:rPr>
      </w:pPr>
      <w:r>
        <w:rPr>
          <w:rFonts w:hint="eastAsia" w:ascii="宋体" w:hAnsi="宋体" w:eastAsia="宋体" w:cs="宋体"/>
          <w:sz w:val="24"/>
        </w:rPr>
        <w:t>身份证号码：</w:t>
      </w:r>
    </w:p>
    <w:p w14:paraId="535B4C93">
      <w:pPr>
        <w:spacing w:line="360" w:lineRule="auto"/>
        <w:ind w:left="540"/>
        <w:contextualSpacing/>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w:t>
      </w:r>
    </w:p>
    <w:p w14:paraId="1B595352">
      <w:pPr>
        <w:spacing w:line="360" w:lineRule="auto"/>
        <w:ind w:left="540"/>
        <w:contextualSpacing/>
        <w:rPr>
          <w:rFonts w:hint="eastAsia" w:ascii="宋体" w:hAnsi="宋体" w:eastAsia="宋体" w:cs="宋体"/>
          <w:sz w:val="24"/>
        </w:rPr>
      </w:pPr>
      <w:r>
        <w:rPr>
          <w:rFonts w:hint="eastAsia" w:ascii="宋体" w:hAnsi="宋体" w:eastAsia="宋体" w:cs="宋体"/>
          <w:sz w:val="24"/>
        </w:rPr>
        <w:t>特此证明。</w:t>
      </w:r>
    </w:p>
    <w:p w14:paraId="6FC071C8">
      <w:pPr>
        <w:spacing w:line="360" w:lineRule="auto"/>
        <w:ind w:left="540"/>
        <w:contextualSpacing/>
        <w:rPr>
          <w:rFonts w:hint="eastAsia" w:ascii="宋体" w:hAnsi="宋体" w:eastAsia="宋体" w:cs="宋体"/>
          <w:sz w:val="24"/>
        </w:rPr>
      </w:pPr>
    </w:p>
    <w:p w14:paraId="13D9E257">
      <w:pPr>
        <w:spacing w:line="360" w:lineRule="auto"/>
        <w:ind w:left="540"/>
        <w:contextualSpacing/>
        <w:rPr>
          <w:rFonts w:hint="eastAsia" w:ascii="宋体" w:hAnsi="宋体" w:eastAsia="宋体" w:cs="宋体"/>
          <w:sz w:val="24"/>
        </w:rPr>
      </w:pPr>
    </w:p>
    <w:p w14:paraId="1B22DFAE">
      <w:pPr>
        <w:spacing w:line="360" w:lineRule="auto"/>
        <w:ind w:left="540"/>
        <w:contextualSpacing/>
        <w:rPr>
          <w:rFonts w:hint="eastAsia" w:ascii="宋体" w:hAnsi="宋体" w:eastAsia="宋体" w:cs="宋体"/>
          <w:sz w:val="24"/>
        </w:rPr>
      </w:pPr>
    </w:p>
    <w:p w14:paraId="3A6DCD7B">
      <w:pPr>
        <w:spacing w:line="360" w:lineRule="auto"/>
        <w:ind w:left="540"/>
        <w:contextualSpacing/>
        <w:rPr>
          <w:rFonts w:hint="eastAsia" w:ascii="宋体" w:hAnsi="宋体" w:eastAsia="宋体" w:cs="宋体"/>
          <w:sz w:val="24"/>
        </w:rPr>
      </w:pPr>
      <w:r>
        <w:rPr>
          <w:rFonts w:hint="eastAsia" w:ascii="宋体" w:hAnsi="宋体" w:eastAsia="宋体" w:cs="宋体"/>
          <w:sz w:val="24"/>
        </w:rPr>
        <w:t>附件：法定代表人有效身份证正反面复印件</w:t>
      </w:r>
    </w:p>
    <w:p w14:paraId="08BE86E9">
      <w:pPr>
        <w:spacing w:line="360" w:lineRule="auto"/>
        <w:ind w:left="540"/>
        <w:contextualSpacing/>
        <w:rPr>
          <w:rFonts w:hint="eastAsia" w:ascii="宋体" w:hAnsi="宋体" w:eastAsia="宋体" w:cs="宋体"/>
          <w:sz w:val="24"/>
        </w:rPr>
      </w:pPr>
    </w:p>
    <w:p w14:paraId="30C8C345">
      <w:pPr>
        <w:spacing w:line="360" w:lineRule="auto"/>
        <w:ind w:left="540"/>
        <w:contextualSpacing/>
        <w:jc w:val="right"/>
        <w:rPr>
          <w:rFonts w:hint="eastAsia" w:ascii="宋体" w:hAnsi="宋体" w:eastAsia="宋体" w:cs="宋体"/>
          <w:sz w:val="24"/>
        </w:rPr>
      </w:pPr>
      <w:r>
        <w:rPr>
          <w:rFonts w:hint="eastAsia" w:ascii="宋体" w:hAnsi="宋体" w:eastAsia="宋体" w:cs="宋体"/>
          <w:sz w:val="24"/>
        </w:rPr>
        <w:t>供应商（电子签章）：</w:t>
      </w:r>
    </w:p>
    <w:p w14:paraId="26AC99B4">
      <w:pPr>
        <w:spacing w:line="360" w:lineRule="auto"/>
        <w:ind w:firstLine="4080" w:firstLineChars="1700"/>
        <w:contextualSpacing/>
        <w:rPr>
          <w:rFonts w:hint="eastAsia" w:ascii="宋体" w:hAnsi="宋体" w:eastAsia="宋体" w:cs="宋体"/>
          <w:sz w:val="24"/>
        </w:rPr>
      </w:pPr>
      <w:r>
        <w:rPr>
          <w:rFonts w:hint="eastAsia" w:ascii="宋体" w:hAnsi="宋体" w:eastAsia="宋体" w:cs="宋体"/>
          <w:sz w:val="24"/>
        </w:rPr>
        <w:t>年  月  日</w:t>
      </w:r>
    </w:p>
    <w:p w14:paraId="2BF2B536">
      <w:pPr>
        <w:spacing w:line="360" w:lineRule="auto"/>
        <w:contextualSpacing/>
        <w:jc w:val="center"/>
        <w:rPr>
          <w:rFonts w:hint="eastAsia" w:ascii="宋体" w:hAnsi="宋体" w:eastAsia="宋体" w:cs="宋体"/>
          <w:b/>
          <w:sz w:val="24"/>
        </w:rPr>
      </w:pPr>
    </w:p>
    <w:p w14:paraId="0697800F">
      <w:pPr>
        <w:spacing w:line="360" w:lineRule="auto"/>
        <w:contextualSpacing/>
        <w:jc w:val="left"/>
        <w:rPr>
          <w:rFonts w:hint="eastAsia" w:ascii="宋体" w:hAnsi="宋体" w:eastAsia="宋体" w:cs="宋体"/>
          <w:sz w:val="24"/>
        </w:rPr>
      </w:pPr>
      <w:r>
        <w:rPr>
          <w:rFonts w:hint="eastAsia" w:ascii="宋体" w:hAnsi="宋体" w:eastAsia="宋体" w:cs="宋体"/>
          <w:sz w:val="24"/>
        </w:rPr>
        <w:t>注：自然人竞标的无需提供，联合体竞标的只需牵头人出具。</w:t>
      </w:r>
    </w:p>
    <w:p w14:paraId="1945D48E">
      <w:pPr>
        <w:adjustRightInd w:val="0"/>
        <w:snapToGrid w:val="0"/>
        <w:spacing w:line="300" w:lineRule="auto"/>
        <w:jc w:val="left"/>
        <w:rPr>
          <w:rFonts w:hint="eastAsia" w:ascii="宋体" w:hAnsi="宋体" w:eastAsia="宋体" w:cs="宋体"/>
          <w:b/>
          <w:szCs w:val="21"/>
        </w:rPr>
      </w:pPr>
    </w:p>
    <w:p w14:paraId="718A8D7C">
      <w:pPr>
        <w:spacing w:line="520" w:lineRule="exact"/>
        <w:jc w:val="center"/>
        <w:rPr>
          <w:rFonts w:hint="eastAsia" w:ascii="宋体" w:hAnsi="宋体" w:eastAsia="宋体" w:cs="宋体"/>
          <w:sz w:val="44"/>
          <w:szCs w:val="44"/>
        </w:rPr>
      </w:pPr>
      <w:r>
        <w:rPr>
          <w:rFonts w:hint="eastAsia" w:ascii="宋体" w:hAnsi="宋体" w:eastAsia="宋体" w:cs="宋体"/>
          <w:sz w:val="44"/>
          <w:szCs w:val="44"/>
        </w:rPr>
        <w:br w:type="page"/>
      </w:r>
      <w:r>
        <w:rPr>
          <w:rFonts w:hint="eastAsia" w:ascii="宋体" w:hAnsi="宋体" w:eastAsia="宋体" w:cs="宋体"/>
          <w:sz w:val="44"/>
          <w:szCs w:val="44"/>
        </w:rPr>
        <w:t>授权委托书</w:t>
      </w:r>
    </w:p>
    <w:p w14:paraId="74797EFA">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（非联合体竞标格式）</w:t>
      </w:r>
    </w:p>
    <w:p w14:paraId="31860827">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（如有委托时）</w:t>
      </w:r>
    </w:p>
    <w:p w14:paraId="2EE63AA9">
      <w:pPr>
        <w:spacing w:line="360" w:lineRule="auto"/>
        <w:contextualSpacing/>
        <w:rPr>
          <w:rFonts w:hint="eastAsia" w:ascii="宋体" w:hAnsi="宋体" w:eastAsia="宋体" w:cs="宋体"/>
          <w:sz w:val="32"/>
          <w:szCs w:val="32"/>
        </w:rPr>
      </w:pPr>
    </w:p>
    <w:p w14:paraId="4D3D77A2">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5A595256">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w:t>
      </w:r>
      <w:r>
        <w:rPr>
          <w:rFonts w:hint="eastAsia" w:ascii="宋体" w:hAnsi="宋体" w:cs="宋体"/>
          <w:sz w:val="24"/>
          <w:u w:val="single"/>
          <w:lang w:eastAsia="zh-CN"/>
        </w:rPr>
        <w:t>（</w:t>
      </w:r>
      <w:r>
        <w:rPr>
          <w:rFonts w:hint="eastAsia" w:ascii="宋体" w:hAnsi="宋体" w:eastAsia="宋体" w:cs="宋体"/>
          <w:sz w:val="24"/>
          <w:u w:val="single"/>
        </w:rPr>
        <w:t>法定代表人/□负责人/□自然人本人</w:t>
      </w:r>
      <w:r>
        <w:rPr>
          <w:rFonts w:hint="eastAsia" w:ascii="宋体" w:hAnsi="宋体" w:eastAsia="宋体" w:cs="宋体"/>
          <w:sz w:val="24"/>
        </w:rPr>
        <w:t>），现授权</w:t>
      </w:r>
      <w:r>
        <w:rPr>
          <w:rFonts w:hint="eastAsia" w:ascii="宋体" w:hAnsi="宋体" w:eastAsia="宋体" w:cs="宋体"/>
          <w:sz w:val="24"/>
          <w:u w:val="single"/>
        </w:rPr>
        <w:t>（姓名）</w:t>
      </w:r>
      <w:r>
        <w:rPr>
          <w:rFonts w:hint="eastAsia" w:ascii="宋体" w:hAnsi="宋体" w:eastAsia="宋体" w:cs="宋体"/>
          <w:sz w:val="24"/>
        </w:rPr>
        <w:t>以我方的名义参加项目的竞标活动，并代表我方全权办理针对上述项目的所有采购程序和环节的具体事务和签署相关文件。</w:t>
      </w:r>
    </w:p>
    <w:p w14:paraId="01454534">
      <w:pPr>
        <w:spacing w:line="360" w:lineRule="auto"/>
        <w:contextualSpacing/>
        <w:rPr>
          <w:rFonts w:hint="eastAsia" w:ascii="宋体" w:hAnsi="宋体" w:eastAsia="宋体" w:cs="宋体"/>
          <w:sz w:val="24"/>
        </w:rPr>
      </w:pPr>
      <w:r>
        <w:rPr>
          <w:rFonts w:hint="eastAsia" w:ascii="宋体" w:hAnsi="宋体" w:eastAsia="宋体" w:cs="宋体"/>
          <w:sz w:val="24"/>
        </w:rPr>
        <w:t>我方对委托代理人的签字或者电子签名事项负全部责任。</w:t>
      </w:r>
    </w:p>
    <w:p w14:paraId="706B44E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3DD49B8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1D581A02">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附：法定代表人身份证明书及委托代理人有效身份证正反面复印件</w:t>
      </w:r>
    </w:p>
    <w:p w14:paraId="7709B116">
      <w:pPr>
        <w:spacing w:line="360" w:lineRule="auto"/>
        <w:contextualSpacing/>
        <w:rPr>
          <w:rFonts w:hint="eastAsia" w:ascii="宋体" w:hAnsi="宋体" w:eastAsia="宋体" w:cs="宋体"/>
          <w:sz w:val="24"/>
        </w:rPr>
      </w:pPr>
    </w:p>
    <w:p w14:paraId="039467E5">
      <w:pPr>
        <w:spacing w:line="360" w:lineRule="auto"/>
        <w:contextualSpacing/>
        <w:rPr>
          <w:rFonts w:hint="eastAsia" w:ascii="宋体" w:hAnsi="宋体" w:eastAsia="宋体" w:cs="宋体"/>
          <w:sz w:val="24"/>
        </w:rPr>
      </w:pPr>
      <w:r>
        <w:rPr>
          <w:rFonts w:hint="eastAsia" w:ascii="宋体" w:hAnsi="宋体" w:eastAsia="宋体" w:cs="宋体"/>
          <w:sz w:val="24"/>
        </w:rPr>
        <w:t>委托代理人（签字或者电子签名）</w:t>
      </w:r>
      <w:r>
        <w:rPr>
          <w:rFonts w:hint="eastAsia" w:ascii="宋体" w:hAnsi="宋体" w:cs="宋体"/>
          <w:sz w:val="24"/>
          <w:lang w:eastAsia="zh-CN"/>
        </w:rPr>
        <w:t>：</w:t>
      </w:r>
      <w:r>
        <w:rPr>
          <w:rFonts w:hint="eastAsia" w:ascii="宋体" w:hAnsi="宋体" w:eastAsia="宋体" w:cs="宋体"/>
          <w:sz w:val="24"/>
        </w:rPr>
        <w:t xml:space="preserve">     </w:t>
      </w:r>
    </w:p>
    <w:p w14:paraId="539B2EBB">
      <w:pPr>
        <w:spacing w:line="360" w:lineRule="auto"/>
        <w:contextualSpacing/>
        <w:rPr>
          <w:rFonts w:hint="eastAsia" w:ascii="宋体" w:hAnsi="宋体" w:eastAsia="宋体" w:cs="宋体"/>
          <w:sz w:val="24"/>
        </w:rPr>
      </w:pPr>
      <w:r>
        <w:rPr>
          <w:rFonts w:hint="eastAsia" w:ascii="宋体" w:hAnsi="宋体" w:eastAsia="宋体" w:cs="宋体"/>
          <w:sz w:val="24"/>
        </w:rPr>
        <w:t>法定代表人（签字或者盖章或者电子签名）：</w:t>
      </w:r>
    </w:p>
    <w:p w14:paraId="6E0774FD">
      <w:pPr>
        <w:spacing w:line="360" w:lineRule="auto"/>
        <w:contextualSpacing/>
        <w:rPr>
          <w:rFonts w:hint="eastAsia" w:ascii="宋体" w:hAnsi="宋体" w:eastAsia="宋体" w:cs="宋体"/>
          <w:sz w:val="24"/>
        </w:rPr>
      </w:pPr>
      <w:r>
        <w:rPr>
          <w:rFonts w:hint="eastAsia" w:ascii="宋体" w:hAnsi="宋体" w:eastAsia="宋体" w:cs="宋体"/>
          <w:sz w:val="24"/>
        </w:rPr>
        <w:t>委托代理人身份证号码：</w:t>
      </w:r>
    </w:p>
    <w:p w14:paraId="1CC3C621">
      <w:pPr>
        <w:spacing w:line="360" w:lineRule="auto"/>
        <w:contextualSpacing/>
        <w:rPr>
          <w:rFonts w:hint="eastAsia" w:ascii="宋体" w:hAnsi="宋体" w:eastAsia="宋体" w:cs="宋体"/>
          <w:sz w:val="24"/>
        </w:rPr>
      </w:pPr>
    </w:p>
    <w:p w14:paraId="11EB989F">
      <w:pPr>
        <w:spacing w:line="360" w:lineRule="auto"/>
        <w:contextualSpacing/>
        <w:rPr>
          <w:rFonts w:hint="eastAsia" w:ascii="宋体" w:hAnsi="宋体" w:eastAsia="宋体" w:cs="宋体"/>
          <w:sz w:val="24"/>
        </w:rPr>
      </w:pPr>
      <w:r>
        <w:rPr>
          <w:rFonts w:hint="eastAsia" w:ascii="宋体" w:hAnsi="宋体" w:eastAsia="宋体" w:cs="宋体"/>
          <w:sz w:val="24"/>
        </w:rPr>
        <w:t>供应商（电子签章）：</w:t>
      </w:r>
    </w:p>
    <w:p w14:paraId="17384CB2">
      <w:pPr>
        <w:spacing w:line="360" w:lineRule="auto"/>
        <w:contextualSpacing/>
        <w:rPr>
          <w:rFonts w:hint="eastAsia" w:ascii="宋体" w:hAnsi="宋体" w:eastAsia="宋体" w:cs="宋体"/>
          <w:sz w:val="24"/>
        </w:rPr>
      </w:pPr>
      <w:r>
        <w:rPr>
          <w:rFonts w:hint="eastAsia" w:ascii="宋体" w:hAnsi="宋体" w:eastAsia="宋体" w:cs="宋体"/>
          <w:sz w:val="24"/>
        </w:rPr>
        <w:t>年  月  日</w:t>
      </w:r>
    </w:p>
    <w:p w14:paraId="68577B19">
      <w:pPr>
        <w:spacing w:line="360" w:lineRule="auto"/>
        <w:contextualSpacing/>
        <w:rPr>
          <w:rFonts w:hint="eastAsia" w:ascii="宋体" w:hAnsi="宋体" w:eastAsia="宋体" w:cs="宋体"/>
          <w:sz w:val="24"/>
        </w:rPr>
      </w:pPr>
    </w:p>
    <w:p w14:paraId="03D3C9C0">
      <w:pPr>
        <w:spacing w:line="360" w:lineRule="auto"/>
        <w:contextualSpacing/>
        <w:rPr>
          <w:rFonts w:hint="eastAsia" w:ascii="宋体" w:hAnsi="宋体" w:eastAsia="宋体" w:cs="宋体"/>
          <w:sz w:val="24"/>
        </w:rPr>
      </w:pPr>
      <w:r>
        <w:rPr>
          <w:rFonts w:hint="eastAsia" w:ascii="宋体" w:hAnsi="宋体" w:eastAsia="宋体" w:cs="宋体"/>
          <w:sz w:val="24"/>
        </w:rPr>
        <w:t>注：1. 法定代表人必须在授权委托书上签字或者盖章或者电子签名，委托代理人必须在授权委托书上签字或者电子签名，</w:t>
      </w:r>
      <w:r>
        <w:rPr>
          <w:rFonts w:hint="eastAsia" w:ascii="宋体" w:hAnsi="宋体" w:eastAsia="宋体" w:cs="宋体"/>
          <w:b/>
          <w:sz w:val="24"/>
        </w:rPr>
        <w:t>否则其响应文件按无效响应处理。</w:t>
      </w:r>
    </w:p>
    <w:p w14:paraId="26083055">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2.法人、其他组织竞标时“我方”是指“我单位”，自然人竞标时“我方”是指“本人”。</w:t>
      </w:r>
    </w:p>
    <w:p w14:paraId="1880A43A">
      <w:pPr>
        <w:spacing w:line="360" w:lineRule="auto"/>
        <w:ind w:firstLine="420" w:firstLineChars="200"/>
        <w:contextualSpacing/>
        <w:jc w:val="left"/>
        <w:rPr>
          <w:rFonts w:hint="eastAsia" w:ascii="宋体" w:hAnsi="宋体" w:eastAsia="宋体" w:cs="宋体"/>
          <w:szCs w:val="21"/>
        </w:rPr>
      </w:pPr>
    </w:p>
    <w:p w14:paraId="51E67545">
      <w:pPr>
        <w:spacing w:line="520" w:lineRule="exact"/>
        <w:contextualSpacing/>
        <w:jc w:val="center"/>
        <w:rPr>
          <w:rFonts w:hint="eastAsia" w:ascii="宋体" w:hAnsi="宋体" w:eastAsia="宋体" w:cs="宋体"/>
          <w:sz w:val="44"/>
          <w:szCs w:val="44"/>
        </w:rPr>
      </w:pPr>
      <w:r>
        <w:rPr>
          <w:rFonts w:hint="eastAsia" w:ascii="宋体" w:hAnsi="宋体" w:eastAsia="宋体" w:cs="宋体"/>
          <w:szCs w:val="21"/>
        </w:rPr>
        <w:br w:type="page"/>
      </w:r>
      <w:r>
        <w:rPr>
          <w:rFonts w:hint="eastAsia" w:ascii="宋体" w:hAnsi="宋体" w:eastAsia="宋体" w:cs="宋体"/>
          <w:sz w:val="44"/>
          <w:szCs w:val="44"/>
        </w:rPr>
        <w:t>授权委托书</w:t>
      </w:r>
    </w:p>
    <w:p w14:paraId="32734C44">
      <w:pPr>
        <w:spacing w:line="520" w:lineRule="exact"/>
        <w:contextualSpacing/>
        <w:jc w:val="center"/>
        <w:rPr>
          <w:rFonts w:hint="eastAsia" w:ascii="宋体" w:hAnsi="宋体" w:eastAsia="宋体" w:cs="宋体"/>
          <w:sz w:val="44"/>
          <w:szCs w:val="44"/>
        </w:rPr>
      </w:pPr>
      <w:r>
        <w:rPr>
          <w:rFonts w:hint="eastAsia" w:ascii="宋体" w:hAnsi="宋体" w:eastAsia="宋体" w:cs="宋体"/>
          <w:sz w:val="44"/>
          <w:szCs w:val="44"/>
        </w:rPr>
        <w:t>（联合体竞标格式）</w:t>
      </w:r>
    </w:p>
    <w:p w14:paraId="56BBB8E7">
      <w:pPr>
        <w:spacing w:line="520" w:lineRule="exact"/>
        <w:contextualSpacing/>
        <w:jc w:val="center"/>
        <w:rPr>
          <w:rFonts w:hint="eastAsia" w:ascii="宋体" w:hAnsi="宋体" w:eastAsia="宋体" w:cs="宋体"/>
          <w:sz w:val="44"/>
          <w:szCs w:val="44"/>
        </w:rPr>
      </w:pPr>
      <w:r>
        <w:rPr>
          <w:rFonts w:hint="eastAsia" w:ascii="宋体" w:hAnsi="宋体" w:eastAsia="宋体" w:cs="宋体"/>
          <w:sz w:val="44"/>
          <w:szCs w:val="44"/>
        </w:rPr>
        <w:t>（如有委托时）</w:t>
      </w:r>
    </w:p>
    <w:p w14:paraId="5C2EFC63">
      <w:pPr>
        <w:spacing w:line="360" w:lineRule="auto"/>
        <w:contextualSpacing/>
        <w:rPr>
          <w:rFonts w:hint="eastAsia" w:ascii="宋体" w:hAnsi="宋体" w:eastAsia="宋体" w:cs="宋体"/>
          <w:sz w:val="32"/>
          <w:szCs w:val="32"/>
        </w:rPr>
      </w:pPr>
    </w:p>
    <w:p w14:paraId="70549A18">
      <w:pPr>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BA30E8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我方对委托代理人的签字或者电子签名事项负全部责任。</w:t>
      </w:r>
    </w:p>
    <w:p w14:paraId="014A0213">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2664162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1E5FF03B">
      <w:pPr>
        <w:spacing w:line="360" w:lineRule="auto"/>
        <w:contextualSpacing/>
        <w:rPr>
          <w:rFonts w:hint="eastAsia" w:ascii="宋体" w:hAnsi="宋体" w:eastAsia="宋体" w:cs="宋体"/>
          <w:sz w:val="24"/>
        </w:rPr>
      </w:pPr>
      <w:r>
        <w:rPr>
          <w:rFonts w:hint="eastAsia" w:ascii="宋体" w:hAnsi="宋体" w:eastAsia="宋体" w:cs="宋体"/>
          <w:sz w:val="24"/>
        </w:rPr>
        <w:t>附：法定代表人身份证明书及委托代理人有效身份证正反面复印件</w:t>
      </w:r>
    </w:p>
    <w:p w14:paraId="0741C7AC">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牵头人法定代表人（签字或者盖章或者电子签名）：</w:t>
      </w:r>
    </w:p>
    <w:p w14:paraId="74FB64B1">
      <w:pPr>
        <w:spacing w:line="360" w:lineRule="auto"/>
        <w:ind w:firstLine="3120" w:firstLineChars="1300"/>
        <w:contextualSpacing/>
        <w:rPr>
          <w:rFonts w:hint="eastAsia" w:ascii="宋体" w:hAnsi="宋体" w:eastAsia="宋体" w:cs="宋体"/>
          <w:sz w:val="24"/>
        </w:rPr>
      </w:pPr>
      <w:r>
        <w:rPr>
          <w:rFonts w:hint="eastAsia" w:ascii="宋体" w:hAnsi="宋体" w:eastAsia="宋体" w:cs="宋体"/>
          <w:sz w:val="24"/>
        </w:rPr>
        <w:t>牵头人（电子签章）：</w:t>
      </w:r>
    </w:p>
    <w:p w14:paraId="3EED0D3E">
      <w:pPr>
        <w:spacing w:line="360" w:lineRule="auto"/>
        <w:ind w:firstLine="3840" w:firstLineChars="1600"/>
        <w:contextualSpacing/>
        <w:rPr>
          <w:rFonts w:hint="eastAsia" w:ascii="宋体" w:hAnsi="宋体" w:eastAsia="宋体" w:cs="宋体"/>
          <w:sz w:val="24"/>
        </w:rPr>
      </w:pPr>
      <w:r>
        <w:rPr>
          <w:rFonts w:hint="eastAsia" w:ascii="宋体" w:hAnsi="宋体" w:eastAsia="宋体" w:cs="宋体"/>
          <w:sz w:val="24"/>
        </w:rPr>
        <w:t>日期：年  月  日</w:t>
      </w:r>
    </w:p>
    <w:p w14:paraId="5DB4024D">
      <w:pPr>
        <w:spacing w:line="360" w:lineRule="auto"/>
        <w:contextualSpacing/>
        <w:rPr>
          <w:rFonts w:hint="eastAsia" w:ascii="宋体" w:hAnsi="宋体" w:eastAsia="宋体" w:cs="宋体"/>
          <w:sz w:val="24"/>
        </w:rPr>
      </w:pPr>
    </w:p>
    <w:p w14:paraId="2463D387">
      <w:pPr>
        <w:spacing w:line="360" w:lineRule="auto"/>
        <w:ind w:firstLine="3120" w:firstLineChars="1300"/>
        <w:contextualSpacing/>
        <w:rPr>
          <w:rFonts w:hint="eastAsia" w:ascii="宋体" w:hAnsi="宋体" w:eastAsia="宋体" w:cs="宋体"/>
          <w:sz w:val="24"/>
        </w:rPr>
      </w:pPr>
      <w:r>
        <w:rPr>
          <w:rFonts w:hint="eastAsia" w:ascii="宋体" w:hAnsi="宋体" w:eastAsia="宋体" w:cs="宋体"/>
          <w:sz w:val="24"/>
        </w:rPr>
        <w:t>被授权人（签字或者电子签名）：</w:t>
      </w:r>
    </w:p>
    <w:p w14:paraId="2EE138BA">
      <w:pPr>
        <w:spacing w:line="360" w:lineRule="auto"/>
        <w:ind w:firstLine="3840" w:firstLineChars="1600"/>
        <w:contextualSpacing/>
        <w:rPr>
          <w:rFonts w:hint="eastAsia" w:ascii="宋体" w:hAnsi="宋体" w:eastAsia="宋体" w:cs="宋体"/>
          <w:sz w:val="24"/>
        </w:rPr>
      </w:pPr>
      <w:r>
        <w:rPr>
          <w:rFonts w:hint="eastAsia" w:ascii="宋体" w:hAnsi="宋体" w:eastAsia="宋体" w:cs="宋体"/>
          <w:sz w:val="24"/>
        </w:rPr>
        <w:t>日期：年  月  日</w:t>
      </w:r>
    </w:p>
    <w:p w14:paraId="0C4BBE8E">
      <w:pPr>
        <w:spacing w:line="360" w:lineRule="auto"/>
        <w:contextualSpacing/>
        <w:rPr>
          <w:rFonts w:hint="eastAsia" w:ascii="宋体" w:hAnsi="宋体" w:eastAsia="宋体" w:cs="宋体"/>
          <w:sz w:val="24"/>
        </w:rPr>
      </w:pPr>
    </w:p>
    <w:p w14:paraId="353034FB">
      <w:pPr>
        <w:spacing w:line="360" w:lineRule="auto"/>
        <w:contextualSpacing/>
        <w:rPr>
          <w:rFonts w:hint="eastAsia" w:ascii="宋体" w:hAnsi="宋体" w:eastAsia="宋体" w:cs="宋体"/>
          <w:sz w:val="24"/>
        </w:rPr>
      </w:pPr>
      <w:r>
        <w:rPr>
          <w:rFonts w:hint="eastAsia" w:ascii="宋体" w:hAnsi="宋体" w:eastAsia="宋体" w:cs="宋体"/>
          <w:sz w:val="24"/>
        </w:rPr>
        <w:t>注：1. 法定代表人必须在授权委托书上签字或者盖章或者电子签名，委托代理人必须在授权委托书上签字或者电子签名，</w:t>
      </w:r>
      <w:r>
        <w:rPr>
          <w:rFonts w:hint="eastAsia" w:ascii="宋体" w:hAnsi="宋体" w:eastAsia="宋体" w:cs="宋体"/>
          <w:b/>
          <w:sz w:val="24"/>
        </w:rPr>
        <w:t>否则其响应文件按无效响应处理。</w:t>
      </w:r>
    </w:p>
    <w:p w14:paraId="7F84258E">
      <w:pPr>
        <w:spacing w:line="500" w:lineRule="exact"/>
        <w:jc w:val="left"/>
        <w:rPr>
          <w:rFonts w:hint="eastAsia" w:ascii="宋体" w:hAnsi="宋体" w:eastAsia="宋体" w:cs="宋体"/>
          <w:sz w:val="24"/>
        </w:rPr>
      </w:pPr>
      <w:r>
        <w:rPr>
          <w:rFonts w:hint="eastAsia" w:ascii="宋体" w:hAnsi="宋体" w:eastAsia="宋体" w:cs="宋体"/>
          <w:sz w:val="24"/>
        </w:rPr>
        <w:t>2.法人、其他组织竞标时“我方”是指“我单位”，自然人竞标时“我方”是指“本人”。</w:t>
      </w:r>
    </w:p>
    <w:p w14:paraId="7AD146F7">
      <w:pPr>
        <w:spacing w:line="500" w:lineRule="exact"/>
        <w:jc w:val="center"/>
        <w:rPr>
          <w:rFonts w:hint="eastAsia" w:ascii="宋体" w:hAnsi="宋体" w:eastAsia="宋体" w:cs="宋体"/>
          <w:bCs/>
          <w:sz w:val="44"/>
          <w:szCs w:val="44"/>
        </w:rPr>
      </w:pPr>
      <w:r>
        <w:rPr>
          <w:rFonts w:hint="eastAsia" w:ascii="宋体" w:hAnsi="宋体" w:eastAsia="宋体" w:cs="宋体"/>
          <w:sz w:val="32"/>
          <w:szCs w:val="32"/>
        </w:rPr>
        <w:br w:type="page"/>
      </w:r>
      <w:r>
        <w:rPr>
          <w:rFonts w:hint="eastAsia" w:ascii="宋体" w:hAnsi="宋体" w:eastAsia="宋体" w:cs="宋体"/>
          <w:bCs/>
          <w:sz w:val="44"/>
          <w:szCs w:val="44"/>
        </w:rPr>
        <w:t>商务要求偏离表格式</w:t>
      </w:r>
    </w:p>
    <w:p w14:paraId="00BEE494">
      <w:pPr>
        <w:spacing w:line="500" w:lineRule="exact"/>
        <w:jc w:val="center"/>
        <w:rPr>
          <w:rFonts w:hint="eastAsia" w:ascii="宋体" w:hAnsi="宋体" w:eastAsia="宋体" w:cs="宋体"/>
          <w:b/>
          <w:i/>
          <w:sz w:val="32"/>
          <w:szCs w:val="32"/>
        </w:rPr>
      </w:pPr>
      <w:r>
        <w:rPr>
          <w:rFonts w:hint="eastAsia" w:ascii="宋体" w:hAnsi="宋体" w:eastAsia="宋体" w:cs="宋体"/>
          <w:bCs/>
          <w:i/>
          <w:sz w:val="32"/>
          <w:szCs w:val="32"/>
        </w:rPr>
        <w:t>（注：按采购需求具体条款修改）</w:t>
      </w:r>
    </w:p>
    <w:p w14:paraId="3EB2A40B">
      <w:pPr>
        <w:snapToGrid w:val="0"/>
        <w:spacing w:before="50"/>
        <w:jc w:val="left"/>
        <w:rPr>
          <w:rFonts w:hint="eastAsia" w:ascii="宋体" w:hAnsi="宋体" w:eastAsia="宋体" w:cs="宋体"/>
          <w:sz w:val="24"/>
        </w:rPr>
      </w:pPr>
    </w:p>
    <w:p w14:paraId="44D75EE3">
      <w:pPr>
        <w:pStyle w:val="17"/>
        <w:spacing w:line="360" w:lineRule="auto"/>
        <w:rPr>
          <w:rFonts w:hint="eastAsia" w:ascii="宋体" w:hAnsi="宋体" w:eastAsia="宋体" w:cs="宋体"/>
          <w:sz w:val="24"/>
          <w:szCs w:val="24"/>
        </w:rPr>
      </w:pPr>
      <w:r>
        <w:rPr>
          <w:rFonts w:hint="eastAsia" w:ascii="宋体" w:hAnsi="宋体" w:eastAsia="宋体" w:cs="宋体"/>
          <w:sz w:val="24"/>
          <w:szCs w:val="24"/>
        </w:rPr>
        <w:t>所竞分标：</w:t>
      </w:r>
    </w:p>
    <w:tbl>
      <w:tblPr>
        <w:tblStyle w:val="28"/>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8C5D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1DB3499">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D197931">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786932D7">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72E16FF4">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偏离说明</w:t>
            </w:r>
          </w:p>
        </w:tc>
      </w:tr>
      <w:tr w14:paraId="3E1C2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4EDAB702">
            <w:pPr>
              <w:jc w:val="center"/>
              <w:rPr>
                <w:rFonts w:hint="eastAsia" w:ascii="宋体" w:hAnsi="宋体" w:eastAsia="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35751286">
            <w:pPr>
              <w:jc w:val="center"/>
              <w:rPr>
                <w:rFonts w:hint="eastAsia" w:ascii="宋体" w:hAnsi="宋体" w:eastAsia="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87DD6A1">
            <w:pPr>
              <w:snapToGrid w:val="0"/>
              <w:spacing w:beforeLines="50" w:line="360" w:lineRule="auto"/>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CF6D257">
            <w:pPr>
              <w:snapToGrid w:val="0"/>
              <w:spacing w:beforeLines="50" w:line="360" w:lineRule="auto"/>
              <w:jc w:val="center"/>
              <w:rPr>
                <w:rFonts w:hint="eastAsia" w:ascii="宋体" w:hAnsi="宋体" w:eastAsia="宋体" w:cs="宋体"/>
                <w:b/>
                <w:bCs/>
                <w:sz w:val="24"/>
              </w:rPr>
            </w:pPr>
          </w:p>
        </w:tc>
      </w:tr>
      <w:tr w14:paraId="433ED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45D33E2">
            <w:pPr>
              <w:jc w:val="center"/>
              <w:rPr>
                <w:rFonts w:hint="eastAsia" w:ascii="宋体" w:hAnsi="宋体" w:eastAsia="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59D1D8B">
            <w:pPr>
              <w:jc w:val="center"/>
              <w:rPr>
                <w:rFonts w:hint="eastAsia" w:ascii="宋体" w:hAnsi="宋体" w:eastAsia="宋体" w:cs="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71331CF7">
            <w:pPr>
              <w:snapToGrid w:val="0"/>
              <w:spacing w:beforeLines="50" w:line="360" w:lineRule="auto"/>
              <w:ind w:left="43"/>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7C69139A">
            <w:pPr>
              <w:snapToGrid w:val="0"/>
              <w:spacing w:beforeLines="50" w:line="360" w:lineRule="auto"/>
              <w:ind w:left="43"/>
              <w:jc w:val="center"/>
              <w:rPr>
                <w:rFonts w:hint="eastAsia" w:ascii="宋体" w:hAnsi="宋体" w:eastAsia="宋体" w:cs="宋体"/>
                <w:b/>
                <w:bCs/>
                <w:sz w:val="24"/>
              </w:rPr>
            </w:pPr>
          </w:p>
        </w:tc>
      </w:tr>
      <w:tr w14:paraId="6ADE7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744F700">
            <w:pPr>
              <w:snapToGrid w:val="0"/>
              <w:spacing w:beforeLines="50" w:line="360" w:lineRule="auto"/>
              <w:jc w:val="center"/>
              <w:rPr>
                <w:rFonts w:hint="eastAsia" w:ascii="宋体" w:hAnsi="宋体" w:eastAsia="宋体" w:cs="宋体"/>
                <w:sz w:val="24"/>
              </w:rPr>
            </w:pPr>
            <w:r>
              <w:rPr>
                <w:rFonts w:hint="eastAsia" w:ascii="宋体" w:hAnsi="宋体" w:eastAsia="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32068117">
            <w:pPr>
              <w:snapToGrid w:val="0"/>
              <w:spacing w:beforeLines="50" w:line="360" w:lineRule="auto"/>
              <w:jc w:val="center"/>
              <w:rPr>
                <w:rFonts w:hint="eastAsia" w:ascii="宋体" w:hAnsi="宋体" w:eastAsia="宋体" w:cs="宋体"/>
                <w:b/>
                <w:bCs/>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175F6A2F">
            <w:pPr>
              <w:snapToGrid w:val="0"/>
              <w:spacing w:beforeLines="50" w:line="360" w:lineRule="auto"/>
              <w:jc w:val="center"/>
              <w:rPr>
                <w:rFonts w:hint="eastAsia" w:ascii="宋体" w:hAnsi="宋体" w:eastAsia="宋体" w:cs="宋体"/>
                <w:b/>
                <w:bCs/>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575B2C72">
            <w:pPr>
              <w:snapToGrid w:val="0"/>
              <w:spacing w:beforeLines="50" w:line="360" w:lineRule="auto"/>
              <w:jc w:val="center"/>
              <w:rPr>
                <w:rFonts w:hint="eastAsia" w:ascii="宋体" w:hAnsi="宋体" w:eastAsia="宋体" w:cs="宋体"/>
                <w:b/>
                <w:bCs/>
                <w:sz w:val="24"/>
              </w:rPr>
            </w:pPr>
          </w:p>
        </w:tc>
      </w:tr>
    </w:tbl>
    <w:p w14:paraId="13C133E1">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注：</w:t>
      </w:r>
    </w:p>
    <w:p w14:paraId="76A93A7D">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 说明：应对照谈判文件“第三章采购需求”中的商务要求逐条明确响应，并作出偏离说明。</w:t>
      </w:r>
    </w:p>
    <w:p w14:paraId="7718F192">
      <w:pPr>
        <w:pStyle w:val="10"/>
        <w:spacing w:after="0"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2.供应商应根据自身的承诺，对照谈判文件要求在“偏离说明”中注明“正偏离”、“负偏离”或者“无偏离”。既不属于“正偏离”也不属于“负偏离”即为“无偏离”。</w:t>
      </w:r>
    </w:p>
    <w:p w14:paraId="74B81472">
      <w:pPr>
        <w:spacing w:line="360" w:lineRule="auto"/>
        <w:contextualSpacing/>
        <w:jc w:val="left"/>
        <w:rPr>
          <w:rFonts w:hint="eastAsia" w:ascii="宋体" w:hAnsi="宋体" w:eastAsia="宋体" w:cs="宋体"/>
          <w:sz w:val="24"/>
          <w:u w:val="single"/>
        </w:rPr>
      </w:pPr>
    </w:p>
    <w:p w14:paraId="3C3551E3">
      <w:pPr>
        <w:spacing w:line="360" w:lineRule="auto"/>
        <w:contextualSpacing/>
        <w:jc w:val="left"/>
        <w:rPr>
          <w:rFonts w:hint="eastAsia" w:ascii="宋体" w:hAnsi="宋体" w:eastAsia="宋体" w:cs="宋体"/>
          <w:sz w:val="24"/>
          <w:u w:val="single"/>
        </w:rPr>
      </w:pPr>
    </w:p>
    <w:p w14:paraId="3E7B665F">
      <w:pPr>
        <w:spacing w:line="360" w:lineRule="auto"/>
        <w:ind w:right="-817" w:rightChars="-389"/>
        <w:contextualSpacing/>
        <w:rPr>
          <w:rFonts w:hint="eastAsia" w:ascii="宋体" w:hAnsi="宋体" w:eastAsia="宋体" w:cs="宋体"/>
          <w:sz w:val="24"/>
        </w:rPr>
      </w:pPr>
    </w:p>
    <w:p w14:paraId="1DCC5C69">
      <w:pPr>
        <w:spacing w:line="360" w:lineRule="auto"/>
        <w:ind w:right="-817" w:rightChars="-389"/>
        <w:contextualSpacing/>
        <w:jc w:val="center"/>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6361D100">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供应商（电子签章）：</w:t>
      </w:r>
    </w:p>
    <w:p w14:paraId="28378E14">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eastAsia="zh-CN"/>
        </w:rPr>
        <w:t>：</w:t>
      </w:r>
      <w:r>
        <w:rPr>
          <w:rFonts w:hint="eastAsia" w:ascii="宋体" w:hAnsi="宋体" w:eastAsia="宋体" w:cs="宋体"/>
          <w:sz w:val="24"/>
        </w:rPr>
        <w:t xml:space="preserve"> 年  月  日</w:t>
      </w:r>
    </w:p>
    <w:p w14:paraId="30E276E0">
      <w:pPr>
        <w:adjustRightInd w:val="0"/>
        <w:snapToGrid w:val="0"/>
        <w:spacing w:line="520" w:lineRule="exact"/>
        <w:ind w:firstLine="7040" w:firstLineChars="1600"/>
        <w:jc w:val="center"/>
        <w:rPr>
          <w:rFonts w:hint="eastAsia" w:ascii="宋体" w:hAnsi="宋体" w:eastAsia="宋体" w:cs="宋体"/>
          <w:bCs/>
          <w:sz w:val="44"/>
          <w:szCs w:val="44"/>
        </w:rPr>
      </w:pPr>
    </w:p>
    <w:p w14:paraId="30E1F7EF">
      <w:pPr>
        <w:adjustRightInd w:val="0"/>
        <w:snapToGrid w:val="0"/>
        <w:spacing w:line="520" w:lineRule="exact"/>
        <w:jc w:val="center"/>
        <w:rPr>
          <w:rFonts w:hint="eastAsia" w:ascii="宋体" w:hAnsi="宋体" w:eastAsia="宋体" w:cs="宋体"/>
          <w:b/>
          <w:sz w:val="32"/>
          <w:szCs w:val="32"/>
        </w:rPr>
      </w:pPr>
      <w:r>
        <w:rPr>
          <w:rFonts w:hint="eastAsia" w:ascii="宋体" w:hAnsi="宋体" w:eastAsia="宋体" w:cs="宋体"/>
          <w:bCs/>
          <w:sz w:val="44"/>
          <w:szCs w:val="44"/>
        </w:rPr>
        <w:br w:type="page"/>
      </w:r>
    </w:p>
    <w:p w14:paraId="0E457CC8">
      <w:pPr>
        <w:adjustRightInd w:val="0"/>
        <w:snapToGrid w:val="0"/>
        <w:spacing w:line="300" w:lineRule="auto"/>
        <w:jc w:val="center"/>
        <w:rPr>
          <w:rFonts w:hint="eastAsia" w:ascii="宋体" w:hAnsi="宋体" w:eastAsia="宋体" w:cs="宋体"/>
          <w:bCs/>
          <w:sz w:val="44"/>
          <w:szCs w:val="44"/>
        </w:rPr>
      </w:pPr>
      <w:r>
        <w:rPr>
          <w:rFonts w:hint="eastAsia" w:ascii="宋体" w:hAnsi="宋体" w:eastAsia="宋体" w:cs="宋体"/>
          <w:bCs/>
          <w:sz w:val="44"/>
          <w:szCs w:val="44"/>
        </w:rPr>
        <w:t>技术要求偏离表</w:t>
      </w:r>
    </w:p>
    <w:p w14:paraId="091EA951">
      <w:pPr>
        <w:spacing w:line="520" w:lineRule="exact"/>
        <w:rPr>
          <w:rFonts w:hint="eastAsia" w:ascii="宋体" w:hAnsi="宋体" w:eastAsia="宋体" w:cs="宋体"/>
          <w:sz w:val="32"/>
          <w:szCs w:val="32"/>
        </w:rPr>
      </w:pPr>
    </w:p>
    <w:p w14:paraId="4374B7F1">
      <w:pPr>
        <w:spacing w:line="360" w:lineRule="auto"/>
        <w:rPr>
          <w:rFonts w:hint="eastAsia" w:ascii="宋体" w:hAnsi="宋体" w:eastAsia="宋体" w:cs="宋体"/>
          <w:sz w:val="24"/>
          <w:u w:val="single"/>
        </w:rPr>
      </w:pPr>
      <w:r>
        <w:rPr>
          <w:rFonts w:hint="eastAsia" w:ascii="宋体" w:hAnsi="宋体" w:eastAsia="宋体" w:cs="宋体"/>
          <w:sz w:val="24"/>
        </w:rPr>
        <w:t>采购项目编号：</w:t>
      </w:r>
    </w:p>
    <w:p w14:paraId="6A551289">
      <w:pPr>
        <w:spacing w:line="360" w:lineRule="auto"/>
        <w:rPr>
          <w:rFonts w:hint="eastAsia" w:ascii="宋体" w:hAnsi="宋体" w:eastAsia="宋体" w:cs="宋体"/>
          <w:sz w:val="24"/>
        </w:rPr>
      </w:pPr>
      <w:r>
        <w:rPr>
          <w:rFonts w:hint="eastAsia" w:ascii="宋体" w:hAnsi="宋体" w:eastAsia="宋体" w:cs="宋体"/>
          <w:sz w:val="24"/>
        </w:rPr>
        <w:t>采购项目名称：</w:t>
      </w:r>
    </w:p>
    <w:p w14:paraId="0F45DA9F">
      <w:pPr>
        <w:spacing w:line="360" w:lineRule="auto"/>
        <w:rPr>
          <w:rFonts w:hint="eastAsia" w:ascii="宋体" w:hAnsi="宋体" w:eastAsia="宋体" w:cs="宋体"/>
          <w:sz w:val="24"/>
          <w:u w:val="single"/>
        </w:rPr>
      </w:pPr>
      <w:r>
        <w:rPr>
          <w:rFonts w:hint="eastAsia" w:ascii="宋体" w:hAnsi="宋体" w:eastAsia="宋体" w:cs="宋体"/>
          <w:sz w:val="24"/>
        </w:rPr>
        <w:t>分标号：</w:t>
      </w:r>
    </w:p>
    <w:tbl>
      <w:tblPr>
        <w:tblStyle w:val="28"/>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1D21C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300138E0">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901" w:type="dxa"/>
            <w:tcBorders>
              <w:right w:val="single" w:color="auto" w:sz="4" w:space="0"/>
            </w:tcBorders>
            <w:vAlign w:val="center"/>
          </w:tcPr>
          <w:p w14:paraId="492E65DF">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2988" w:type="dxa"/>
            <w:tcBorders>
              <w:left w:val="single" w:color="auto" w:sz="4" w:space="0"/>
            </w:tcBorders>
            <w:vAlign w:val="center"/>
          </w:tcPr>
          <w:p w14:paraId="7906B73C">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谈判文件要求</w:t>
            </w:r>
          </w:p>
        </w:tc>
        <w:tc>
          <w:tcPr>
            <w:tcW w:w="2689" w:type="dxa"/>
            <w:vAlign w:val="center"/>
          </w:tcPr>
          <w:p w14:paraId="7A5A6CD0">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竞标响应</w:t>
            </w:r>
          </w:p>
        </w:tc>
        <w:tc>
          <w:tcPr>
            <w:tcW w:w="1467" w:type="dxa"/>
            <w:vAlign w:val="center"/>
          </w:tcPr>
          <w:p w14:paraId="438A824B">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453029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080CF931">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901" w:type="dxa"/>
            <w:tcBorders>
              <w:right w:val="single" w:color="auto" w:sz="4" w:space="0"/>
            </w:tcBorders>
            <w:vAlign w:val="center"/>
          </w:tcPr>
          <w:p w14:paraId="213DFD75">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3FE9EA20">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0B41138E">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4B540911">
            <w:pPr>
              <w:pStyle w:val="14"/>
              <w:spacing w:line="360" w:lineRule="auto"/>
              <w:ind w:firstLine="0" w:firstLineChars="0"/>
              <w:jc w:val="center"/>
              <w:rPr>
                <w:rFonts w:hint="eastAsia" w:ascii="宋体" w:hAnsi="宋体" w:eastAsia="宋体" w:cs="宋体"/>
                <w:kern w:val="2"/>
                <w:sz w:val="24"/>
                <w:szCs w:val="24"/>
              </w:rPr>
            </w:pPr>
          </w:p>
        </w:tc>
      </w:tr>
      <w:tr w14:paraId="5CD0B0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255B5B1D">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901" w:type="dxa"/>
            <w:tcBorders>
              <w:right w:val="single" w:color="auto" w:sz="4" w:space="0"/>
            </w:tcBorders>
            <w:vAlign w:val="center"/>
          </w:tcPr>
          <w:p w14:paraId="29864449">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00D96C0D">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01BBBA7B">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6C88E219">
            <w:pPr>
              <w:pStyle w:val="14"/>
              <w:spacing w:line="360" w:lineRule="auto"/>
              <w:ind w:firstLine="0" w:firstLineChars="0"/>
              <w:jc w:val="center"/>
              <w:rPr>
                <w:rFonts w:hint="eastAsia" w:ascii="宋体" w:hAnsi="宋体" w:eastAsia="宋体" w:cs="宋体"/>
                <w:kern w:val="2"/>
                <w:sz w:val="24"/>
                <w:szCs w:val="24"/>
              </w:rPr>
            </w:pPr>
          </w:p>
        </w:tc>
      </w:tr>
      <w:tr w14:paraId="24F194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73F78BE7">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01" w:type="dxa"/>
            <w:tcBorders>
              <w:right w:val="single" w:color="auto" w:sz="4" w:space="0"/>
            </w:tcBorders>
            <w:vAlign w:val="center"/>
          </w:tcPr>
          <w:p w14:paraId="3A3DD389">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1B79AB92">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7186FB73">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5750267A">
            <w:pPr>
              <w:pStyle w:val="14"/>
              <w:spacing w:line="360" w:lineRule="auto"/>
              <w:ind w:firstLine="0" w:firstLineChars="0"/>
              <w:jc w:val="center"/>
              <w:rPr>
                <w:rFonts w:hint="eastAsia" w:ascii="宋体" w:hAnsi="宋体" w:eastAsia="宋体" w:cs="宋体"/>
                <w:kern w:val="2"/>
                <w:sz w:val="24"/>
                <w:szCs w:val="24"/>
              </w:rPr>
            </w:pPr>
          </w:p>
        </w:tc>
      </w:tr>
      <w:tr w14:paraId="19E8E0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3C6416CA">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901" w:type="dxa"/>
            <w:tcBorders>
              <w:right w:val="single" w:color="auto" w:sz="4" w:space="0"/>
            </w:tcBorders>
            <w:vAlign w:val="center"/>
          </w:tcPr>
          <w:p w14:paraId="616A9AA1">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4E8896AD">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1F10E199">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299555DC">
            <w:pPr>
              <w:pStyle w:val="14"/>
              <w:spacing w:line="360" w:lineRule="auto"/>
              <w:ind w:firstLine="0" w:firstLineChars="0"/>
              <w:jc w:val="center"/>
              <w:rPr>
                <w:rFonts w:hint="eastAsia" w:ascii="宋体" w:hAnsi="宋体" w:eastAsia="宋体" w:cs="宋体"/>
                <w:kern w:val="2"/>
                <w:sz w:val="24"/>
                <w:szCs w:val="24"/>
              </w:rPr>
            </w:pPr>
          </w:p>
        </w:tc>
      </w:tr>
      <w:tr w14:paraId="5AB3F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0BF18362">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901" w:type="dxa"/>
            <w:tcBorders>
              <w:right w:val="single" w:color="auto" w:sz="4" w:space="0"/>
            </w:tcBorders>
            <w:vAlign w:val="center"/>
          </w:tcPr>
          <w:p w14:paraId="2D10D1B0">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11BD6E97">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7F7124B2">
            <w:pPr>
              <w:pStyle w:val="14"/>
              <w:spacing w:line="360" w:lineRule="auto"/>
              <w:ind w:firstLine="0" w:firstLineChars="0"/>
              <w:jc w:val="center"/>
              <w:rPr>
                <w:rFonts w:hint="eastAsia" w:ascii="宋体" w:hAnsi="宋体" w:eastAsia="宋体" w:cs="宋体"/>
                <w:kern w:val="2"/>
                <w:sz w:val="24"/>
                <w:szCs w:val="24"/>
              </w:rPr>
            </w:pPr>
          </w:p>
        </w:tc>
        <w:tc>
          <w:tcPr>
            <w:tcW w:w="1467" w:type="dxa"/>
            <w:vAlign w:val="center"/>
          </w:tcPr>
          <w:p w14:paraId="498EBE60">
            <w:pPr>
              <w:pStyle w:val="14"/>
              <w:spacing w:line="360" w:lineRule="auto"/>
              <w:ind w:firstLine="0" w:firstLineChars="0"/>
              <w:jc w:val="center"/>
              <w:rPr>
                <w:rFonts w:hint="eastAsia" w:ascii="宋体" w:hAnsi="宋体" w:eastAsia="宋体" w:cs="宋体"/>
                <w:kern w:val="2"/>
                <w:sz w:val="24"/>
                <w:szCs w:val="24"/>
              </w:rPr>
            </w:pPr>
          </w:p>
        </w:tc>
      </w:tr>
      <w:tr w14:paraId="421CE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1" w:type="dxa"/>
            <w:vAlign w:val="center"/>
          </w:tcPr>
          <w:p w14:paraId="14059CE9">
            <w:pPr>
              <w:pStyle w:val="14"/>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901" w:type="dxa"/>
            <w:tcBorders>
              <w:right w:val="single" w:color="auto" w:sz="4" w:space="0"/>
            </w:tcBorders>
            <w:vAlign w:val="center"/>
          </w:tcPr>
          <w:p w14:paraId="3032D42A">
            <w:pPr>
              <w:pStyle w:val="14"/>
              <w:spacing w:line="360" w:lineRule="auto"/>
              <w:ind w:firstLine="0" w:firstLineChars="0"/>
              <w:jc w:val="center"/>
              <w:rPr>
                <w:rFonts w:hint="eastAsia" w:ascii="宋体" w:hAnsi="宋体" w:eastAsia="宋体" w:cs="宋体"/>
                <w:kern w:val="2"/>
                <w:sz w:val="24"/>
                <w:szCs w:val="24"/>
              </w:rPr>
            </w:pPr>
          </w:p>
        </w:tc>
        <w:tc>
          <w:tcPr>
            <w:tcW w:w="2988" w:type="dxa"/>
            <w:tcBorders>
              <w:left w:val="single" w:color="auto" w:sz="4" w:space="0"/>
            </w:tcBorders>
            <w:vAlign w:val="center"/>
          </w:tcPr>
          <w:p w14:paraId="55754172">
            <w:pPr>
              <w:pStyle w:val="14"/>
              <w:spacing w:line="360" w:lineRule="auto"/>
              <w:ind w:firstLine="0" w:firstLineChars="0"/>
              <w:jc w:val="center"/>
              <w:rPr>
                <w:rFonts w:hint="eastAsia" w:ascii="宋体" w:hAnsi="宋体" w:eastAsia="宋体" w:cs="宋体"/>
                <w:kern w:val="2"/>
                <w:sz w:val="24"/>
                <w:szCs w:val="24"/>
              </w:rPr>
            </w:pPr>
          </w:p>
        </w:tc>
        <w:tc>
          <w:tcPr>
            <w:tcW w:w="2689" w:type="dxa"/>
            <w:vAlign w:val="center"/>
          </w:tcPr>
          <w:p w14:paraId="57C72723">
            <w:pPr>
              <w:pStyle w:val="14"/>
              <w:spacing w:line="360" w:lineRule="auto"/>
              <w:ind w:firstLine="0" w:firstLineChars="0"/>
              <w:jc w:val="center"/>
              <w:rPr>
                <w:rFonts w:hint="eastAsia" w:ascii="宋体" w:hAnsi="宋体" w:eastAsia="宋体" w:cs="宋体"/>
                <w:kern w:val="2"/>
                <w:sz w:val="24"/>
                <w:szCs w:val="24"/>
              </w:rPr>
            </w:pPr>
          </w:p>
        </w:tc>
        <w:tc>
          <w:tcPr>
            <w:tcW w:w="1467" w:type="dxa"/>
            <w:tcBorders>
              <w:right w:val="single" w:color="auto" w:sz="4" w:space="0"/>
            </w:tcBorders>
            <w:vAlign w:val="center"/>
          </w:tcPr>
          <w:p w14:paraId="6F338EE0">
            <w:pPr>
              <w:pStyle w:val="14"/>
              <w:spacing w:line="360" w:lineRule="auto"/>
              <w:ind w:firstLine="0" w:firstLineChars="0"/>
              <w:jc w:val="center"/>
              <w:rPr>
                <w:rFonts w:hint="eastAsia" w:ascii="宋体" w:hAnsi="宋体" w:eastAsia="宋体" w:cs="宋体"/>
                <w:kern w:val="2"/>
                <w:sz w:val="24"/>
                <w:szCs w:val="24"/>
              </w:rPr>
            </w:pPr>
          </w:p>
        </w:tc>
      </w:tr>
    </w:tbl>
    <w:p w14:paraId="691556FA">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注：</w:t>
      </w:r>
    </w:p>
    <w:p w14:paraId="27D1F306">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1. 说明：应对照谈判文件“第三章采购需求”中的技术要求逐条实质性响应，并作出偏离说明。</w:t>
      </w:r>
    </w:p>
    <w:p w14:paraId="30526415">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2.供应商应根据竞标设备的性能指标，对照谈判文件要求，在“偏离说明”中注明“正偏离”、“负偏离”或者“无偏离”。既不属于“正偏离”也不属于“负偏离”即为“无偏离”。</w:t>
      </w:r>
    </w:p>
    <w:p w14:paraId="20C78485">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654A2C2A">
      <w:pPr>
        <w:pStyle w:val="14"/>
        <w:spacing w:line="360" w:lineRule="auto"/>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4.如技术要求偏离表中的竞标响应与佐证材料不一致的，以佐证材料为准。</w:t>
      </w:r>
    </w:p>
    <w:p w14:paraId="0A3BCF47">
      <w:pPr>
        <w:pStyle w:val="14"/>
        <w:spacing w:line="360" w:lineRule="auto"/>
        <w:ind w:firstLine="0" w:firstLineChars="0"/>
        <w:contextualSpacing/>
        <w:rPr>
          <w:rFonts w:hint="eastAsia" w:ascii="宋体" w:hAnsi="宋体" w:eastAsia="宋体" w:cs="宋体"/>
          <w:sz w:val="24"/>
          <w:szCs w:val="24"/>
        </w:rPr>
      </w:pPr>
    </w:p>
    <w:p w14:paraId="689FCCFC">
      <w:pPr>
        <w:spacing w:line="360" w:lineRule="auto"/>
        <w:ind w:right="-817" w:rightChars="-389"/>
        <w:contextualSpacing/>
        <w:rPr>
          <w:rFonts w:hint="eastAsia" w:ascii="宋体" w:hAnsi="宋体" w:eastAsia="宋体" w:cs="宋体"/>
          <w:sz w:val="24"/>
        </w:rPr>
      </w:pPr>
    </w:p>
    <w:p w14:paraId="13ECC728">
      <w:pPr>
        <w:spacing w:line="360" w:lineRule="auto"/>
        <w:ind w:right="-817" w:rightChars="-389"/>
        <w:contextualSpacing/>
        <w:jc w:val="center"/>
        <w:rPr>
          <w:rFonts w:hint="eastAsia" w:ascii="宋体" w:hAnsi="宋体" w:eastAsia="宋体" w:cs="宋体"/>
          <w:sz w:val="24"/>
        </w:rPr>
      </w:pPr>
      <w:r>
        <w:rPr>
          <w:rFonts w:hint="eastAsia" w:ascii="宋体" w:hAnsi="宋体" w:eastAsia="宋体" w:cs="宋体"/>
          <w:sz w:val="24"/>
        </w:rPr>
        <w:t>法定代表人或者委托代理人（签字或者电子签名）：</w:t>
      </w:r>
    </w:p>
    <w:p w14:paraId="09AAF394">
      <w:pPr>
        <w:spacing w:line="360" w:lineRule="auto"/>
        <w:ind w:right="-817" w:rightChars="-389" w:firstLine="2880" w:firstLineChars="1200"/>
        <w:contextualSpacing/>
        <w:rPr>
          <w:rFonts w:hint="eastAsia" w:ascii="宋体" w:hAnsi="宋体" w:eastAsia="宋体" w:cs="宋体"/>
          <w:sz w:val="24"/>
        </w:rPr>
      </w:pPr>
      <w:r>
        <w:rPr>
          <w:rFonts w:hint="eastAsia" w:ascii="宋体" w:hAnsi="宋体" w:eastAsia="宋体" w:cs="宋体"/>
          <w:sz w:val="24"/>
        </w:rPr>
        <w:t>供应商（电子签章）：</w:t>
      </w:r>
    </w:p>
    <w:p w14:paraId="128ADC2D">
      <w:pPr>
        <w:spacing w:line="360" w:lineRule="auto"/>
        <w:ind w:right="-817" w:rightChars="-389" w:firstLine="2880" w:firstLineChars="1200"/>
        <w:contextualSpacing/>
        <w:rPr>
          <w:rFonts w:hint="eastAsia" w:ascii="宋体" w:hAnsi="宋体" w:eastAsia="宋体" w:cs="宋体"/>
          <w:sz w:val="32"/>
          <w:szCs w:val="32"/>
        </w:rPr>
      </w:pPr>
      <w:r>
        <w:rPr>
          <w:rFonts w:hint="eastAsia" w:ascii="宋体" w:hAnsi="宋体" w:eastAsia="宋体" w:cs="宋体"/>
          <w:sz w:val="24"/>
        </w:rPr>
        <w:t>日期</w:t>
      </w:r>
      <w:r>
        <w:rPr>
          <w:rFonts w:hint="eastAsia" w:ascii="宋体" w:hAnsi="宋体" w:cs="宋体"/>
          <w:sz w:val="24"/>
          <w:lang w:eastAsia="zh-CN"/>
        </w:rPr>
        <w:t>：</w:t>
      </w:r>
      <w:r>
        <w:rPr>
          <w:rFonts w:hint="eastAsia" w:ascii="宋体" w:hAnsi="宋体" w:eastAsia="宋体" w:cs="宋体"/>
          <w:sz w:val="24"/>
        </w:rPr>
        <w:t xml:space="preserve"> 年  月  日</w:t>
      </w:r>
    </w:p>
    <w:p w14:paraId="44F97570">
      <w:pPr>
        <w:spacing w:line="300" w:lineRule="auto"/>
        <w:rPr>
          <w:rFonts w:hint="eastAsia" w:ascii="宋体" w:hAnsi="宋体" w:eastAsia="宋体" w:cs="宋体"/>
          <w:szCs w:val="21"/>
        </w:rPr>
      </w:pPr>
      <w:r>
        <w:rPr>
          <w:rFonts w:hint="eastAsia" w:ascii="宋体" w:hAnsi="宋体" w:eastAsia="宋体" w:cs="宋体"/>
          <w:b/>
          <w:bCs/>
          <w:sz w:val="24"/>
        </w:rPr>
        <w:br w:type="page"/>
      </w:r>
      <w:r>
        <w:rPr>
          <w:rFonts w:hint="eastAsia" w:ascii="宋体" w:hAnsi="宋体" w:eastAsia="宋体" w:cs="宋体"/>
          <w:b/>
          <w:bCs/>
          <w:sz w:val="24"/>
        </w:rPr>
        <w:t>其他文书、文件格式</w:t>
      </w:r>
    </w:p>
    <w:p w14:paraId="5D31555B">
      <w:pPr>
        <w:adjustRightInd w:val="0"/>
        <w:snapToGrid w:val="0"/>
        <w:spacing w:line="300" w:lineRule="auto"/>
        <w:jc w:val="center"/>
        <w:rPr>
          <w:rFonts w:hint="eastAsia" w:ascii="宋体" w:hAnsi="宋体" w:eastAsia="宋体" w:cs="宋体"/>
          <w:bCs/>
          <w:sz w:val="44"/>
          <w:szCs w:val="44"/>
        </w:rPr>
      </w:pPr>
      <w:bookmarkStart w:id="79" w:name="_Toc71365383"/>
      <w:bookmarkStart w:id="80" w:name="_Toc71366061"/>
      <w:r>
        <w:rPr>
          <w:rFonts w:hint="eastAsia" w:ascii="宋体" w:hAnsi="宋体" w:eastAsia="宋体" w:cs="宋体"/>
          <w:bCs/>
          <w:sz w:val="44"/>
          <w:szCs w:val="44"/>
        </w:rPr>
        <w:t>中小企业声明函（货物）</w:t>
      </w:r>
      <w:bookmarkEnd w:id="79"/>
      <w:bookmarkEnd w:id="80"/>
    </w:p>
    <w:p w14:paraId="12756FAF">
      <w:pPr>
        <w:rPr>
          <w:rFonts w:hint="eastAsia" w:ascii="宋体" w:hAnsi="宋体" w:eastAsia="宋体" w:cs="宋体"/>
        </w:rPr>
      </w:pPr>
    </w:p>
    <w:p w14:paraId="2DE2D689">
      <w:pPr>
        <w:pStyle w:val="11"/>
        <w:spacing w:after="0" w:line="360" w:lineRule="auto"/>
        <w:ind w:left="-426" w:right="142" w:firstLine="640"/>
        <w:contextualSpacing/>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14:paraId="727E1393">
      <w:pPr>
        <w:tabs>
          <w:tab w:val="left" w:pos="1384"/>
          <w:tab w:val="left" w:pos="4562"/>
          <w:tab w:val="left" w:pos="6803"/>
        </w:tabs>
        <w:spacing w:line="360" w:lineRule="auto"/>
        <w:ind w:left="-426" w:right="-58" w:firstLine="655"/>
        <w:contextualSpacing/>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1B0FB0C1">
      <w:pPr>
        <w:tabs>
          <w:tab w:val="left" w:pos="1065"/>
          <w:tab w:val="left" w:pos="6477"/>
        </w:tabs>
        <w:spacing w:line="360" w:lineRule="auto"/>
        <w:ind w:left="-426" w:right="-58" w:firstLine="655"/>
        <w:contextualSpacing/>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0DADBA26">
      <w:pPr>
        <w:pStyle w:val="11"/>
        <w:spacing w:after="0" w:line="360" w:lineRule="auto"/>
        <w:ind w:left="142" w:right="142"/>
        <w:contextualSpacing/>
        <w:rPr>
          <w:rFonts w:hint="eastAsia" w:ascii="宋体" w:hAnsi="宋体" w:eastAsia="宋体" w:cs="宋体"/>
          <w:sz w:val="24"/>
        </w:rPr>
      </w:pPr>
      <w:r>
        <w:rPr>
          <w:rFonts w:hint="eastAsia" w:ascii="宋体" w:hAnsi="宋体" w:eastAsia="宋体" w:cs="宋体"/>
          <w:sz w:val="24"/>
        </w:rPr>
        <w:t xml:space="preserve">…… </w:t>
      </w:r>
    </w:p>
    <w:p w14:paraId="4B39571B">
      <w:pPr>
        <w:pStyle w:val="11"/>
        <w:spacing w:after="0" w:line="360" w:lineRule="auto"/>
        <w:ind w:left="-405" w:leftChars="-193" w:right="142" w:firstLine="453" w:firstLineChars="189"/>
        <w:contextualSpacing/>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D0707AA">
      <w:pPr>
        <w:pStyle w:val="11"/>
        <w:spacing w:after="0" w:line="360" w:lineRule="auto"/>
        <w:ind w:left="-426" w:right="142" w:firstLine="567"/>
        <w:contextualSpacing/>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0F5B347">
      <w:pPr>
        <w:pStyle w:val="11"/>
        <w:spacing w:after="0" w:line="360" w:lineRule="auto"/>
        <w:ind w:left="3960" w:right="1808"/>
        <w:contextualSpacing/>
        <w:rPr>
          <w:rFonts w:hint="eastAsia" w:ascii="宋体" w:hAnsi="宋体" w:eastAsia="宋体" w:cs="宋体"/>
          <w:sz w:val="24"/>
        </w:rPr>
      </w:pPr>
    </w:p>
    <w:p w14:paraId="31315FC3">
      <w:pPr>
        <w:pStyle w:val="11"/>
        <w:spacing w:after="0" w:line="360" w:lineRule="auto"/>
        <w:ind w:left="3960" w:right="1808"/>
        <w:contextualSpacing/>
        <w:rPr>
          <w:rFonts w:hint="eastAsia" w:ascii="宋体" w:hAnsi="宋体" w:eastAsia="宋体" w:cs="宋体"/>
          <w:sz w:val="24"/>
        </w:rPr>
      </w:pPr>
      <w:r>
        <w:rPr>
          <w:rFonts w:hint="eastAsia" w:ascii="宋体" w:hAnsi="宋体" w:eastAsia="宋体" w:cs="宋体"/>
          <w:sz w:val="24"/>
        </w:rPr>
        <w:t>企业名称（章）：</w:t>
      </w:r>
    </w:p>
    <w:p w14:paraId="7B142F18">
      <w:pPr>
        <w:pStyle w:val="11"/>
        <w:spacing w:after="0" w:line="360" w:lineRule="auto"/>
        <w:ind w:left="3960" w:right="1808"/>
        <w:contextualSpacing/>
        <w:rPr>
          <w:rFonts w:hint="eastAsia" w:ascii="宋体" w:hAnsi="宋体" w:eastAsia="宋体" w:cs="宋体"/>
          <w:sz w:val="24"/>
        </w:rPr>
      </w:pPr>
      <w:r>
        <w:rPr>
          <w:rFonts w:hint="eastAsia" w:ascii="宋体" w:hAnsi="宋体" w:eastAsia="宋体" w:cs="宋体"/>
          <w:sz w:val="24"/>
        </w:rPr>
        <w:t>日期：</w:t>
      </w:r>
    </w:p>
    <w:p w14:paraId="4DD8AE50">
      <w:pPr>
        <w:pStyle w:val="11"/>
        <w:spacing w:after="0" w:line="360" w:lineRule="auto"/>
        <w:ind w:left="3960" w:right="1808"/>
        <w:contextualSpacing/>
        <w:rPr>
          <w:rFonts w:hint="eastAsia" w:ascii="宋体" w:hAnsi="宋体" w:eastAsia="宋体" w:cs="宋体"/>
        </w:rPr>
      </w:pPr>
    </w:p>
    <w:p w14:paraId="3BF46BFB">
      <w:pPr>
        <w:spacing w:line="360" w:lineRule="auto"/>
        <w:contextualSpacing/>
        <w:jc w:val="left"/>
        <w:rPr>
          <w:rFonts w:hint="eastAsia" w:ascii="宋体" w:hAnsi="宋体" w:eastAsia="宋体" w:cs="宋体"/>
          <w:sz w:val="24"/>
        </w:rPr>
      </w:pPr>
      <w:r>
        <w:rPr>
          <w:rFonts w:hint="eastAsia" w:ascii="宋体" w:hAnsi="宋体" w:eastAsia="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6AB6E0">
      <w:pPr>
        <w:spacing w:line="360" w:lineRule="auto"/>
        <w:contextualSpacing/>
        <w:jc w:val="center"/>
        <w:rPr>
          <w:rFonts w:hint="eastAsia" w:ascii="宋体" w:hAnsi="宋体" w:eastAsia="宋体" w:cs="宋体"/>
          <w:sz w:val="32"/>
          <w:szCs w:val="32"/>
        </w:rPr>
      </w:pPr>
      <w:r>
        <w:rPr>
          <w:rFonts w:hint="eastAsia" w:ascii="宋体" w:hAnsi="宋体" w:eastAsia="宋体" w:cs="宋体"/>
          <w:sz w:val="24"/>
        </w:rPr>
        <w:br w:type="page"/>
      </w:r>
      <w:r>
        <w:rPr>
          <w:rFonts w:hint="eastAsia" w:ascii="宋体" w:hAnsi="宋体" w:eastAsia="宋体" w:cs="宋体"/>
          <w:sz w:val="44"/>
          <w:szCs w:val="44"/>
        </w:rPr>
        <w:t>残疾人福利性单位声明函</w:t>
      </w:r>
    </w:p>
    <w:p w14:paraId="6E056E91">
      <w:pPr>
        <w:spacing w:line="520" w:lineRule="exact"/>
        <w:rPr>
          <w:rFonts w:hint="eastAsia" w:ascii="宋体" w:hAnsi="宋体" w:eastAsia="宋体" w:cs="宋体"/>
          <w:sz w:val="32"/>
          <w:szCs w:val="32"/>
        </w:rPr>
      </w:pPr>
    </w:p>
    <w:p w14:paraId="15C37ED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145A0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7A99A20">
      <w:pPr>
        <w:spacing w:line="360" w:lineRule="auto"/>
        <w:contextualSpacing/>
        <w:rPr>
          <w:rFonts w:hint="eastAsia" w:ascii="宋体" w:hAnsi="宋体" w:eastAsia="宋体" w:cs="宋体"/>
          <w:sz w:val="24"/>
        </w:rPr>
      </w:pPr>
    </w:p>
    <w:p w14:paraId="0D175BDA">
      <w:pPr>
        <w:spacing w:line="360" w:lineRule="auto"/>
        <w:contextualSpacing/>
        <w:rPr>
          <w:rFonts w:hint="eastAsia" w:ascii="宋体" w:hAnsi="宋体" w:eastAsia="宋体" w:cs="宋体"/>
          <w:sz w:val="24"/>
        </w:rPr>
      </w:pPr>
    </w:p>
    <w:p w14:paraId="067A3C20">
      <w:pPr>
        <w:spacing w:line="360" w:lineRule="auto"/>
        <w:contextualSpacing/>
        <w:rPr>
          <w:rFonts w:hint="eastAsia" w:ascii="宋体" w:hAnsi="宋体" w:eastAsia="宋体" w:cs="宋体"/>
          <w:sz w:val="24"/>
        </w:rPr>
      </w:pPr>
    </w:p>
    <w:p w14:paraId="1FDD2416">
      <w:pPr>
        <w:spacing w:line="360" w:lineRule="auto"/>
        <w:ind w:firstLine="2400" w:firstLineChars="1000"/>
        <w:contextualSpacing/>
        <w:rPr>
          <w:rFonts w:hint="eastAsia" w:ascii="宋体" w:hAnsi="宋体" w:eastAsia="宋体" w:cs="宋体"/>
          <w:sz w:val="24"/>
        </w:rPr>
      </w:pPr>
      <w:r>
        <w:rPr>
          <w:rFonts w:hint="eastAsia" w:ascii="宋体" w:hAnsi="宋体" w:eastAsia="宋体" w:cs="宋体"/>
          <w:sz w:val="24"/>
        </w:rPr>
        <w:t>单位名称（盖章）：</w:t>
      </w:r>
    </w:p>
    <w:p w14:paraId="72AA08FE">
      <w:pPr>
        <w:spacing w:line="360" w:lineRule="auto"/>
        <w:ind w:firstLine="3600" w:firstLineChars="1500"/>
        <w:contextualSpacing/>
        <w:rPr>
          <w:rFonts w:hint="eastAsia" w:ascii="宋体" w:hAnsi="宋体" w:eastAsia="宋体" w:cs="宋体"/>
          <w:sz w:val="24"/>
        </w:rPr>
      </w:pPr>
      <w:r>
        <w:rPr>
          <w:rFonts w:hint="eastAsia" w:ascii="宋体" w:hAnsi="宋体" w:eastAsia="宋体" w:cs="宋体"/>
          <w:sz w:val="24"/>
        </w:rPr>
        <w:t>日期：</w:t>
      </w:r>
    </w:p>
    <w:p w14:paraId="2CD36F19">
      <w:pPr>
        <w:spacing w:line="360" w:lineRule="auto"/>
        <w:contextualSpacing/>
        <w:rPr>
          <w:rFonts w:hint="eastAsia" w:ascii="宋体" w:hAnsi="宋体" w:eastAsia="宋体" w:cs="宋体"/>
          <w:sz w:val="24"/>
        </w:rPr>
      </w:pPr>
    </w:p>
    <w:p w14:paraId="5FD20E08">
      <w:pPr>
        <w:spacing w:line="360" w:lineRule="auto"/>
        <w:contextualSpacing/>
        <w:rPr>
          <w:rFonts w:hint="eastAsia" w:ascii="宋体" w:hAnsi="宋体" w:eastAsia="宋体" w:cs="宋体"/>
          <w:sz w:val="24"/>
        </w:rPr>
      </w:pPr>
    </w:p>
    <w:p w14:paraId="619EAD3B">
      <w:pPr>
        <w:spacing w:line="360" w:lineRule="auto"/>
        <w:contextualSpacing/>
        <w:rPr>
          <w:rFonts w:hint="eastAsia" w:ascii="宋体" w:hAnsi="宋体" w:eastAsia="宋体" w:cs="宋体"/>
          <w:sz w:val="24"/>
        </w:rPr>
      </w:pPr>
    </w:p>
    <w:p w14:paraId="0F652E57">
      <w:pPr>
        <w:spacing w:line="360" w:lineRule="auto"/>
        <w:contextualSpacing/>
        <w:rPr>
          <w:rFonts w:hint="eastAsia" w:ascii="宋体" w:hAnsi="宋体" w:eastAsia="宋体" w:cs="宋体"/>
          <w:sz w:val="24"/>
        </w:rPr>
      </w:pPr>
      <w:r>
        <w:rPr>
          <w:rFonts w:hint="eastAsia" w:ascii="宋体" w:hAnsi="宋体" w:eastAsia="宋体" w:cs="宋体"/>
          <w:sz w:val="24"/>
        </w:rPr>
        <w:t>注：请根据自己的真实情况出具《残疾人福利性单位声明函》。依法享受中小企业优惠政策的，采购人或者采购代理机构在公告成交结果时，同时公告其《残疾人福利性单位声明函》，接受社会监督。</w:t>
      </w:r>
    </w:p>
    <w:p w14:paraId="1B37C220">
      <w:pPr>
        <w:spacing w:line="360" w:lineRule="auto"/>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sz w:val="44"/>
          <w:szCs w:val="44"/>
        </w:rPr>
        <w:t>质疑函（格式）</w:t>
      </w:r>
    </w:p>
    <w:p w14:paraId="05BB9FA3">
      <w:pPr>
        <w:spacing w:line="360" w:lineRule="auto"/>
        <w:jc w:val="center"/>
        <w:rPr>
          <w:rFonts w:hint="eastAsia" w:ascii="宋体" w:hAnsi="宋体" w:eastAsia="宋体" w:cs="宋体"/>
          <w:b/>
          <w:bCs/>
          <w:sz w:val="32"/>
          <w:szCs w:val="32"/>
        </w:rPr>
      </w:pPr>
    </w:p>
    <w:p w14:paraId="316100AA">
      <w:pPr>
        <w:pStyle w:val="17"/>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14:paraId="4E3E327C">
      <w:pPr>
        <w:pStyle w:val="17"/>
        <w:spacing w:line="360" w:lineRule="auto"/>
        <w:ind w:firstLine="480" w:firstLineChars="200"/>
        <w:contextualSpacing/>
        <w:rPr>
          <w:rFonts w:hint="eastAsia" w:ascii="宋体" w:hAnsi="宋体" w:eastAsia="宋体" w:cs="宋体"/>
          <w:bCs/>
          <w:sz w:val="24"/>
          <w:szCs w:val="24"/>
          <w:u w:val="single"/>
        </w:rPr>
      </w:pPr>
      <w:r>
        <w:rPr>
          <w:rFonts w:hint="eastAsia" w:ascii="宋体" w:hAnsi="宋体" w:eastAsia="宋体" w:cs="宋体"/>
          <w:bCs/>
          <w:sz w:val="24"/>
          <w:szCs w:val="24"/>
        </w:rPr>
        <w:t>质疑供应商：</w:t>
      </w:r>
    </w:p>
    <w:p w14:paraId="591F0AFE">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地址：邮编：</w:t>
      </w:r>
    </w:p>
    <w:p w14:paraId="62449DDE">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联系人：联系电话：</w:t>
      </w:r>
    </w:p>
    <w:p w14:paraId="67C216F8">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授权代表：</w:t>
      </w:r>
    </w:p>
    <w:p w14:paraId="14EC20D7">
      <w:pPr>
        <w:pStyle w:val="17"/>
        <w:spacing w:line="360" w:lineRule="auto"/>
        <w:ind w:firstLine="480" w:firstLineChars="200"/>
        <w:contextualSpacing/>
        <w:rPr>
          <w:rFonts w:hint="eastAsia" w:ascii="宋体" w:hAnsi="宋体" w:eastAsia="宋体" w:cs="宋体"/>
          <w:bCs/>
          <w:sz w:val="24"/>
          <w:szCs w:val="24"/>
          <w:u w:val="single"/>
        </w:rPr>
      </w:pPr>
      <w:r>
        <w:rPr>
          <w:rFonts w:hint="eastAsia" w:ascii="宋体" w:hAnsi="宋体" w:eastAsia="宋体" w:cs="宋体"/>
          <w:bCs/>
          <w:sz w:val="24"/>
          <w:szCs w:val="24"/>
        </w:rPr>
        <w:t>联系电话：</w:t>
      </w:r>
    </w:p>
    <w:p w14:paraId="105BD3F7">
      <w:pPr>
        <w:pStyle w:val="17"/>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地址：邮编：</w:t>
      </w:r>
    </w:p>
    <w:p w14:paraId="62576E28">
      <w:pPr>
        <w:pStyle w:val="17"/>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14:paraId="6F3CBF8C">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项目的名称：</w:t>
      </w:r>
    </w:p>
    <w:p w14:paraId="0237DFEF">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项目的编号：</w:t>
      </w:r>
    </w:p>
    <w:p w14:paraId="663DEEEE">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采购人名称：</w:t>
      </w:r>
    </w:p>
    <w:p w14:paraId="46DC2566">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w:t>
      </w:r>
    </w:p>
    <w:p w14:paraId="7667A618">
      <w:pPr>
        <w:pStyle w:val="17"/>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□采购文件采购文件获取日期：</w:t>
      </w:r>
    </w:p>
    <w:p w14:paraId="37FE9088">
      <w:pPr>
        <w:pStyle w:val="17"/>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□采购过程</w:t>
      </w:r>
    </w:p>
    <w:p w14:paraId="2A850941">
      <w:pPr>
        <w:pStyle w:val="17"/>
        <w:spacing w:line="360" w:lineRule="auto"/>
        <w:ind w:left="25" w:leftChars="12" w:firstLine="352" w:firstLineChars="147"/>
        <w:contextualSpacing/>
        <w:rPr>
          <w:rFonts w:hint="eastAsia" w:ascii="宋体" w:hAnsi="宋体" w:eastAsia="宋体" w:cs="宋体"/>
          <w:bCs/>
          <w:sz w:val="24"/>
          <w:szCs w:val="24"/>
          <w:u w:val="single"/>
        </w:rPr>
      </w:pPr>
      <w:r>
        <w:rPr>
          <w:rFonts w:hint="eastAsia" w:ascii="宋体" w:hAnsi="宋体" w:eastAsia="宋体" w:cs="宋体"/>
          <w:sz w:val="24"/>
          <w:szCs w:val="24"/>
        </w:rPr>
        <w:t>□成交结果</w:t>
      </w:r>
    </w:p>
    <w:p w14:paraId="3E65C9FD">
      <w:pPr>
        <w:pStyle w:val="17"/>
        <w:spacing w:line="360" w:lineRule="auto"/>
        <w:ind w:left="25" w:leftChars="12" w:firstLine="472" w:firstLineChars="196"/>
        <w:contextualSpacing/>
        <w:rPr>
          <w:rFonts w:hint="eastAsia" w:ascii="宋体" w:hAnsi="宋体" w:eastAsia="宋体" w:cs="宋体"/>
          <w:b/>
          <w:sz w:val="24"/>
          <w:szCs w:val="24"/>
        </w:rPr>
      </w:pPr>
      <w:r>
        <w:rPr>
          <w:rFonts w:hint="eastAsia" w:ascii="宋体" w:hAnsi="宋体" w:eastAsia="宋体" w:cs="宋体"/>
          <w:b/>
          <w:sz w:val="24"/>
          <w:szCs w:val="24"/>
        </w:rPr>
        <w:t>三、质疑事项具体内容</w:t>
      </w:r>
    </w:p>
    <w:p w14:paraId="1969D440">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质疑事项1：</w:t>
      </w:r>
    </w:p>
    <w:p w14:paraId="7E49007F">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事实依据：</w:t>
      </w:r>
    </w:p>
    <w:p w14:paraId="3A219A0B">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法律依据：</w:t>
      </w:r>
    </w:p>
    <w:p w14:paraId="415A36F2">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质疑事项2</w:t>
      </w:r>
    </w:p>
    <w:p w14:paraId="30FD75C4">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w:t>
      </w:r>
    </w:p>
    <w:p w14:paraId="71C38E74">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0F76BCFF">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请求：</w:t>
      </w:r>
    </w:p>
    <w:p w14:paraId="135FAC05">
      <w:pPr>
        <w:pStyle w:val="17"/>
        <w:spacing w:line="360" w:lineRule="auto"/>
        <w:ind w:left="25" w:leftChars="12" w:firstLine="352" w:firstLineChars="147"/>
        <w:contextualSpacing/>
        <w:rPr>
          <w:rFonts w:hint="eastAsia" w:ascii="宋体" w:hAnsi="宋体" w:eastAsia="宋体" w:cs="宋体"/>
          <w:sz w:val="24"/>
          <w:szCs w:val="24"/>
        </w:rPr>
      </w:pPr>
    </w:p>
    <w:p w14:paraId="6D008B19">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签字（签章）：公章：</w:t>
      </w:r>
    </w:p>
    <w:p w14:paraId="5ADC85AF">
      <w:pPr>
        <w:pStyle w:val="17"/>
        <w:spacing w:line="360" w:lineRule="auto"/>
        <w:ind w:left="25" w:leftChars="12" w:firstLine="352" w:firstLineChars="147"/>
        <w:contextualSpacing/>
        <w:rPr>
          <w:rFonts w:hint="eastAsia" w:ascii="宋体" w:hAnsi="宋体" w:eastAsia="宋体" w:cs="宋体"/>
          <w:sz w:val="24"/>
          <w:szCs w:val="24"/>
        </w:rPr>
      </w:pPr>
    </w:p>
    <w:p w14:paraId="7CF324F7">
      <w:pPr>
        <w:pStyle w:val="17"/>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日期：</w:t>
      </w:r>
    </w:p>
    <w:p w14:paraId="04A3241F">
      <w:pPr>
        <w:pStyle w:val="17"/>
        <w:spacing w:line="360" w:lineRule="auto"/>
        <w:contextualSpacing/>
        <w:rPr>
          <w:rFonts w:hint="eastAsia" w:ascii="宋体" w:hAnsi="宋体" w:eastAsia="宋体" w:cs="宋体"/>
          <w:b/>
          <w:sz w:val="24"/>
          <w:szCs w:val="24"/>
        </w:rPr>
      </w:pPr>
    </w:p>
    <w:p w14:paraId="63AB92D3">
      <w:pPr>
        <w:pStyle w:val="17"/>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说明：</w:t>
      </w:r>
    </w:p>
    <w:p w14:paraId="2507960E">
      <w:pPr>
        <w:pStyle w:val="17"/>
        <w:spacing w:line="360" w:lineRule="auto"/>
        <w:ind w:left="25" w:leftChars="12" w:firstLine="354" w:firstLineChars="147"/>
        <w:contextualSpacing/>
        <w:rPr>
          <w:rFonts w:hint="eastAsia" w:ascii="宋体" w:hAnsi="宋体" w:eastAsia="宋体" w:cs="宋体"/>
          <w:b/>
          <w:bCs/>
          <w:sz w:val="24"/>
          <w:szCs w:val="24"/>
        </w:rPr>
      </w:pPr>
      <w:r>
        <w:rPr>
          <w:rFonts w:hint="eastAsia" w:ascii="宋体" w:hAnsi="宋体" w:eastAsia="宋体" w:cs="宋体"/>
          <w:b/>
          <w:sz w:val="24"/>
          <w:szCs w:val="24"/>
        </w:rPr>
        <w:t>1.供应商提出质疑时，应提交质疑函和必要的证明材料</w:t>
      </w:r>
      <w:r>
        <w:rPr>
          <w:rFonts w:hint="eastAsia" w:ascii="宋体" w:hAnsi="宋体" w:eastAsia="宋体" w:cs="宋体"/>
          <w:b/>
          <w:bCs/>
          <w:sz w:val="24"/>
          <w:szCs w:val="24"/>
        </w:rPr>
        <w:t>。</w:t>
      </w:r>
    </w:p>
    <w:p w14:paraId="044A6866">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F09A1F">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14:paraId="2A160F9D">
      <w:pPr>
        <w:pStyle w:val="17"/>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14:paraId="4ADC92E0">
      <w:pPr>
        <w:pStyle w:val="17"/>
        <w:spacing w:line="360" w:lineRule="auto"/>
        <w:ind w:left="25" w:leftChars="12" w:firstLine="354" w:firstLineChars="147"/>
        <w:contextualSpacing/>
        <w:rPr>
          <w:rFonts w:hint="eastAsia" w:ascii="宋体" w:hAnsi="宋体" w:eastAsia="宋体" w:cs="宋体"/>
          <w:b/>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14:paraId="451266E7">
      <w:pPr>
        <w:pStyle w:val="17"/>
        <w:snapToGrid w:val="0"/>
        <w:rPr>
          <w:rFonts w:hint="eastAsia" w:ascii="宋体" w:hAnsi="宋体" w:eastAsia="宋体" w:cs="宋体"/>
          <w:b/>
          <w:sz w:val="24"/>
          <w:szCs w:val="24"/>
        </w:rPr>
      </w:pPr>
    </w:p>
    <w:p w14:paraId="72590A5E">
      <w:pPr>
        <w:rPr>
          <w:rFonts w:hint="eastAsia" w:ascii="宋体" w:hAnsi="宋体" w:eastAsia="宋体" w:cs="宋体"/>
        </w:rPr>
      </w:pPr>
      <w:r>
        <w:rPr>
          <w:rFonts w:hint="eastAsia" w:ascii="宋体" w:hAnsi="宋体" w:eastAsia="宋体" w:cs="宋体"/>
        </w:rPr>
        <w:br w:type="page"/>
      </w:r>
    </w:p>
    <w:p w14:paraId="1665D173">
      <w:pPr>
        <w:spacing w:line="360" w:lineRule="auto"/>
        <w:jc w:val="center"/>
        <w:rPr>
          <w:rFonts w:hint="eastAsia" w:ascii="宋体" w:hAnsi="宋体" w:eastAsia="宋体" w:cs="宋体"/>
          <w:sz w:val="44"/>
          <w:szCs w:val="44"/>
        </w:rPr>
      </w:pPr>
      <w:r>
        <w:rPr>
          <w:rFonts w:hint="eastAsia" w:ascii="宋体" w:hAnsi="宋体" w:eastAsia="宋体" w:cs="宋体"/>
          <w:sz w:val="44"/>
          <w:szCs w:val="44"/>
        </w:rPr>
        <w:t>投诉书（格式）</w:t>
      </w:r>
    </w:p>
    <w:p w14:paraId="5DB03A21">
      <w:pPr>
        <w:pStyle w:val="17"/>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14:paraId="67B382F5">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供应商：</w:t>
      </w:r>
    </w:p>
    <w:p w14:paraId="0DF31C1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地址：邮编：</w:t>
      </w:r>
    </w:p>
    <w:p w14:paraId="780CA3FF">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p>
    <w:p w14:paraId="0182EB9B">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联系电话：</w:t>
      </w:r>
    </w:p>
    <w:p w14:paraId="7084B521">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授权代表：联系电话：</w:t>
      </w:r>
    </w:p>
    <w:p w14:paraId="0C0DB94C">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p>
    <w:p w14:paraId="5C16DEB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p>
    <w:p w14:paraId="7E462F6F">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被投诉人1：</w:t>
      </w:r>
    </w:p>
    <w:p w14:paraId="48F43CF7">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p>
    <w:p w14:paraId="4ACEECE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p>
    <w:p w14:paraId="358F8274">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联系人：联系电话：</w:t>
      </w:r>
    </w:p>
    <w:p w14:paraId="04CDA74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被投诉人2：</w:t>
      </w:r>
    </w:p>
    <w:p w14:paraId="101E9704">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p>
    <w:p w14:paraId="0F5CBEC2">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相关供应商：</w:t>
      </w:r>
    </w:p>
    <w:p w14:paraId="7B9E44CD">
      <w:pPr>
        <w:pStyle w:val="17"/>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地址：邮编：</w:t>
      </w:r>
    </w:p>
    <w:p w14:paraId="7AD59743">
      <w:pPr>
        <w:pStyle w:val="17"/>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联系人：联系电话：</w:t>
      </w:r>
    </w:p>
    <w:p w14:paraId="129C19A8">
      <w:pPr>
        <w:pStyle w:val="17"/>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14:paraId="1BCEDD72">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项目的名称：</w:t>
      </w:r>
    </w:p>
    <w:p w14:paraId="0824068A">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项目的编号：</w:t>
      </w:r>
    </w:p>
    <w:p w14:paraId="3F93167B">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采购人名称：</w:t>
      </w:r>
    </w:p>
    <w:p w14:paraId="0C34D003">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代理机构名称：</w:t>
      </w:r>
    </w:p>
    <w:p w14:paraId="27DF32E6">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rPr>
        <w:t>采购文件公告：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4773F261">
      <w:pPr>
        <w:pStyle w:val="17"/>
        <w:spacing w:line="360" w:lineRule="auto"/>
        <w:ind w:left="25" w:leftChars="12" w:firstLine="472" w:firstLineChars="197"/>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39E0A45A">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三、质疑基本情况</w:t>
      </w:r>
    </w:p>
    <w:p w14:paraId="5639C320">
      <w:pPr>
        <w:pStyle w:val="17"/>
        <w:spacing w:line="360" w:lineRule="auto"/>
        <w:ind w:left="23" w:leftChars="11" w:firstLine="540" w:firstLineChars="225"/>
        <w:rPr>
          <w:rFonts w:hint="eastAsia" w:ascii="宋体" w:hAnsi="宋体" w:eastAsia="宋体" w:cs="宋体"/>
          <w:sz w:val="24"/>
          <w:szCs w:val="24"/>
        </w:rPr>
      </w:pPr>
      <w:r>
        <w:rPr>
          <w:rFonts w:hint="eastAsia" w:ascii="宋体" w:hAnsi="宋体" w:eastAsia="宋体" w:cs="宋体"/>
          <w:sz w:val="24"/>
          <w:szCs w:val="24"/>
        </w:rPr>
        <w:t>投诉人于年月日，向提出质疑，质疑事项为：</w:t>
      </w:r>
    </w:p>
    <w:p w14:paraId="6809787C">
      <w:pPr>
        <w:pStyle w:val="17"/>
        <w:spacing w:line="360" w:lineRule="auto"/>
        <w:ind w:left="23" w:leftChars="11" w:firstLine="540" w:firstLineChars="225"/>
        <w:rPr>
          <w:rFonts w:hint="eastAsia" w:ascii="宋体" w:hAnsi="宋体" w:eastAsia="宋体" w:cs="宋体"/>
          <w:bCs/>
          <w:sz w:val="24"/>
          <w:szCs w:val="24"/>
          <w:u w:val="single"/>
        </w:rPr>
      </w:pPr>
    </w:p>
    <w:p w14:paraId="40EA832F">
      <w:pPr>
        <w:pStyle w:val="17"/>
        <w:spacing w:line="360" w:lineRule="auto"/>
        <w:ind w:left="23" w:leftChars="11" w:firstLine="540" w:firstLineChars="225"/>
        <w:rPr>
          <w:rFonts w:hint="eastAsia" w:ascii="宋体" w:hAnsi="宋体" w:eastAsia="宋体" w:cs="宋体"/>
          <w:bCs/>
          <w:sz w:val="24"/>
          <w:szCs w:val="24"/>
          <w:u w:val="single"/>
        </w:rPr>
      </w:pPr>
    </w:p>
    <w:p w14:paraId="772BDA7C">
      <w:pPr>
        <w:pStyle w:val="17"/>
        <w:spacing w:line="360" w:lineRule="auto"/>
        <w:ind w:left="23" w:leftChars="11" w:firstLine="540" w:firstLineChars="225"/>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rPr>
        <w:t>年月日，</w:t>
      </w:r>
      <w:r>
        <w:rPr>
          <w:rFonts w:hint="eastAsia" w:ascii="宋体" w:hAnsi="宋体" w:eastAsia="宋体" w:cs="宋体"/>
          <w:bCs/>
          <w:sz w:val="24"/>
          <w:szCs w:val="24"/>
        </w:rPr>
        <w:t>就质疑事项作出了答复/没有在法定期限内作出答复。</w:t>
      </w:r>
    </w:p>
    <w:p w14:paraId="1F5FAAA9">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四、投诉事项具体内容</w:t>
      </w:r>
    </w:p>
    <w:p w14:paraId="25D648BE">
      <w:pPr>
        <w:pStyle w:val="17"/>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投诉事项1：</w:t>
      </w:r>
    </w:p>
    <w:p w14:paraId="75C86FBA">
      <w:pPr>
        <w:pStyle w:val="17"/>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事实依据：</w:t>
      </w:r>
    </w:p>
    <w:p w14:paraId="3FC207C8">
      <w:pPr>
        <w:pStyle w:val="17"/>
        <w:spacing w:line="360" w:lineRule="auto"/>
        <w:ind w:left="25" w:leftChars="12" w:firstLine="472" w:firstLineChars="197"/>
        <w:rPr>
          <w:rFonts w:hint="eastAsia" w:ascii="宋体" w:hAnsi="宋体" w:eastAsia="宋体" w:cs="宋体"/>
          <w:sz w:val="24"/>
          <w:szCs w:val="24"/>
        </w:rPr>
      </w:pPr>
    </w:p>
    <w:p w14:paraId="3C4D852B">
      <w:pPr>
        <w:pStyle w:val="17"/>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法律依据：</w:t>
      </w:r>
    </w:p>
    <w:p w14:paraId="24780647">
      <w:pPr>
        <w:pStyle w:val="17"/>
        <w:spacing w:line="360" w:lineRule="auto"/>
        <w:ind w:left="25" w:leftChars="12" w:firstLine="352" w:firstLineChars="147"/>
        <w:rPr>
          <w:rFonts w:hint="eastAsia" w:ascii="宋体" w:hAnsi="宋体" w:eastAsia="宋体" w:cs="宋体"/>
          <w:bCs/>
          <w:sz w:val="24"/>
          <w:szCs w:val="24"/>
          <w:u w:val="single"/>
        </w:rPr>
      </w:pPr>
    </w:p>
    <w:p w14:paraId="0B4A3BDF">
      <w:pPr>
        <w:pStyle w:val="17"/>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sz w:val="24"/>
          <w:szCs w:val="24"/>
        </w:rPr>
        <w:t xml:space="preserve">投诉事项2  </w:t>
      </w:r>
    </w:p>
    <w:p w14:paraId="0DF512DF">
      <w:pPr>
        <w:pStyle w:val="17"/>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bCs/>
          <w:sz w:val="24"/>
          <w:szCs w:val="24"/>
        </w:rPr>
        <w:t>……</w:t>
      </w:r>
    </w:p>
    <w:p w14:paraId="7A0CD9F0">
      <w:pPr>
        <w:pStyle w:val="17"/>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14:paraId="2E2E843A">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p>
    <w:p w14:paraId="179649C2">
      <w:pPr>
        <w:pStyle w:val="17"/>
        <w:spacing w:line="360" w:lineRule="auto"/>
        <w:ind w:left="25" w:leftChars="12" w:firstLine="352" w:firstLineChars="147"/>
        <w:rPr>
          <w:rFonts w:hint="eastAsia" w:ascii="宋体" w:hAnsi="宋体" w:eastAsia="宋体" w:cs="宋体"/>
          <w:sz w:val="24"/>
          <w:szCs w:val="24"/>
        </w:rPr>
      </w:pPr>
    </w:p>
    <w:p w14:paraId="534E2B42">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签字（签章）：公章：</w:t>
      </w:r>
    </w:p>
    <w:p w14:paraId="638BF045">
      <w:pPr>
        <w:pStyle w:val="17"/>
        <w:spacing w:line="360" w:lineRule="auto"/>
        <w:ind w:left="25" w:leftChars="12" w:firstLine="352" w:firstLineChars="147"/>
        <w:rPr>
          <w:rFonts w:hint="eastAsia" w:ascii="宋体" w:hAnsi="宋体" w:eastAsia="宋体" w:cs="宋体"/>
          <w:sz w:val="24"/>
          <w:szCs w:val="24"/>
        </w:rPr>
      </w:pPr>
    </w:p>
    <w:p w14:paraId="22396769">
      <w:pPr>
        <w:pStyle w:val="17"/>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416C3F3A">
      <w:pPr>
        <w:pStyle w:val="17"/>
        <w:spacing w:line="360" w:lineRule="auto"/>
        <w:ind w:left="25" w:leftChars="12" w:firstLine="472" w:firstLineChars="197"/>
        <w:rPr>
          <w:rFonts w:hint="eastAsia" w:ascii="宋体" w:hAnsi="宋体" w:eastAsia="宋体" w:cs="宋体"/>
          <w:sz w:val="24"/>
          <w:szCs w:val="24"/>
        </w:rPr>
      </w:pPr>
    </w:p>
    <w:p w14:paraId="226A48C9">
      <w:pPr>
        <w:pStyle w:val="17"/>
        <w:snapToGrid w:val="0"/>
        <w:spacing w:line="360" w:lineRule="auto"/>
        <w:rPr>
          <w:rFonts w:hint="eastAsia" w:ascii="宋体" w:hAnsi="宋体" w:eastAsia="宋体" w:cs="宋体"/>
          <w:b/>
          <w:sz w:val="24"/>
          <w:szCs w:val="24"/>
        </w:rPr>
      </w:pPr>
    </w:p>
    <w:p w14:paraId="3EF626F5">
      <w:pPr>
        <w:pStyle w:val="17"/>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14:paraId="5B7A0F92">
      <w:pPr>
        <w:pStyle w:val="17"/>
        <w:spacing w:line="360" w:lineRule="auto"/>
        <w:ind w:left="25" w:leftChars="12" w:firstLine="354" w:firstLineChars="147"/>
        <w:rPr>
          <w:rFonts w:hint="eastAsia" w:ascii="宋体" w:hAnsi="宋体" w:eastAsia="宋体" w:cs="宋体"/>
          <w:b/>
          <w:bCs/>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sz w:val="24"/>
          <w:szCs w:val="24"/>
        </w:rPr>
        <w:t>。</w:t>
      </w:r>
    </w:p>
    <w:p w14:paraId="3369E740">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4442BC">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5193D235">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3DBCD55A">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23A6832B">
      <w:pPr>
        <w:pStyle w:val="17"/>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6.投诉人为法人或者其他组织的，投诉书应由法定代表人、主要负责人，或者其授权代表签字或者盖章，并加盖公章。</w:t>
      </w:r>
    </w:p>
    <w:p w14:paraId="30F64C59">
      <w:pPr>
        <w:pStyle w:val="2"/>
        <w:jc w:val="center"/>
        <w:rPr>
          <w:rFonts w:hint="eastAsia" w:ascii="宋体" w:hAnsi="宋体" w:eastAsia="宋体" w:cs="宋体"/>
          <w:b w:val="0"/>
          <w:bCs w:val="0"/>
          <w:sz w:val="32"/>
          <w:szCs w:val="32"/>
        </w:rPr>
      </w:pPr>
      <w:r>
        <w:rPr>
          <w:rFonts w:hint="eastAsia" w:ascii="宋体" w:hAnsi="宋体" w:eastAsia="宋体" w:cs="宋体"/>
        </w:rPr>
        <w:br w:type="page"/>
      </w:r>
      <w:bookmarkStart w:id="81" w:name="_Toc1871816159"/>
      <w:r>
        <w:rPr>
          <w:rFonts w:hint="eastAsia" w:ascii="宋体" w:hAnsi="宋体" w:eastAsia="宋体" w:cs="宋体"/>
        </w:rPr>
        <w:t>第六章</w:t>
      </w:r>
      <w:r>
        <w:rPr>
          <w:rFonts w:hint="eastAsia" w:ascii="宋体" w:hAnsi="宋体" w:cs="宋体"/>
          <w:lang w:val="en-US" w:eastAsia="zh-CN"/>
        </w:rPr>
        <w:t xml:space="preserve">  </w:t>
      </w:r>
      <w:r>
        <w:rPr>
          <w:rFonts w:hint="eastAsia" w:ascii="宋体" w:hAnsi="宋体" w:eastAsia="宋体" w:cs="宋体"/>
        </w:rPr>
        <w:t>合同文本</w:t>
      </w:r>
      <w:bookmarkEnd w:id="81"/>
    </w:p>
    <w:p w14:paraId="2B0CF425">
      <w:pPr>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《广西壮族自治区政府采购合同》</w:t>
      </w:r>
      <w:r>
        <w:rPr>
          <w:rFonts w:hint="eastAsia" w:ascii="宋体" w:hAnsi="宋体" w:eastAsia="宋体" w:cs="宋体"/>
          <w:b/>
          <w:sz w:val="32"/>
          <w:szCs w:val="32"/>
        </w:rPr>
        <w:t>文本</w:t>
      </w:r>
    </w:p>
    <w:p w14:paraId="286EFA36">
      <w:pPr>
        <w:snapToGrid w:val="0"/>
        <w:spacing w:line="400" w:lineRule="exact"/>
        <w:ind w:right="480" w:firstLine="5250" w:firstLineChars="2500"/>
        <w:rPr>
          <w:rFonts w:hint="eastAsia" w:ascii="宋体" w:hAnsi="宋体" w:eastAsia="宋体" w:cs="宋体"/>
          <w:bCs/>
          <w:szCs w:val="21"/>
        </w:rPr>
      </w:pPr>
    </w:p>
    <w:p w14:paraId="31CA916B">
      <w:pPr>
        <w:snapToGrid w:val="0"/>
        <w:spacing w:line="400" w:lineRule="exact"/>
        <w:ind w:right="480"/>
        <w:rPr>
          <w:rFonts w:hint="eastAsia" w:ascii="宋体" w:hAnsi="宋体" w:eastAsia="宋体" w:cs="宋体"/>
          <w:bCs/>
          <w:sz w:val="24"/>
          <w:u w:val="single"/>
        </w:rPr>
      </w:pPr>
      <w:r>
        <w:rPr>
          <w:rFonts w:hint="eastAsia" w:ascii="宋体" w:hAnsi="宋体" w:eastAsia="宋体" w:cs="宋体"/>
          <w:bCs/>
          <w:sz w:val="24"/>
        </w:rPr>
        <w:t>合同编号</w:t>
      </w:r>
      <w:r>
        <w:rPr>
          <w:rFonts w:hint="eastAsia" w:ascii="宋体" w:hAnsi="宋体" w:cs="宋体"/>
          <w:bCs/>
          <w:sz w:val="24"/>
          <w:lang w:eastAsia="zh-CN"/>
        </w:rPr>
        <w:t>：</w:t>
      </w:r>
      <w:r>
        <w:rPr>
          <w:rFonts w:hint="eastAsia" w:ascii="宋体" w:hAnsi="宋体" w:cs="宋体"/>
          <w:bCs/>
          <w:sz w:val="24"/>
          <w:u w:val="single"/>
          <w:lang w:eastAsia="zh-CN"/>
        </w:rPr>
        <w:t>GGZC2025-J1-810125-GSZB</w:t>
      </w:r>
    </w:p>
    <w:p w14:paraId="0A25C757">
      <w:pPr>
        <w:snapToGrid w:val="0"/>
        <w:spacing w:line="400" w:lineRule="exact"/>
        <w:rPr>
          <w:rFonts w:hint="eastAsia" w:ascii="宋体" w:hAnsi="宋体" w:eastAsia="宋体" w:cs="宋体"/>
          <w:szCs w:val="21"/>
        </w:rPr>
      </w:pPr>
    </w:p>
    <w:p w14:paraId="789E5945">
      <w:pPr>
        <w:snapToGrid w:val="0"/>
        <w:spacing w:line="400" w:lineRule="exact"/>
        <w:rPr>
          <w:rFonts w:hint="eastAsia" w:ascii="宋体" w:hAnsi="宋体" w:eastAsia="宋体" w:cs="宋体"/>
          <w:sz w:val="24"/>
          <w:u w:val="single"/>
        </w:rPr>
      </w:pPr>
      <w:r>
        <w:rPr>
          <w:rFonts w:hint="eastAsia" w:ascii="宋体" w:hAnsi="宋体" w:eastAsia="宋体" w:cs="宋体"/>
          <w:sz w:val="24"/>
        </w:rPr>
        <w:t>采购单位（甲方）</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20"/>
          <w:sz w:val="24"/>
        </w:rPr>
        <w:t>采购计划文号</w:t>
      </w:r>
      <w:r>
        <w:rPr>
          <w:rFonts w:hint="eastAsia" w:ascii="宋体" w:hAnsi="宋体" w:cs="宋体"/>
          <w:spacing w:val="-20"/>
          <w:sz w:val="24"/>
          <w:lang w:eastAsia="zh-CN"/>
        </w:rPr>
        <w:t>：</w:t>
      </w:r>
      <w:r>
        <w:rPr>
          <w:rFonts w:hint="eastAsia" w:ascii="宋体" w:hAnsi="宋体" w:eastAsia="宋体" w:cs="宋体"/>
          <w:sz w:val="24"/>
          <w:u w:val="single"/>
        </w:rPr>
        <w:t>GPZC2025-J1-02196</w:t>
      </w:r>
    </w:p>
    <w:p w14:paraId="405FE535">
      <w:pPr>
        <w:snapToGrid w:val="0"/>
        <w:spacing w:line="400" w:lineRule="exact"/>
        <w:rPr>
          <w:rFonts w:hint="eastAsia" w:ascii="宋体" w:hAnsi="宋体" w:eastAsia="宋体" w:cs="宋体"/>
          <w:sz w:val="24"/>
          <w:u w:val="single"/>
        </w:rPr>
      </w:pPr>
      <w:r>
        <w:rPr>
          <w:rFonts w:hint="eastAsia" w:ascii="宋体" w:hAnsi="宋体" w:eastAsia="宋体" w:cs="宋体"/>
          <w:sz w:val="24"/>
        </w:rPr>
        <w:t>供 应 商（乙方）</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20"/>
          <w:sz w:val="24"/>
        </w:rPr>
        <w:t>编号</w:t>
      </w:r>
      <w:r>
        <w:rPr>
          <w:rFonts w:hint="eastAsia" w:ascii="宋体" w:hAnsi="宋体" w:cs="宋体"/>
          <w:spacing w:val="-20"/>
          <w:sz w:val="24"/>
          <w:lang w:eastAsia="zh-CN"/>
        </w:rPr>
        <w:t>：</w:t>
      </w:r>
      <w:r>
        <w:rPr>
          <w:rFonts w:hint="eastAsia" w:ascii="宋体" w:hAnsi="宋体" w:cs="宋体"/>
          <w:bCs/>
          <w:sz w:val="24"/>
          <w:u w:val="single"/>
          <w:lang w:eastAsia="zh-CN"/>
        </w:rPr>
        <w:t>GGZC2025-J1-810125-GSZB</w:t>
      </w:r>
    </w:p>
    <w:p w14:paraId="0493ECC0">
      <w:pPr>
        <w:snapToGrid w:val="0"/>
        <w:spacing w:line="400" w:lineRule="exact"/>
        <w:rPr>
          <w:rFonts w:hint="eastAsia" w:ascii="宋体" w:hAnsi="宋体" w:eastAsia="宋体" w:cs="宋体"/>
          <w:sz w:val="24"/>
          <w:u w:val="single"/>
        </w:rPr>
      </w:pPr>
      <w:r>
        <w:rPr>
          <w:rFonts w:hint="eastAsia" w:ascii="宋体" w:hAnsi="宋体" w:eastAsia="宋体" w:cs="宋体"/>
          <w:sz w:val="24"/>
        </w:rPr>
        <w:t>签订地点：</w:t>
      </w:r>
      <w:r>
        <w:rPr>
          <w:rFonts w:hint="eastAsia" w:ascii="宋体" w:hAnsi="宋体" w:eastAsia="宋体" w:cs="宋体"/>
          <w:sz w:val="24"/>
          <w:u w:val="single"/>
        </w:rPr>
        <w:t>广西</w:t>
      </w:r>
      <w:r>
        <w:rPr>
          <w:rFonts w:hint="eastAsia" w:ascii="宋体" w:hAnsi="宋体" w:cs="宋体"/>
          <w:sz w:val="24"/>
          <w:u w:val="single"/>
          <w:lang w:eastAsia="zh-CN"/>
        </w:rPr>
        <w:t>桂平</w:t>
      </w:r>
      <w:r>
        <w:rPr>
          <w:rFonts w:hint="eastAsia" w:ascii="宋体" w:hAnsi="宋体" w:eastAsia="宋体" w:cs="宋体"/>
          <w:sz w:val="24"/>
          <w:u w:val="single"/>
        </w:rPr>
        <w:t>市</w:t>
      </w:r>
      <w:r>
        <w:rPr>
          <w:rFonts w:hint="eastAsia" w:ascii="宋体" w:hAnsi="宋体" w:eastAsia="宋体" w:cs="宋体"/>
          <w:sz w:val="24"/>
        </w:rPr>
        <w:t xml:space="preserve">                 签订时间：</w:t>
      </w:r>
      <w:r>
        <w:rPr>
          <w:rFonts w:hint="eastAsia" w:ascii="宋体" w:hAnsi="宋体" w:eastAsia="宋体" w:cs="宋体"/>
          <w:sz w:val="24"/>
          <w:u w:val="single"/>
        </w:rPr>
        <w:t>2025年     月     日</w:t>
      </w:r>
    </w:p>
    <w:p w14:paraId="6CE446DB">
      <w:pPr>
        <w:snapToGrid w:val="0"/>
        <w:spacing w:line="400" w:lineRule="exact"/>
        <w:ind w:firstLine="480" w:firstLineChars="200"/>
        <w:rPr>
          <w:rFonts w:hint="eastAsia" w:ascii="宋体" w:hAnsi="宋体" w:eastAsia="宋体" w:cs="宋体"/>
          <w:sz w:val="24"/>
        </w:rPr>
      </w:pPr>
    </w:p>
    <w:p w14:paraId="0601C7F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根据《中华人民共和国政府采购法》、《民法典》等法律、法规规定，按照招投标文件（采购文件）规定条款和中标（成交）供应商承诺，甲乙双方签订本合同。</w:t>
      </w:r>
    </w:p>
    <w:p w14:paraId="1EADF95B">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第一条  合同标的</w:t>
      </w:r>
    </w:p>
    <w:p w14:paraId="7DF7D298">
      <w:pPr>
        <w:snapToGrid w:val="0"/>
        <w:spacing w:line="400" w:lineRule="exact"/>
        <w:ind w:firstLine="360" w:firstLineChars="150"/>
        <w:rPr>
          <w:rFonts w:hint="eastAsia" w:ascii="宋体" w:hAnsi="宋体" w:eastAsia="宋体" w:cs="宋体"/>
          <w:sz w:val="24"/>
        </w:rPr>
      </w:pPr>
      <w:r>
        <w:rPr>
          <w:rFonts w:hint="eastAsia" w:ascii="宋体" w:hAnsi="宋体" w:eastAsia="宋体" w:cs="宋体"/>
          <w:sz w:val="24"/>
        </w:rPr>
        <w:t>供货一览表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91"/>
        <w:gridCol w:w="1446"/>
        <w:gridCol w:w="842"/>
        <w:gridCol w:w="1489"/>
        <w:gridCol w:w="496"/>
        <w:gridCol w:w="733"/>
        <w:gridCol w:w="1199"/>
        <w:gridCol w:w="1199"/>
      </w:tblGrid>
      <w:tr w14:paraId="79C6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vAlign w:val="center"/>
          </w:tcPr>
          <w:p w14:paraId="428F973C">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491" w:type="dxa"/>
            <w:vAlign w:val="center"/>
          </w:tcPr>
          <w:p w14:paraId="5D7A0F03">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446" w:type="dxa"/>
            <w:vAlign w:val="center"/>
          </w:tcPr>
          <w:p w14:paraId="78460F0D">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商标品牌</w:t>
            </w:r>
          </w:p>
        </w:tc>
        <w:tc>
          <w:tcPr>
            <w:tcW w:w="842" w:type="dxa"/>
            <w:vAlign w:val="center"/>
          </w:tcPr>
          <w:p w14:paraId="10650D17">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规格型号</w:t>
            </w:r>
          </w:p>
        </w:tc>
        <w:tc>
          <w:tcPr>
            <w:tcW w:w="1489" w:type="dxa"/>
            <w:vAlign w:val="center"/>
          </w:tcPr>
          <w:p w14:paraId="69D28B4E">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生产厂家</w:t>
            </w:r>
          </w:p>
        </w:tc>
        <w:tc>
          <w:tcPr>
            <w:tcW w:w="496" w:type="dxa"/>
            <w:vAlign w:val="center"/>
          </w:tcPr>
          <w:p w14:paraId="17319D6F">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733" w:type="dxa"/>
            <w:vAlign w:val="center"/>
          </w:tcPr>
          <w:p w14:paraId="1160C213">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单位</w:t>
            </w:r>
          </w:p>
        </w:tc>
        <w:tc>
          <w:tcPr>
            <w:tcW w:w="1199" w:type="dxa"/>
            <w:vAlign w:val="center"/>
          </w:tcPr>
          <w:p w14:paraId="1F857149">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单价</w:t>
            </w:r>
          </w:p>
          <w:p w14:paraId="76480B6D">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（元）</w:t>
            </w:r>
          </w:p>
        </w:tc>
        <w:tc>
          <w:tcPr>
            <w:tcW w:w="1199" w:type="dxa"/>
            <w:vAlign w:val="center"/>
          </w:tcPr>
          <w:p w14:paraId="69FDACE9">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金额</w:t>
            </w:r>
          </w:p>
          <w:p w14:paraId="0F63B503">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（元）</w:t>
            </w:r>
          </w:p>
        </w:tc>
      </w:tr>
      <w:tr w14:paraId="5777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14:paraId="1C899918">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1491" w:type="dxa"/>
            <w:vAlign w:val="center"/>
          </w:tcPr>
          <w:p w14:paraId="1767156C">
            <w:pPr>
              <w:snapToGrid w:val="0"/>
              <w:spacing w:line="400" w:lineRule="exact"/>
              <w:jc w:val="center"/>
              <w:rPr>
                <w:rFonts w:hint="eastAsia" w:ascii="宋体" w:hAnsi="宋体" w:eastAsia="宋体" w:cs="宋体"/>
                <w:kern w:val="0"/>
                <w:sz w:val="24"/>
              </w:rPr>
            </w:pPr>
          </w:p>
        </w:tc>
        <w:tc>
          <w:tcPr>
            <w:tcW w:w="1446" w:type="dxa"/>
            <w:vAlign w:val="center"/>
          </w:tcPr>
          <w:p w14:paraId="498CCA95">
            <w:pPr>
              <w:snapToGrid w:val="0"/>
              <w:spacing w:line="400" w:lineRule="exact"/>
              <w:jc w:val="center"/>
              <w:rPr>
                <w:rFonts w:hint="eastAsia" w:ascii="宋体" w:hAnsi="宋体" w:eastAsia="宋体" w:cs="宋体"/>
                <w:kern w:val="0"/>
                <w:sz w:val="24"/>
              </w:rPr>
            </w:pPr>
          </w:p>
        </w:tc>
        <w:tc>
          <w:tcPr>
            <w:tcW w:w="842" w:type="dxa"/>
            <w:vAlign w:val="center"/>
          </w:tcPr>
          <w:p w14:paraId="03D506BA">
            <w:pPr>
              <w:snapToGrid w:val="0"/>
              <w:spacing w:line="400" w:lineRule="exact"/>
              <w:jc w:val="center"/>
              <w:rPr>
                <w:rFonts w:hint="eastAsia" w:ascii="宋体" w:hAnsi="宋体" w:eastAsia="宋体" w:cs="宋体"/>
                <w:kern w:val="0"/>
                <w:sz w:val="24"/>
              </w:rPr>
            </w:pPr>
          </w:p>
        </w:tc>
        <w:tc>
          <w:tcPr>
            <w:tcW w:w="1489" w:type="dxa"/>
          </w:tcPr>
          <w:p w14:paraId="030C3B3B">
            <w:pPr>
              <w:snapToGrid w:val="0"/>
              <w:spacing w:line="400" w:lineRule="exact"/>
              <w:jc w:val="center"/>
              <w:rPr>
                <w:rFonts w:hint="eastAsia" w:ascii="宋体" w:hAnsi="宋体" w:eastAsia="宋体" w:cs="宋体"/>
                <w:kern w:val="0"/>
                <w:sz w:val="24"/>
              </w:rPr>
            </w:pPr>
          </w:p>
        </w:tc>
        <w:tc>
          <w:tcPr>
            <w:tcW w:w="496" w:type="dxa"/>
          </w:tcPr>
          <w:p w14:paraId="13B92C53">
            <w:pPr>
              <w:snapToGrid w:val="0"/>
              <w:spacing w:line="400" w:lineRule="exact"/>
              <w:jc w:val="center"/>
              <w:rPr>
                <w:rFonts w:hint="eastAsia" w:ascii="宋体" w:hAnsi="宋体" w:eastAsia="宋体" w:cs="宋体"/>
                <w:kern w:val="0"/>
                <w:sz w:val="24"/>
              </w:rPr>
            </w:pPr>
          </w:p>
        </w:tc>
        <w:tc>
          <w:tcPr>
            <w:tcW w:w="733" w:type="dxa"/>
          </w:tcPr>
          <w:p w14:paraId="0E998260">
            <w:pPr>
              <w:snapToGrid w:val="0"/>
              <w:spacing w:line="400" w:lineRule="exact"/>
              <w:jc w:val="center"/>
              <w:rPr>
                <w:rFonts w:hint="eastAsia" w:ascii="宋体" w:hAnsi="宋体" w:eastAsia="宋体" w:cs="宋体"/>
                <w:kern w:val="0"/>
                <w:sz w:val="24"/>
              </w:rPr>
            </w:pPr>
          </w:p>
        </w:tc>
        <w:tc>
          <w:tcPr>
            <w:tcW w:w="1199" w:type="dxa"/>
            <w:vAlign w:val="center"/>
          </w:tcPr>
          <w:p w14:paraId="487A2CE1">
            <w:pPr>
              <w:snapToGrid w:val="0"/>
              <w:spacing w:line="400" w:lineRule="exact"/>
              <w:jc w:val="center"/>
              <w:rPr>
                <w:rFonts w:hint="eastAsia" w:ascii="宋体" w:hAnsi="宋体" w:eastAsia="宋体" w:cs="宋体"/>
                <w:kern w:val="0"/>
                <w:sz w:val="24"/>
              </w:rPr>
            </w:pPr>
          </w:p>
        </w:tc>
        <w:tc>
          <w:tcPr>
            <w:tcW w:w="1199" w:type="dxa"/>
            <w:vAlign w:val="center"/>
          </w:tcPr>
          <w:p w14:paraId="5E4B43AC">
            <w:pPr>
              <w:snapToGrid w:val="0"/>
              <w:spacing w:line="400" w:lineRule="exact"/>
              <w:jc w:val="center"/>
              <w:rPr>
                <w:rFonts w:hint="eastAsia" w:ascii="宋体" w:hAnsi="宋体" w:eastAsia="宋体" w:cs="宋体"/>
                <w:kern w:val="0"/>
                <w:sz w:val="24"/>
              </w:rPr>
            </w:pPr>
          </w:p>
        </w:tc>
      </w:tr>
      <w:tr w14:paraId="74D0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14:paraId="7F146FDA">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1491" w:type="dxa"/>
            <w:vAlign w:val="center"/>
          </w:tcPr>
          <w:p w14:paraId="498BD64C">
            <w:pPr>
              <w:snapToGrid w:val="0"/>
              <w:spacing w:line="400" w:lineRule="exact"/>
              <w:jc w:val="center"/>
              <w:rPr>
                <w:rFonts w:hint="eastAsia" w:ascii="宋体" w:hAnsi="宋体" w:eastAsia="宋体" w:cs="宋体"/>
                <w:kern w:val="0"/>
                <w:sz w:val="24"/>
              </w:rPr>
            </w:pPr>
          </w:p>
        </w:tc>
        <w:tc>
          <w:tcPr>
            <w:tcW w:w="1446" w:type="dxa"/>
            <w:vAlign w:val="center"/>
          </w:tcPr>
          <w:p w14:paraId="3791EB46">
            <w:pPr>
              <w:snapToGrid w:val="0"/>
              <w:spacing w:line="400" w:lineRule="exact"/>
              <w:jc w:val="center"/>
              <w:rPr>
                <w:rFonts w:hint="eastAsia" w:ascii="宋体" w:hAnsi="宋体" w:eastAsia="宋体" w:cs="宋体"/>
                <w:kern w:val="0"/>
                <w:sz w:val="24"/>
              </w:rPr>
            </w:pPr>
          </w:p>
        </w:tc>
        <w:tc>
          <w:tcPr>
            <w:tcW w:w="842" w:type="dxa"/>
            <w:vAlign w:val="center"/>
          </w:tcPr>
          <w:p w14:paraId="6A5E83F9">
            <w:pPr>
              <w:snapToGrid w:val="0"/>
              <w:spacing w:line="400" w:lineRule="exact"/>
              <w:jc w:val="center"/>
              <w:rPr>
                <w:rFonts w:hint="eastAsia" w:ascii="宋体" w:hAnsi="宋体" w:eastAsia="宋体" w:cs="宋体"/>
                <w:kern w:val="0"/>
                <w:sz w:val="24"/>
              </w:rPr>
            </w:pPr>
          </w:p>
        </w:tc>
        <w:tc>
          <w:tcPr>
            <w:tcW w:w="1489" w:type="dxa"/>
          </w:tcPr>
          <w:p w14:paraId="04365D43">
            <w:pPr>
              <w:snapToGrid w:val="0"/>
              <w:spacing w:line="400" w:lineRule="exact"/>
              <w:jc w:val="center"/>
              <w:rPr>
                <w:rFonts w:hint="eastAsia" w:ascii="宋体" w:hAnsi="宋体" w:eastAsia="宋体" w:cs="宋体"/>
                <w:kern w:val="0"/>
                <w:sz w:val="24"/>
              </w:rPr>
            </w:pPr>
          </w:p>
        </w:tc>
        <w:tc>
          <w:tcPr>
            <w:tcW w:w="496" w:type="dxa"/>
          </w:tcPr>
          <w:p w14:paraId="177B443F">
            <w:pPr>
              <w:snapToGrid w:val="0"/>
              <w:spacing w:line="400" w:lineRule="exact"/>
              <w:jc w:val="center"/>
              <w:rPr>
                <w:rFonts w:hint="eastAsia" w:ascii="宋体" w:hAnsi="宋体" w:eastAsia="宋体" w:cs="宋体"/>
                <w:kern w:val="0"/>
                <w:sz w:val="24"/>
              </w:rPr>
            </w:pPr>
          </w:p>
        </w:tc>
        <w:tc>
          <w:tcPr>
            <w:tcW w:w="733" w:type="dxa"/>
          </w:tcPr>
          <w:p w14:paraId="28594BCC">
            <w:pPr>
              <w:snapToGrid w:val="0"/>
              <w:spacing w:line="400" w:lineRule="exact"/>
              <w:jc w:val="center"/>
              <w:rPr>
                <w:rFonts w:hint="eastAsia" w:ascii="宋体" w:hAnsi="宋体" w:eastAsia="宋体" w:cs="宋体"/>
                <w:kern w:val="0"/>
                <w:sz w:val="24"/>
              </w:rPr>
            </w:pPr>
          </w:p>
        </w:tc>
        <w:tc>
          <w:tcPr>
            <w:tcW w:w="1199" w:type="dxa"/>
            <w:vAlign w:val="center"/>
          </w:tcPr>
          <w:p w14:paraId="4135BF6D">
            <w:pPr>
              <w:snapToGrid w:val="0"/>
              <w:spacing w:line="400" w:lineRule="exact"/>
              <w:jc w:val="center"/>
              <w:rPr>
                <w:rFonts w:hint="eastAsia" w:ascii="宋体" w:hAnsi="宋体" w:eastAsia="宋体" w:cs="宋体"/>
                <w:kern w:val="0"/>
                <w:sz w:val="24"/>
              </w:rPr>
            </w:pPr>
          </w:p>
        </w:tc>
        <w:tc>
          <w:tcPr>
            <w:tcW w:w="1199" w:type="dxa"/>
            <w:vAlign w:val="center"/>
          </w:tcPr>
          <w:p w14:paraId="5F63D06D">
            <w:pPr>
              <w:snapToGrid w:val="0"/>
              <w:spacing w:line="400" w:lineRule="exact"/>
              <w:jc w:val="center"/>
              <w:rPr>
                <w:rFonts w:hint="eastAsia" w:ascii="宋体" w:hAnsi="宋体" w:eastAsia="宋体" w:cs="宋体"/>
                <w:kern w:val="0"/>
                <w:sz w:val="24"/>
              </w:rPr>
            </w:pPr>
          </w:p>
        </w:tc>
      </w:tr>
      <w:tr w14:paraId="0CA3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14:paraId="3B5DCEBB">
            <w:pPr>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1491" w:type="dxa"/>
            <w:vAlign w:val="center"/>
          </w:tcPr>
          <w:p w14:paraId="4B655430">
            <w:pPr>
              <w:snapToGrid w:val="0"/>
              <w:spacing w:line="400" w:lineRule="exact"/>
              <w:jc w:val="center"/>
              <w:rPr>
                <w:rFonts w:hint="eastAsia" w:ascii="宋体" w:hAnsi="宋体" w:eastAsia="宋体" w:cs="宋体"/>
                <w:kern w:val="0"/>
                <w:sz w:val="24"/>
              </w:rPr>
            </w:pPr>
          </w:p>
        </w:tc>
        <w:tc>
          <w:tcPr>
            <w:tcW w:w="1446" w:type="dxa"/>
            <w:vAlign w:val="center"/>
          </w:tcPr>
          <w:p w14:paraId="3684549D">
            <w:pPr>
              <w:snapToGrid w:val="0"/>
              <w:spacing w:line="400" w:lineRule="exact"/>
              <w:jc w:val="center"/>
              <w:rPr>
                <w:rFonts w:hint="eastAsia" w:ascii="宋体" w:hAnsi="宋体" w:eastAsia="宋体" w:cs="宋体"/>
                <w:kern w:val="0"/>
                <w:sz w:val="24"/>
              </w:rPr>
            </w:pPr>
          </w:p>
        </w:tc>
        <w:tc>
          <w:tcPr>
            <w:tcW w:w="842" w:type="dxa"/>
            <w:vAlign w:val="center"/>
          </w:tcPr>
          <w:p w14:paraId="37E266CE">
            <w:pPr>
              <w:snapToGrid w:val="0"/>
              <w:spacing w:line="400" w:lineRule="exact"/>
              <w:jc w:val="center"/>
              <w:rPr>
                <w:rFonts w:hint="eastAsia" w:ascii="宋体" w:hAnsi="宋体" w:eastAsia="宋体" w:cs="宋体"/>
                <w:kern w:val="0"/>
                <w:sz w:val="24"/>
              </w:rPr>
            </w:pPr>
          </w:p>
        </w:tc>
        <w:tc>
          <w:tcPr>
            <w:tcW w:w="1489" w:type="dxa"/>
          </w:tcPr>
          <w:p w14:paraId="71312359">
            <w:pPr>
              <w:snapToGrid w:val="0"/>
              <w:spacing w:line="400" w:lineRule="exact"/>
              <w:jc w:val="center"/>
              <w:rPr>
                <w:rFonts w:hint="eastAsia" w:ascii="宋体" w:hAnsi="宋体" w:eastAsia="宋体" w:cs="宋体"/>
                <w:kern w:val="0"/>
                <w:sz w:val="24"/>
              </w:rPr>
            </w:pPr>
          </w:p>
        </w:tc>
        <w:tc>
          <w:tcPr>
            <w:tcW w:w="496" w:type="dxa"/>
          </w:tcPr>
          <w:p w14:paraId="74A3F649">
            <w:pPr>
              <w:snapToGrid w:val="0"/>
              <w:spacing w:line="400" w:lineRule="exact"/>
              <w:jc w:val="center"/>
              <w:rPr>
                <w:rFonts w:hint="eastAsia" w:ascii="宋体" w:hAnsi="宋体" w:eastAsia="宋体" w:cs="宋体"/>
                <w:kern w:val="0"/>
                <w:sz w:val="24"/>
              </w:rPr>
            </w:pPr>
          </w:p>
        </w:tc>
        <w:tc>
          <w:tcPr>
            <w:tcW w:w="733" w:type="dxa"/>
          </w:tcPr>
          <w:p w14:paraId="75919B24">
            <w:pPr>
              <w:snapToGrid w:val="0"/>
              <w:spacing w:line="400" w:lineRule="exact"/>
              <w:jc w:val="center"/>
              <w:rPr>
                <w:rFonts w:hint="eastAsia" w:ascii="宋体" w:hAnsi="宋体" w:eastAsia="宋体" w:cs="宋体"/>
                <w:kern w:val="0"/>
                <w:sz w:val="24"/>
              </w:rPr>
            </w:pPr>
          </w:p>
        </w:tc>
        <w:tc>
          <w:tcPr>
            <w:tcW w:w="1199" w:type="dxa"/>
            <w:vAlign w:val="center"/>
          </w:tcPr>
          <w:p w14:paraId="5854E082">
            <w:pPr>
              <w:snapToGrid w:val="0"/>
              <w:spacing w:line="400" w:lineRule="exact"/>
              <w:jc w:val="center"/>
              <w:rPr>
                <w:rFonts w:hint="eastAsia" w:ascii="宋体" w:hAnsi="宋体" w:eastAsia="宋体" w:cs="宋体"/>
                <w:kern w:val="0"/>
                <w:sz w:val="24"/>
              </w:rPr>
            </w:pPr>
          </w:p>
        </w:tc>
        <w:tc>
          <w:tcPr>
            <w:tcW w:w="1199" w:type="dxa"/>
            <w:vAlign w:val="center"/>
          </w:tcPr>
          <w:p w14:paraId="31408086">
            <w:pPr>
              <w:snapToGrid w:val="0"/>
              <w:spacing w:line="400" w:lineRule="exact"/>
              <w:jc w:val="center"/>
              <w:rPr>
                <w:rFonts w:hint="eastAsia" w:ascii="宋体" w:hAnsi="宋体" w:eastAsia="宋体" w:cs="宋体"/>
                <w:kern w:val="0"/>
                <w:sz w:val="24"/>
              </w:rPr>
            </w:pPr>
          </w:p>
        </w:tc>
      </w:tr>
      <w:tr w14:paraId="379A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14:paraId="6FE0098E">
            <w:pPr>
              <w:snapToGrid w:val="0"/>
              <w:spacing w:line="400" w:lineRule="exact"/>
              <w:rPr>
                <w:rFonts w:hint="eastAsia" w:ascii="宋体" w:hAnsi="宋体" w:eastAsia="宋体" w:cs="宋体"/>
                <w:kern w:val="0"/>
                <w:sz w:val="24"/>
              </w:rPr>
            </w:pPr>
          </w:p>
        </w:tc>
        <w:tc>
          <w:tcPr>
            <w:tcW w:w="8895" w:type="dxa"/>
            <w:gridSpan w:val="8"/>
            <w:vAlign w:val="center"/>
          </w:tcPr>
          <w:p w14:paraId="46BCC1F7">
            <w:pPr>
              <w:snapToGrid w:val="0"/>
              <w:spacing w:line="400" w:lineRule="exact"/>
              <w:rPr>
                <w:rFonts w:hint="eastAsia" w:ascii="宋体" w:hAnsi="宋体" w:eastAsia="宋体" w:cs="宋体"/>
                <w:kern w:val="0"/>
                <w:sz w:val="24"/>
              </w:rPr>
            </w:pPr>
            <w:r>
              <w:rPr>
                <w:rFonts w:hint="eastAsia" w:ascii="宋体" w:hAnsi="宋体" w:eastAsia="宋体" w:cs="宋体"/>
                <w:kern w:val="0"/>
                <w:sz w:val="24"/>
              </w:rPr>
              <w:t>人民币合计金额（大写）（小写）</w:t>
            </w:r>
          </w:p>
        </w:tc>
      </w:tr>
    </w:tbl>
    <w:p w14:paraId="57B0BF56">
      <w:pPr>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2、合同合计金额：</w:t>
      </w:r>
      <w:r>
        <w:rPr>
          <w:rFonts w:hint="eastAsia" w:ascii="宋体" w:hAnsi="宋体" w:eastAsia="宋体" w:cs="宋体"/>
          <w:sz w:val="24"/>
          <w:u w:val="single"/>
        </w:rPr>
        <w:t>人民币合计金额（大写）           元整（￥         ）</w:t>
      </w:r>
    </w:p>
    <w:p w14:paraId="62C26A6C">
      <w:pPr>
        <w:snapToGrid w:val="0"/>
        <w:spacing w:line="400" w:lineRule="exact"/>
        <w:ind w:right="420" w:firstLine="480" w:firstLineChars="200"/>
        <w:rPr>
          <w:rFonts w:hint="eastAsia" w:ascii="宋体" w:hAnsi="宋体" w:eastAsia="宋体" w:cs="宋体"/>
          <w:sz w:val="24"/>
        </w:rPr>
      </w:pPr>
      <w:r>
        <w:rPr>
          <w:rFonts w:hint="eastAsia" w:ascii="宋体" w:hAnsi="宋体" w:eastAsia="宋体" w:cs="宋体"/>
          <w:sz w:val="24"/>
        </w:rPr>
        <w:t>3、合同合计金额包括货物价款，备件、专用工具、安装、调试、检验、技术培训及技术资料和包装、运输等全部费用。如招投标文件对其另有规定的，从其规定。</w:t>
      </w:r>
    </w:p>
    <w:p w14:paraId="63518178">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第二条  质量保证</w:t>
      </w:r>
    </w:p>
    <w:p w14:paraId="251923D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1、乙方所提供的货物型号、技术规格、技术参数等质量必须与招投标文件和承诺相一致。乙方提供的节能和环保产品必须是列入政府采购清单的产品。</w:t>
      </w:r>
    </w:p>
    <w:p w14:paraId="7ECF5FDA">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2、乙方所提供的货物必须是全新、未使用的原装产品，且在正常安装、使用和保养条件下，其使用寿命期内各项指标均达到质量要求。</w:t>
      </w:r>
    </w:p>
    <w:p w14:paraId="22DE3530">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第三条  权利保证</w:t>
      </w:r>
    </w:p>
    <w:p w14:paraId="484A8C1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乙方应保证所提供货物在使用时不会侵犯任何第三方的专利权、商标权、工业设计权或其他权利。</w:t>
      </w:r>
    </w:p>
    <w:p w14:paraId="6629BAD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乙方应按招标文件规定的时间向甲方提供使用货物的有关技术资料。</w:t>
      </w:r>
    </w:p>
    <w:p w14:paraId="6D59879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6BA84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乙方保证所交付的货物的所有权完全属于乙方且无任何抵押、质押、查封等产权瑕疵。</w:t>
      </w:r>
    </w:p>
    <w:p w14:paraId="09484A5D">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第四条  包装和运输</w:t>
      </w:r>
    </w:p>
    <w:p w14:paraId="063848A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1、乙方提供的货物均应按招投标文件要求的包装材料、包装标准、包装方式进行包装，每一包装单元内应附详细的装箱单和质量合格证。</w:t>
      </w:r>
    </w:p>
    <w:p w14:paraId="4EC0FDA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2、货物的运输方式：</w:t>
      </w:r>
      <w:r>
        <w:rPr>
          <w:rFonts w:hint="eastAsia" w:ascii="宋体" w:hAnsi="宋体" w:eastAsia="宋体" w:cs="宋体"/>
          <w:sz w:val="24"/>
          <w:u w:val="single"/>
        </w:rPr>
        <w:t>不限，由乙方自行安排</w:t>
      </w:r>
      <w:r>
        <w:rPr>
          <w:rFonts w:hint="eastAsia" w:ascii="宋体" w:hAnsi="宋体" w:eastAsia="宋体" w:cs="宋体"/>
          <w:sz w:val="24"/>
        </w:rPr>
        <w:t>。</w:t>
      </w:r>
    </w:p>
    <w:p w14:paraId="28C5324C">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第五条  交付和验收</w:t>
      </w:r>
    </w:p>
    <w:p w14:paraId="13D0B7F8">
      <w:pPr>
        <w:snapToGrid w:val="0"/>
        <w:spacing w:line="400" w:lineRule="exact"/>
        <w:ind w:firstLine="480" w:firstLineChars="200"/>
        <w:rPr>
          <w:rFonts w:hint="eastAsia" w:ascii="宋体" w:hAnsi="宋体" w:eastAsia="宋体" w:cs="宋体"/>
          <w:sz w:val="24"/>
        </w:rPr>
      </w:pPr>
      <w:r>
        <w:rPr>
          <w:rFonts w:hint="eastAsia" w:ascii="宋体" w:hAnsi="宋体" w:eastAsia="宋体" w:cs="宋体"/>
          <w:kern w:val="0"/>
          <w:sz w:val="24"/>
        </w:rPr>
        <w:t>1、交货时间：</w:t>
      </w:r>
      <w:r>
        <w:rPr>
          <w:rFonts w:hint="eastAsia" w:ascii="宋体" w:hAnsi="宋体" w:eastAsia="宋体" w:cs="宋体"/>
          <w:kern w:val="0"/>
          <w:sz w:val="24"/>
          <w:u w:val="single"/>
        </w:rPr>
        <w:t>按甲方要求的交货时间</w:t>
      </w:r>
      <w:r>
        <w:rPr>
          <w:rFonts w:hint="eastAsia" w:ascii="宋体" w:hAnsi="宋体" w:eastAsia="宋体" w:cs="宋体"/>
          <w:kern w:val="0"/>
          <w:sz w:val="24"/>
        </w:rPr>
        <w:t>；地点：</w:t>
      </w:r>
      <w:r>
        <w:rPr>
          <w:rFonts w:hint="eastAsia" w:ascii="宋体" w:hAnsi="宋体" w:eastAsia="宋体" w:cs="宋体"/>
          <w:kern w:val="0"/>
          <w:sz w:val="24"/>
          <w:u w:val="single"/>
        </w:rPr>
        <w:t>甲方指定地点</w:t>
      </w:r>
      <w:r>
        <w:rPr>
          <w:rFonts w:hint="eastAsia" w:ascii="宋体" w:hAnsi="宋体" w:eastAsia="宋体" w:cs="宋体"/>
          <w:kern w:val="0"/>
          <w:sz w:val="24"/>
        </w:rPr>
        <w:t>。</w:t>
      </w:r>
    </w:p>
    <w:p w14:paraId="1598B94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2、乙方提供不符合招投标文件和本合同规定的货物，甲方有权拒绝接受。甲方验收时按照乙方提供的投标文件响应内容进行验收。</w:t>
      </w:r>
    </w:p>
    <w:p w14:paraId="622B9FD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乙方应随设备提供的资料：设备配置装箱单一份，须有现场清点记录，甲乙双方签字确认；设备检验合格证明；设备海关报关单（进口产品）；提供双份随机纸质资料（中文产品说明书或操作手册一式两份、提供电子版使用说明书）；设备上应贴有标牌，标牌上应用中文载明以下内容：设备名称（与注册证相符）、设备型号（与注册证相符）、生产厂家（与注册证相符）、出厂日期、出厂编号、注册证号；负责制作标准的操作规范卡；提供计量院首次检定/校准报告（仅限计量设备）等，以上材料作为验收条件之一，必须提供，如有缺失应及时补齐，否则视为逾期交货。</w:t>
      </w:r>
    </w:p>
    <w:p w14:paraId="5294472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kern w:val="0"/>
          <w:sz w:val="24"/>
        </w:rPr>
        <w:t>货物安装调试正常运行满2周后，由中标供应商书面提出验收申请，采购单位组织相关人员共同参与现场验收（必要时将邀请第三方专业的检测机构协助验收）</w:t>
      </w:r>
      <w:r>
        <w:rPr>
          <w:rFonts w:hint="eastAsia" w:ascii="宋体" w:hAnsi="宋体" w:eastAsia="宋体" w:cs="宋体"/>
          <w:sz w:val="24"/>
        </w:rPr>
        <w:t>。验收合格后由甲乙双方签署货物验收单并加盖采购单位公章，甲乙双方各执一份。</w:t>
      </w:r>
    </w:p>
    <w:p w14:paraId="41CDD3A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D67297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6、甲方对验收有异议的，在验收后</w:t>
      </w:r>
      <w:r>
        <w:rPr>
          <w:rFonts w:hint="eastAsia" w:ascii="宋体" w:hAnsi="宋体" w:eastAsia="宋体" w:cs="宋体"/>
          <w:sz w:val="24"/>
          <w:u w:val="single"/>
        </w:rPr>
        <w:t>5</w:t>
      </w:r>
      <w:r>
        <w:rPr>
          <w:rFonts w:hint="eastAsia" w:ascii="宋体" w:hAnsi="宋体" w:eastAsia="宋体" w:cs="宋体"/>
          <w:sz w:val="24"/>
        </w:rPr>
        <w:t>个工作日内以书面形式向乙方提出，乙方应自收到甲方书面异议后</w:t>
      </w:r>
      <w:r>
        <w:rPr>
          <w:rFonts w:hint="eastAsia" w:ascii="宋体" w:hAnsi="宋体" w:eastAsia="宋体" w:cs="宋体"/>
          <w:sz w:val="24"/>
          <w:u w:val="single"/>
        </w:rPr>
        <w:t>7</w:t>
      </w:r>
      <w:r>
        <w:rPr>
          <w:rFonts w:hint="eastAsia" w:ascii="宋体" w:hAnsi="宋体" w:eastAsia="宋体" w:cs="宋体"/>
          <w:sz w:val="24"/>
        </w:rPr>
        <w:t>日内及时予以解决。</w:t>
      </w:r>
    </w:p>
    <w:p w14:paraId="53B469E5">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第六条  安装和培训</w:t>
      </w:r>
    </w:p>
    <w:p w14:paraId="7710668B">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1、乙方应在交付货物时进行安装调试。</w:t>
      </w:r>
    </w:p>
    <w:p w14:paraId="56A9824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2、甲方应提供必要安装条件（如场地、电源、水源等）。</w:t>
      </w:r>
    </w:p>
    <w:p w14:paraId="2B84D5FC">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3、乙方负责甲方有关人员的培训。培训时间、地点：</w:t>
      </w:r>
      <w:r>
        <w:rPr>
          <w:rFonts w:hint="eastAsia" w:ascii="宋体" w:hAnsi="宋体" w:eastAsia="宋体" w:cs="宋体"/>
          <w:sz w:val="24"/>
          <w:u w:val="single"/>
        </w:rPr>
        <w:t>由甲方指定。</w:t>
      </w:r>
    </w:p>
    <w:p w14:paraId="7266D9AC">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第七条  售后服务、保修期</w:t>
      </w:r>
    </w:p>
    <w:p w14:paraId="27F3C50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1、乙方应按照国家有关法律法规和“三包”规定以及招投标文件和本合同所附的《服务承诺》，为甲方提供售后服务。</w:t>
      </w:r>
    </w:p>
    <w:p w14:paraId="75417B10">
      <w:pPr>
        <w:adjustRightInd w:val="0"/>
        <w:spacing w:line="360" w:lineRule="atLeast"/>
        <w:ind w:firstLine="480" w:firstLineChars="200"/>
        <w:jc w:val="left"/>
        <w:textAlignment w:val="baseline"/>
        <w:rPr>
          <w:rFonts w:hint="eastAsia" w:ascii="宋体" w:hAnsi="宋体" w:eastAsia="宋体" w:cs="宋体"/>
          <w:kern w:val="0"/>
          <w:sz w:val="24"/>
          <w:szCs w:val="20"/>
        </w:rPr>
      </w:pPr>
      <w:r>
        <w:rPr>
          <w:rFonts w:hint="eastAsia" w:ascii="宋体" w:hAnsi="宋体" w:eastAsia="宋体" w:cs="宋体"/>
          <w:kern w:val="0"/>
          <w:sz w:val="24"/>
          <w:szCs w:val="20"/>
        </w:rPr>
        <w:t>2、货物保修起止时间：</w:t>
      </w:r>
      <w:r>
        <w:rPr>
          <w:rFonts w:hint="eastAsia" w:ascii="宋体" w:hAnsi="宋体" w:eastAsia="宋体" w:cs="宋体"/>
          <w:kern w:val="0"/>
          <w:sz w:val="24"/>
          <w:szCs w:val="20"/>
          <w:u w:val="single"/>
        </w:rPr>
        <w:t>验收合格之日起计算，保修期</w:t>
      </w:r>
      <w:r>
        <w:rPr>
          <w:rFonts w:hint="eastAsia" w:ascii="宋体" w:hAnsi="宋体" w:cs="宋体"/>
          <w:kern w:val="0"/>
          <w:sz w:val="24"/>
          <w:szCs w:val="20"/>
          <w:u w:val="single"/>
          <w:lang w:val="en-US" w:eastAsia="zh-CN"/>
        </w:rPr>
        <w:t xml:space="preserve">    </w:t>
      </w:r>
      <w:r>
        <w:rPr>
          <w:rFonts w:hint="eastAsia" w:ascii="宋体" w:hAnsi="宋体" w:eastAsia="宋体" w:cs="宋体"/>
          <w:kern w:val="0"/>
          <w:sz w:val="24"/>
          <w:szCs w:val="20"/>
          <w:u w:val="single"/>
        </w:rPr>
        <w:t>年。</w:t>
      </w:r>
    </w:p>
    <w:p w14:paraId="152E79C9">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3、乙方提供的服务承诺和售后服务及保修期责任等其它具体约定事项。（见合同附件）</w:t>
      </w:r>
    </w:p>
    <w:p w14:paraId="06059D88">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第八条  付款方式和保证金</w:t>
      </w:r>
    </w:p>
    <w:p w14:paraId="6040F972">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bCs/>
          <w:kern w:val="0"/>
          <w:sz w:val="24"/>
        </w:rPr>
        <w:t>1、</w:t>
      </w:r>
      <w:r>
        <w:rPr>
          <w:rFonts w:hint="eastAsia" w:ascii="宋体" w:hAnsi="宋体" w:eastAsia="宋体" w:cs="宋体"/>
          <w:sz w:val="24"/>
        </w:rPr>
        <w:t>资金性质</w:t>
      </w:r>
      <w:r>
        <w:rPr>
          <w:rFonts w:hint="eastAsia" w:ascii="宋体" w:hAnsi="宋体" w:eastAsia="宋体" w:cs="宋体"/>
          <w:bCs/>
          <w:kern w:val="0"/>
          <w:sz w:val="24"/>
        </w:rPr>
        <w:t>：</w:t>
      </w:r>
      <w:r>
        <w:rPr>
          <w:rFonts w:hint="eastAsia" w:ascii="宋体" w:hAnsi="宋体" w:cs="宋体"/>
          <w:bCs/>
          <w:kern w:val="0"/>
          <w:sz w:val="24"/>
          <w:lang w:eastAsia="zh-CN"/>
        </w:rPr>
        <w:t>财政性</w:t>
      </w:r>
      <w:r>
        <w:rPr>
          <w:rFonts w:hint="eastAsia" w:ascii="宋体" w:hAnsi="宋体" w:eastAsia="宋体" w:cs="宋体"/>
          <w:bCs/>
          <w:kern w:val="0"/>
          <w:sz w:val="24"/>
        </w:rPr>
        <w:t xml:space="preserve">资金。 </w:t>
      </w:r>
    </w:p>
    <w:p w14:paraId="7C064F91">
      <w:pPr>
        <w:snapToGrid w:val="0"/>
        <w:spacing w:line="400" w:lineRule="exact"/>
        <w:ind w:firstLine="480" w:firstLineChars="200"/>
        <w:rPr>
          <w:rFonts w:hint="eastAsia" w:ascii="宋体" w:hAnsi="宋体" w:eastAsia="宋体" w:cs="宋体"/>
          <w:kern w:val="0"/>
          <w:sz w:val="24"/>
          <w:szCs w:val="21"/>
          <w:lang w:eastAsia="zh-CN"/>
        </w:rPr>
      </w:pPr>
      <w:r>
        <w:rPr>
          <w:rFonts w:hint="eastAsia" w:ascii="宋体" w:hAnsi="宋体" w:cs="宋体"/>
          <w:kern w:val="0"/>
          <w:sz w:val="24"/>
          <w:szCs w:val="21"/>
          <w:lang w:val="en-US" w:eastAsia="zh-CN"/>
        </w:rPr>
        <w:t>2</w:t>
      </w:r>
      <w:r>
        <w:rPr>
          <w:rFonts w:hint="eastAsia" w:ascii="宋体" w:hAnsi="宋体" w:eastAsia="宋体" w:cs="宋体"/>
          <w:kern w:val="0"/>
          <w:sz w:val="24"/>
          <w:szCs w:val="21"/>
        </w:rPr>
        <w:t>、付款方式</w:t>
      </w:r>
      <w:r>
        <w:rPr>
          <w:rFonts w:hint="eastAsia" w:ascii="宋体" w:hAnsi="宋体" w:eastAsia="宋体" w:cs="宋体"/>
          <w:bCs/>
          <w:kern w:val="0"/>
          <w:sz w:val="24"/>
          <w:szCs w:val="21"/>
        </w:rPr>
        <w:t>：签订合同后，</w:t>
      </w:r>
      <w:r>
        <w:rPr>
          <w:rFonts w:hint="eastAsia" w:ascii="宋体" w:hAnsi="宋体" w:cs="宋体"/>
          <w:kern w:val="0"/>
          <w:sz w:val="24"/>
          <w:szCs w:val="21"/>
          <w:lang w:eastAsia="zh-CN"/>
        </w:rPr>
        <w:t>乙方应开具等额有效发票给甲方，</w:t>
      </w:r>
      <w:r>
        <w:rPr>
          <w:rFonts w:hint="eastAsia" w:ascii="宋体" w:hAnsi="宋体" w:cs="宋体"/>
          <w:bCs/>
          <w:kern w:val="0"/>
          <w:sz w:val="24"/>
          <w:szCs w:val="21"/>
          <w:lang w:eastAsia="zh-CN"/>
        </w:rPr>
        <w:t>甲方自收到发票之日起</w:t>
      </w:r>
      <w:r>
        <w:rPr>
          <w:rFonts w:hint="eastAsia" w:ascii="宋体" w:hAnsi="宋体" w:eastAsia="宋体" w:cs="宋体"/>
          <w:bCs/>
          <w:kern w:val="0"/>
          <w:sz w:val="24"/>
          <w:szCs w:val="21"/>
        </w:rPr>
        <w:t>15个工作日内支付</w:t>
      </w:r>
      <w:r>
        <w:rPr>
          <w:rFonts w:hint="eastAsia" w:ascii="宋体" w:hAnsi="宋体" w:cs="宋体"/>
          <w:bCs/>
          <w:kern w:val="0"/>
          <w:sz w:val="24"/>
          <w:szCs w:val="21"/>
          <w:lang w:eastAsia="zh-CN"/>
        </w:rPr>
        <w:t>合同</w:t>
      </w:r>
      <w:r>
        <w:rPr>
          <w:rFonts w:hint="eastAsia" w:ascii="宋体" w:hAnsi="宋体" w:eastAsia="宋体" w:cs="宋体"/>
          <w:bCs/>
          <w:kern w:val="0"/>
          <w:sz w:val="24"/>
          <w:szCs w:val="21"/>
        </w:rPr>
        <w:t>金额的50%给</w:t>
      </w:r>
      <w:r>
        <w:rPr>
          <w:rFonts w:hint="eastAsia" w:ascii="宋体" w:hAnsi="宋体" w:cs="宋体"/>
          <w:bCs/>
          <w:kern w:val="0"/>
          <w:sz w:val="24"/>
          <w:szCs w:val="21"/>
          <w:lang w:eastAsia="zh-CN"/>
        </w:rPr>
        <w:t>乙方</w:t>
      </w:r>
      <w:r>
        <w:rPr>
          <w:rFonts w:hint="eastAsia" w:ascii="宋体" w:hAnsi="宋体" w:eastAsia="宋体" w:cs="宋体"/>
          <w:bCs/>
          <w:kern w:val="0"/>
          <w:sz w:val="24"/>
          <w:szCs w:val="21"/>
        </w:rPr>
        <w:t>；设备交付完成并通过验收后</w:t>
      </w:r>
      <w:r>
        <w:rPr>
          <w:rFonts w:hint="eastAsia" w:ascii="宋体" w:hAnsi="宋体" w:cs="宋体"/>
          <w:bCs/>
          <w:kern w:val="0"/>
          <w:sz w:val="24"/>
          <w:szCs w:val="21"/>
          <w:lang w:eastAsia="zh-CN"/>
        </w:rPr>
        <w:t>，</w:t>
      </w:r>
      <w:r>
        <w:rPr>
          <w:rFonts w:hint="eastAsia" w:ascii="宋体" w:hAnsi="宋体" w:cs="宋体"/>
          <w:kern w:val="0"/>
          <w:sz w:val="24"/>
          <w:szCs w:val="21"/>
          <w:lang w:eastAsia="zh-CN"/>
        </w:rPr>
        <w:t>乙方应开具等额有效发票给甲方，</w:t>
      </w:r>
      <w:r>
        <w:rPr>
          <w:rFonts w:hint="eastAsia" w:ascii="宋体" w:hAnsi="宋体" w:cs="宋体"/>
          <w:bCs/>
          <w:kern w:val="0"/>
          <w:sz w:val="24"/>
          <w:szCs w:val="21"/>
          <w:lang w:eastAsia="zh-CN"/>
        </w:rPr>
        <w:t>甲方自收到发票之日起</w:t>
      </w:r>
      <w:r>
        <w:rPr>
          <w:rFonts w:hint="eastAsia" w:ascii="宋体" w:hAnsi="宋体" w:eastAsia="宋体" w:cs="宋体"/>
          <w:bCs/>
          <w:kern w:val="0"/>
          <w:sz w:val="24"/>
          <w:szCs w:val="21"/>
        </w:rPr>
        <w:t>15个工作日内支付</w:t>
      </w:r>
      <w:r>
        <w:rPr>
          <w:rFonts w:hint="eastAsia" w:ascii="宋体" w:hAnsi="宋体" w:cs="宋体"/>
          <w:bCs/>
          <w:kern w:val="0"/>
          <w:sz w:val="24"/>
          <w:szCs w:val="21"/>
          <w:lang w:eastAsia="zh-CN"/>
        </w:rPr>
        <w:t>合同</w:t>
      </w:r>
      <w:r>
        <w:rPr>
          <w:rFonts w:hint="eastAsia" w:ascii="宋体" w:hAnsi="宋体" w:eastAsia="宋体" w:cs="宋体"/>
          <w:bCs/>
          <w:kern w:val="0"/>
          <w:sz w:val="24"/>
          <w:szCs w:val="21"/>
        </w:rPr>
        <w:t>金额的50%给</w:t>
      </w:r>
      <w:r>
        <w:rPr>
          <w:rFonts w:hint="eastAsia" w:ascii="宋体" w:hAnsi="宋体" w:cs="宋体"/>
          <w:bCs/>
          <w:kern w:val="0"/>
          <w:sz w:val="24"/>
          <w:szCs w:val="21"/>
          <w:lang w:eastAsia="zh-CN"/>
        </w:rPr>
        <w:t>乙方</w:t>
      </w:r>
      <w:r>
        <w:rPr>
          <w:rFonts w:hint="eastAsia" w:ascii="宋体" w:hAnsi="宋体" w:eastAsia="宋体" w:cs="宋体"/>
          <w:kern w:val="0"/>
          <w:sz w:val="24"/>
          <w:szCs w:val="21"/>
        </w:rPr>
        <w:t>。</w:t>
      </w:r>
    </w:p>
    <w:p w14:paraId="52121879">
      <w:pPr>
        <w:snapToGrid w:val="0"/>
        <w:spacing w:line="400" w:lineRule="exact"/>
        <w:ind w:right="33" w:firstLine="482" w:firstLineChars="200"/>
        <w:rPr>
          <w:rFonts w:hint="eastAsia" w:ascii="宋体" w:hAnsi="宋体" w:eastAsia="宋体" w:cs="宋体"/>
          <w:b/>
          <w:sz w:val="24"/>
        </w:rPr>
      </w:pPr>
      <w:r>
        <w:rPr>
          <w:rFonts w:hint="eastAsia" w:ascii="宋体" w:hAnsi="宋体" w:eastAsia="宋体" w:cs="宋体"/>
          <w:b/>
          <w:sz w:val="24"/>
        </w:rPr>
        <w:t>第九条  履约保证金</w:t>
      </w:r>
    </w:p>
    <w:p w14:paraId="105074E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本项目不收取履约保证金。</w:t>
      </w:r>
    </w:p>
    <w:p w14:paraId="31741A56">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第十条  税费</w:t>
      </w:r>
    </w:p>
    <w:p w14:paraId="1CB68D39">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本合同执行中相关的一切税费均由乙方承担。</w:t>
      </w:r>
    </w:p>
    <w:p w14:paraId="5456B9F5">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第十一条  质量保证及售后服务</w:t>
      </w:r>
    </w:p>
    <w:p w14:paraId="1F47B7F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1、乙方应按招标文件规定的货物性能、技术要求、质量标准向甲方提供未经使用的全新产品。</w:t>
      </w:r>
    </w:p>
    <w:p w14:paraId="66A6CF9F">
      <w:pPr>
        <w:snapToGrid w:val="0"/>
        <w:spacing w:line="400" w:lineRule="exact"/>
        <w:rPr>
          <w:rFonts w:hint="eastAsia" w:ascii="宋体" w:hAnsi="宋体" w:eastAsia="宋体" w:cs="宋体"/>
          <w:kern w:val="0"/>
          <w:sz w:val="24"/>
        </w:rPr>
      </w:pPr>
      <w:r>
        <w:rPr>
          <w:rFonts w:hint="eastAsia" w:ascii="宋体" w:hAnsi="宋体" w:eastAsia="宋体" w:cs="宋体"/>
          <w:kern w:val="0"/>
          <w:sz w:val="24"/>
        </w:rPr>
        <w:t>对达不到要求者，根据实际情况，经双方协商，可按以下办法处理：</w:t>
      </w:r>
    </w:p>
    <w:p w14:paraId="7FD039CE">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⑴更换：由乙方承担所发生的全部费用。</w:t>
      </w:r>
    </w:p>
    <w:p w14:paraId="010144A8">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⑵贬值处理：由甲乙双方合议定价。</w:t>
      </w:r>
    </w:p>
    <w:p w14:paraId="64C14C68">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⑶退货处理：乙方应退还甲方支付的合同款，同时应承担该货物的直接费用（运输、保险、检验、货款利息及银行手续费等）。</w:t>
      </w:r>
    </w:p>
    <w:p w14:paraId="62BF9243">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2、如在使用过程中发生质量问题，乙方在接到甲方通知后在</w:t>
      </w:r>
      <w:r>
        <w:rPr>
          <w:rFonts w:hint="eastAsia" w:ascii="宋体" w:hAnsi="宋体" w:eastAsia="宋体" w:cs="宋体"/>
          <w:kern w:val="0"/>
          <w:sz w:val="24"/>
          <w:u w:val="single"/>
        </w:rPr>
        <w:t>48</w:t>
      </w:r>
      <w:r>
        <w:rPr>
          <w:rFonts w:hint="eastAsia" w:ascii="宋体" w:hAnsi="宋体" w:eastAsia="宋体" w:cs="宋体"/>
          <w:kern w:val="0"/>
          <w:sz w:val="24"/>
        </w:rPr>
        <w:t>小时内到达甲方现场处理。</w:t>
      </w:r>
    </w:p>
    <w:p w14:paraId="02A02C5F">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3、在质保期内，乙方应对货物出现的质量及安全问题负责处理解决并承担一切费用。</w:t>
      </w:r>
    </w:p>
    <w:p w14:paraId="406576CB">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4、上述的货物免费保修期为</w:t>
      </w:r>
      <w:r>
        <w:rPr>
          <w:rFonts w:hint="eastAsia" w:ascii="宋体" w:hAnsi="宋体" w:eastAsia="宋体" w:cs="宋体"/>
          <w:sz w:val="24"/>
          <w:u w:val="single"/>
        </w:rPr>
        <w:t>1</w:t>
      </w:r>
      <w:r>
        <w:rPr>
          <w:rFonts w:hint="eastAsia" w:ascii="宋体" w:hAnsi="宋体" w:eastAsia="宋体" w:cs="宋体"/>
          <w:sz w:val="24"/>
        </w:rPr>
        <w:t>年，因人为因素出现的故障不在免费保修范围内。超过保修期的机器设备，终生维修，维修时只收部件成本费。</w:t>
      </w:r>
    </w:p>
    <w:p w14:paraId="4BDBB38B">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第十二条  调试和验收</w:t>
      </w:r>
    </w:p>
    <w:p w14:paraId="15550708">
      <w:pPr>
        <w:snapToGrid w:val="0"/>
        <w:spacing w:line="400" w:lineRule="exact"/>
        <w:ind w:firstLine="470" w:firstLineChars="196"/>
        <w:rPr>
          <w:rFonts w:hint="eastAsia" w:ascii="宋体" w:hAnsi="宋体" w:eastAsia="宋体" w:cs="宋体"/>
          <w:kern w:val="0"/>
          <w:sz w:val="24"/>
        </w:rPr>
      </w:pPr>
      <w:r>
        <w:rPr>
          <w:rFonts w:hint="eastAsia" w:ascii="宋体" w:hAnsi="宋体" w:eastAsia="宋体" w:cs="宋体"/>
          <w:kern w:val="0"/>
          <w:sz w:val="24"/>
        </w:rPr>
        <w:t>1、甲方对乙方提交的货物依据招标文件上的技术规格要求和国家有关质量标准进行现场初步验收，外观、说明书符合招标文件技术要求的，给予签收，初步验收不合格的不予签收。货到后，甲方应当在到货安装、正常运行十五个工作日内进行验收。</w:t>
      </w:r>
    </w:p>
    <w:p w14:paraId="404C2481">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第十三条  货物包装、发运及运输</w:t>
      </w:r>
    </w:p>
    <w:p w14:paraId="2EB91EFB">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1、乙方应在货物发运前对其进行满足运输距离、防潮、防震、防锈和防破损装卸等要求包装，以保证货物安全运达甲方指定地点。</w:t>
      </w:r>
    </w:p>
    <w:p w14:paraId="6BA82145">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2、使用说明书、质量检验证明书、随配附件和工具以及清单一并附于货物内。</w:t>
      </w:r>
    </w:p>
    <w:p w14:paraId="3B015E52">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3、乙方在货物发运手续办理完毕后二十四小时内或货到甲方四十八小时前通知甲方，以准备接货。</w:t>
      </w:r>
    </w:p>
    <w:p w14:paraId="43D34B6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4、货物在交付甲方前发生的风险均由乙方负责。</w:t>
      </w:r>
    </w:p>
    <w:p w14:paraId="34D4066B">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5、货物在规定的交付期限内由乙方送达甲方指定的地点视为交付，乙方同时需通知甲方货物已送达。</w:t>
      </w:r>
    </w:p>
    <w:p w14:paraId="65D7974E">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第十四条  违约责任</w:t>
      </w:r>
    </w:p>
    <w:p w14:paraId="63ABC968">
      <w:pPr>
        <w:snapToGrid w:val="0"/>
        <w:spacing w:line="400" w:lineRule="exact"/>
        <w:ind w:firstLine="616" w:firstLineChars="257"/>
        <w:rPr>
          <w:rFonts w:hint="eastAsia" w:ascii="宋体" w:hAnsi="宋体" w:eastAsia="宋体" w:cs="宋体"/>
          <w:sz w:val="24"/>
        </w:rPr>
      </w:pPr>
      <w:r>
        <w:rPr>
          <w:rFonts w:hint="eastAsia" w:ascii="宋体" w:hAnsi="宋体" w:eastAsia="宋体" w:cs="宋体"/>
          <w:sz w:val="24"/>
        </w:rPr>
        <w:t xml:space="preserve">1、乙方所提供的货物规格、技术标准、材料等质量不合格的，应在15日内更换，并且乙方应向甲方支付5%违约金并赔偿甲方经济损失；逾期不更换的甲方有权退货，如甲方退货的，乙方应按原价退回货款、支付5%违约金并赔偿甲方经济损失。                                       </w:t>
      </w:r>
    </w:p>
    <w:p w14:paraId="79B31BE8">
      <w:pPr>
        <w:snapToGrid w:val="0"/>
        <w:spacing w:line="400" w:lineRule="exact"/>
        <w:ind w:firstLine="540" w:firstLineChars="225"/>
        <w:rPr>
          <w:rFonts w:hint="eastAsia" w:ascii="宋体" w:hAnsi="宋体" w:eastAsia="宋体" w:cs="宋体"/>
          <w:sz w:val="24"/>
        </w:rPr>
      </w:pPr>
      <w:r>
        <w:rPr>
          <w:rFonts w:hint="eastAsia" w:ascii="宋体" w:hAnsi="宋体" w:eastAsia="宋体" w:cs="宋体"/>
          <w:sz w:val="24"/>
        </w:rPr>
        <w:t>2、乙方提供的货物如侵犯了第三方合法权益而引发的任何纠纷或诉讼，均由乙方负责交涉并承担全部责任。</w:t>
      </w:r>
    </w:p>
    <w:p w14:paraId="74B34AD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3、乙方逾期交货的，应支付5%违约金并赔偿甲方经济损失；逾期交货超过15日的，甲方有权单方解除本合同。</w:t>
      </w:r>
    </w:p>
    <w:p w14:paraId="086203C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4、乙方在交货前未能提供产品生产厂家的授权书原件、售后服务书原件的，乙方应按本合同合计金额</w:t>
      </w:r>
      <w:r>
        <w:rPr>
          <w:rFonts w:hint="eastAsia" w:ascii="宋体" w:hAnsi="宋体" w:eastAsia="宋体" w:cs="宋体"/>
          <w:sz w:val="24"/>
          <w:u w:val="single"/>
        </w:rPr>
        <w:t xml:space="preserve"> 5% </w:t>
      </w:r>
      <w:r>
        <w:rPr>
          <w:rFonts w:hint="eastAsia" w:ascii="宋体" w:hAnsi="宋体" w:eastAsia="宋体" w:cs="宋体"/>
          <w:sz w:val="24"/>
        </w:rPr>
        <w:t>向甲方支付违约金，且甲方有权终止本合同。</w:t>
      </w:r>
    </w:p>
    <w:p w14:paraId="62B91C3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5、乙方未按本合同和投标文件中规定的服务承诺提供售后服务的，乙方应按本合同合计金额</w:t>
      </w:r>
      <w:r>
        <w:rPr>
          <w:rFonts w:hint="eastAsia" w:ascii="宋体" w:hAnsi="宋体" w:eastAsia="宋体" w:cs="宋体"/>
          <w:sz w:val="24"/>
          <w:u w:val="single"/>
        </w:rPr>
        <w:t xml:space="preserve"> 5% </w:t>
      </w:r>
      <w:r>
        <w:rPr>
          <w:rFonts w:hint="eastAsia" w:ascii="宋体" w:hAnsi="宋体" w:eastAsia="宋体" w:cs="宋体"/>
          <w:sz w:val="24"/>
        </w:rPr>
        <w:t>向甲方支付违约金。</w:t>
      </w:r>
    </w:p>
    <w:p w14:paraId="35FEE9E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6、乙方提供的货物在质量保证期内，因设计、工艺或材料的缺陷和其它质量原因造成的问题，由乙方负责，费用从尾款中扣除，不足另补。</w:t>
      </w:r>
    </w:p>
    <w:p w14:paraId="214E7E7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7、其它违约行为按违约货款额5%收取违约金并赔偿经济损失。</w:t>
      </w:r>
    </w:p>
    <w:p w14:paraId="3A275BAD">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第十五条  不可抗力事件处理</w:t>
      </w:r>
    </w:p>
    <w:p w14:paraId="668A9939">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1、在合同有效期内，任何一方因不可抗力事件导致不能履行合同，则合同履行期可延长，其延长期与不可抗力影响期相同。</w:t>
      </w:r>
    </w:p>
    <w:p w14:paraId="084DC26C">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2、不可抗力事件发生后，应立即通知对方，并寄送有关权威机构出具的证明。</w:t>
      </w:r>
    </w:p>
    <w:p w14:paraId="2343232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3、不可抗力事件延续一百二十天以上，双方应通过友好协商，确定是否继续履行合同。</w:t>
      </w:r>
    </w:p>
    <w:p w14:paraId="3955F925">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第十六条  合同争议解决</w:t>
      </w:r>
    </w:p>
    <w:p w14:paraId="526E167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1、因货物质量问题发生争议的，应邀请国家认可的质量检测机构对货物质量进行鉴定。货物符合标准的，鉴定费由甲方承担；货物不符合标准的，鉴定费由乙方承担。</w:t>
      </w:r>
    </w:p>
    <w:p w14:paraId="322B525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2、因履行本合同引起的或与本合同有关的争议，甲乙双方应首先通过友好协商解决，如果协商不能解决，任何一方均可向甲方所在地人民法院提起诉讼。</w:t>
      </w:r>
    </w:p>
    <w:p w14:paraId="769B600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3、诉讼期间，本合同继续履行。</w:t>
      </w:r>
    </w:p>
    <w:p w14:paraId="70AFF410">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第十七条  合同生效及其它</w:t>
      </w:r>
    </w:p>
    <w:p w14:paraId="76106432">
      <w:pPr>
        <w:snapToGrid w:val="0"/>
        <w:spacing w:line="400" w:lineRule="exact"/>
        <w:ind w:firstLine="482" w:firstLineChars="200"/>
        <w:rPr>
          <w:rFonts w:hint="eastAsia" w:ascii="宋体" w:hAnsi="宋体" w:eastAsia="宋体" w:cs="宋体"/>
          <w:b/>
          <w:kern w:val="0"/>
          <w:sz w:val="24"/>
        </w:rPr>
      </w:pPr>
      <w:r>
        <w:rPr>
          <w:rFonts w:hint="eastAsia" w:ascii="宋体" w:hAnsi="宋体" w:eastAsia="宋体" w:cs="宋体"/>
          <w:b/>
          <w:kern w:val="0"/>
          <w:sz w:val="24"/>
        </w:rPr>
        <w:t>1、合同经双方法定代表人或委托代理人签字并加盖单位公章后生效。</w:t>
      </w:r>
    </w:p>
    <w:p w14:paraId="5028FE2B">
      <w:pPr>
        <w:snapToGrid w:val="0"/>
        <w:spacing w:line="400" w:lineRule="exact"/>
        <w:ind w:firstLine="482" w:firstLineChars="200"/>
        <w:rPr>
          <w:rFonts w:hint="eastAsia" w:ascii="宋体" w:hAnsi="宋体" w:eastAsia="宋体" w:cs="宋体"/>
          <w:b/>
          <w:kern w:val="0"/>
          <w:sz w:val="24"/>
        </w:rPr>
      </w:pPr>
      <w:r>
        <w:rPr>
          <w:rFonts w:hint="eastAsia" w:ascii="宋体" w:hAnsi="宋体" w:eastAsia="宋体" w:cs="宋体"/>
          <w:b/>
          <w:kern w:val="0"/>
          <w:sz w:val="24"/>
        </w:rPr>
        <w:t>2、合同执行中涉及采购资金和采购内容修改或补充的，须签订书面补充协议并报财政部门备案，方可作为主合同不可分割的一部分。</w:t>
      </w:r>
    </w:p>
    <w:p w14:paraId="6C441D24">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3、本合同未尽事宜，遵照《民法典》有关条文执行。</w:t>
      </w:r>
    </w:p>
    <w:p w14:paraId="748151E7">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第十八条  合同的变更、终止与转让</w:t>
      </w:r>
    </w:p>
    <w:p w14:paraId="1828DB08">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1、除《中华人民共和国政府采购法》第五十条规定的情形外，本合同一经签订，甲乙双方不得擅自变更、中止或终止。</w:t>
      </w:r>
    </w:p>
    <w:p w14:paraId="4EB5E351">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2、乙方不得擅自转让（无进口资格的供应商委托进口货物除外）其应履行的合同义务。</w:t>
      </w:r>
    </w:p>
    <w:p w14:paraId="34176BCF">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3、合同执行中涉及采购资金和采购内容修改或补充的，须签订书面补充协议并报财政部门备案，方可作为主合同不可分割的一部分。</w:t>
      </w:r>
    </w:p>
    <w:p w14:paraId="5FC5641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4、本合同未尽事宜，遵照《民法典》有关条文执行。</w:t>
      </w:r>
    </w:p>
    <w:p w14:paraId="5DC23EEA">
      <w:pPr>
        <w:snapToGrid w:val="0"/>
        <w:spacing w:line="400" w:lineRule="exact"/>
        <w:ind w:firstLine="472" w:firstLineChars="196"/>
        <w:rPr>
          <w:rFonts w:hint="eastAsia" w:ascii="宋体" w:hAnsi="宋体" w:eastAsia="宋体" w:cs="宋体"/>
          <w:b/>
          <w:kern w:val="0"/>
          <w:sz w:val="24"/>
        </w:rPr>
      </w:pPr>
      <w:r>
        <w:rPr>
          <w:rFonts w:hint="eastAsia" w:ascii="宋体" w:hAnsi="宋体" w:eastAsia="宋体" w:cs="宋体"/>
          <w:b/>
          <w:kern w:val="0"/>
          <w:sz w:val="24"/>
        </w:rPr>
        <w:t>第十九条  以下文件作为本合同的重要组成部分</w:t>
      </w:r>
    </w:p>
    <w:p w14:paraId="3188DE7D">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以下文件作为本合同组成部分：</w:t>
      </w:r>
    </w:p>
    <w:p w14:paraId="240497F2">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1、政府采购招标文件；</w:t>
      </w:r>
    </w:p>
    <w:p w14:paraId="35A3F1F3">
      <w:pPr>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2、乙方提供的采购投标（或应答）文件；</w:t>
      </w:r>
    </w:p>
    <w:p w14:paraId="180B1A5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3、投标承诺书；</w:t>
      </w:r>
    </w:p>
    <w:p w14:paraId="08B0648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4、中标或成交通知书。</w:t>
      </w:r>
    </w:p>
    <w:p w14:paraId="371DB691">
      <w:pPr>
        <w:snapToGrid w:val="0"/>
        <w:spacing w:line="400" w:lineRule="exact"/>
        <w:ind w:firstLine="482" w:firstLineChars="200"/>
        <w:rPr>
          <w:rFonts w:hint="eastAsia" w:ascii="宋体" w:hAnsi="宋体" w:eastAsia="宋体" w:cs="宋体"/>
          <w:sz w:val="24"/>
        </w:rPr>
      </w:pPr>
      <w:r>
        <w:rPr>
          <w:rFonts w:hint="eastAsia" w:ascii="宋体" w:hAnsi="宋体" w:eastAsia="宋体" w:cs="宋体"/>
          <w:b/>
          <w:sz w:val="24"/>
        </w:rPr>
        <w:t xml:space="preserve">第二十条  </w:t>
      </w:r>
      <w:r>
        <w:rPr>
          <w:rFonts w:hint="eastAsia" w:ascii="宋体" w:hAnsi="宋体" w:eastAsia="宋体" w:cs="宋体"/>
          <w:sz w:val="24"/>
        </w:rPr>
        <w:t>本合同一式五份，具有同等法律效力，采购代理机构一份，甲方二份，乙方二份。</w:t>
      </w:r>
    </w:p>
    <w:p w14:paraId="5C16FD9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本合同甲乙双方签字盖章后生效，自签订之日起二个工作日内，甲方或采购代理机构应当将合同在财政部指定政府采购信息发布媒体上发布合同公示。</w:t>
      </w:r>
    </w:p>
    <w:p w14:paraId="71733A24">
      <w:pPr>
        <w:pStyle w:val="17"/>
        <w:snapToGrid w:val="0"/>
        <w:spacing w:line="360" w:lineRule="auto"/>
        <w:ind w:firstLine="424" w:firstLineChars="177"/>
        <w:rPr>
          <w:rFonts w:hint="eastAsia" w:ascii="宋体" w:hAnsi="宋体" w:eastAsia="宋体" w:cs="宋体"/>
          <w:sz w:val="24"/>
          <w:szCs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7EE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6BDE2E15">
            <w:pPr>
              <w:snapToGrid w:val="0"/>
              <w:spacing w:line="360" w:lineRule="auto"/>
              <w:rPr>
                <w:rFonts w:hint="eastAsia" w:ascii="宋体" w:hAnsi="宋体" w:eastAsia="宋体" w:cs="宋体"/>
                <w:sz w:val="24"/>
              </w:rPr>
            </w:pPr>
            <w:r>
              <w:rPr>
                <w:rFonts w:hint="eastAsia" w:ascii="宋体" w:hAnsi="宋体" w:eastAsia="宋体" w:cs="宋体"/>
                <w:sz w:val="24"/>
              </w:rPr>
              <w:t xml:space="preserve">甲方（章）           </w:t>
            </w:r>
          </w:p>
          <w:p w14:paraId="18AC69FF">
            <w:pPr>
              <w:snapToGrid w:val="0"/>
              <w:spacing w:line="360" w:lineRule="auto"/>
              <w:rPr>
                <w:rFonts w:hint="eastAsia" w:ascii="宋体" w:hAnsi="宋体" w:eastAsia="宋体" w:cs="宋体"/>
                <w:sz w:val="24"/>
              </w:rPr>
            </w:pPr>
          </w:p>
          <w:p w14:paraId="629980A0">
            <w:pPr>
              <w:snapToGrid w:val="0"/>
              <w:spacing w:line="360" w:lineRule="auto"/>
              <w:ind w:firstLine="1080" w:firstLineChars="450"/>
              <w:jc w:val="right"/>
              <w:rPr>
                <w:rFonts w:hint="eastAsia" w:ascii="宋体" w:hAnsi="宋体" w:eastAsia="宋体" w:cs="宋体"/>
                <w:sz w:val="24"/>
              </w:rPr>
            </w:pPr>
            <w:r>
              <w:rPr>
                <w:rFonts w:hint="eastAsia" w:ascii="宋体" w:hAnsi="宋体" w:eastAsia="宋体" w:cs="宋体"/>
                <w:sz w:val="24"/>
              </w:rPr>
              <w:t>年   月   日</w:t>
            </w:r>
          </w:p>
        </w:tc>
        <w:tc>
          <w:tcPr>
            <w:tcW w:w="4517" w:type="dxa"/>
            <w:vAlign w:val="center"/>
          </w:tcPr>
          <w:p w14:paraId="080F9427">
            <w:pPr>
              <w:snapToGrid w:val="0"/>
              <w:spacing w:line="360" w:lineRule="auto"/>
              <w:rPr>
                <w:rFonts w:hint="eastAsia" w:ascii="宋体" w:hAnsi="宋体" w:eastAsia="宋体" w:cs="宋体"/>
                <w:sz w:val="24"/>
              </w:rPr>
            </w:pPr>
            <w:r>
              <w:rPr>
                <w:rFonts w:hint="eastAsia" w:ascii="宋体" w:hAnsi="宋体" w:eastAsia="宋体" w:cs="宋体"/>
                <w:sz w:val="24"/>
              </w:rPr>
              <w:t xml:space="preserve">乙方（章）              </w:t>
            </w:r>
          </w:p>
          <w:p w14:paraId="023B63E6">
            <w:pPr>
              <w:snapToGrid w:val="0"/>
              <w:spacing w:line="360" w:lineRule="auto"/>
              <w:rPr>
                <w:rFonts w:hint="eastAsia" w:ascii="宋体" w:hAnsi="宋体" w:eastAsia="宋体" w:cs="宋体"/>
                <w:sz w:val="24"/>
              </w:rPr>
            </w:pPr>
          </w:p>
          <w:p w14:paraId="66924645">
            <w:pPr>
              <w:snapToGrid w:val="0"/>
              <w:spacing w:line="360" w:lineRule="auto"/>
              <w:jc w:val="right"/>
              <w:rPr>
                <w:rFonts w:hint="eastAsia" w:ascii="宋体" w:hAnsi="宋体" w:eastAsia="宋体" w:cs="宋体"/>
                <w:sz w:val="24"/>
              </w:rPr>
            </w:pPr>
            <w:r>
              <w:rPr>
                <w:rFonts w:hint="eastAsia" w:ascii="宋体" w:hAnsi="宋体" w:eastAsia="宋体" w:cs="宋体"/>
                <w:sz w:val="24"/>
              </w:rPr>
              <w:t xml:space="preserve"> 年   月   日</w:t>
            </w:r>
          </w:p>
        </w:tc>
      </w:tr>
      <w:tr w14:paraId="2588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F33D2FA">
            <w:pPr>
              <w:snapToGrid w:val="0"/>
              <w:spacing w:line="360" w:lineRule="auto"/>
              <w:rPr>
                <w:rFonts w:hint="eastAsia" w:ascii="宋体" w:hAnsi="宋体" w:eastAsia="宋体" w:cs="宋体"/>
                <w:sz w:val="24"/>
              </w:rPr>
            </w:pPr>
            <w:r>
              <w:rPr>
                <w:rFonts w:hint="eastAsia" w:ascii="宋体" w:hAnsi="宋体" w:eastAsia="宋体" w:cs="宋体"/>
                <w:sz w:val="24"/>
              </w:rPr>
              <w:t>单位地址：</w:t>
            </w:r>
          </w:p>
        </w:tc>
        <w:tc>
          <w:tcPr>
            <w:tcW w:w="4517" w:type="dxa"/>
            <w:vAlign w:val="center"/>
          </w:tcPr>
          <w:p w14:paraId="1C5C8F6D">
            <w:pPr>
              <w:snapToGrid w:val="0"/>
              <w:spacing w:line="360" w:lineRule="auto"/>
              <w:rPr>
                <w:rFonts w:hint="eastAsia" w:ascii="宋体" w:hAnsi="宋体" w:eastAsia="宋体" w:cs="宋体"/>
                <w:sz w:val="24"/>
              </w:rPr>
            </w:pPr>
            <w:r>
              <w:rPr>
                <w:rFonts w:hint="eastAsia" w:ascii="宋体" w:hAnsi="宋体" w:eastAsia="宋体" w:cs="宋体"/>
                <w:sz w:val="24"/>
              </w:rPr>
              <w:t>单位地址：</w:t>
            </w:r>
          </w:p>
        </w:tc>
      </w:tr>
      <w:tr w14:paraId="528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03757FC6">
            <w:pPr>
              <w:snapToGrid w:val="0"/>
              <w:spacing w:line="360" w:lineRule="auto"/>
              <w:rPr>
                <w:rFonts w:hint="eastAsia" w:ascii="宋体" w:hAnsi="宋体" w:eastAsia="宋体" w:cs="宋体"/>
                <w:sz w:val="24"/>
              </w:rPr>
            </w:pPr>
            <w:r>
              <w:rPr>
                <w:rFonts w:hint="eastAsia" w:ascii="宋体" w:hAnsi="宋体" w:eastAsia="宋体" w:cs="宋体"/>
                <w:sz w:val="24"/>
              </w:rPr>
              <w:t>法定代表人或者委托代理人：</w:t>
            </w:r>
          </w:p>
        </w:tc>
        <w:tc>
          <w:tcPr>
            <w:tcW w:w="4517" w:type="dxa"/>
          </w:tcPr>
          <w:p w14:paraId="1F778B1F">
            <w:pPr>
              <w:snapToGrid w:val="0"/>
              <w:spacing w:line="360" w:lineRule="auto"/>
              <w:rPr>
                <w:rFonts w:hint="eastAsia" w:ascii="宋体" w:hAnsi="宋体" w:eastAsia="宋体" w:cs="宋体"/>
                <w:sz w:val="24"/>
              </w:rPr>
            </w:pPr>
            <w:r>
              <w:rPr>
                <w:rFonts w:hint="eastAsia" w:ascii="宋体" w:hAnsi="宋体" w:eastAsia="宋体" w:cs="宋体"/>
                <w:sz w:val="24"/>
              </w:rPr>
              <w:t>法定代表人或者委托代理人：</w:t>
            </w:r>
          </w:p>
        </w:tc>
      </w:tr>
      <w:tr w14:paraId="2AB0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42F59728">
            <w:pPr>
              <w:snapToGrid w:val="0"/>
              <w:spacing w:line="360" w:lineRule="auto"/>
              <w:rPr>
                <w:rFonts w:hint="eastAsia" w:ascii="宋体" w:hAnsi="宋体" w:eastAsia="宋体" w:cs="宋体"/>
                <w:sz w:val="24"/>
              </w:rPr>
            </w:pPr>
            <w:r>
              <w:rPr>
                <w:rFonts w:hint="eastAsia" w:ascii="宋体" w:hAnsi="宋体" w:eastAsia="宋体" w:cs="宋体"/>
                <w:sz w:val="24"/>
              </w:rPr>
              <w:t>电话：</w:t>
            </w:r>
          </w:p>
        </w:tc>
        <w:tc>
          <w:tcPr>
            <w:tcW w:w="4517" w:type="dxa"/>
            <w:vAlign w:val="center"/>
          </w:tcPr>
          <w:p w14:paraId="7B308780">
            <w:pPr>
              <w:snapToGrid w:val="0"/>
              <w:spacing w:line="360" w:lineRule="auto"/>
              <w:rPr>
                <w:rFonts w:hint="eastAsia" w:ascii="宋体" w:hAnsi="宋体" w:eastAsia="宋体" w:cs="宋体"/>
                <w:sz w:val="24"/>
              </w:rPr>
            </w:pPr>
            <w:r>
              <w:rPr>
                <w:rFonts w:hint="eastAsia" w:ascii="宋体" w:hAnsi="宋体" w:eastAsia="宋体" w:cs="宋体"/>
                <w:sz w:val="24"/>
              </w:rPr>
              <w:t>电话：</w:t>
            </w:r>
          </w:p>
        </w:tc>
      </w:tr>
      <w:tr w14:paraId="54C2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D56ABE4">
            <w:pPr>
              <w:snapToGrid w:val="0"/>
              <w:spacing w:line="360" w:lineRule="auto"/>
              <w:rPr>
                <w:rFonts w:hint="eastAsia" w:ascii="宋体" w:hAnsi="宋体" w:eastAsia="宋体" w:cs="宋体"/>
                <w:sz w:val="24"/>
              </w:rPr>
            </w:pPr>
            <w:r>
              <w:rPr>
                <w:rFonts w:hint="eastAsia" w:ascii="宋体" w:hAnsi="宋体" w:eastAsia="宋体" w:cs="宋体"/>
                <w:sz w:val="24"/>
              </w:rPr>
              <w:t>电子邮箱：</w:t>
            </w:r>
          </w:p>
        </w:tc>
        <w:tc>
          <w:tcPr>
            <w:tcW w:w="4517" w:type="dxa"/>
            <w:vAlign w:val="center"/>
          </w:tcPr>
          <w:p w14:paraId="79341E9B">
            <w:pPr>
              <w:snapToGrid w:val="0"/>
              <w:spacing w:line="360" w:lineRule="auto"/>
              <w:rPr>
                <w:rFonts w:hint="eastAsia" w:ascii="宋体" w:hAnsi="宋体" w:eastAsia="宋体" w:cs="宋体"/>
                <w:sz w:val="24"/>
              </w:rPr>
            </w:pPr>
            <w:r>
              <w:rPr>
                <w:rFonts w:hint="eastAsia" w:ascii="宋体" w:hAnsi="宋体" w:eastAsia="宋体" w:cs="宋体"/>
                <w:sz w:val="24"/>
              </w:rPr>
              <w:t>电子邮箱：</w:t>
            </w:r>
          </w:p>
        </w:tc>
      </w:tr>
      <w:tr w14:paraId="3E2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3D6FDA35">
            <w:pPr>
              <w:snapToGrid w:val="0"/>
              <w:spacing w:line="360" w:lineRule="auto"/>
              <w:rPr>
                <w:rFonts w:hint="eastAsia" w:ascii="宋体" w:hAnsi="宋体" w:eastAsia="宋体" w:cs="宋体"/>
                <w:sz w:val="24"/>
              </w:rPr>
            </w:pPr>
            <w:r>
              <w:rPr>
                <w:rFonts w:hint="eastAsia" w:ascii="宋体" w:hAnsi="宋体" w:eastAsia="宋体" w:cs="宋体"/>
                <w:sz w:val="24"/>
              </w:rPr>
              <w:t>开户银行：</w:t>
            </w:r>
          </w:p>
        </w:tc>
        <w:tc>
          <w:tcPr>
            <w:tcW w:w="4517" w:type="dxa"/>
            <w:vAlign w:val="center"/>
          </w:tcPr>
          <w:p w14:paraId="29DF72C5">
            <w:pPr>
              <w:snapToGrid w:val="0"/>
              <w:spacing w:line="360" w:lineRule="auto"/>
              <w:rPr>
                <w:rFonts w:hint="eastAsia" w:ascii="宋体" w:hAnsi="宋体" w:eastAsia="宋体" w:cs="宋体"/>
                <w:sz w:val="24"/>
              </w:rPr>
            </w:pPr>
            <w:r>
              <w:rPr>
                <w:rFonts w:hint="eastAsia" w:ascii="宋体" w:hAnsi="宋体" w:eastAsia="宋体" w:cs="宋体"/>
                <w:sz w:val="24"/>
              </w:rPr>
              <w:t>开户银行：</w:t>
            </w:r>
          </w:p>
        </w:tc>
      </w:tr>
      <w:tr w14:paraId="321B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0B7A8373">
            <w:pPr>
              <w:snapToGrid w:val="0"/>
              <w:spacing w:line="360" w:lineRule="auto"/>
              <w:rPr>
                <w:rFonts w:hint="eastAsia" w:ascii="宋体" w:hAnsi="宋体" w:eastAsia="宋体" w:cs="宋体"/>
                <w:sz w:val="24"/>
              </w:rPr>
            </w:pPr>
            <w:r>
              <w:rPr>
                <w:rFonts w:hint="eastAsia" w:ascii="宋体" w:hAnsi="宋体" w:eastAsia="宋体" w:cs="宋体"/>
                <w:sz w:val="24"/>
              </w:rPr>
              <w:t>账号：</w:t>
            </w:r>
          </w:p>
        </w:tc>
        <w:tc>
          <w:tcPr>
            <w:tcW w:w="4517" w:type="dxa"/>
            <w:vAlign w:val="center"/>
          </w:tcPr>
          <w:p w14:paraId="12A8108D">
            <w:pPr>
              <w:snapToGrid w:val="0"/>
              <w:spacing w:line="360" w:lineRule="auto"/>
              <w:rPr>
                <w:rFonts w:hint="eastAsia" w:ascii="宋体" w:hAnsi="宋体" w:eastAsia="宋体" w:cs="宋体"/>
                <w:sz w:val="24"/>
              </w:rPr>
            </w:pPr>
            <w:r>
              <w:rPr>
                <w:rFonts w:hint="eastAsia" w:ascii="宋体" w:hAnsi="宋体" w:eastAsia="宋体" w:cs="宋体"/>
                <w:sz w:val="24"/>
              </w:rPr>
              <w:t>账号：</w:t>
            </w:r>
          </w:p>
        </w:tc>
      </w:tr>
      <w:tr w14:paraId="2269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31A7868C">
            <w:pPr>
              <w:snapToGrid w:val="0"/>
              <w:spacing w:line="360" w:lineRule="auto"/>
              <w:rPr>
                <w:rFonts w:hint="eastAsia" w:ascii="宋体" w:hAnsi="宋体" w:eastAsia="宋体" w:cs="宋体"/>
                <w:sz w:val="24"/>
              </w:rPr>
            </w:pPr>
            <w:r>
              <w:rPr>
                <w:rFonts w:hint="eastAsia" w:ascii="宋体" w:hAnsi="宋体" w:eastAsia="宋体" w:cs="宋体"/>
                <w:sz w:val="24"/>
              </w:rPr>
              <w:t>邮政编码：</w:t>
            </w:r>
          </w:p>
        </w:tc>
        <w:tc>
          <w:tcPr>
            <w:tcW w:w="4517" w:type="dxa"/>
            <w:vAlign w:val="center"/>
          </w:tcPr>
          <w:p w14:paraId="2EE37DED">
            <w:pPr>
              <w:snapToGrid w:val="0"/>
              <w:spacing w:line="360" w:lineRule="auto"/>
              <w:rPr>
                <w:rFonts w:hint="eastAsia" w:ascii="宋体" w:hAnsi="宋体" w:eastAsia="宋体" w:cs="宋体"/>
                <w:sz w:val="24"/>
              </w:rPr>
            </w:pPr>
            <w:r>
              <w:rPr>
                <w:rFonts w:hint="eastAsia" w:ascii="宋体" w:hAnsi="宋体" w:eastAsia="宋体" w:cs="宋体"/>
                <w:sz w:val="24"/>
              </w:rPr>
              <w:t>邮政编码：</w:t>
            </w:r>
          </w:p>
        </w:tc>
      </w:tr>
    </w:tbl>
    <w:p w14:paraId="36376F48">
      <w:pPr>
        <w:snapToGrid w:val="0"/>
        <w:spacing w:line="400" w:lineRule="exact"/>
        <w:rPr>
          <w:rFonts w:hint="eastAsia" w:ascii="宋体" w:hAnsi="宋体" w:eastAsia="宋体" w:cs="宋体"/>
          <w:sz w:val="24"/>
        </w:rPr>
      </w:pPr>
    </w:p>
    <w:sectPr>
      <w:footerReference r:id="rId7" w:type="first"/>
      <w:pgSz w:w="11910" w:h="16840"/>
      <w:pgMar w:top="1134" w:right="1134" w:bottom="1134" w:left="1134"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DA66AEC-35F5-437F-9D42-F9841922FFD5}"/>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2E02">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871F">
    <w:pPr>
      <w:pStyle w:val="20"/>
      <w:jc w:val="center"/>
    </w:pPr>
    <w:r>
      <w:fldChar w:fldCharType="begin"/>
    </w:r>
    <w:r>
      <w:instrText xml:space="preserve"> PAGE   \* MERGEFORMAT </w:instrText>
    </w:r>
    <w:r>
      <w:fldChar w:fldCharType="separate"/>
    </w:r>
    <w:r>
      <w:rPr>
        <w:lang w:val="zh-CN"/>
      </w:rP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9480">
    <w:pPr>
      <w:pStyle w:val="20"/>
    </w:pPr>
    <w:r>
      <w:pict>
        <v:shape id="文本框 5122"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9Cqe0boBAABiAwAADgAAAAAAAAABACAAAAA0AQAAZHJz&#10;L2Uyb0RvYy54bWxQSwUGAAAAAAYABgBZAQAAYAUAAAAA&#10;">
          <v:path/>
          <v:fill on="f" focussize="0,0"/>
          <v:stroke on="f" joinstyle="miter"/>
          <v:imagedata o:title=""/>
          <o:lock v:ext="edit"/>
          <v:textbox inset="0mm,0mm,0mm,0mm" style="mso-fit-shape-to-text:t;">
            <w:txbxContent>
              <w:p w14:paraId="2778D803">
                <w:pPr>
                  <w:pStyle w:val="2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C6D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F08A">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4"/>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M2MGI0OTFjMzA3OTc5NGUwYzBiMDk0OGMxOGM3ZGMifQ=="/>
  </w:docVars>
  <w:rsids>
    <w:rsidRoot w:val="003512C6"/>
    <w:rsid w:val="00000672"/>
    <w:rsid w:val="00000B45"/>
    <w:rsid w:val="00001799"/>
    <w:rsid w:val="00001CB1"/>
    <w:rsid w:val="00002D29"/>
    <w:rsid w:val="000040C5"/>
    <w:rsid w:val="00004514"/>
    <w:rsid w:val="00004A8A"/>
    <w:rsid w:val="00005E55"/>
    <w:rsid w:val="00005FDF"/>
    <w:rsid w:val="00006586"/>
    <w:rsid w:val="0000692B"/>
    <w:rsid w:val="00006A4F"/>
    <w:rsid w:val="00010BCB"/>
    <w:rsid w:val="00010D39"/>
    <w:rsid w:val="000112BB"/>
    <w:rsid w:val="0001149B"/>
    <w:rsid w:val="0001172C"/>
    <w:rsid w:val="000123D5"/>
    <w:rsid w:val="00012854"/>
    <w:rsid w:val="00012EA6"/>
    <w:rsid w:val="000130A3"/>
    <w:rsid w:val="000139DC"/>
    <w:rsid w:val="00013D8C"/>
    <w:rsid w:val="00013DFE"/>
    <w:rsid w:val="000141EA"/>
    <w:rsid w:val="00014385"/>
    <w:rsid w:val="00014B02"/>
    <w:rsid w:val="000164B1"/>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CEB"/>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0406"/>
    <w:rsid w:val="000711E4"/>
    <w:rsid w:val="00072AED"/>
    <w:rsid w:val="00073F47"/>
    <w:rsid w:val="00074FDF"/>
    <w:rsid w:val="00075B7E"/>
    <w:rsid w:val="00076408"/>
    <w:rsid w:val="00077B23"/>
    <w:rsid w:val="00077C70"/>
    <w:rsid w:val="00080B57"/>
    <w:rsid w:val="000817D1"/>
    <w:rsid w:val="00081BA3"/>
    <w:rsid w:val="00081D2E"/>
    <w:rsid w:val="0008267B"/>
    <w:rsid w:val="00082D02"/>
    <w:rsid w:val="000831E0"/>
    <w:rsid w:val="00083B91"/>
    <w:rsid w:val="00083F12"/>
    <w:rsid w:val="000844F6"/>
    <w:rsid w:val="0008520B"/>
    <w:rsid w:val="0008538C"/>
    <w:rsid w:val="0008630C"/>
    <w:rsid w:val="000871B8"/>
    <w:rsid w:val="00087DB6"/>
    <w:rsid w:val="000900D2"/>
    <w:rsid w:val="00090639"/>
    <w:rsid w:val="000913BE"/>
    <w:rsid w:val="0009180F"/>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4FE"/>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5501"/>
    <w:rsid w:val="000B6C95"/>
    <w:rsid w:val="000B728B"/>
    <w:rsid w:val="000C07F1"/>
    <w:rsid w:val="000C0C58"/>
    <w:rsid w:val="000C1679"/>
    <w:rsid w:val="000C2898"/>
    <w:rsid w:val="000C2F89"/>
    <w:rsid w:val="000C435F"/>
    <w:rsid w:val="000C4635"/>
    <w:rsid w:val="000C489B"/>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5CB2"/>
    <w:rsid w:val="000E6EC9"/>
    <w:rsid w:val="000E70B4"/>
    <w:rsid w:val="000E7FE1"/>
    <w:rsid w:val="000F15B9"/>
    <w:rsid w:val="000F3281"/>
    <w:rsid w:val="000F3733"/>
    <w:rsid w:val="000F3B2C"/>
    <w:rsid w:val="000F4570"/>
    <w:rsid w:val="000F4D88"/>
    <w:rsid w:val="000F5B1B"/>
    <w:rsid w:val="000F64AA"/>
    <w:rsid w:val="000F7AF4"/>
    <w:rsid w:val="000F7C33"/>
    <w:rsid w:val="000F7F0C"/>
    <w:rsid w:val="00100246"/>
    <w:rsid w:val="001004D6"/>
    <w:rsid w:val="00100D90"/>
    <w:rsid w:val="00103918"/>
    <w:rsid w:val="00104205"/>
    <w:rsid w:val="00104324"/>
    <w:rsid w:val="00104889"/>
    <w:rsid w:val="00104897"/>
    <w:rsid w:val="00104EDE"/>
    <w:rsid w:val="00105372"/>
    <w:rsid w:val="0010550F"/>
    <w:rsid w:val="00106BEE"/>
    <w:rsid w:val="00107B11"/>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0B"/>
    <w:rsid w:val="001312CB"/>
    <w:rsid w:val="00131A72"/>
    <w:rsid w:val="00131B75"/>
    <w:rsid w:val="00132B47"/>
    <w:rsid w:val="00132E64"/>
    <w:rsid w:val="0013451C"/>
    <w:rsid w:val="001351CB"/>
    <w:rsid w:val="001359A2"/>
    <w:rsid w:val="00135E37"/>
    <w:rsid w:val="00136020"/>
    <w:rsid w:val="00136445"/>
    <w:rsid w:val="00140132"/>
    <w:rsid w:val="0014083F"/>
    <w:rsid w:val="001408BD"/>
    <w:rsid w:val="00141C9C"/>
    <w:rsid w:val="001433F3"/>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3D1E"/>
    <w:rsid w:val="001854FF"/>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4C"/>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158F"/>
    <w:rsid w:val="001D22A7"/>
    <w:rsid w:val="001D239C"/>
    <w:rsid w:val="001D2687"/>
    <w:rsid w:val="001D2764"/>
    <w:rsid w:val="001D3020"/>
    <w:rsid w:val="001D346B"/>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2EF5"/>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050"/>
    <w:rsid w:val="002114C7"/>
    <w:rsid w:val="002118F3"/>
    <w:rsid w:val="00212756"/>
    <w:rsid w:val="0021302C"/>
    <w:rsid w:val="00213045"/>
    <w:rsid w:val="00213483"/>
    <w:rsid w:val="00213B1C"/>
    <w:rsid w:val="00214202"/>
    <w:rsid w:val="002146F3"/>
    <w:rsid w:val="002147E5"/>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899"/>
    <w:rsid w:val="002319FB"/>
    <w:rsid w:val="00231B89"/>
    <w:rsid w:val="002326BF"/>
    <w:rsid w:val="002355BE"/>
    <w:rsid w:val="00236DE9"/>
    <w:rsid w:val="00237D5A"/>
    <w:rsid w:val="00237EA9"/>
    <w:rsid w:val="00241300"/>
    <w:rsid w:val="00241D3C"/>
    <w:rsid w:val="00241EFD"/>
    <w:rsid w:val="0024274D"/>
    <w:rsid w:val="002432BD"/>
    <w:rsid w:val="002439AB"/>
    <w:rsid w:val="002450D5"/>
    <w:rsid w:val="00245587"/>
    <w:rsid w:val="00245F2B"/>
    <w:rsid w:val="00246E5F"/>
    <w:rsid w:val="00246F95"/>
    <w:rsid w:val="00247F3A"/>
    <w:rsid w:val="00250122"/>
    <w:rsid w:val="00250755"/>
    <w:rsid w:val="00250AE3"/>
    <w:rsid w:val="00251C4A"/>
    <w:rsid w:val="00251D89"/>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5D67"/>
    <w:rsid w:val="00266165"/>
    <w:rsid w:val="00267F3F"/>
    <w:rsid w:val="0027125E"/>
    <w:rsid w:val="0027172D"/>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191"/>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C16"/>
    <w:rsid w:val="002B11C9"/>
    <w:rsid w:val="002B169E"/>
    <w:rsid w:val="002B2621"/>
    <w:rsid w:val="002B26AB"/>
    <w:rsid w:val="002B272A"/>
    <w:rsid w:val="002B2AC5"/>
    <w:rsid w:val="002B3528"/>
    <w:rsid w:val="002B3539"/>
    <w:rsid w:val="002B3B2B"/>
    <w:rsid w:val="002B6D17"/>
    <w:rsid w:val="002C0C1C"/>
    <w:rsid w:val="002C184E"/>
    <w:rsid w:val="002C29C1"/>
    <w:rsid w:val="002C3C3A"/>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A5C"/>
    <w:rsid w:val="002D5C7B"/>
    <w:rsid w:val="002D6DFC"/>
    <w:rsid w:val="002D7648"/>
    <w:rsid w:val="002D7909"/>
    <w:rsid w:val="002D7E56"/>
    <w:rsid w:val="002E109C"/>
    <w:rsid w:val="002E115E"/>
    <w:rsid w:val="002E121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0D7D"/>
    <w:rsid w:val="0031202C"/>
    <w:rsid w:val="0031299F"/>
    <w:rsid w:val="00313026"/>
    <w:rsid w:val="0031421F"/>
    <w:rsid w:val="0031471D"/>
    <w:rsid w:val="00314B31"/>
    <w:rsid w:val="00314B36"/>
    <w:rsid w:val="00315158"/>
    <w:rsid w:val="00315346"/>
    <w:rsid w:val="00315A65"/>
    <w:rsid w:val="00315B10"/>
    <w:rsid w:val="00316686"/>
    <w:rsid w:val="00316CEC"/>
    <w:rsid w:val="00317BA7"/>
    <w:rsid w:val="003206BB"/>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0EA"/>
    <w:rsid w:val="00342A8A"/>
    <w:rsid w:val="00342F99"/>
    <w:rsid w:val="00343958"/>
    <w:rsid w:val="00344726"/>
    <w:rsid w:val="003454A4"/>
    <w:rsid w:val="00350E6C"/>
    <w:rsid w:val="003512C6"/>
    <w:rsid w:val="003518A6"/>
    <w:rsid w:val="00351A4F"/>
    <w:rsid w:val="00351CB0"/>
    <w:rsid w:val="00351E7F"/>
    <w:rsid w:val="00352953"/>
    <w:rsid w:val="00354062"/>
    <w:rsid w:val="00354988"/>
    <w:rsid w:val="00355C0D"/>
    <w:rsid w:val="00355C69"/>
    <w:rsid w:val="003561F1"/>
    <w:rsid w:val="003566A9"/>
    <w:rsid w:val="00356988"/>
    <w:rsid w:val="00356B20"/>
    <w:rsid w:val="00356E94"/>
    <w:rsid w:val="00357128"/>
    <w:rsid w:val="0035755E"/>
    <w:rsid w:val="00357A80"/>
    <w:rsid w:val="003603DE"/>
    <w:rsid w:val="00361B31"/>
    <w:rsid w:val="00361B8B"/>
    <w:rsid w:val="00361B95"/>
    <w:rsid w:val="003626E5"/>
    <w:rsid w:val="00363F39"/>
    <w:rsid w:val="00364738"/>
    <w:rsid w:val="00364AB0"/>
    <w:rsid w:val="003667B0"/>
    <w:rsid w:val="003667DD"/>
    <w:rsid w:val="00366B48"/>
    <w:rsid w:val="0036741A"/>
    <w:rsid w:val="00367543"/>
    <w:rsid w:val="00367764"/>
    <w:rsid w:val="00367B65"/>
    <w:rsid w:val="00370316"/>
    <w:rsid w:val="00370DC7"/>
    <w:rsid w:val="0037156C"/>
    <w:rsid w:val="00371CBD"/>
    <w:rsid w:val="00373208"/>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E42"/>
    <w:rsid w:val="00395F41"/>
    <w:rsid w:val="00396052"/>
    <w:rsid w:val="00396A2D"/>
    <w:rsid w:val="00396FC3"/>
    <w:rsid w:val="00397461"/>
    <w:rsid w:val="003A0B61"/>
    <w:rsid w:val="003A1554"/>
    <w:rsid w:val="003A1A94"/>
    <w:rsid w:val="003A204E"/>
    <w:rsid w:val="003A277E"/>
    <w:rsid w:val="003A2D25"/>
    <w:rsid w:val="003A39B2"/>
    <w:rsid w:val="003A4DDB"/>
    <w:rsid w:val="003A60E7"/>
    <w:rsid w:val="003A6E03"/>
    <w:rsid w:val="003B00B9"/>
    <w:rsid w:val="003B0B6A"/>
    <w:rsid w:val="003B0F79"/>
    <w:rsid w:val="003B1483"/>
    <w:rsid w:val="003B1CFD"/>
    <w:rsid w:val="003B24DB"/>
    <w:rsid w:val="003B29CF"/>
    <w:rsid w:val="003B2AA0"/>
    <w:rsid w:val="003B41B5"/>
    <w:rsid w:val="003B54DF"/>
    <w:rsid w:val="003B5F96"/>
    <w:rsid w:val="003B6659"/>
    <w:rsid w:val="003B7733"/>
    <w:rsid w:val="003B7F9E"/>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6EF1"/>
    <w:rsid w:val="003E72B9"/>
    <w:rsid w:val="003E7ED4"/>
    <w:rsid w:val="003F0E52"/>
    <w:rsid w:val="003F0EF2"/>
    <w:rsid w:val="003F0F6B"/>
    <w:rsid w:val="003F14E2"/>
    <w:rsid w:val="003F1F40"/>
    <w:rsid w:val="003F1FE3"/>
    <w:rsid w:val="003F3865"/>
    <w:rsid w:val="003F3A0A"/>
    <w:rsid w:val="003F4632"/>
    <w:rsid w:val="003F47BA"/>
    <w:rsid w:val="003F5C65"/>
    <w:rsid w:val="003F6617"/>
    <w:rsid w:val="003F6ED9"/>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FBD"/>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298"/>
    <w:rsid w:val="004554A3"/>
    <w:rsid w:val="00455A6E"/>
    <w:rsid w:val="004563CC"/>
    <w:rsid w:val="00456758"/>
    <w:rsid w:val="004569CD"/>
    <w:rsid w:val="004578EB"/>
    <w:rsid w:val="00460303"/>
    <w:rsid w:val="004605E5"/>
    <w:rsid w:val="00460697"/>
    <w:rsid w:val="00462593"/>
    <w:rsid w:val="00463D97"/>
    <w:rsid w:val="00465EEF"/>
    <w:rsid w:val="00466D03"/>
    <w:rsid w:val="0046711B"/>
    <w:rsid w:val="00467312"/>
    <w:rsid w:val="00471156"/>
    <w:rsid w:val="00472429"/>
    <w:rsid w:val="004725E5"/>
    <w:rsid w:val="004726FE"/>
    <w:rsid w:val="00472751"/>
    <w:rsid w:val="00472D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506"/>
    <w:rsid w:val="00496F91"/>
    <w:rsid w:val="00497274"/>
    <w:rsid w:val="00497708"/>
    <w:rsid w:val="0049797C"/>
    <w:rsid w:val="00497C2C"/>
    <w:rsid w:val="00497C5A"/>
    <w:rsid w:val="00497E9D"/>
    <w:rsid w:val="004A07AC"/>
    <w:rsid w:val="004A1405"/>
    <w:rsid w:val="004A1FC6"/>
    <w:rsid w:val="004A3C03"/>
    <w:rsid w:val="004A3DB7"/>
    <w:rsid w:val="004A3FB3"/>
    <w:rsid w:val="004A5088"/>
    <w:rsid w:val="004A51AD"/>
    <w:rsid w:val="004A5255"/>
    <w:rsid w:val="004A6097"/>
    <w:rsid w:val="004A6CB0"/>
    <w:rsid w:val="004A70FF"/>
    <w:rsid w:val="004A7CCC"/>
    <w:rsid w:val="004B1B84"/>
    <w:rsid w:val="004B1E7F"/>
    <w:rsid w:val="004B29AC"/>
    <w:rsid w:val="004B35DF"/>
    <w:rsid w:val="004B3627"/>
    <w:rsid w:val="004B3F3A"/>
    <w:rsid w:val="004B3FBF"/>
    <w:rsid w:val="004B4779"/>
    <w:rsid w:val="004B4922"/>
    <w:rsid w:val="004B57DF"/>
    <w:rsid w:val="004B75AE"/>
    <w:rsid w:val="004C03A0"/>
    <w:rsid w:val="004C04AB"/>
    <w:rsid w:val="004C2138"/>
    <w:rsid w:val="004C2ED0"/>
    <w:rsid w:val="004C32D4"/>
    <w:rsid w:val="004C3940"/>
    <w:rsid w:val="004C3B2A"/>
    <w:rsid w:val="004C51FD"/>
    <w:rsid w:val="004C534B"/>
    <w:rsid w:val="004C5B87"/>
    <w:rsid w:val="004C5DA5"/>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3DA"/>
    <w:rsid w:val="004E0572"/>
    <w:rsid w:val="004E25A8"/>
    <w:rsid w:val="004E2AA0"/>
    <w:rsid w:val="004E2BF4"/>
    <w:rsid w:val="004E3930"/>
    <w:rsid w:val="004E3ED9"/>
    <w:rsid w:val="004E5866"/>
    <w:rsid w:val="004E592A"/>
    <w:rsid w:val="004E5BA6"/>
    <w:rsid w:val="004E5D94"/>
    <w:rsid w:val="004E6097"/>
    <w:rsid w:val="004E61EF"/>
    <w:rsid w:val="004E6772"/>
    <w:rsid w:val="004E76A7"/>
    <w:rsid w:val="004E7736"/>
    <w:rsid w:val="004E7B03"/>
    <w:rsid w:val="004F0064"/>
    <w:rsid w:val="004F06AC"/>
    <w:rsid w:val="004F0C76"/>
    <w:rsid w:val="004F1AE6"/>
    <w:rsid w:val="004F1E3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68C"/>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311"/>
    <w:rsid w:val="0054358E"/>
    <w:rsid w:val="00543AF4"/>
    <w:rsid w:val="00544191"/>
    <w:rsid w:val="00544476"/>
    <w:rsid w:val="00544F39"/>
    <w:rsid w:val="0054515D"/>
    <w:rsid w:val="005470BB"/>
    <w:rsid w:val="00547EFB"/>
    <w:rsid w:val="00552563"/>
    <w:rsid w:val="005531DF"/>
    <w:rsid w:val="00553874"/>
    <w:rsid w:val="00553ACC"/>
    <w:rsid w:val="00554AD8"/>
    <w:rsid w:val="00554F78"/>
    <w:rsid w:val="005556A5"/>
    <w:rsid w:val="00556BF7"/>
    <w:rsid w:val="00562149"/>
    <w:rsid w:val="005630D8"/>
    <w:rsid w:val="00563FFD"/>
    <w:rsid w:val="00565855"/>
    <w:rsid w:val="00565ECD"/>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879B2"/>
    <w:rsid w:val="005902F1"/>
    <w:rsid w:val="00590B77"/>
    <w:rsid w:val="005913A3"/>
    <w:rsid w:val="00591DCD"/>
    <w:rsid w:val="00591E6C"/>
    <w:rsid w:val="00594A7B"/>
    <w:rsid w:val="00594AFA"/>
    <w:rsid w:val="0059580E"/>
    <w:rsid w:val="00596A6F"/>
    <w:rsid w:val="005976E1"/>
    <w:rsid w:val="005A0098"/>
    <w:rsid w:val="005A0541"/>
    <w:rsid w:val="005A1525"/>
    <w:rsid w:val="005A1EC3"/>
    <w:rsid w:val="005A252B"/>
    <w:rsid w:val="005A2A71"/>
    <w:rsid w:val="005A3204"/>
    <w:rsid w:val="005A3341"/>
    <w:rsid w:val="005A3FA1"/>
    <w:rsid w:val="005A46EC"/>
    <w:rsid w:val="005A4847"/>
    <w:rsid w:val="005A494F"/>
    <w:rsid w:val="005A5DA1"/>
    <w:rsid w:val="005A6742"/>
    <w:rsid w:val="005A6C6F"/>
    <w:rsid w:val="005B0160"/>
    <w:rsid w:val="005B0185"/>
    <w:rsid w:val="005B07EC"/>
    <w:rsid w:val="005B09D8"/>
    <w:rsid w:val="005B120C"/>
    <w:rsid w:val="005B24F3"/>
    <w:rsid w:val="005B2B11"/>
    <w:rsid w:val="005B2E00"/>
    <w:rsid w:val="005B30C3"/>
    <w:rsid w:val="005B370E"/>
    <w:rsid w:val="005B4DA3"/>
    <w:rsid w:val="005B5BEE"/>
    <w:rsid w:val="005B6975"/>
    <w:rsid w:val="005B6C58"/>
    <w:rsid w:val="005B77D2"/>
    <w:rsid w:val="005C019B"/>
    <w:rsid w:val="005C1010"/>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409"/>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1F20"/>
    <w:rsid w:val="00602740"/>
    <w:rsid w:val="00602A3C"/>
    <w:rsid w:val="00603BE3"/>
    <w:rsid w:val="00603EFD"/>
    <w:rsid w:val="006041DF"/>
    <w:rsid w:val="0060475B"/>
    <w:rsid w:val="00604FB6"/>
    <w:rsid w:val="00605387"/>
    <w:rsid w:val="00606302"/>
    <w:rsid w:val="006072EF"/>
    <w:rsid w:val="006076FD"/>
    <w:rsid w:val="00607BA3"/>
    <w:rsid w:val="00610E15"/>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29A2"/>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473EE"/>
    <w:rsid w:val="00652137"/>
    <w:rsid w:val="00652680"/>
    <w:rsid w:val="00652A09"/>
    <w:rsid w:val="006530A1"/>
    <w:rsid w:val="00653AD1"/>
    <w:rsid w:val="00653CDE"/>
    <w:rsid w:val="006540B4"/>
    <w:rsid w:val="0065636A"/>
    <w:rsid w:val="00656C3C"/>
    <w:rsid w:val="00656CA9"/>
    <w:rsid w:val="00657003"/>
    <w:rsid w:val="00657126"/>
    <w:rsid w:val="006572C1"/>
    <w:rsid w:val="00657930"/>
    <w:rsid w:val="00657DDA"/>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76F85"/>
    <w:rsid w:val="0068051E"/>
    <w:rsid w:val="00680B9D"/>
    <w:rsid w:val="00681F13"/>
    <w:rsid w:val="0068231C"/>
    <w:rsid w:val="00682344"/>
    <w:rsid w:val="00682B37"/>
    <w:rsid w:val="00682F28"/>
    <w:rsid w:val="00683E26"/>
    <w:rsid w:val="006840C2"/>
    <w:rsid w:val="00684842"/>
    <w:rsid w:val="0068494E"/>
    <w:rsid w:val="00685BD6"/>
    <w:rsid w:val="006878A6"/>
    <w:rsid w:val="00690437"/>
    <w:rsid w:val="00690E65"/>
    <w:rsid w:val="0069188E"/>
    <w:rsid w:val="00691974"/>
    <w:rsid w:val="00692CE6"/>
    <w:rsid w:val="006938C7"/>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182C"/>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1AC6"/>
    <w:rsid w:val="006B224E"/>
    <w:rsid w:val="006B376E"/>
    <w:rsid w:val="006B38CC"/>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ACB"/>
    <w:rsid w:val="006D0C1D"/>
    <w:rsid w:val="006D0CE1"/>
    <w:rsid w:val="006D0D1C"/>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44C4"/>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6BA5"/>
    <w:rsid w:val="006F70BC"/>
    <w:rsid w:val="006F713A"/>
    <w:rsid w:val="006F76BF"/>
    <w:rsid w:val="00700077"/>
    <w:rsid w:val="0070114D"/>
    <w:rsid w:val="007066A4"/>
    <w:rsid w:val="00706F37"/>
    <w:rsid w:val="00707D09"/>
    <w:rsid w:val="00711208"/>
    <w:rsid w:val="0071209F"/>
    <w:rsid w:val="007125A2"/>
    <w:rsid w:val="007129C8"/>
    <w:rsid w:val="00712DA3"/>
    <w:rsid w:val="00713110"/>
    <w:rsid w:val="00713F79"/>
    <w:rsid w:val="007148A8"/>
    <w:rsid w:val="00714AA4"/>
    <w:rsid w:val="007171E0"/>
    <w:rsid w:val="0072033C"/>
    <w:rsid w:val="00720B1B"/>
    <w:rsid w:val="00720EC1"/>
    <w:rsid w:val="00721062"/>
    <w:rsid w:val="00721E5D"/>
    <w:rsid w:val="00722253"/>
    <w:rsid w:val="00722573"/>
    <w:rsid w:val="007229D4"/>
    <w:rsid w:val="00722CD9"/>
    <w:rsid w:val="007230F8"/>
    <w:rsid w:val="007233F4"/>
    <w:rsid w:val="00724044"/>
    <w:rsid w:val="007244E1"/>
    <w:rsid w:val="007248D3"/>
    <w:rsid w:val="00725137"/>
    <w:rsid w:val="007263ED"/>
    <w:rsid w:val="00727941"/>
    <w:rsid w:val="00727A43"/>
    <w:rsid w:val="00727FF2"/>
    <w:rsid w:val="007306C7"/>
    <w:rsid w:val="0073161F"/>
    <w:rsid w:val="007323E0"/>
    <w:rsid w:val="0073352F"/>
    <w:rsid w:val="00733791"/>
    <w:rsid w:val="0073391B"/>
    <w:rsid w:val="00733D5E"/>
    <w:rsid w:val="00733DE2"/>
    <w:rsid w:val="007352EA"/>
    <w:rsid w:val="00735DFA"/>
    <w:rsid w:val="007364E5"/>
    <w:rsid w:val="0073792F"/>
    <w:rsid w:val="00740DA6"/>
    <w:rsid w:val="00741A0E"/>
    <w:rsid w:val="00741D1E"/>
    <w:rsid w:val="00741EE2"/>
    <w:rsid w:val="007421E8"/>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90B"/>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480"/>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330"/>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61"/>
    <w:rsid w:val="007C218D"/>
    <w:rsid w:val="007C2B88"/>
    <w:rsid w:val="007C2D28"/>
    <w:rsid w:val="007C3E22"/>
    <w:rsid w:val="007C4273"/>
    <w:rsid w:val="007C5153"/>
    <w:rsid w:val="007C67C6"/>
    <w:rsid w:val="007C707A"/>
    <w:rsid w:val="007C7E59"/>
    <w:rsid w:val="007D0022"/>
    <w:rsid w:val="007D0B91"/>
    <w:rsid w:val="007D0F53"/>
    <w:rsid w:val="007D1452"/>
    <w:rsid w:val="007D1E29"/>
    <w:rsid w:val="007D460C"/>
    <w:rsid w:val="007D4AD3"/>
    <w:rsid w:val="007D4C8D"/>
    <w:rsid w:val="007D534A"/>
    <w:rsid w:val="007D5D19"/>
    <w:rsid w:val="007D5FDC"/>
    <w:rsid w:val="007D6232"/>
    <w:rsid w:val="007D6D68"/>
    <w:rsid w:val="007D7632"/>
    <w:rsid w:val="007E01DA"/>
    <w:rsid w:val="007E0533"/>
    <w:rsid w:val="007E1603"/>
    <w:rsid w:val="007E32DA"/>
    <w:rsid w:val="007E35D9"/>
    <w:rsid w:val="007E4998"/>
    <w:rsid w:val="007E4A9C"/>
    <w:rsid w:val="007E6914"/>
    <w:rsid w:val="007E707F"/>
    <w:rsid w:val="007E7F78"/>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07988"/>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29F6"/>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5751"/>
    <w:rsid w:val="00846370"/>
    <w:rsid w:val="00847C2B"/>
    <w:rsid w:val="00850ADF"/>
    <w:rsid w:val="0085270D"/>
    <w:rsid w:val="008532BF"/>
    <w:rsid w:val="00853BF4"/>
    <w:rsid w:val="00854294"/>
    <w:rsid w:val="0085595B"/>
    <w:rsid w:val="00855F80"/>
    <w:rsid w:val="008566B8"/>
    <w:rsid w:val="00856C23"/>
    <w:rsid w:val="0085788B"/>
    <w:rsid w:val="00857A9E"/>
    <w:rsid w:val="00857DE2"/>
    <w:rsid w:val="0086280A"/>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77547"/>
    <w:rsid w:val="00880F95"/>
    <w:rsid w:val="008819C6"/>
    <w:rsid w:val="00882B44"/>
    <w:rsid w:val="00882FE5"/>
    <w:rsid w:val="008845A4"/>
    <w:rsid w:val="00886138"/>
    <w:rsid w:val="008864FC"/>
    <w:rsid w:val="00886E66"/>
    <w:rsid w:val="008871B0"/>
    <w:rsid w:val="0089217C"/>
    <w:rsid w:val="008928A1"/>
    <w:rsid w:val="00893671"/>
    <w:rsid w:val="00895838"/>
    <w:rsid w:val="00895A72"/>
    <w:rsid w:val="00895C22"/>
    <w:rsid w:val="00895CDF"/>
    <w:rsid w:val="008968C7"/>
    <w:rsid w:val="00897068"/>
    <w:rsid w:val="008971DB"/>
    <w:rsid w:val="00897A55"/>
    <w:rsid w:val="008A0FC9"/>
    <w:rsid w:val="008A1956"/>
    <w:rsid w:val="008A2806"/>
    <w:rsid w:val="008A2B5F"/>
    <w:rsid w:val="008A40D3"/>
    <w:rsid w:val="008A469C"/>
    <w:rsid w:val="008A484A"/>
    <w:rsid w:val="008A5877"/>
    <w:rsid w:val="008A6259"/>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B7FE0"/>
    <w:rsid w:val="008C0A3C"/>
    <w:rsid w:val="008C191C"/>
    <w:rsid w:val="008C19B9"/>
    <w:rsid w:val="008C1DA4"/>
    <w:rsid w:val="008C2CD5"/>
    <w:rsid w:val="008C30E2"/>
    <w:rsid w:val="008C3618"/>
    <w:rsid w:val="008C37C2"/>
    <w:rsid w:val="008C3CF2"/>
    <w:rsid w:val="008C3F20"/>
    <w:rsid w:val="008C43AD"/>
    <w:rsid w:val="008C4473"/>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33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0749F"/>
    <w:rsid w:val="0091114B"/>
    <w:rsid w:val="00911262"/>
    <w:rsid w:val="0091160A"/>
    <w:rsid w:val="00913258"/>
    <w:rsid w:val="0091507F"/>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550"/>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111"/>
    <w:rsid w:val="00961779"/>
    <w:rsid w:val="00962EB1"/>
    <w:rsid w:val="00966522"/>
    <w:rsid w:val="009670A3"/>
    <w:rsid w:val="00967D3F"/>
    <w:rsid w:val="00967E78"/>
    <w:rsid w:val="00970D7E"/>
    <w:rsid w:val="00970F18"/>
    <w:rsid w:val="00971173"/>
    <w:rsid w:val="00971CF1"/>
    <w:rsid w:val="00971D2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3A81"/>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C764C"/>
    <w:rsid w:val="009D1678"/>
    <w:rsid w:val="009D1693"/>
    <w:rsid w:val="009D2721"/>
    <w:rsid w:val="009D2F60"/>
    <w:rsid w:val="009D338C"/>
    <w:rsid w:val="009D3598"/>
    <w:rsid w:val="009D3D0D"/>
    <w:rsid w:val="009D5BAC"/>
    <w:rsid w:val="009D64BD"/>
    <w:rsid w:val="009D7FFE"/>
    <w:rsid w:val="009E0D0A"/>
    <w:rsid w:val="009E0D1A"/>
    <w:rsid w:val="009E0D84"/>
    <w:rsid w:val="009E153F"/>
    <w:rsid w:val="009E2D6C"/>
    <w:rsid w:val="009E388B"/>
    <w:rsid w:val="009E393E"/>
    <w:rsid w:val="009E444E"/>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12FA"/>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0D7A"/>
    <w:rsid w:val="00A5102E"/>
    <w:rsid w:val="00A51083"/>
    <w:rsid w:val="00A5132E"/>
    <w:rsid w:val="00A51533"/>
    <w:rsid w:val="00A51547"/>
    <w:rsid w:val="00A51E68"/>
    <w:rsid w:val="00A52F3B"/>
    <w:rsid w:val="00A531D4"/>
    <w:rsid w:val="00A53770"/>
    <w:rsid w:val="00A54CAA"/>
    <w:rsid w:val="00A55970"/>
    <w:rsid w:val="00A55ACD"/>
    <w:rsid w:val="00A55CFA"/>
    <w:rsid w:val="00A55E94"/>
    <w:rsid w:val="00A575B8"/>
    <w:rsid w:val="00A61429"/>
    <w:rsid w:val="00A6189D"/>
    <w:rsid w:val="00A647B1"/>
    <w:rsid w:val="00A64C35"/>
    <w:rsid w:val="00A64DEF"/>
    <w:rsid w:val="00A65E4E"/>
    <w:rsid w:val="00A665DF"/>
    <w:rsid w:val="00A66DC7"/>
    <w:rsid w:val="00A67F1B"/>
    <w:rsid w:val="00A67FCC"/>
    <w:rsid w:val="00A70DF7"/>
    <w:rsid w:val="00A716DC"/>
    <w:rsid w:val="00A71ABE"/>
    <w:rsid w:val="00A7217B"/>
    <w:rsid w:val="00A727C8"/>
    <w:rsid w:val="00A7293E"/>
    <w:rsid w:val="00A72CAE"/>
    <w:rsid w:val="00A72EE4"/>
    <w:rsid w:val="00A73067"/>
    <w:rsid w:val="00A737C4"/>
    <w:rsid w:val="00A739A6"/>
    <w:rsid w:val="00A73A4E"/>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111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0704"/>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4065"/>
    <w:rsid w:val="00AE55B2"/>
    <w:rsid w:val="00AE5634"/>
    <w:rsid w:val="00AE5C6A"/>
    <w:rsid w:val="00AE622B"/>
    <w:rsid w:val="00AE65F7"/>
    <w:rsid w:val="00AE7280"/>
    <w:rsid w:val="00AE7333"/>
    <w:rsid w:val="00AF033A"/>
    <w:rsid w:val="00AF1699"/>
    <w:rsid w:val="00AF1FBB"/>
    <w:rsid w:val="00AF3896"/>
    <w:rsid w:val="00AF3DB0"/>
    <w:rsid w:val="00AF4F41"/>
    <w:rsid w:val="00AF61A6"/>
    <w:rsid w:val="00AF6C33"/>
    <w:rsid w:val="00AF6D79"/>
    <w:rsid w:val="00B0045F"/>
    <w:rsid w:val="00B0098A"/>
    <w:rsid w:val="00B00A5F"/>
    <w:rsid w:val="00B0225F"/>
    <w:rsid w:val="00B0235A"/>
    <w:rsid w:val="00B026E0"/>
    <w:rsid w:val="00B029B8"/>
    <w:rsid w:val="00B02F60"/>
    <w:rsid w:val="00B032B8"/>
    <w:rsid w:val="00B04B46"/>
    <w:rsid w:val="00B0534D"/>
    <w:rsid w:val="00B06368"/>
    <w:rsid w:val="00B06FC6"/>
    <w:rsid w:val="00B07163"/>
    <w:rsid w:val="00B07429"/>
    <w:rsid w:val="00B10C35"/>
    <w:rsid w:val="00B12FE6"/>
    <w:rsid w:val="00B1303F"/>
    <w:rsid w:val="00B1364A"/>
    <w:rsid w:val="00B13D3C"/>
    <w:rsid w:val="00B1525C"/>
    <w:rsid w:val="00B16242"/>
    <w:rsid w:val="00B16715"/>
    <w:rsid w:val="00B171B4"/>
    <w:rsid w:val="00B174A8"/>
    <w:rsid w:val="00B17910"/>
    <w:rsid w:val="00B17C28"/>
    <w:rsid w:val="00B204C1"/>
    <w:rsid w:val="00B20F18"/>
    <w:rsid w:val="00B21516"/>
    <w:rsid w:val="00B216D7"/>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980"/>
    <w:rsid w:val="00B434B2"/>
    <w:rsid w:val="00B434C7"/>
    <w:rsid w:val="00B43B69"/>
    <w:rsid w:val="00B43D45"/>
    <w:rsid w:val="00B44771"/>
    <w:rsid w:val="00B4650E"/>
    <w:rsid w:val="00B468F2"/>
    <w:rsid w:val="00B46B45"/>
    <w:rsid w:val="00B46F6B"/>
    <w:rsid w:val="00B47286"/>
    <w:rsid w:val="00B47894"/>
    <w:rsid w:val="00B47D7F"/>
    <w:rsid w:val="00B47F62"/>
    <w:rsid w:val="00B50234"/>
    <w:rsid w:val="00B51794"/>
    <w:rsid w:val="00B51BF4"/>
    <w:rsid w:val="00B52C68"/>
    <w:rsid w:val="00B542FE"/>
    <w:rsid w:val="00B55A1B"/>
    <w:rsid w:val="00B55F3C"/>
    <w:rsid w:val="00B561DB"/>
    <w:rsid w:val="00B57494"/>
    <w:rsid w:val="00B609ED"/>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10B"/>
    <w:rsid w:val="00B756FB"/>
    <w:rsid w:val="00B75AD9"/>
    <w:rsid w:val="00B769BC"/>
    <w:rsid w:val="00B77349"/>
    <w:rsid w:val="00B7761E"/>
    <w:rsid w:val="00B80A37"/>
    <w:rsid w:val="00B80A3D"/>
    <w:rsid w:val="00B823E0"/>
    <w:rsid w:val="00B82B78"/>
    <w:rsid w:val="00B82E60"/>
    <w:rsid w:val="00B82F8A"/>
    <w:rsid w:val="00B83199"/>
    <w:rsid w:val="00B83E3C"/>
    <w:rsid w:val="00B84662"/>
    <w:rsid w:val="00B85402"/>
    <w:rsid w:val="00B864A3"/>
    <w:rsid w:val="00B86C2A"/>
    <w:rsid w:val="00B86D6F"/>
    <w:rsid w:val="00B90092"/>
    <w:rsid w:val="00B902A5"/>
    <w:rsid w:val="00B90420"/>
    <w:rsid w:val="00B913E4"/>
    <w:rsid w:val="00B91DB9"/>
    <w:rsid w:val="00B92201"/>
    <w:rsid w:val="00B933CC"/>
    <w:rsid w:val="00B937DC"/>
    <w:rsid w:val="00B93EFE"/>
    <w:rsid w:val="00B94956"/>
    <w:rsid w:val="00B94C7F"/>
    <w:rsid w:val="00B956B5"/>
    <w:rsid w:val="00B95904"/>
    <w:rsid w:val="00B95C3A"/>
    <w:rsid w:val="00B95FCE"/>
    <w:rsid w:val="00B96493"/>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46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946"/>
    <w:rsid w:val="00BE2C0A"/>
    <w:rsid w:val="00BE3537"/>
    <w:rsid w:val="00BE360F"/>
    <w:rsid w:val="00BE50FD"/>
    <w:rsid w:val="00BE51CA"/>
    <w:rsid w:val="00BE5E5A"/>
    <w:rsid w:val="00BE6D47"/>
    <w:rsid w:val="00BE6D4D"/>
    <w:rsid w:val="00BE7032"/>
    <w:rsid w:val="00BE7330"/>
    <w:rsid w:val="00BF01C5"/>
    <w:rsid w:val="00BF045B"/>
    <w:rsid w:val="00BF066A"/>
    <w:rsid w:val="00BF197C"/>
    <w:rsid w:val="00BF361C"/>
    <w:rsid w:val="00BF39EC"/>
    <w:rsid w:val="00BF3D5B"/>
    <w:rsid w:val="00BF4342"/>
    <w:rsid w:val="00BF5050"/>
    <w:rsid w:val="00BF5422"/>
    <w:rsid w:val="00BF54CF"/>
    <w:rsid w:val="00BF59B1"/>
    <w:rsid w:val="00BF6A78"/>
    <w:rsid w:val="00BF6E19"/>
    <w:rsid w:val="00BF77A8"/>
    <w:rsid w:val="00BF79B4"/>
    <w:rsid w:val="00C0099F"/>
    <w:rsid w:val="00C01427"/>
    <w:rsid w:val="00C0162B"/>
    <w:rsid w:val="00C016A1"/>
    <w:rsid w:val="00C03EC2"/>
    <w:rsid w:val="00C04AAB"/>
    <w:rsid w:val="00C052E5"/>
    <w:rsid w:val="00C058AF"/>
    <w:rsid w:val="00C06395"/>
    <w:rsid w:val="00C124C1"/>
    <w:rsid w:val="00C128AE"/>
    <w:rsid w:val="00C136D6"/>
    <w:rsid w:val="00C13CEE"/>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13B"/>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7EE"/>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2FE"/>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522"/>
    <w:rsid w:val="00CB19FE"/>
    <w:rsid w:val="00CB304C"/>
    <w:rsid w:val="00CB53E8"/>
    <w:rsid w:val="00CB594A"/>
    <w:rsid w:val="00CB5CB2"/>
    <w:rsid w:val="00CB6979"/>
    <w:rsid w:val="00CC0A3D"/>
    <w:rsid w:val="00CC2373"/>
    <w:rsid w:val="00CC3D24"/>
    <w:rsid w:val="00CC3F91"/>
    <w:rsid w:val="00CC40B6"/>
    <w:rsid w:val="00CC419A"/>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3C5"/>
    <w:rsid w:val="00CF55F9"/>
    <w:rsid w:val="00CF71A6"/>
    <w:rsid w:val="00CF7495"/>
    <w:rsid w:val="00CF7671"/>
    <w:rsid w:val="00CF7C5B"/>
    <w:rsid w:val="00D01CF9"/>
    <w:rsid w:val="00D02246"/>
    <w:rsid w:val="00D0334D"/>
    <w:rsid w:val="00D0374D"/>
    <w:rsid w:val="00D03BAF"/>
    <w:rsid w:val="00D05835"/>
    <w:rsid w:val="00D05A76"/>
    <w:rsid w:val="00D07BEF"/>
    <w:rsid w:val="00D07F1D"/>
    <w:rsid w:val="00D10558"/>
    <w:rsid w:val="00D1203E"/>
    <w:rsid w:val="00D1379B"/>
    <w:rsid w:val="00D13E70"/>
    <w:rsid w:val="00D16BA2"/>
    <w:rsid w:val="00D16C58"/>
    <w:rsid w:val="00D17019"/>
    <w:rsid w:val="00D170C1"/>
    <w:rsid w:val="00D178DE"/>
    <w:rsid w:val="00D17C6E"/>
    <w:rsid w:val="00D20818"/>
    <w:rsid w:val="00D21168"/>
    <w:rsid w:val="00D22657"/>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80E"/>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A49"/>
    <w:rsid w:val="00D53B6F"/>
    <w:rsid w:val="00D54A6A"/>
    <w:rsid w:val="00D54B7B"/>
    <w:rsid w:val="00D54BF8"/>
    <w:rsid w:val="00D54D7C"/>
    <w:rsid w:val="00D55951"/>
    <w:rsid w:val="00D56416"/>
    <w:rsid w:val="00D56F00"/>
    <w:rsid w:val="00D572BE"/>
    <w:rsid w:val="00D57EB6"/>
    <w:rsid w:val="00D60ED7"/>
    <w:rsid w:val="00D63586"/>
    <w:rsid w:val="00D65538"/>
    <w:rsid w:val="00D65D10"/>
    <w:rsid w:val="00D664BF"/>
    <w:rsid w:val="00D66D8B"/>
    <w:rsid w:val="00D67D04"/>
    <w:rsid w:val="00D70106"/>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5BF6"/>
    <w:rsid w:val="00D862D1"/>
    <w:rsid w:val="00D86469"/>
    <w:rsid w:val="00D873C6"/>
    <w:rsid w:val="00D87A3C"/>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34F"/>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547F"/>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0C27"/>
    <w:rsid w:val="00DE15B2"/>
    <w:rsid w:val="00DE1A9A"/>
    <w:rsid w:val="00DE1AD6"/>
    <w:rsid w:val="00DE3D2C"/>
    <w:rsid w:val="00DE522F"/>
    <w:rsid w:val="00DE59F8"/>
    <w:rsid w:val="00DE5E82"/>
    <w:rsid w:val="00DE5FA6"/>
    <w:rsid w:val="00DE6494"/>
    <w:rsid w:val="00DE6AA1"/>
    <w:rsid w:val="00DE74D7"/>
    <w:rsid w:val="00DE7EF7"/>
    <w:rsid w:val="00DF01B8"/>
    <w:rsid w:val="00DF0A4B"/>
    <w:rsid w:val="00DF106A"/>
    <w:rsid w:val="00DF1185"/>
    <w:rsid w:val="00DF1299"/>
    <w:rsid w:val="00DF1A70"/>
    <w:rsid w:val="00DF23A8"/>
    <w:rsid w:val="00DF2F27"/>
    <w:rsid w:val="00DF4151"/>
    <w:rsid w:val="00DF6CCC"/>
    <w:rsid w:val="00DF6D0C"/>
    <w:rsid w:val="00DF6DC2"/>
    <w:rsid w:val="00DF6F64"/>
    <w:rsid w:val="00DF721E"/>
    <w:rsid w:val="00DF7C87"/>
    <w:rsid w:val="00E009B0"/>
    <w:rsid w:val="00E031C0"/>
    <w:rsid w:val="00E03741"/>
    <w:rsid w:val="00E03AFE"/>
    <w:rsid w:val="00E03D5C"/>
    <w:rsid w:val="00E046A9"/>
    <w:rsid w:val="00E04C0F"/>
    <w:rsid w:val="00E0570B"/>
    <w:rsid w:val="00E057B2"/>
    <w:rsid w:val="00E05996"/>
    <w:rsid w:val="00E068D9"/>
    <w:rsid w:val="00E10B87"/>
    <w:rsid w:val="00E1478B"/>
    <w:rsid w:val="00E14FAC"/>
    <w:rsid w:val="00E15007"/>
    <w:rsid w:val="00E1644E"/>
    <w:rsid w:val="00E16A32"/>
    <w:rsid w:val="00E16EC7"/>
    <w:rsid w:val="00E1714F"/>
    <w:rsid w:val="00E177D2"/>
    <w:rsid w:val="00E17995"/>
    <w:rsid w:val="00E21576"/>
    <w:rsid w:val="00E216A8"/>
    <w:rsid w:val="00E21801"/>
    <w:rsid w:val="00E219CE"/>
    <w:rsid w:val="00E229A4"/>
    <w:rsid w:val="00E23961"/>
    <w:rsid w:val="00E23A73"/>
    <w:rsid w:val="00E24071"/>
    <w:rsid w:val="00E24EBC"/>
    <w:rsid w:val="00E2522C"/>
    <w:rsid w:val="00E2599B"/>
    <w:rsid w:val="00E27383"/>
    <w:rsid w:val="00E2793D"/>
    <w:rsid w:val="00E31A25"/>
    <w:rsid w:val="00E31AFA"/>
    <w:rsid w:val="00E324EE"/>
    <w:rsid w:val="00E359FF"/>
    <w:rsid w:val="00E35A36"/>
    <w:rsid w:val="00E36083"/>
    <w:rsid w:val="00E36AA7"/>
    <w:rsid w:val="00E36E39"/>
    <w:rsid w:val="00E405F1"/>
    <w:rsid w:val="00E42336"/>
    <w:rsid w:val="00E43054"/>
    <w:rsid w:val="00E434C4"/>
    <w:rsid w:val="00E44FE4"/>
    <w:rsid w:val="00E455E7"/>
    <w:rsid w:val="00E46013"/>
    <w:rsid w:val="00E460F7"/>
    <w:rsid w:val="00E4671C"/>
    <w:rsid w:val="00E477C3"/>
    <w:rsid w:val="00E5048D"/>
    <w:rsid w:val="00E50AC4"/>
    <w:rsid w:val="00E51077"/>
    <w:rsid w:val="00E5132D"/>
    <w:rsid w:val="00E51741"/>
    <w:rsid w:val="00E51DCC"/>
    <w:rsid w:val="00E51E16"/>
    <w:rsid w:val="00E52151"/>
    <w:rsid w:val="00E53730"/>
    <w:rsid w:val="00E53C46"/>
    <w:rsid w:val="00E53EE5"/>
    <w:rsid w:val="00E544C3"/>
    <w:rsid w:val="00E54511"/>
    <w:rsid w:val="00E548BE"/>
    <w:rsid w:val="00E54978"/>
    <w:rsid w:val="00E5504D"/>
    <w:rsid w:val="00E5542E"/>
    <w:rsid w:val="00E55DC3"/>
    <w:rsid w:val="00E56525"/>
    <w:rsid w:val="00E57577"/>
    <w:rsid w:val="00E62043"/>
    <w:rsid w:val="00E626B9"/>
    <w:rsid w:val="00E627C9"/>
    <w:rsid w:val="00E630F3"/>
    <w:rsid w:val="00E65198"/>
    <w:rsid w:val="00E664FB"/>
    <w:rsid w:val="00E6670C"/>
    <w:rsid w:val="00E66F0D"/>
    <w:rsid w:val="00E66FBC"/>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5F94"/>
    <w:rsid w:val="00E8610B"/>
    <w:rsid w:val="00E86C86"/>
    <w:rsid w:val="00E87AEC"/>
    <w:rsid w:val="00E91044"/>
    <w:rsid w:val="00E910D3"/>
    <w:rsid w:val="00E9214B"/>
    <w:rsid w:val="00E923CF"/>
    <w:rsid w:val="00E9335F"/>
    <w:rsid w:val="00E95111"/>
    <w:rsid w:val="00E9783B"/>
    <w:rsid w:val="00E97EE7"/>
    <w:rsid w:val="00EA02A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B7716"/>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D72"/>
    <w:rsid w:val="00ED5F23"/>
    <w:rsid w:val="00ED6DC0"/>
    <w:rsid w:val="00ED79CE"/>
    <w:rsid w:val="00ED7A7A"/>
    <w:rsid w:val="00EE038C"/>
    <w:rsid w:val="00EE040B"/>
    <w:rsid w:val="00EE254F"/>
    <w:rsid w:val="00EE3338"/>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847"/>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8C"/>
    <w:rsid w:val="00F07DF8"/>
    <w:rsid w:val="00F105D0"/>
    <w:rsid w:val="00F11461"/>
    <w:rsid w:val="00F11675"/>
    <w:rsid w:val="00F1182D"/>
    <w:rsid w:val="00F12557"/>
    <w:rsid w:val="00F132E5"/>
    <w:rsid w:val="00F13A8F"/>
    <w:rsid w:val="00F144F8"/>
    <w:rsid w:val="00F14DF8"/>
    <w:rsid w:val="00F151D0"/>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1F48"/>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426B"/>
    <w:rsid w:val="00F45A72"/>
    <w:rsid w:val="00F46723"/>
    <w:rsid w:val="00F50016"/>
    <w:rsid w:val="00F50647"/>
    <w:rsid w:val="00F5118A"/>
    <w:rsid w:val="00F51A21"/>
    <w:rsid w:val="00F5276E"/>
    <w:rsid w:val="00F529F9"/>
    <w:rsid w:val="00F52E9F"/>
    <w:rsid w:val="00F53304"/>
    <w:rsid w:val="00F53C70"/>
    <w:rsid w:val="00F53D40"/>
    <w:rsid w:val="00F545ED"/>
    <w:rsid w:val="00F555E4"/>
    <w:rsid w:val="00F5687F"/>
    <w:rsid w:val="00F575C7"/>
    <w:rsid w:val="00F60305"/>
    <w:rsid w:val="00F61B12"/>
    <w:rsid w:val="00F61CC5"/>
    <w:rsid w:val="00F62398"/>
    <w:rsid w:val="00F62DD4"/>
    <w:rsid w:val="00F631E8"/>
    <w:rsid w:val="00F63223"/>
    <w:rsid w:val="00F63264"/>
    <w:rsid w:val="00F635F4"/>
    <w:rsid w:val="00F636F3"/>
    <w:rsid w:val="00F6379E"/>
    <w:rsid w:val="00F64142"/>
    <w:rsid w:val="00F657E9"/>
    <w:rsid w:val="00F66F8B"/>
    <w:rsid w:val="00F70799"/>
    <w:rsid w:val="00F70906"/>
    <w:rsid w:val="00F70A8B"/>
    <w:rsid w:val="00F70AFB"/>
    <w:rsid w:val="00F71E2F"/>
    <w:rsid w:val="00F724FB"/>
    <w:rsid w:val="00F72578"/>
    <w:rsid w:val="00F72A26"/>
    <w:rsid w:val="00F733C3"/>
    <w:rsid w:val="00F747A6"/>
    <w:rsid w:val="00F756DD"/>
    <w:rsid w:val="00F75DB3"/>
    <w:rsid w:val="00F80047"/>
    <w:rsid w:val="00F801DF"/>
    <w:rsid w:val="00F8104D"/>
    <w:rsid w:val="00F81587"/>
    <w:rsid w:val="00F82571"/>
    <w:rsid w:val="00F83379"/>
    <w:rsid w:val="00F83CA4"/>
    <w:rsid w:val="00F85B72"/>
    <w:rsid w:val="00F86B6D"/>
    <w:rsid w:val="00F8766F"/>
    <w:rsid w:val="00F87A81"/>
    <w:rsid w:val="00F90E6C"/>
    <w:rsid w:val="00F9104C"/>
    <w:rsid w:val="00F91082"/>
    <w:rsid w:val="00F91A9A"/>
    <w:rsid w:val="00F93ABB"/>
    <w:rsid w:val="00F94D79"/>
    <w:rsid w:val="00F97E7E"/>
    <w:rsid w:val="00FA0A8F"/>
    <w:rsid w:val="00FA118A"/>
    <w:rsid w:val="00FA31C7"/>
    <w:rsid w:val="00FA3B5A"/>
    <w:rsid w:val="00FA472D"/>
    <w:rsid w:val="00FA7254"/>
    <w:rsid w:val="00FB0214"/>
    <w:rsid w:val="00FB080C"/>
    <w:rsid w:val="00FB0FAF"/>
    <w:rsid w:val="00FB1243"/>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D6B1F"/>
    <w:rsid w:val="00FD7888"/>
    <w:rsid w:val="00FE0794"/>
    <w:rsid w:val="00FE1041"/>
    <w:rsid w:val="00FE24CB"/>
    <w:rsid w:val="00FE2D46"/>
    <w:rsid w:val="00FE3166"/>
    <w:rsid w:val="00FE3320"/>
    <w:rsid w:val="00FE3473"/>
    <w:rsid w:val="00FE353B"/>
    <w:rsid w:val="00FE3E81"/>
    <w:rsid w:val="00FE4049"/>
    <w:rsid w:val="00FE4257"/>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064C9A"/>
    <w:rsid w:val="01115B19"/>
    <w:rsid w:val="017F6F52"/>
    <w:rsid w:val="01DA3C65"/>
    <w:rsid w:val="01DF0948"/>
    <w:rsid w:val="02511F9D"/>
    <w:rsid w:val="02A15803"/>
    <w:rsid w:val="02FD5966"/>
    <w:rsid w:val="03056ED3"/>
    <w:rsid w:val="03A314B8"/>
    <w:rsid w:val="03D82B98"/>
    <w:rsid w:val="03F83E8B"/>
    <w:rsid w:val="077A3324"/>
    <w:rsid w:val="07B72767"/>
    <w:rsid w:val="07C531B9"/>
    <w:rsid w:val="08077E72"/>
    <w:rsid w:val="09127EC7"/>
    <w:rsid w:val="09270E73"/>
    <w:rsid w:val="095A338F"/>
    <w:rsid w:val="09681DB7"/>
    <w:rsid w:val="09CC2AAC"/>
    <w:rsid w:val="09D820EE"/>
    <w:rsid w:val="0A652D3E"/>
    <w:rsid w:val="0B192512"/>
    <w:rsid w:val="0B253A7F"/>
    <w:rsid w:val="0B3A48F0"/>
    <w:rsid w:val="0BBE2197"/>
    <w:rsid w:val="0C430B50"/>
    <w:rsid w:val="0C92213C"/>
    <w:rsid w:val="0C9870EE"/>
    <w:rsid w:val="0D4F221D"/>
    <w:rsid w:val="0D84032B"/>
    <w:rsid w:val="0E39E925"/>
    <w:rsid w:val="0ED317E0"/>
    <w:rsid w:val="0F0A0484"/>
    <w:rsid w:val="0F0B3336"/>
    <w:rsid w:val="0FFA29FE"/>
    <w:rsid w:val="10476D2B"/>
    <w:rsid w:val="10800588"/>
    <w:rsid w:val="10A27F31"/>
    <w:rsid w:val="10CA487C"/>
    <w:rsid w:val="115F2023"/>
    <w:rsid w:val="11651664"/>
    <w:rsid w:val="11927058"/>
    <w:rsid w:val="126537F7"/>
    <w:rsid w:val="126C312F"/>
    <w:rsid w:val="131239C5"/>
    <w:rsid w:val="13AF4F03"/>
    <w:rsid w:val="14736E66"/>
    <w:rsid w:val="147D74EC"/>
    <w:rsid w:val="149B6AC2"/>
    <w:rsid w:val="14DE2038"/>
    <w:rsid w:val="15293653"/>
    <w:rsid w:val="1534169A"/>
    <w:rsid w:val="154643C0"/>
    <w:rsid w:val="15C03E03"/>
    <w:rsid w:val="15C72C7C"/>
    <w:rsid w:val="15E433A4"/>
    <w:rsid w:val="15F0628C"/>
    <w:rsid w:val="162A25EB"/>
    <w:rsid w:val="165410C6"/>
    <w:rsid w:val="166167A3"/>
    <w:rsid w:val="16FD2A55"/>
    <w:rsid w:val="17366761"/>
    <w:rsid w:val="177C01F0"/>
    <w:rsid w:val="178057B9"/>
    <w:rsid w:val="17CE6630"/>
    <w:rsid w:val="18956BD8"/>
    <w:rsid w:val="19131E65"/>
    <w:rsid w:val="19820BA0"/>
    <w:rsid w:val="19A13261"/>
    <w:rsid w:val="19EB6681"/>
    <w:rsid w:val="1A9C34E4"/>
    <w:rsid w:val="1AB53630"/>
    <w:rsid w:val="1AFA16D5"/>
    <w:rsid w:val="1B1A33C4"/>
    <w:rsid w:val="1B4F19F8"/>
    <w:rsid w:val="1BD92184"/>
    <w:rsid w:val="1C513BF3"/>
    <w:rsid w:val="1C5170A2"/>
    <w:rsid w:val="1CD622E5"/>
    <w:rsid w:val="1D4061A8"/>
    <w:rsid w:val="1D961F13"/>
    <w:rsid w:val="1E9B4F4B"/>
    <w:rsid w:val="1E9EE6CF"/>
    <w:rsid w:val="1F063325"/>
    <w:rsid w:val="1FBC5DF5"/>
    <w:rsid w:val="1FC55574"/>
    <w:rsid w:val="1FFFE6D3"/>
    <w:rsid w:val="20005763"/>
    <w:rsid w:val="21692A51"/>
    <w:rsid w:val="21A611C6"/>
    <w:rsid w:val="21B83F86"/>
    <w:rsid w:val="21E55E66"/>
    <w:rsid w:val="221178A8"/>
    <w:rsid w:val="221213CF"/>
    <w:rsid w:val="22327A92"/>
    <w:rsid w:val="22605823"/>
    <w:rsid w:val="22965435"/>
    <w:rsid w:val="22BD6F35"/>
    <w:rsid w:val="23050055"/>
    <w:rsid w:val="231D53A2"/>
    <w:rsid w:val="23B7504C"/>
    <w:rsid w:val="23BB05E0"/>
    <w:rsid w:val="23DE207B"/>
    <w:rsid w:val="24571307"/>
    <w:rsid w:val="24910954"/>
    <w:rsid w:val="24B2529A"/>
    <w:rsid w:val="24BA2984"/>
    <w:rsid w:val="25246333"/>
    <w:rsid w:val="25755DC7"/>
    <w:rsid w:val="26446DE3"/>
    <w:rsid w:val="264D165B"/>
    <w:rsid w:val="26D7699F"/>
    <w:rsid w:val="2701520F"/>
    <w:rsid w:val="274A5E17"/>
    <w:rsid w:val="290203E9"/>
    <w:rsid w:val="29DA6B40"/>
    <w:rsid w:val="2AB65FAF"/>
    <w:rsid w:val="2B09065E"/>
    <w:rsid w:val="2B0B528D"/>
    <w:rsid w:val="2B2A692F"/>
    <w:rsid w:val="2B593A95"/>
    <w:rsid w:val="2B774624"/>
    <w:rsid w:val="2BC068DD"/>
    <w:rsid w:val="2C7A72BE"/>
    <w:rsid w:val="2CB201D5"/>
    <w:rsid w:val="2D393D96"/>
    <w:rsid w:val="2DBF2557"/>
    <w:rsid w:val="2DC55895"/>
    <w:rsid w:val="2DFA4C36"/>
    <w:rsid w:val="2F401D3C"/>
    <w:rsid w:val="2FA95C88"/>
    <w:rsid w:val="2FAE3FEC"/>
    <w:rsid w:val="2FEE69ED"/>
    <w:rsid w:val="302613A0"/>
    <w:rsid w:val="3041370F"/>
    <w:rsid w:val="309C7FC2"/>
    <w:rsid w:val="30F55519"/>
    <w:rsid w:val="31083A05"/>
    <w:rsid w:val="32016E38"/>
    <w:rsid w:val="3244724D"/>
    <w:rsid w:val="32453A27"/>
    <w:rsid w:val="3263064A"/>
    <w:rsid w:val="32A63380"/>
    <w:rsid w:val="32AC0C06"/>
    <w:rsid w:val="32AF59F5"/>
    <w:rsid w:val="332829F3"/>
    <w:rsid w:val="33524AF4"/>
    <w:rsid w:val="337E64CE"/>
    <w:rsid w:val="33F7EACA"/>
    <w:rsid w:val="34773B5B"/>
    <w:rsid w:val="34F7095C"/>
    <w:rsid w:val="3537750C"/>
    <w:rsid w:val="3537798C"/>
    <w:rsid w:val="357F7ED5"/>
    <w:rsid w:val="35AB313F"/>
    <w:rsid w:val="35C13FC9"/>
    <w:rsid w:val="36177894"/>
    <w:rsid w:val="362E6D87"/>
    <w:rsid w:val="364257B6"/>
    <w:rsid w:val="364E0A16"/>
    <w:rsid w:val="369201BD"/>
    <w:rsid w:val="369330FD"/>
    <w:rsid w:val="36BD2DCD"/>
    <w:rsid w:val="36EF7B85"/>
    <w:rsid w:val="36F127FB"/>
    <w:rsid w:val="36F834D1"/>
    <w:rsid w:val="374264D3"/>
    <w:rsid w:val="37DB7874"/>
    <w:rsid w:val="37EA5922"/>
    <w:rsid w:val="38032D5E"/>
    <w:rsid w:val="38276B93"/>
    <w:rsid w:val="382D2D34"/>
    <w:rsid w:val="3885236D"/>
    <w:rsid w:val="389B28DF"/>
    <w:rsid w:val="39504729"/>
    <w:rsid w:val="39B02B53"/>
    <w:rsid w:val="39D9703A"/>
    <w:rsid w:val="3A0B64A7"/>
    <w:rsid w:val="3AF74C02"/>
    <w:rsid w:val="3B1B06F7"/>
    <w:rsid w:val="3B4A70AB"/>
    <w:rsid w:val="3C0059A5"/>
    <w:rsid w:val="3C134E78"/>
    <w:rsid w:val="3CFC1006"/>
    <w:rsid w:val="3D8C1AA8"/>
    <w:rsid w:val="3D976F39"/>
    <w:rsid w:val="3DEDC849"/>
    <w:rsid w:val="3DF6345D"/>
    <w:rsid w:val="3DFB6A2A"/>
    <w:rsid w:val="3DFED5DB"/>
    <w:rsid w:val="3E642219"/>
    <w:rsid w:val="3E6E73D9"/>
    <w:rsid w:val="3EC357A9"/>
    <w:rsid w:val="3EE13701"/>
    <w:rsid w:val="3EFF065A"/>
    <w:rsid w:val="3F1A4BB3"/>
    <w:rsid w:val="3F473DFB"/>
    <w:rsid w:val="3F5C223B"/>
    <w:rsid w:val="3FDA2718"/>
    <w:rsid w:val="3FFE485A"/>
    <w:rsid w:val="40192BA6"/>
    <w:rsid w:val="4182575B"/>
    <w:rsid w:val="4202286C"/>
    <w:rsid w:val="42550A18"/>
    <w:rsid w:val="42D54549"/>
    <w:rsid w:val="42F473A1"/>
    <w:rsid w:val="432E070E"/>
    <w:rsid w:val="441E62C0"/>
    <w:rsid w:val="44274ACD"/>
    <w:rsid w:val="44A8589B"/>
    <w:rsid w:val="452C4F31"/>
    <w:rsid w:val="454F111D"/>
    <w:rsid w:val="45811C7C"/>
    <w:rsid w:val="46053138"/>
    <w:rsid w:val="46112DF0"/>
    <w:rsid w:val="468B3EFB"/>
    <w:rsid w:val="470A6193"/>
    <w:rsid w:val="471118CA"/>
    <w:rsid w:val="474FBBC5"/>
    <w:rsid w:val="47AB5220"/>
    <w:rsid w:val="47D213C8"/>
    <w:rsid w:val="47DC4F5C"/>
    <w:rsid w:val="484275D9"/>
    <w:rsid w:val="487877F8"/>
    <w:rsid w:val="48B40671"/>
    <w:rsid w:val="492D05E3"/>
    <w:rsid w:val="499B5738"/>
    <w:rsid w:val="499F244D"/>
    <w:rsid w:val="4A8F58C2"/>
    <w:rsid w:val="4AF96BC7"/>
    <w:rsid w:val="4B12131C"/>
    <w:rsid w:val="4BFB4050"/>
    <w:rsid w:val="4C06511B"/>
    <w:rsid w:val="4CED25F5"/>
    <w:rsid w:val="4CEF36E2"/>
    <w:rsid w:val="4CF24CCA"/>
    <w:rsid w:val="4D3B1120"/>
    <w:rsid w:val="4F372FFB"/>
    <w:rsid w:val="4FA76FA4"/>
    <w:rsid w:val="4FAC6DE4"/>
    <w:rsid w:val="4FD5097C"/>
    <w:rsid w:val="4FD73056"/>
    <w:rsid w:val="4FE7CA94"/>
    <w:rsid w:val="4FF11902"/>
    <w:rsid w:val="5003642A"/>
    <w:rsid w:val="50094601"/>
    <w:rsid w:val="509D0F48"/>
    <w:rsid w:val="513F391C"/>
    <w:rsid w:val="51460589"/>
    <w:rsid w:val="51564E44"/>
    <w:rsid w:val="51F36455"/>
    <w:rsid w:val="52134E60"/>
    <w:rsid w:val="525F7333"/>
    <w:rsid w:val="52C10D75"/>
    <w:rsid w:val="52ED75F8"/>
    <w:rsid w:val="52F60935"/>
    <w:rsid w:val="538805CB"/>
    <w:rsid w:val="53BD2EB6"/>
    <w:rsid w:val="54EA20E4"/>
    <w:rsid w:val="54F75F49"/>
    <w:rsid w:val="550C4BD7"/>
    <w:rsid w:val="55572986"/>
    <w:rsid w:val="55DD6540"/>
    <w:rsid w:val="56537644"/>
    <w:rsid w:val="567C377F"/>
    <w:rsid w:val="57AD0DA8"/>
    <w:rsid w:val="584047E8"/>
    <w:rsid w:val="594367AC"/>
    <w:rsid w:val="5A466D62"/>
    <w:rsid w:val="5A957D93"/>
    <w:rsid w:val="5AC11CB2"/>
    <w:rsid w:val="5B3760D9"/>
    <w:rsid w:val="5B4DA1EA"/>
    <w:rsid w:val="5B5C0FA7"/>
    <w:rsid w:val="5C891D15"/>
    <w:rsid w:val="5D0A72CF"/>
    <w:rsid w:val="5D2317D1"/>
    <w:rsid w:val="5D867E6A"/>
    <w:rsid w:val="5E190CDE"/>
    <w:rsid w:val="5E277F5F"/>
    <w:rsid w:val="5E6F13D5"/>
    <w:rsid w:val="5F2A3291"/>
    <w:rsid w:val="5F80710D"/>
    <w:rsid w:val="5FFF5929"/>
    <w:rsid w:val="606007BB"/>
    <w:rsid w:val="60610488"/>
    <w:rsid w:val="60745960"/>
    <w:rsid w:val="609742FF"/>
    <w:rsid w:val="60AC7F66"/>
    <w:rsid w:val="612B5967"/>
    <w:rsid w:val="618835DC"/>
    <w:rsid w:val="61BF10D9"/>
    <w:rsid w:val="62797F9D"/>
    <w:rsid w:val="629F7BDB"/>
    <w:rsid w:val="63E13995"/>
    <w:rsid w:val="640C7C21"/>
    <w:rsid w:val="64E45EF7"/>
    <w:rsid w:val="66A57729"/>
    <w:rsid w:val="677435B2"/>
    <w:rsid w:val="67CF9726"/>
    <w:rsid w:val="67EF75F1"/>
    <w:rsid w:val="69124F16"/>
    <w:rsid w:val="696DF197"/>
    <w:rsid w:val="69C64B0E"/>
    <w:rsid w:val="69CD5C14"/>
    <w:rsid w:val="69CF0D33"/>
    <w:rsid w:val="6A161E20"/>
    <w:rsid w:val="6AB24495"/>
    <w:rsid w:val="6B9946B3"/>
    <w:rsid w:val="6BBF097E"/>
    <w:rsid w:val="6D1837C6"/>
    <w:rsid w:val="6DE76850"/>
    <w:rsid w:val="6E810905"/>
    <w:rsid w:val="6E9A1018"/>
    <w:rsid w:val="6F3A2275"/>
    <w:rsid w:val="6F4E62A8"/>
    <w:rsid w:val="6F667008"/>
    <w:rsid w:val="6FB20BD4"/>
    <w:rsid w:val="6FB72C3A"/>
    <w:rsid w:val="6FBA59BE"/>
    <w:rsid w:val="6FCBEB86"/>
    <w:rsid w:val="6FFB499A"/>
    <w:rsid w:val="70296B3E"/>
    <w:rsid w:val="70611204"/>
    <w:rsid w:val="709E580C"/>
    <w:rsid w:val="7234593E"/>
    <w:rsid w:val="7242484C"/>
    <w:rsid w:val="729624A5"/>
    <w:rsid w:val="72B45B55"/>
    <w:rsid w:val="72CB1DD6"/>
    <w:rsid w:val="72EF4CB6"/>
    <w:rsid w:val="742C42E4"/>
    <w:rsid w:val="74881CD0"/>
    <w:rsid w:val="74ED0339"/>
    <w:rsid w:val="74FA2C30"/>
    <w:rsid w:val="750006C1"/>
    <w:rsid w:val="754A2751"/>
    <w:rsid w:val="756C290E"/>
    <w:rsid w:val="76BC49EB"/>
    <w:rsid w:val="77000DA2"/>
    <w:rsid w:val="781E69D1"/>
    <w:rsid w:val="782845C1"/>
    <w:rsid w:val="78340059"/>
    <w:rsid w:val="784775B0"/>
    <w:rsid w:val="78EF4FEB"/>
    <w:rsid w:val="79115F45"/>
    <w:rsid w:val="7A98273D"/>
    <w:rsid w:val="7ADD0453"/>
    <w:rsid w:val="7AF46346"/>
    <w:rsid w:val="7B0F5EBF"/>
    <w:rsid w:val="7B130FB9"/>
    <w:rsid w:val="7B140429"/>
    <w:rsid w:val="7B4F683F"/>
    <w:rsid w:val="7B9C2CFF"/>
    <w:rsid w:val="7BDE0625"/>
    <w:rsid w:val="7BDF3BB4"/>
    <w:rsid w:val="7BF64EDE"/>
    <w:rsid w:val="7BF665BF"/>
    <w:rsid w:val="7C400C1E"/>
    <w:rsid w:val="7CC973C1"/>
    <w:rsid w:val="7D821FA4"/>
    <w:rsid w:val="7DCB61BE"/>
    <w:rsid w:val="7DCD73FA"/>
    <w:rsid w:val="7DD11708"/>
    <w:rsid w:val="7E4536B7"/>
    <w:rsid w:val="7E5D97BE"/>
    <w:rsid w:val="7E77BFA8"/>
    <w:rsid w:val="7EBC46EA"/>
    <w:rsid w:val="7EC167BD"/>
    <w:rsid w:val="7F4B1439"/>
    <w:rsid w:val="7F5E3BF5"/>
    <w:rsid w:val="7FCE97FA"/>
    <w:rsid w:val="7FF82C26"/>
    <w:rsid w:val="7FFDF807"/>
    <w:rsid w:val="7FFF5959"/>
    <w:rsid w:val="7FFFA5F7"/>
    <w:rsid w:val="8A5F5844"/>
    <w:rsid w:val="9FC59D05"/>
    <w:rsid w:val="ACBFDEFB"/>
    <w:rsid w:val="AE2CE3F4"/>
    <w:rsid w:val="B7BA0A78"/>
    <w:rsid w:val="BFD60013"/>
    <w:rsid w:val="BFFBA1AD"/>
    <w:rsid w:val="CDFF8202"/>
    <w:rsid w:val="CE7F1CE0"/>
    <w:rsid w:val="D77595F8"/>
    <w:rsid w:val="DAEE36C5"/>
    <w:rsid w:val="DDBF3D8B"/>
    <w:rsid w:val="DFBA0D78"/>
    <w:rsid w:val="DFFA7D3D"/>
    <w:rsid w:val="EDFA7912"/>
    <w:rsid w:val="EF93D044"/>
    <w:rsid w:val="EF9B87E6"/>
    <w:rsid w:val="F1F213AA"/>
    <w:rsid w:val="F4D6E2A9"/>
    <w:rsid w:val="F57750A9"/>
    <w:rsid w:val="F6DD8F87"/>
    <w:rsid w:val="FAF95D48"/>
    <w:rsid w:val="FBEF93E5"/>
    <w:rsid w:val="FDBF3331"/>
    <w:rsid w:val="FEE51F01"/>
    <w:rsid w:val="FF1DC051"/>
    <w:rsid w:val="FFF5BC0D"/>
    <w:rsid w:val="FFF60A24"/>
    <w:rsid w:val="FFF65F86"/>
    <w:rsid w:val="FFF7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20"/>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9"/>
    <w:qFormat/>
    <w:uiPriority w:val="0"/>
    <w:pPr>
      <w:jc w:val="left"/>
    </w:pPr>
  </w:style>
  <w:style w:type="paragraph" w:styleId="10">
    <w:name w:val="Body Text 3"/>
    <w:basedOn w:val="1"/>
    <w:link w:val="40"/>
    <w:unhideWhenUsed/>
    <w:qFormat/>
    <w:uiPriority w:val="99"/>
    <w:pPr>
      <w:spacing w:after="120"/>
    </w:pPr>
    <w:rPr>
      <w:sz w:val="16"/>
      <w:szCs w:val="16"/>
    </w:rPr>
  </w:style>
  <w:style w:type="paragraph" w:styleId="11">
    <w:name w:val="Body Text"/>
    <w:basedOn w:val="1"/>
    <w:next w:val="12"/>
    <w:link w:val="41"/>
    <w:unhideWhenUsed/>
    <w:qFormat/>
    <w:uiPriority w:val="0"/>
    <w:pPr>
      <w:spacing w:after="120"/>
    </w:pPr>
  </w:style>
  <w:style w:type="paragraph" w:customStyle="1" w:styleId="12">
    <w:name w:val="Default"/>
    <w:next w:val="13"/>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styleId="13">
    <w:name w:val="Intense Quote"/>
    <w:basedOn w:val="1"/>
    <w:next w:val="1"/>
    <w:qFormat/>
    <w:uiPriority w:val="0"/>
    <w:pPr>
      <w:wordWrap w:val="0"/>
      <w:spacing w:before="360" w:after="360"/>
      <w:ind w:left="950" w:right="950"/>
      <w:jc w:val="center"/>
    </w:pPr>
    <w:rPr>
      <w:i/>
    </w:rPr>
  </w:style>
  <w:style w:type="paragraph" w:styleId="14">
    <w:name w:val="Body Text Indent"/>
    <w:basedOn w:val="1"/>
    <w:link w:val="4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next w:val="1"/>
    <w:link w:val="43"/>
    <w:qFormat/>
    <w:uiPriority w:val="99"/>
    <w:rPr>
      <w:rFonts w:ascii="宋体" w:hAnsi="Courier New"/>
      <w:kern w:val="0"/>
      <w:sz w:val="20"/>
      <w:szCs w:val="21"/>
    </w:rPr>
  </w:style>
  <w:style w:type="paragraph" w:styleId="18">
    <w:name w:val="Date"/>
    <w:basedOn w:val="1"/>
    <w:next w:val="1"/>
    <w:link w:val="44"/>
    <w:unhideWhenUsed/>
    <w:qFormat/>
    <w:uiPriority w:val="99"/>
    <w:pPr>
      <w:ind w:left="100" w:leftChars="2500"/>
    </w:pPr>
  </w:style>
  <w:style w:type="paragraph" w:styleId="19">
    <w:name w:val="Balloon Text"/>
    <w:basedOn w:val="1"/>
    <w:link w:val="119"/>
    <w:semiHidden/>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kern w:val="0"/>
      <w:sz w:val="18"/>
      <w:szCs w:val="18"/>
    </w:rPr>
  </w:style>
  <w:style w:type="paragraph" w:styleId="21">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Body Text 2"/>
    <w:basedOn w:val="1"/>
    <w:next w:val="11"/>
    <w:link w:val="121"/>
    <w:unhideWhenUsed/>
    <w:qFormat/>
    <w:uiPriority w:val="99"/>
    <w:pPr>
      <w:spacing w:after="120" w:line="480" w:lineRule="auto"/>
    </w:pPr>
  </w:style>
  <w:style w:type="paragraph" w:styleId="25">
    <w:name w:val="Normal (Web)"/>
    <w:basedOn w:val="1"/>
    <w:unhideWhenUsed/>
    <w:qFormat/>
    <w:uiPriority w:val="99"/>
    <w:rPr>
      <w:rFonts w:ascii="Calibri" w:hAnsi="Calibri"/>
      <w:kern w:val="0"/>
      <w:sz w:val="24"/>
    </w:rPr>
  </w:style>
  <w:style w:type="paragraph" w:styleId="26">
    <w:name w:val="annotation subject"/>
    <w:basedOn w:val="9"/>
    <w:next w:val="9"/>
    <w:link w:val="47"/>
    <w:qFormat/>
    <w:uiPriority w:val="99"/>
    <w:rPr>
      <w:b/>
      <w:bCs/>
    </w:rPr>
  </w:style>
  <w:style w:type="paragraph" w:styleId="27">
    <w:name w:val="Body Text First Indent"/>
    <w:basedOn w:val="11"/>
    <w:link w:val="129"/>
    <w:qFormat/>
    <w:uiPriority w:val="0"/>
    <w:pPr>
      <w:autoSpaceDE w:val="0"/>
      <w:autoSpaceDN w:val="0"/>
      <w:adjustRightInd w:val="0"/>
      <w:ind w:firstLine="420" w:firstLineChars="100"/>
      <w:jc w:val="left"/>
    </w:pPr>
    <w:rPr>
      <w:rFonts w:ascii="宋体"/>
      <w:szCs w:val="20"/>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99"/>
    <w:rPr>
      <w:sz w:val="21"/>
      <w:szCs w:val="21"/>
    </w:rPr>
  </w:style>
  <w:style w:type="paragraph" w:customStyle="1" w:styleId="34">
    <w:name w:val="正文-公1"/>
    <w:basedOn w:val="1"/>
    <w:qFormat/>
    <w:uiPriority w:val="99"/>
    <w:pPr>
      <w:ind w:firstLine="200"/>
    </w:pPr>
  </w:style>
  <w:style w:type="paragraph" w:customStyle="1" w:styleId="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9"/>
    <w:rPr>
      <w:rFonts w:ascii="Cambria" w:hAnsi="Cambria" w:eastAsia="宋体" w:cs="Times New Roman"/>
      <w:b/>
      <w:bCs/>
      <w:kern w:val="2"/>
      <w:sz w:val="32"/>
      <w:szCs w:val="32"/>
    </w:rPr>
  </w:style>
  <w:style w:type="character" w:customStyle="1" w:styleId="38">
    <w:name w:val="标题 5 Char"/>
    <w:link w:val="6"/>
    <w:qFormat/>
    <w:uiPriority w:val="9"/>
    <w:rPr>
      <w:rFonts w:ascii="Times New Roman" w:hAnsi="Times New Roman"/>
      <w:b/>
      <w:bCs/>
      <w:kern w:val="2"/>
      <w:sz w:val="28"/>
      <w:szCs w:val="28"/>
    </w:rPr>
  </w:style>
  <w:style w:type="character" w:customStyle="1" w:styleId="39">
    <w:name w:val="批注文字 Char"/>
    <w:link w:val="9"/>
    <w:qFormat/>
    <w:uiPriority w:val="0"/>
    <w:rPr>
      <w:rFonts w:ascii="Times New Roman" w:hAnsi="Times New Roman"/>
      <w:kern w:val="2"/>
      <w:sz w:val="21"/>
      <w:szCs w:val="24"/>
    </w:rPr>
  </w:style>
  <w:style w:type="character" w:customStyle="1" w:styleId="40">
    <w:name w:val="正文文本 3 Char"/>
    <w:link w:val="10"/>
    <w:qFormat/>
    <w:uiPriority w:val="99"/>
    <w:rPr>
      <w:rFonts w:ascii="Times New Roman" w:hAnsi="Times New Roman"/>
      <w:kern w:val="2"/>
      <w:sz w:val="16"/>
      <w:szCs w:val="16"/>
    </w:rPr>
  </w:style>
  <w:style w:type="character" w:customStyle="1" w:styleId="41">
    <w:name w:val="正文文本 Char"/>
    <w:link w:val="11"/>
    <w:qFormat/>
    <w:uiPriority w:val="99"/>
    <w:rPr>
      <w:rFonts w:ascii="Times New Roman" w:hAnsi="Times New Roman"/>
      <w:kern w:val="2"/>
      <w:sz w:val="21"/>
      <w:szCs w:val="24"/>
    </w:rPr>
  </w:style>
  <w:style w:type="character" w:customStyle="1" w:styleId="42">
    <w:name w:val="正文文本缩进 Char"/>
    <w:link w:val="14"/>
    <w:qFormat/>
    <w:uiPriority w:val="0"/>
    <w:rPr>
      <w:rFonts w:ascii="仿宋_GB2312" w:hAnsi="Times New Roman" w:eastAsia="仿宋_GB2312" w:cs="Times New Roman"/>
      <w:sz w:val="32"/>
      <w:szCs w:val="20"/>
    </w:rPr>
  </w:style>
  <w:style w:type="character" w:customStyle="1" w:styleId="43">
    <w:name w:val="纯文本 Char"/>
    <w:link w:val="17"/>
    <w:qFormat/>
    <w:uiPriority w:val="99"/>
    <w:rPr>
      <w:rFonts w:ascii="宋体" w:hAnsi="Courier New" w:eastAsia="宋体" w:cs="Courier New"/>
      <w:szCs w:val="21"/>
    </w:rPr>
  </w:style>
  <w:style w:type="character" w:customStyle="1" w:styleId="44">
    <w:name w:val="日期 Char"/>
    <w:link w:val="18"/>
    <w:qFormat/>
    <w:uiPriority w:val="99"/>
    <w:rPr>
      <w:rFonts w:ascii="Times New Roman" w:hAnsi="Times New Roman"/>
      <w:kern w:val="2"/>
      <w:sz w:val="21"/>
      <w:szCs w:val="24"/>
    </w:rPr>
  </w:style>
  <w:style w:type="character" w:customStyle="1" w:styleId="45">
    <w:name w:val="页脚 Char1"/>
    <w:link w:val="20"/>
    <w:qFormat/>
    <w:uiPriority w:val="99"/>
    <w:rPr>
      <w:sz w:val="18"/>
      <w:szCs w:val="18"/>
    </w:rPr>
  </w:style>
  <w:style w:type="character" w:customStyle="1" w:styleId="46">
    <w:name w:val="页眉 Char"/>
    <w:link w:val="21"/>
    <w:qFormat/>
    <w:uiPriority w:val="0"/>
    <w:rPr>
      <w:sz w:val="18"/>
      <w:szCs w:val="18"/>
    </w:rPr>
  </w:style>
  <w:style w:type="character" w:customStyle="1" w:styleId="47">
    <w:name w:val="批注主题 Char"/>
    <w:link w:val="26"/>
    <w:qFormat/>
    <w:uiPriority w:val="99"/>
    <w:rPr>
      <w:rFonts w:ascii="Times New Roman" w:hAnsi="Times New Roman"/>
      <w:b/>
      <w:bCs/>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apple-style-span"/>
    <w:qFormat/>
    <w:uiPriority w:val="0"/>
  </w:style>
  <w:style w:type="character" w:customStyle="1" w:styleId="50">
    <w:name w:val="标题 1 字符"/>
    <w:qFormat/>
    <w:uiPriority w:val="9"/>
    <w:rPr>
      <w:b/>
      <w:bCs/>
      <w:kern w:val="44"/>
      <w:sz w:val="44"/>
      <w:szCs w:val="44"/>
    </w:rPr>
  </w:style>
  <w:style w:type="character" w:customStyle="1" w:styleId="51">
    <w:name w:val="textcontents"/>
    <w:qFormat/>
    <w:uiPriority w:val="0"/>
  </w:style>
  <w:style w:type="character" w:customStyle="1" w:styleId="52">
    <w:name w:val="纯文本 字符1"/>
    <w:qFormat/>
    <w:uiPriority w:val="0"/>
    <w:rPr>
      <w:rFonts w:ascii="宋体" w:hAnsi="Courier New"/>
    </w:rPr>
  </w:style>
  <w:style w:type="character" w:customStyle="1" w:styleId="53">
    <w:name w:val="批注文字 字符1"/>
    <w:qFormat/>
    <w:uiPriority w:val="0"/>
    <w:rPr>
      <w:kern w:val="2"/>
      <w:sz w:val="21"/>
      <w:szCs w:val="24"/>
    </w:rPr>
  </w:style>
  <w:style w:type="character" w:customStyle="1" w:styleId="54">
    <w:name w:val="纯文本 字符2"/>
    <w:qFormat/>
    <w:uiPriority w:val="0"/>
    <w:rPr>
      <w:rFonts w:ascii="宋体" w:hAnsi="Courier New" w:eastAsia="宋体" w:cs="Courier New"/>
      <w:szCs w:val="21"/>
    </w:rPr>
  </w:style>
  <w:style w:type="character" w:customStyle="1" w:styleId="55">
    <w:name w:val="页脚 Char"/>
    <w:qFormat/>
    <w:uiPriority w:val="99"/>
    <w:rPr>
      <w:lang w:eastAsia="zh-CN"/>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批注文字 Char1"/>
    <w:qFormat/>
    <w:uiPriority w:val="0"/>
    <w:rPr>
      <w:rFonts w:ascii="Times New Roman" w:hAnsi="Times New Roman"/>
      <w:kern w:val="2"/>
      <w:sz w:val="21"/>
      <w:szCs w:val="24"/>
    </w:rPr>
  </w:style>
  <w:style w:type="character" w:customStyle="1" w:styleId="61">
    <w:name w:val="批注文字 字符2"/>
    <w:qFormat/>
    <w:uiPriority w:val="0"/>
    <w:rPr>
      <w:rFonts w:ascii="Times New Roman" w:hAnsi="Times New Roman"/>
      <w:kern w:val="2"/>
      <w:sz w:val="21"/>
      <w:szCs w:val="24"/>
    </w:rPr>
  </w:style>
  <w:style w:type="character" w:customStyle="1" w:styleId="6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3">
    <w:name w:val="纯文本 Char1"/>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9">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xl9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1">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2">
    <w:name w:val="xl9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
    <w:name w:val="xl102"/>
    <w:basedOn w:val="1"/>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7">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1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4">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21"/>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23"/>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8">
    <w:name w:val="xl12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0">
    <w:name w:val="xl12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3">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1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9">
    <w:name w:val="批注框文本 Char"/>
    <w:basedOn w:val="30"/>
    <w:link w:val="19"/>
    <w:semiHidden/>
    <w:qFormat/>
    <w:uiPriority w:val="99"/>
    <w:rPr>
      <w:kern w:val="2"/>
      <w:sz w:val="18"/>
      <w:szCs w:val="18"/>
    </w:rPr>
  </w:style>
  <w:style w:type="character" w:customStyle="1" w:styleId="120">
    <w:name w:val="标题 3 Char"/>
    <w:basedOn w:val="30"/>
    <w:link w:val="4"/>
    <w:qFormat/>
    <w:uiPriority w:val="9"/>
    <w:rPr>
      <w:rFonts w:eastAsia="黑体"/>
      <w:b/>
      <w:bCs/>
      <w:kern w:val="2"/>
      <w:sz w:val="28"/>
      <w:szCs w:val="32"/>
    </w:rPr>
  </w:style>
  <w:style w:type="character" w:customStyle="1" w:styleId="121">
    <w:name w:val="正文文本 2 Char"/>
    <w:basedOn w:val="30"/>
    <w:link w:val="24"/>
    <w:qFormat/>
    <w:uiPriority w:val="99"/>
    <w:rPr>
      <w:kern w:val="2"/>
      <w:sz w:val="21"/>
      <w:szCs w:val="24"/>
    </w:rPr>
  </w:style>
  <w:style w:type="paragraph" w:customStyle="1" w:styleId="122">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p0"/>
    <w:basedOn w:val="1"/>
    <w:qFormat/>
    <w:uiPriority w:val="0"/>
    <w:pPr>
      <w:widowControl/>
    </w:pPr>
    <w:rPr>
      <w:sz w:val="24"/>
      <w:szCs w:val="21"/>
    </w:rPr>
  </w:style>
  <w:style w:type="paragraph" w:customStyle="1" w:styleId="12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2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font11"/>
    <w:basedOn w:val="30"/>
    <w:qFormat/>
    <w:uiPriority w:val="0"/>
    <w:rPr>
      <w:rFonts w:hint="eastAsia" w:ascii="宋体" w:hAnsi="宋体" w:eastAsia="宋体" w:cs="宋体"/>
      <w:color w:val="000000"/>
      <w:sz w:val="24"/>
      <w:szCs w:val="24"/>
      <w:u w:val="none"/>
    </w:rPr>
  </w:style>
  <w:style w:type="character" w:customStyle="1" w:styleId="128">
    <w:name w:val="纯文本 Char3"/>
    <w:qFormat/>
    <w:uiPriority w:val="0"/>
    <w:rPr>
      <w:rFonts w:ascii="宋体" w:hAnsi="Courier New" w:eastAsia="宋体" w:cs="Courier New"/>
      <w:szCs w:val="21"/>
    </w:rPr>
  </w:style>
  <w:style w:type="character" w:customStyle="1" w:styleId="129">
    <w:name w:val="正文首行缩进 Char"/>
    <w:basedOn w:val="41"/>
    <w:link w:val="27"/>
    <w:qFormat/>
    <w:uiPriority w:val="0"/>
    <w:rPr>
      <w:rFonts w:ascii="宋体" w:hAnsi="Times New Roman"/>
      <w:kern w:val="2"/>
      <w:sz w:val="21"/>
      <w:szCs w:val="24"/>
    </w:rPr>
  </w:style>
  <w:style w:type="character" w:customStyle="1" w:styleId="130">
    <w:name w:val="NormalCharacter"/>
    <w:semiHidden/>
    <w:qFormat/>
    <w:uiPriority w:val="0"/>
  </w:style>
  <w:style w:type="table" w:customStyle="1" w:styleId="131">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font21"/>
    <w:basedOn w:val="30"/>
    <w:qFormat/>
    <w:uiPriority w:val="0"/>
    <w:rPr>
      <w:rFonts w:ascii="Arial" w:hAnsi="Arial" w:cs="Arial"/>
      <w:color w:val="000000"/>
      <w:sz w:val="22"/>
      <w:szCs w:val="22"/>
      <w:u w:val="none"/>
    </w:rPr>
  </w:style>
  <w:style w:type="character" w:customStyle="1" w:styleId="133">
    <w:name w:val="font31"/>
    <w:basedOn w:val="30"/>
    <w:qFormat/>
    <w:uiPriority w:val="0"/>
    <w:rPr>
      <w:rFonts w:ascii="PingFang SC" w:hAnsi="PingFang SC" w:eastAsia="PingFang SC" w:cs="PingFang SC"/>
      <w:color w:val="000000"/>
      <w:sz w:val="22"/>
      <w:szCs w:val="22"/>
      <w:u w:val="none"/>
    </w:rPr>
  </w:style>
  <w:style w:type="character" w:customStyle="1" w:styleId="134">
    <w:name w:val="font01"/>
    <w:basedOn w:val="30"/>
    <w:qFormat/>
    <w:uiPriority w:val="0"/>
    <w:rPr>
      <w:rFonts w:hint="eastAsia" w:ascii="宋体" w:hAnsi="宋体" w:eastAsia="宋体" w:cs="宋体"/>
      <w:color w:val="000000"/>
      <w:sz w:val="22"/>
      <w:szCs w:val="22"/>
      <w:u w:val="none"/>
    </w:rPr>
  </w:style>
  <w:style w:type="character" w:customStyle="1" w:styleId="135">
    <w:name w:val="font41"/>
    <w:basedOn w:val="30"/>
    <w:qFormat/>
    <w:uiPriority w:val="0"/>
    <w:rPr>
      <w:rFonts w:ascii="PingFang SC" w:hAnsi="PingFang SC" w:eastAsia="PingFang SC" w:cs="PingFang SC"/>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69</Pages>
  <Words>22225</Words>
  <Characters>23633</Characters>
  <Lines>342</Lines>
  <Paragraphs>96</Paragraphs>
  <TotalTime>0</TotalTime>
  <ScaleCrop>false</ScaleCrop>
  <LinksUpToDate>false</LinksUpToDate>
  <CharactersWithSpaces>23672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2025-03-20T02:12:00Z</dcterms:created>
  <dc:creator>周振新</dc:creator>
  <cp:lastModifiedBy>LR</cp:lastModifiedBy>
  <cp:lastPrinted>2020-04-07T08:20:00Z</cp:lastPrinted>
  <dcterms:modified xsi:type="dcterms:W3CDTF">2025-06-27T08:01:14Z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A499FA59AEF94307B0CE4EA5CB120EFC_13</vt:lpwstr>
  </property>
  <property fmtid="{D5CDD505-2E9C-101B-9397-08002B2CF9AE}" pid="4" name="KSOTemplateDocerSaveRecord">
    <vt:lpwstr>eyJoZGlkIjoiMjdjNjM2YzA1MjI1YzkxNDNkNGVjMDJkMGZiZWUzZGYiLCJ1c2VySWQiOiI3OTQ1MTc3NzQifQ==</vt:lpwstr>
  </property>
</Properties>
</file>